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685F" w:rsidRPr="008A34BB" w:rsidRDefault="00A6685F" w:rsidP="00627362">
      <w:pPr>
        <w:bidi w:val="0"/>
        <w:jc w:val="both"/>
        <w:rPr>
          <w:rFonts w:asciiTheme="majorBidi" w:hAnsiTheme="majorBidi" w:cstheme="majorBidi"/>
          <w:b/>
          <w:bCs/>
          <w:sz w:val="24"/>
          <w:szCs w:val="24"/>
          <w:shd w:val="clear" w:color="auto" w:fill="FFFFFF"/>
        </w:rPr>
      </w:pPr>
      <w:r w:rsidRPr="008A34BB">
        <w:rPr>
          <w:rFonts w:asciiTheme="majorBidi" w:hAnsiTheme="majorBidi" w:cstheme="majorBidi"/>
          <w:b/>
          <w:bCs/>
          <w:sz w:val="24"/>
          <w:szCs w:val="24"/>
          <w:shd w:val="clear" w:color="auto" w:fill="FFFFFF"/>
        </w:rPr>
        <w:t xml:space="preserve">Reviewer </w:t>
      </w:r>
      <w:r>
        <w:rPr>
          <w:rFonts w:asciiTheme="majorBidi" w:hAnsiTheme="majorBidi" w:cstheme="majorBidi"/>
          <w:b/>
          <w:bCs/>
          <w:sz w:val="24"/>
          <w:szCs w:val="24"/>
          <w:shd w:val="clear" w:color="auto" w:fill="FFFFFF"/>
        </w:rPr>
        <w:t>2</w:t>
      </w:r>
      <w:r w:rsidRPr="008A34BB">
        <w:rPr>
          <w:rFonts w:asciiTheme="majorBidi" w:hAnsiTheme="majorBidi" w:cstheme="majorBidi"/>
          <w:b/>
          <w:bCs/>
          <w:sz w:val="24"/>
          <w:szCs w:val="24"/>
          <w:shd w:val="clear" w:color="auto" w:fill="FFFFFF"/>
        </w:rPr>
        <w:t>.</w:t>
      </w:r>
    </w:p>
    <w:p w:rsidR="00A6685F" w:rsidRPr="00CD6CAE" w:rsidRDefault="00A6685F" w:rsidP="00627362">
      <w:pPr>
        <w:bidi w:val="0"/>
        <w:spacing w:line="240" w:lineRule="auto"/>
        <w:jc w:val="both"/>
        <w:rPr>
          <w:rFonts w:asciiTheme="majorBidi" w:hAnsiTheme="majorBidi" w:cstheme="majorBidi"/>
          <w:sz w:val="24"/>
          <w:szCs w:val="24"/>
        </w:rPr>
      </w:pPr>
      <w:r w:rsidRPr="00CD6CAE">
        <w:rPr>
          <w:rFonts w:asciiTheme="majorBidi" w:hAnsiTheme="majorBidi" w:cstheme="majorBidi"/>
          <w:sz w:val="24"/>
          <w:szCs w:val="24"/>
        </w:rPr>
        <w:t>Dear reviewer,</w:t>
      </w:r>
    </w:p>
    <w:p w:rsidR="00A6685F" w:rsidRPr="003B5160" w:rsidRDefault="00A6685F" w:rsidP="00627362">
      <w:pPr>
        <w:bidi w:val="0"/>
        <w:spacing w:line="240" w:lineRule="auto"/>
        <w:jc w:val="both"/>
        <w:rPr>
          <w:rFonts w:ascii="Times New Roman" w:hAnsi="Times New Roman"/>
          <w:sz w:val="24"/>
          <w:szCs w:val="24"/>
        </w:rPr>
      </w:pPr>
      <w:r w:rsidRPr="00420118">
        <w:rPr>
          <w:rFonts w:ascii="Times New Roman" w:hAnsi="Times New Roman"/>
          <w:sz w:val="24"/>
          <w:szCs w:val="24"/>
        </w:rPr>
        <w:t>Thank you very much for your valuable remarks</w:t>
      </w:r>
      <w:r>
        <w:rPr>
          <w:rFonts w:ascii="Times New Roman" w:hAnsi="Times New Roman"/>
          <w:sz w:val="24"/>
          <w:szCs w:val="24"/>
        </w:rPr>
        <w:t>;</w:t>
      </w:r>
      <w:r w:rsidRPr="00420118">
        <w:rPr>
          <w:rFonts w:ascii="Times New Roman" w:hAnsi="Times New Roman"/>
          <w:sz w:val="24"/>
          <w:szCs w:val="24"/>
        </w:rPr>
        <w:t xml:space="preserve"> we really appreciate them.</w:t>
      </w:r>
      <w:r>
        <w:rPr>
          <w:rFonts w:ascii="Times New Roman" w:hAnsi="Times New Roman"/>
          <w:sz w:val="24"/>
          <w:szCs w:val="24"/>
        </w:rPr>
        <w:t xml:space="preserve"> </w:t>
      </w:r>
      <w:r w:rsidRPr="003B5160">
        <w:rPr>
          <w:rFonts w:ascii="Times New Roman" w:hAnsi="Times New Roman"/>
          <w:sz w:val="24"/>
          <w:szCs w:val="24"/>
        </w:rPr>
        <w:t xml:space="preserve">The manuscript was strictly revised according to </w:t>
      </w:r>
      <w:r>
        <w:rPr>
          <w:rFonts w:ascii="Times New Roman" w:hAnsi="Times New Roman"/>
          <w:sz w:val="24"/>
          <w:szCs w:val="24"/>
        </w:rPr>
        <w:t>them</w:t>
      </w:r>
      <w:r w:rsidRPr="003B5160">
        <w:rPr>
          <w:rFonts w:ascii="Times New Roman" w:hAnsi="Times New Roman"/>
          <w:sz w:val="24"/>
          <w:szCs w:val="24"/>
        </w:rPr>
        <w:t>.</w:t>
      </w:r>
    </w:p>
    <w:p w:rsidR="00A6685F" w:rsidRPr="00CD6CAE" w:rsidRDefault="00A6685F" w:rsidP="00627362">
      <w:pPr>
        <w:bidi w:val="0"/>
        <w:spacing w:line="240" w:lineRule="auto"/>
        <w:jc w:val="both"/>
        <w:rPr>
          <w:rFonts w:asciiTheme="majorBidi" w:hAnsiTheme="majorBidi" w:cstheme="majorBidi"/>
          <w:sz w:val="24"/>
          <w:szCs w:val="24"/>
        </w:rPr>
      </w:pPr>
      <w:r w:rsidRPr="00CD6CAE">
        <w:rPr>
          <w:rFonts w:asciiTheme="majorBidi" w:hAnsiTheme="majorBidi" w:cstheme="majorBidi"/>
          <w:sz w:val="24"/>
          <w:szCs w:val="24"/>
        </w:rPr>
        <w:t>Please find detailed comments to your remarks</w:t>
      </w:r>
      <w:r>
        <w:rPr>
          <w:rFonts w:asciiTheme="majorBidi" w:hAnsiTheme="majorBidi" w:cstheme="majorBidi"/>
          <w:sz w:val="24"/>
          <w:szCs w:val="24"/>
        </w:rPr>
        <w:t>:</w:t>
      </w:r>
    </w:p>
    <w:p w:rsidR="00E7776E" w:rsidRPr="00FA2267" w:rsidRDefault="00E7776E" w:rsidP="00627362">
      <w:pPr>
        <w:bidi w:val="0"/>
        <w:jc w:val="both"/>
        <w:rPr>
          <w:color w:val="2F5496" w:themeColor="accent1" w:themeShade="BF"/>
          <w:sz w:val="24"/>
          <w:szCs w:val="24"/>
          <w:lang w:val="en-GB"/>
        </w:rPr>
      </w:pPr>
      <w:r w:rsidRPr="00FA2267">
        <w:rPr>
          <w:color w:val="2F5496" w:themeColor="accent1" w:themeShade="BF"/>
          <w:sz w:val="24"/>
          <w:szCs w:val="24"/>
        </w:rPr>
        <w:t xml:space="preserve">The submitted article is eligible for publication in Materials according to its subject and scope. Generally the paper has a clear idea, the experiment is performed in a sound way and discussion is meaningful. </w:t>
      </w:r>
      <w:r w:rsidRPr="00FA2267">
        <w:rPr>
          <w:color w:val="2F5496" w:themeColor="accent1" w:themeShade="BF"/>
          <w:sz w:val="24"/>
          <w:szCs w:val="24"/>
          <w:lang w:val="en-GB"/>
        </w:rPr>
        <w:t>The paper is well written. Only a few technical improvements to be made:</w:t>
      </w:r>
    </w:p>
    <w:p w:rsidR="00E7776E" w:rsidRPr="00E7776E" w:rsidRDefault="00E7776E" w:rsidP="00627362">
      <w:pPr>
        <w:bidi w:val="0"/>
        <w:jc w:val="both"/>
        <w:rPr>
          <w:sz w:val="24"/>
          <w:szCs w:val="24"/>
          <w:lang w:val="en-GB"/>
        </w:rPr>
      </w:pPr>
    </w:p>
    <w:p w:rsidR="00E7776E" w:rsidRPr="00E7776E" w:rsidRDefault="00E7776E" w:rsidP="00627362">
      <w:pPr>
        <w:bidi w:val="0"/>
        <w:jc w:val="both"/>
        <w:rPr>
          <w:b/>
          <w:sz w:val="24"/>
          <w:szCs w:val="24"/>
          <w:u w:val="single"/>
          <w:lang w:val="en-GB"/>
        </w:rPr>
      </w:pPr>
      <w:r w:rsidRPr="00E7776E">
        <w:rPr>
          <w:b/>
          <w:sz w:val="24"/>
          <w:szCs w:val="24"/>
          <w:u w:val="single"/>
          <w:lang w:val="en-GB"/>
        </w:rPr>
        <w:t>Introduction</w:t>
      </w:r>
    </w:p>
    <w:p w:rsidR="00E7776E" w:rsidRPr="00D75375" w:rsidRDefault="00E7776E" w:rsidP="00627362">
      <w:pPr>
        <w:numPr>
          <w:ilvl w:val="0"/>
          <w:numId w:val="1"/>
        </w:numPr>
        <w:bidi w:val="0"/>
        <w:spacing w:after="0" w:line="240" w:lineRule="auto"/>
        <w:jc w:val="both"/>
        <w:rPr>
          <w:color w:val="2F5496" w:themeColor="accent1" w:themeShade="BF"/>
          <w:sz w:val="24"/>
          <w:szCs w:val="24"/>
        </w:rPr>
      </w:pPr>
      <w:r w:rsidRPr="00D75375">
        <w:rPr>
          <w:color w:val="2F5496" w:themeColor="accent1" w:themeShade="BF"/>
          <w:sz w:val="24"/>
          <w:szCs w:val="24"/>
        </w:rPr>
        <w:t>Line 34: the formulation of the sentence »This is α-β that contains both phases and ....«  is unclear and must be improved</w:t>
      </w:r>
    </w:p>
    <w:p w:rsidR="00D75375" w:rsidRDefault="00D75375" w:rsidP="00627362">
      <w:pPr>
        <w:bidi w:val="0"/>
        <w:spacing w:after="0" w:line="240" w:lineRule="auto"/>
        <w:jc w:val="both"/>
        <w:rPr>
          <w:sz w:val="24"/>
          <w:szCs w:val="24"/>
        </w:rPr>
      </w:pPr>
    </w:p>
    <w:p w:rsidR="00D864D6" w:rsidRDefault="00D864D6" w:rsidP="00D864D6">
      <w:pPr>
        <w:bidi w:val="0"/>
        <w:jc w:val="both"/>
        <w:rPr>
          <w:rFonts w:asciiTheme="majorBidi" w:hAnsiTheme="majorBidi" w:cstheme="majorBidi"/>
          <w:sz w:val="24"/>
          <w:szCs w:val="24"/>
        </w:rPr>
      </w:pPr>
      <w:r w:rsidRPr="00DA2686">
        <w:rPr>
          <w:rFonts w:asciiTheme="majorBidi" w:hAnsiTheme="majorBidi" w:cstheme="majorBidi"/>
          <w:sz w:val="24"/>
          <w:szCs w:val="24"/>
        </w:rPr>
        <w:t>The following was changed</w:t>
      </w:r>
      <w:r>
        <w:rPr>
          <w:rFonts w:asciiTheme="majorBidi" w:hAnsiTheme="majorBidi" w:cstheme="majorBidi"/>
          <w:sz w:val="24"/>
          <w:szCs w:val="24"/>
        </w:rPr>
        <w:t xml:space="preserve"> and added in Introduction section</w:t>
      </w:r>
      <w:r w:rsidRPr="00DA2686">
        <w:rPr>
          <w:rFonts w:asciiTheme="majorBidi" w:hAnsiTheme="majorBidi" w:cstheme="majorBidi"/>
          <w:sz w:val="24"/>
          <w:szCs w:val="24"/>
        </w:rPr>
        <w:t>:</w:t>
      </w:r>
    </w:p>
    <w:p w:rsidR="00D864D6" w:rsidRPr="003F516A" w:rsidRDefault="00D864D6" w:rsidP="00D864D6">
      <w:pPr>
        <w:pStyle w:val="MDPI31text"/>
        <w:rPr>
          <w:rFonts w:asciiTheme="majorBidi" w:hAnsiTheme="majorBidi" w:cstheme="majorBidi"/>
          <w:sz w:val="24"/>
          <w:szCs w:val="24"/>
        </w:rPr>
      </w:pPr>
      <w:r w:rsidRPr="00F00DBB">
        <w:rPr>
          <w:rFonts w:asciiTheme="majorBidi" w:hAnsiTheme="majorBidi" w:cstheme="majorBidi"/>
          <w:sz w:val="24"/>
          <w:szCs w:val="24"/>
        </w:rPr>
        <w:t>Ti-</w:t>
      </w:r>
      <w:r w:rsidRPr="003F516A">
        <w:rPr>
          <w:rFonts w:asciiTheme="majorBidi" w:hAnsiTheme="majorBidi" w:cstheme="majorBidi"/>
          <w:sz w:val="24"/>
          <w:szCs w:val="24"/>
        </w:rPr>
        <w:t xml:space="preserve">6Al-4V is of a most commonly applicable titanium alloy because of its outstanding properties [12]. This </w:t>
      </w:r>
      <w:proofErr w:type="spellStart"/>
      <w:r w:rsidRPr="003F516A">
        <w:rPr>
          <w:rFonts w:asciiTheme="majorBidi" w:hAnsiTheme="majorBidi" w:cstheme="majorBidi"/>
          <w:sz w:val="24"/>
          <w:szCs w:val="24"/>
        </w:rPr>
        <w:t>Ti</w:t>
      </w:r>
      <w:proofErr w:type="spellEnd"/>
      <w:r w:rsidRPr="003F516A">
        <w:rPr>
          <w:rFonts w:asciiTheme="majorBidi" w:hAnsiTheme="majorBidi" w:cstheme="majorBidi"/>
          <w:sz w:val="24"/>
          <w:szCs w:val="24"/>
        </w:rPr>
        <w:t xml:space="preserve"> alloy contains both, aluminum and vanadium, Al stabilizes α phase and has the HCP lattice and V stabilizes β phase and has the BCC lattice. Consequently, this alloy exhibits advanced mechanical properties as α phase provides a high strength while β phase provides high ductility. Moreover, Ti-6Al-4V alloy is one of the main metallic biomaterials due to its high biocompatibility [13-15]. Additional treatment of this alloy by MAO process will lead to production of an oxide coating with excellent corrosion resistance for applications in wide range of industries.</w:t>
      </w:r>
    </w:p>
    <w:p w:rsidR="00D864D6" w:rsidRPr="003F516A" w:rsidRDefault="00D864D6" w:rsidP="00D864D6">
      <w:pPr>
        <w:bidi w:val="0"/>
        <w:jc w:val="both"/>
        <w:rPr>
          <w:rFonts w:asciiTheme="majorBidi" w:hAnsiTheme="majorBidi" w:cstheme="majorBidi"/>
          <w:sz w:val="24"/>
          <w:szCs w:val="24"/>
        </w:rPr>
      </w:pPr>
      <w:r w:rsidRPr="003F516A">
        <w:rPr>
          <w:rFonts w:asciiTheme="majorBidi" w:hAnsiTheme="majorBidi" w:cstheme="majorBidi"/>
          <w:sz w:val="24"/>
          <w:szCs w:val="24"/>
        </w:rPr>
        <w:t>The following references were added:</w:t>
      </w:r>
    </w:p>
    <w:p w:rsidR="00D864D6" w:rsidRPr="003F516A" w:rsidRDefault="00D864D6" w:rsidP="009C6DAC">
      <w:pPr>
        <w:pStyle w:val="ListParagraph"/>
        <w:numPr>
          <w:ilvl w:val="0"/>
          <w:numId w:val="9"/>
        </w:numPr>
        <w:bidi w:val="0"/>
        <w:spacing w:after="200" w:line="240" w:lineRule="auto"/>
        <w:ind w:left="360"/>
        <w:jc w:val="both"/>
        <w:rPr>
          <w:rFonts w:asciiTheme="majorBidi" w:eastAsia="Times New Roman" w:hAnsiTheme="majorBidi" w:cstheme="majorBidi"/>
          <w:snapToGrid w:val="0"/>
          <w:sz w:val="24"/>
          <w:szCs w:val="24"/>
        </w:rPr>
      </w:pPr>
      <w:r w:rsidRPr="003F516A">
        <w:rPr>
          <w:rFonts w:asciiTheme="majorBidi" w:eastAsia="Times New Roman" w:hAnsiTheme="majorBidi" w:cstheme="majorBidi"/>
          <w:snapToGrid w:val="0"/>
          <w:sz w:val="24"/>
          <w:szCs w:val="24"/>
        </w:rPr>
        <w:t>Santos-</w:t>
      </w:r>
      <w:proofErr w:type="spellStart"/>
      <w:r w:rsidRPr="003F516A">
        <w:rPr>
          <w:rFonts w:asciiTheme="majorBidi" w:eastAsia="Times New Roman" w:hAnsiTheme="majorBidi" w:cstheme="majorBidi"/>
          <w:snapToGrid w:val="0"/>
          <w:sz w:val="24"/>
          <w:szCs w:val="24"/>
        </w:rPr>
        <w:t>Coquillat</w:t>
      </w:r>
      <w:proofErr w:type="spellEnd"/>
      <w:r w:rsidRPr="003F516A">
        <w:rPr>
          <w:rFonts w:asciiTheme="majorBidi" w:eastAsia="Times New Roman" w:hAnsiTheme="majorBidi" w:cstheme="majorBidi"/>
          <w:snapToGrid w:val="0"/>
          <w:sz w:val="24"/>
          <w:szCs w:val="24"/>
        </w:rPr>
        <w:t xml:space="preserve">, A.; Gonzalez Tenorio, R.; </w:t>
      </w:r>
      <w:proofErr w:type="spellStart"/>
      <w:r w:rsidRPr="003F516A">
        <w:rPr>
          <w:rFonts w:asciiTheme="majorBidi" w:eastAsia="Times New Roman" w:hAnsiTheme="majorBidi" w:cstheme="majorBidi"/>
          <w:snapToGrid w:val="0"/>
          <w:sz w:val="24"/>
          <w:szCs w:val="24"/>
        </w:rPr>
        <w:t>Mohedano</w:t>
      </w:r>
      <w:proofErr w:type="spellEnd"/>
      <w:r w:rsidRPr="003F516A">
        <w:rPr>
          <w:rFonts w:asciiTheme="majorBidi" w:eastAsia="Times New Roman" w:hAnsiTheme="majorBidi" w:cstheme="majorBidi"/>
          <w:snapToGrid w:val="0"/>
          <w:sz w:val="24"/>
          <w:szCs w:val="24"/>
        </w:rPr>
        <w:t xml:space="preserve">, M.; Martinez-Campos, E.; </w:t>
      </w:r>
      <w:proofErr w:type="spellStart"/>
      <w:r w:rsidRPr="003F516A">
        <w:rPr>
          <w:rFonts w:asciiTheme="majorBidi" w:eastAsia="Times New Roman" w:hAnsiTheme="majorBidi" w:cstheme="majorBidi"/>
          <w:snapToGrid w:val="0"/>
          <w:sz w:val="24"/>
          <w:szCs w:val="24"/>
        </w:rPr>
        <w:t>Arrabal</w:t>
      </w:r>
      <w:proofErr w:type="spellEnd"/>
      <w:r w:rsidRPr="003F516A">
        <w:rPr>
          <w:rFonts w:asciiTheme="majorBidi" w:eastAsia="Times New Roman" w:hAnsiTheme="majorBidi" w:cstheme="majorBidi"/>
          <w:snapToGrid w:val="0"/>
          <w:sz w:val="24"/>
          <w:szCs w:val="24"/>
        </w:rPr>
        <w:t xml:space="preserve">, R.; </w:t>
      </w:r>
      <w:proofErr w:type="spellStart"/>
      <w:r w:rsidRPr="003F516A">
        <w:rPr>
          <w:rFonts w:asciiTheme="majorBidi" w:eastAsia="Times New Roman" w:hAnsiTheme="majorBidi" w:cstheme="majorBidi"/>
          <w:snapToGrid w:val="0"/>
          <w:sz w:val="24"/>
          <w:szCs w:val="24"/>
        </w:rPr>
        <w:t>Matykina</w:t>
      </w:r>
      <w:proofErr w:type="spellEnd"/>
      <w:r w:rsidRPr="003F516A">
        <w:rPr>
          <w:rFonts w:asciiTheme="majorBidi" w:eastAsia="Times New Roman" w:hAnsiTheme="majorBidi" w:cstheme="majorBidi"/>
          <w:snapToGrid w:val="0"/>
          <w:sz w:val="24"/>
          <w:szCs w:val="24"/>
        </w:rPr>
        <w:t xml:space="preserve">, E. Tailoring of antibacterial and osteogenic properties of Ti6Al4V by plasma electrolytic oxidation. </w:t>
      </w:r>
      <w:r w:rsidRPr="003F516A">
        <w:rPr>
          <w:rFonts w:asciiTheme="majorBidi" w:hAnsiTheme="majorBidi" w:cstheme="majorBidi"/>
          <w:i/>
          <w:iCs/>
          <w:sz w:val="24"/>
          <w:szCs w:val="24"/>
        </w:rPr>
        <w:t>Appl. Surf. Sci.</w:t>
      </w:r>
      <w:r w:rsidRPr="003F516A">
        <w:rPr>
          <w:rFonts w:asciiTheme="majorBidi" w:eastAsia="Times New Roman" w:hAnsiTheme="majorBidi" w:cstheme="majorBidi"/>
          <w:snapToGrid w:val="0"/>
          <w:sz w:val="24"/>
          <w:szCs w:val="24"/>
        </w:rPr>
        <w:t xml:space="preserve"> </w:t>
      </w:r>
      <w:r w:rsidRPr="003F516A">
        <w:rPr>
          <w:rFonts w:asciiTheme="majorBidi" w:eastAsia="Times New Roman" w:hAnsiTheme="majorBidi" w:cstheme="majorBidi"/>
          <w:b/>
          <w:bCs/>
          <w:snapToGrid w:val="0"/>
          <w:sz w:val="24"/>
          <w:szCs w:val="24"/>
        </w:rPr>
        <w:t>2018</w:t>
      </w:r>
      <w:r w:rsidRPr="003F516A">
        <w:rPr>
          <w:rFonts w:asciiTheme="majorBidi" w:eastAsia="Times New Roman" w:hAnsiTheme="majorBidi" w:cstheme="majorBidi"/>
          <w:snapToGrid w:val="0"/>
          <w:sz w:val="24"/>
          <w:szCs w:val="24"/>
        </w:rPr>
        <w:t>, 454, 157–172. 10.1016/j.apsusc.2018.04.267.</w:t>
      </w:r>
    </w:p>
    <w:p w:rsidR="00D864D6" w:rsidRPr="003F516A" w:rsidRDefault="00D864D6" w:rsidP="009C6DAC">
      <w:pPr>
        <w:pStyle w:val="ListParagraph"/>
        <w:numPr>
          <w:ilvl w:val="0"/>
          <w:numId w:val="9"/>
        </w:numPr>
        <w:bidi w:val="0"/>
        <w:spacing w:after="200" w:line="240" w:lineRule="auto"/>
        <w:ind w:left="360"/>
        <w:jc w:val="both"/>
        <w:rPr>
          <w:rFonts w:asciiTheme="majorBidi" w:eastAsia="Times New Roman" w:hAnsiTheme="majorBidi" w:cstheme="majorBidi"/>
          <w:snapToGrid w:val="0"/>
          <w:sz w:val="24"/>
          <w:szCs w:val="24"/>
        </w:rPr>
      </w:pPr>
      <w:r w:rsidRPr="003F516A">
        <w:rPr>
          <w:rFonts w:asciiTheme="majorBidi" w:eastAsia="Times New Roman" w:hAnsiTheme="majorBidi" w:cstheme="majorBidi"/>
          <w:snapToGrid w:val="0"/>
          <w:sz w:val="24"/>
          <w:szCs w:val="24"/>
        </w:rPr>
        <w:t xml:space="preserve">Shah, F.A.; </w:t>
      </w:r>
      <w:proofErr w:type="spellStart"/>
      <w:r w:rsidRPr="003F516A">
        <w:rPr>
          <w:rFonts w:asciiTheme="majorBidi" w:eastAsia="Times New Roman" w:hAnsiTheme="majorBidi" w:cstheme="majorBidi"/>
          <w:snapToGrid w:val="0"/>
          <w:sz w:val="24"/>
          <w:szCs w:val="24"/>
        </w:rPr>
        <w:t>Trobos</w:t>
      </w:r>
      <w:proofErr w:type="spellEnd"/>
      <w:r w:rsidRPr="003F516A">
        <w:rPr>
          <w:rFonts w:asciiTheme="majorBidi" w:eastAsia="Times New Roman" w:hAnsiTheme="majorBidi" w:cstheme="majorBidi"/>
          <w:snapToGrid w:val="0"/>
          <w:sz w:val="24"/>
          <w:szCs w:val="24"/>
        </w:rPr>
        <w:t>, M.; Thomsen, P.; Palmquist, A. Commercially pure titanium (cp-</w:t>
      </w:r>
      <w:proofErr w:type="spellStart"/>
      <w:r w:rsidRPr="003F516A">
        <w:rPr>
          <w:rFonts w:asciiTheme="majorBidi" w:eastAsia="Times New Roman" w:hAnsiTheme="majorBidi" w:cstheme="majorBidi"/>
          <w:snapToGrid w:val="0"/>
          <w:sz w:val="24"/>
          <w:szCs w:val="24"/>
        </w:rPr>
        <w:t>Ti</w:t>
      </w:r>
      <w:proofErr w:type="spellEnd"/>
      <w:r w:rsidRPr="003F516A">
        <w:rPr>
          <w:rFonts w:asciiTheme="majorBidi" w:eastAsia="Times New Roman" w:hAnsiTheme="majorBidi" w:cstheme="majorBidi"/>
          <w:snapToGrid w:val="0"/>
          <w:sz w:val="24"/>
          <w:szCs w:val="24"/>
        </w:rPr>
        <w:t xml:space="preserve">) versus titanium alloy (Ti6Al4V) materials as bone anchored implants — Is one truly better than the other? </w:t>
      </w:r>
      <w:r w:rsidRPr="003F516A">
        <w:rPr>
          <w:rFonts w:asciiTheme="majorBidi" w:hAnsiTheme="majorBidi" w:cstheme="majorBidi"/>
          <w:i/>
          <w:iCs/>
          <w:sz w:val="24"/>
          <w:szCs w:val="24"/>
        </w:rPr>
        <w:t>Mater. Sci. Eng., C</w:t>
      </w:r>
      <w:r w:rsidRPr="003F516A">
        <w:rPr>
          <w:rFonts w:asciiTheme="majorBidi" w:eastAsia="Times New Roman" w:hAnsiTheme="majorBidi" w:cstheme="majorBidi"/>
          <w:snapToGrid w:val="0"/>
          <w:sz w:val="24"/>
          <w:szCs w:val="24"/>
        </w:rPr>
        <w:t xml:space="preserve"> </w:t>
      </w:r>
      <w:r w:rsidRPr="003F516A">
        <w:rPr>
          <w:rFonts w:asciiTheme="majorBidi" w:eastAsia="Times New Roman" w:hAnsiTheme="majorBidi" w:cstheme="majorBidi"/>
          <w:b/>
          <w:bCs/>
          <w:snapToGrid w:val="0"/>
          <w:sz w:val="24"/>
          <w:szCs w:val="24"/>
        </w:rPr>
        <w:t>2016</w:t>
      </w:r>
      <w:r w:rsidRPr="003F516A">
        <w:rPr>
          <w:rFonts w:asciiTheme="majorBidi" w:eastAsia="Times New Roman" w:hAnsiTheme="majorBidi" w:cstheme="majorBidi"/>
          <w:snapToGrid w:val="0"/>
          <w:sz w:val="24"/>
          <w:szCs w:val="24"/>
        </w:rPr>
        <w:t>, 62, 960–966. 10.1016/j.msec.2016.01.032.</w:t>
      </w:r>
    </w:p>
    <w:p w:rsidR="00D864D6" w:rsidRPr="003F516A" w:rsidRDefault="00D864D6" w:rsidP="009C6DAC">
      <w:pPr>
        <w:pStyle w:val="ListParagraph"/>
        <w:numPr>
          <w:ilvl w:val="0"/>
          <w:numId w:val="9"/>
        </w:numPr>
        <w:bidi w:val="0"/>
        <w:spacing w:after="200" w:line="240" w:lineRule="auto"/>
        <w:ind w:left="360"/>
        <w:jc w:val="both"/>
        <w:rPr>
          <w:rFonts w:asciiTheme="majorBidi" w:eastAsia="Times New Roman" w:hAnsiTheme="majorBidi" w:cstheme="majorBidi"/>
          <w:snapToGrid w:val="0"/>
          <w:sz w:val="24"/>
          <w:szCs w:val="24"/>
        </w:rPr>
      </w:pPr>
      <w:proofErr w:type="spellStart"/>
      <w:r w:rsidRPr="003F516A">
        <w:rPr>
          <w:rFonts w:asciiTheme="majorBidi" w:eastAsia="Times New Roman" w:hAnsiTheme="majorBidi" w:cstheme="majorBidi"/>
          <w:snapToGrid w:val="0"/>
          <w:sz w:val="24"/>
          <w:szCs w:val="24"/>
        </w:rPr>
        <w:t>Durdu</w:t>
      </w:r>
      <w:proofErr w:type="spellEnd"/>
      <w:r w:rsidRPr="003F516A">
        <w:rPr>
          <w:rFonts w:asciiTheme="majorBidi" w:eastAsia="Times New Roman" w:hAnsiTheme="majorBidi" w:cstheme="majorBidi"/>
          <w:snapToGrid w:val="0"/>
          <w:sz w:val="24"/>
          <w:szCs w:val="24"/>
        </w:rPr>
        <w:t xml:space="preserve">, S.; </w:t>
      </w:r>
      <w:proofErr w:type="spellStart"/>
      <w:r w:rsidRPr="003F516A">
        <w:rPr>
          <w:rFonts w:asciiTheme="majorBidi" w:eastAsia="Times New Roman" w:hAnsiTheme="majorBidi" w:cstheme="majorBidi"/>
          <w:snapToGrid w:val="0"/>
          <w:sz w:val="24"/>
          <w:szCs w:val="24"/>
        </w:rPr>
        <w:t>Usta</w:t>
      </w:r>
      <w:proofErr w:type="spellEnd"/>
      <w:r w:rsidRPr="003F516A">
        <w:rPr>
          <w:rFonts w:asciiTheme="majorBidi" w:eastAsia="Times New Roman" w:hAnsiTheme="majorBidi" w:cstheme="majorBidi"/>
          <w:snapToGrid w:val="0"/>
          <w:sz w:val="24"/>
          <w:szCs w:val="24"/>
        </w:rPr>
        <w:t xml:space="preserve">, M.; </w:t>
      </w:r>
      <w:proofErr w:type="spellStart"/>
      <w:r w:rsidRPr="003F516A">
        <w:rPr>
          <w:rFonts w:asciiTheme="majorBidi" w:eastAsia="Times New Roman" w:hAnsiTheme="majorBidi" w:cstheme="majorBidi"/>
          <w:snapToGrid w:val="0"/>
          <w:sz w:val="24"/>
          <w:szCs w:val="24"/>
        </w:rPr>
        <w:t>Berkem</w:t>
      </w:r>
      <w:proofErr w:type="spellEnd"/>
      <w:r w:rsidRPr="003F516A">
        <w:rPr>
          <w:rFonts w:asciiTheme="majorBidi" w:eastAsia="Times New Roman" w:hAnsiTheme="majorBidi" w:cstheme="majorBidi"/>
          <w:snapToGrid w:val="0"/>
          <w:sz w:val="24"/>
          <w:szCs w:val="24"/>
        </w:rPr>
        <w:t xml:space="preserve">, A.S. Bioactive coatings on Ti6Al4V alloy formed by plasma electrolytic oxidation. </w:t>
      </w:r>
      <w:r w:rsidRPr="003F516A">
        <w:rPr>
          <w:rFonts w:asciiTheme="majorBidi" w:eastAsia="Times New Roman" w:hAnsiTheme="majorBidi" w:cstheme="majorBidi"/>
          <w:i/>
          <w:iCs/>
          <w:snapToGrid w:val="0"/>
          <w:sz w:val="24"/>
          <w:szCs w:val="24"/>
        </w:rPr>
        <w:t>Surf. Coat. Technol.</w:t>
      </w:r>
      <w:r w:rsidRPr="003F516A">
        <w:rPr>
          <w:rFonts w:asciiTheme="majorBidi" w:eastAsia="Times New Roman" w:hAnsiTheme="majorBidi" w:cstheme="majorBidi"/>
          <w:snapToGrid w:val="0"/>
          <w:sz w:val="24"/>
          <w:szCs w:val="24"/>
        </w:rPr>
        <w:t xml:space="preserve"> </w:t>
      </w:r>
      <w:r w:rsidRPr="003F516A">
        <w:rPr>
          <w:rFonts w:asciiTheme="majorBidi" w:eastAsia="Times New Roman" w:hAnsiTheme="majorBidi" w:cstheme="majorBidi"/>
          <w:b/>
          <w:bCs/>
          <w:snapToGrid w:val="0"/>
          <w:sz w:val="24"/>
          <w:szCs w:val="24"/>
        </w:rPr>
        <w:t>2016</w:t>
      </w:r>
      <w:r w:rsidRPr="003F516A">
        <w:rPr>
          <w:rFonts w:asciiTheme="majorBidi" w:eastAsia="Times New Roman" w:hAnsiTheme="majorBidi" w:cstheme="majorBidi"/>
          <w:snapToGrid w:val="0"/>
          <w:sz w:val="24"/>
          <w:szCs w:val="24"/>
        </w:rPr>
        <w:t>, 301, 85–93. 10.1016/j.surfcoat.2015.07.053.</w:t>
      </w:r>
    </w:p>
    <w:p w:rsidR="00E7372C" w:rsidRPr="00D75375" w:rsidRDefault="00E7372C" w:rsidP="00E7372C">
      <w:pPr>
        <w:bidi w:val="0"/>
        <w:spacing w:after="0" w:line="240" w:lineRule="auto"/>
        <w:jc w:val="both"/>
        <w:rPr>
          <w:sz w:val="24"/>
          <w:szCs w:val="24"/>
        </w:rPr>
      </w:pPr>
    </w:p>
    <w:p w:rsidR="00E7776E" w:rsidRPr="00FA2267" w:rsidRDefault="00E7776E" w:rsidP="00627362">
      <w:pPr>
        <w:numPr>
          <w:ilvl w:val="0"/>
          <w:numId w:val="1"/>
        </w:numPr>
        <w:bidi w:val="0"/>
        <w:spacing w:after="0" w:line="240" w:lineRule="auto"/>
        <w:jc w:val="both"/>
        <w:rPr>
          <w:color w:val="2F5496" w:themeColor="accent1" w:themeShade="BF"/>
          <w:sz w:val="24"/>
          <w:szCs w:val="24"/>
        </w:rPr>
      </w:pPr>
      <w:r w:rsidRPr="00FA2267">
        <w:rPr>
          <w:color w:val="2F5496" w:themeColor="accent1" w:themeShade="BF"/>
          <w:sz w:val="24"/>
          <w:szCs w:val="24"/>
        </w:rPr>
        <w:t>Line 43, line 44: In the last two sentences of chapter the author should use paste tense instead present tense</w:t>
      </w:r>
    </w:p>
    <w:p w:rsidR="004A3A17" w:rsidRDefault="004A3A17" w:rsidP="00627362">
      <w:pPr>
        <w:pStyle w:val="MDPI31text"/>
        <w:spacing w:line="240" w:lineRule="auto"/>
        <w:ind w:left="360" w:firstLine="0"/>
        <w:rPr>
          <w:rFonts w:cstheme="majorBidi"/>
          <w:szCs w:val="20"/>
        </w:rPr>
      </w:pPr>
    </w:p>
    <w:p w:rsidR="00165D8E" w:rsidRDefault="00165D8E" w:rsidP="00165D8E">
      <w:pPr>
        <w:bidi w:val="0"/>
        <w:jc w:val="both"/>
        <w:rPr>
          <w:rFonts w:asciiTheme="majorBidi" w:hAnsiTheme="majorBidi" w:cstheme="majorBidi"/>
          <w:sz w:val="24"/>
          <w:szCs w:val="24"/>
        </w:rPr>
      </w:pPr>
      <w:r w:rsidRPr="00DA2686">
        <w:rPr>
          <w:rFonts w:asciiTheme="majorBidi" w:hAnsiTheme="majorBidi" w:cstheme="majorBidi"/>
          <w:sz w:val="24"/>
          <w:szCs w:val="24"/>
        </w:rPr>
        <w:t>The following was changed</w:t>
      </w:r>
      <w:r>
        <w:rPr>
          <w:rFonts w:asciiTheme="majorBidi" w:hAnsiTheme="majorBidi" w:cstheme="majorBidi"/>
          <w:sz w:val="24"/>
          <w:szCs w:val="24"/>
        </w:rPr>
        <w:t xml:space="preserve"> in Introduction section</w:t>
      </w:r>
      <w:r w:rsidRPr="00DA2686">
        <w:rPr>
          <w:rFonts w:asciiTheme="majorBidi" w:hAnsiTheme="majorBidi" w:cstheme="majorBidi"/>
          <w:sz w:val="24"/>
          <w:szCs w:val="24"/>
        </w:rPr>
        <w:t>:</w:t>
      </w:r>
    </w:p>
    <w:p w:rsidR="00D001D7" w:rsidRDefault="00D001D7" w:rsidP="00627362">
      <w:pPr>
        <w:pStyle w:val="MDPI31text"/>
        <w:spacing w:line="240" w:lineRule="auto"/>
        <w:ind w:firstLine="0"/>
        <w:rPr>
          <w:rFonts w:asciiTheme="majorBidi" w:hAnsiTheme="majorBidi" w:cstheme="majorBidi"/>
          <w:sz w:val="24"/>
          <w:szCs w:val="24"/>
        </w:rPr>
      </w:pPr>
    </w:p>
    <w:p w:rsidR="004A3A17" w:rsidRPr="00DA2686" w:rsidRDefault="004A3A17" w:rsidP="00627362">
      <w:pPr>
        <w:pStyle w:val="MDPI31text"/>
        <w:spacing w:line="240" w:lineRule="auto"/>
        <w:ind w:firstLine="0"/>
        <w:rPr>
          <w:rFonts w:asciiTheme="majorBidi" w:hAnsiTheme="majorBidi" w:cstheme="majorBidi"/>
          <w:sz w:val="24"/>
          <w:szCs w:val="24"/>
        </w:rPr>
      </w:pPr>
      <w:r w:rsidRPr="00DA2686">
        <w:rPr>
          <w:rFonts w:asciiTheme="majorBidi" w:hAnsiTheme="majorBidi" w:cstheme="majorBidi"/>
          <w:sz w:val="24"/>
          <w:szCs w:val="24"/>
        </w:rPr>
        <w:lastRenderedPageBreak/>
        <w:t>The obtained coating morphology, and the chemical and the phase compositions were also examined in details in the work. Furthermore, the influence of the current frequency on the corrosion resistance of the produced alloys’ surface was also examined.</w:t>
      </w:r>
    </w:p>
    <w:p w:rsidR="004A3A17" w:rsidRPr="00E7776E" w:rsidRDefault="004A3A17" w:rsidP="00627362">
      <w:pPr>
        <w:bidi w:val="0"/>
        <w:spacing w:after="0" w:line="240" w:lineRule="auto"/>
        <w:jc w:val="both"/>
        <w:rPr>
          <w:sz w:val="24"/>
          <w:szCs w:val="24"/>
        </w:rPr>
      </w:pPr>
    </w:p>
    <w:p w:rsidR="00E7776E" w:rsidRPr="00FA2267" w:rsidRDefault="00E7776E" w:rsidP="00627362">
      <w:pPr>
        <w:numPr>
          <w:ilvl w:val="0"/>
          <w:numId w:val="1"/>
        </w:numPr>
        <w:bidi w:val="0"/>
        <w:spacing w:after="0" w:line="240" w:lineRule="auto"/>
        <w:jc w:val="both"/>
        <w:rPr>
          <w:color w:val="2F5496" w:themeColor="accent1" w:themeShade="BF"/>
          <w:sz w:val="24"/>
          <w:szCs w:val="24"/>
        </w:rPr>
      </w:pPr>
      <w:r w:rsidRPr="00FA2267">
        <w:rPr>
          <w:color w:val="2F5496" w:themeColor="accent1" w:themeShade="BF"/>
          <w:sz w:val="24"/>
          <w:szCs w:val="24"/>
        </w:rPr>
        <w:t>Line 45: the last part of the sentence »in the work« is superfluous</w:t>
      </w:r>
    </w:p>
    <w:p w:rsidR="0008342A" w:rsidRDefault="0008342A" w:rsidP="00627362">
      <w:pPr>
        <w:pStyle w:val="MDPI31text"/>
        <w:spacing w:line="240" w:lineRule="auto"/>
        <w:ind w:left="360" w:firstLine="0"/>
        <w:rPr>
          <w:rFonts w:cstheme="majorBidi"/>
          <w:szCs w:val="20"/>
        </w:rPr>
      </w:pPr>
    </w:p>
    <w:p w:rsidR="00E7776E" w:rsidRPr="00DA2686" w:rsidRDefault="0008342A" w:rsidP="00627362">
      <w:pPr>
        <w:pStyle w:val="MDPI31text"/>
        <w:spacing w:line="240" w:lineRule="auto"/>
        <w:ind w:firstLine="0"/>
        <w:rPr>
          <w:rFonts w:asciiTheme="majorBidi" w:hAnsiTheme="majorBidi" w:cstheme="majorBidi"/>
          <w:sz w:val="24"/>
          <w:szCs w:val="24"/>
        </w:rPr>
      </w:pPr>
      <w:r w:rsidRPr="00DA2686">
        <w:rPr>
          <w:rFonts w:asciiTheme="majorBidi" w:hAnsiTheme="majorBidi" w:cstheme="majorBidi"/>
          <w:sz w:val="24"/>
          <w:szCs w:val="24"/>
        </w:rPr>
        <w:t xml:space="preserve">This </w:t>
      </w:r>
      <w:r w:rsidR="001E6874" w:rsidRPr="00DA2686">
        <w:rPr>
          <w:rFonts w:asciiTheme="majorBidi" w:hAnsiTheme="majorBidi" w:cstheme="majorBidi"/>
          <w:sz w:val="24"/>
          <w:szCs w:val="24"/>
        </w:rPr>
        <w:t>part of the sentence was</w:t>
      </w:r>
      <w:r w:rsidRPr="00DA2686">
        <w:rPr>
          <w:rFonts w:asciiTheme="majorBidi" w:hAnsiTheme="majorBidi" w:cstheme="majorBidi"/>
          <w:sz w:val="24"/>
          <w:szCs w:val="24"/>
        </w:rPr>
        <w:t xml:space="preserve"> deleted.</w:t>
      </w:r>
    </w:p>
    <w:p w:rsidR="002C1304" w:rsidRDefault="002C1304" w:rsidP="00627362">
      <w:pPr>
        <w:bidi w:val="0"/>
        <w:jc w:val="both"/>
        <w:rPr>
          <w:b/>
          <w:sz w:val="24"/>
          <w:szCs w:val="24"/>
          <w:u w:val="single"/>
        </w:rPr>
      </w:pPr>
    </w:p>
    <w:p w:rsidR="001D600D" w:rsidRDefault="001D600D" w:rsidP="002C1304">
      <w:pPr>
        <w:bidi w:val="0"/>
        <w:jc w:val="both"/>
        <w:rPr>
          <w:b/>
          <w:sz w:val="24"/>
          <w:szCs w:val="24"/>
          <w:u w:val="single"/>
        </w:rPr>
      </w:pPr>
    </w:p>
    <w:p w:rsidR="00E7776E" w:rsidRPr="00E7776E" w:rsidRDefault="00E7776E" w:rsidP="001D600D">
      <w:pPr>
        <w:bidi w:val="0"/>
        <w:jc w:val="both"/>
        <w:rPr>
          <w:b/>
          <w:sz w:val="24"/>
          <w:szCs w:val="24"/>
          <w:u w:val="single"/>
        </w:rPr>
      </w:pPr>
      <w:r w:rsidRPr="00E7776E">
        <w:rPr>
          <w:b/>
          <w:sz w:val="24"/>
          <w:szCs w:val="24"/>
          <w:u w:val="single"/>
        </w:rPr>
        <w:t>Experimental</w:t>
      </w:r>
    </w:p>
    <w:p w:rsidR="00E7776E" w:rsidRPr="0093650F" w:rsidRDefault="00E7776E" w:rsidP="00627362">
      <w:pPr>
        <w:numPr>
          <w:ilvl w:val="0"/>
          <w:numId w:val="1"/>
        </w:numPr>
        <w:bidi w:val="0"/>
        <w:spacing w:after="0" w:line="240" w:lineRule="auto"/>
        <w:jc w:val="both"/>
        <w:rPr>
          <w:color w:val="2F5496" w:themeColor="accent1" w:themeShade="BF"/>
          <w:sz w:val="24"/>
          <w:szCs w:val="24"/>
        </w:rPr>
      </w:pPr>
      <w:r w:rsidRPr="0093650F">
        <w:rPr>
          <w:color w:val="2F5496" w:themeColor="accent1" w:themeShade="BF"/>
          <w:sz w:val="24"/>
          <w:szCs w:val="24"/>
        </w:rPr>
        <w:t>Line 49 and 58: convert the unit »dm2« in »cm2«</w:t>
      </w:r>
    </w:p>
    <w:p w:rsidR="0093650F" w:rsidRPr="0093650F" w:rsidRDefault="0093650F" w:rsidP="00627362">
      <w:pPr>
        <w:bidi w:val="0"/>
        <w:spacing w:after="0" w:line="240" w:lineRule="auto"/>
        <w:jc w:val="both"/>
        <w:rPr>
          <w:color w:val="2F5496" w:themeColor="accent1" w:themeShade="BF"/>
          <w:sz w:val="24"/>
          <w:szCs w:val="24"/>
        </w:rPr>
      </w:pPr>
    </w:p>
    <w:p w:rsidR="0093650F" w:rsidRPr="0093650F" w:rsidRDefault="0093650F" w:rsidP="00627362">
      <w:pPr>
        <w:bidi w:val="0"/>
        <w:spacing w:after="0" w:line="240" w:lineRule="auto"/>
        <w:jc w:val="both"/>
        <w:rPr>
          <w:rFonts w:asciiTheme="majorBidi" w:hAnsiTheme="majorBidi" w:cstheme="majorBidi"/>
          <w:sz w:val="24"/>
          <w:szCs w:val="24"/>
        </w:rPr>
      </w:pPr>
      <w:r w:rsidRPr="0093650F">
        <w:rPr>
          <w:rFonts w:asciiTheme="majorBidi" w:hAnsiTheme="majorBidi" w:cstheme="majorBidi"/>
          <w:sz w:val="24"/>
          <w:szCs w:val="24"/>
        </w:rPr>
        <w:t>Units were changed.</w:t>
      </w:r>
    </w:p>
    <w:p w:rsidR="0093650F" w:rsidRPr="00CF2939" w:rsidRDefault="0093650F" w:rsidP="00627362">
      <w:pPr>
        <w:bidi w:val="0"/>
        <w:spacing w:after="0" w:line="240" w:lineRule="auto"/>
        <w:jc w:val="both"/>
        <w:rPr>
          <w:sz w:val="24"/>
          <w:szCs w:val="24"/>
          <w:highlight w:val="yellow"/>
        </w:rPr>
      </w:pPr>
    </w:p>
    <w:p w:rsidR="00E7776E" w:rsidRPr="00AA5D31" w:rsidRDefault="00E7776E" w:rsidP="00627362">
      <w:pPr>
        <w:numPr>
          <w:ilvl w:val="0"/>
          <w:numId w:val="1"/>
        </w:numPr>
        <w:bidi w:val="0"/>
        <w:spacing w:after="0" w:line="240" w:lineRule="auto"/>
        <w:jc w:val="both"/>
        <w:rPr>
          <w:color w:val="2F5496" w:themeColor="accent1" w:themeShade="BF"/>
          <w:sz w:val="24"/>
          <w:szCs w:val="24"/>
        </w:rPr>
      </w:pPr>
      <w:r w:rsidRPr="00AA5D31">
        <w:rPr>
          <w:color w:val="2F5496" w:themeColor="accent1" w:themeShade="BF"/>
          <w:sz w:val="24"/>
          <w:szCs w:val="24"/>
        </w:rPr>
        <w:t>Line 50: information about substrate surface roughness</w:t>
      </w:r>
      <w:r w:rsidR="00CF2939" w:rsidRPr="00AA5D31">
        <w:rPr>
          <w:color w:val="2F5496" w:themeColor="accent1" w:themeShade="BF"/>
          <w:sz w:val="24"/>
          <w:szCs w:val="24"/>
        </w:rPr>
        <w:t xml:space="preserve"> </w:t>
      </w:r>
      <w:r w:rsidRPr="00AA5D31">
        <w:rPr>
          <w:color w:val="2F5496" w:themeColor="accent1" w:themeShade="BF"/>
          <w:sz w:val="24"/>
          <w:szCs w:val="24"/>
        </w:rPr>
        <w:t>would be helpful</w:t>
      </w:r>
    </w:p>
    <w:p w:rsidR="00AA5D31" w:rsidRDefault="00AA5D31" w:rsidP="00627362">
      <w:pPr>
        <w:bidi w:val="0"/>
        <w:spacing w:after="0" w:line="240" w:lineRule="auto"/>
        <w:jc w:val="both"/>
        <w:rPr>
          <w:sz w:val="24"/>
          <w:szCs w:val="24"/>
          <w:highlight w:val="yellow"/>
        </w:rPr>
      </w:pPr>
    </w:p>
    <w:p w:rsidR="00D560A5" w:rsidRDefault="00D560A5" w:rsidP="00627362">
      <w:pPr>
        <w:pStyle w:val="MDPI31text"/>
        <w:spacing w:line="240" w:lineRule="auto"/>
        <w:ind w:firstLine="0"/>
        <w:rPr>
          <w:rFonts w:asciiTheme="majorBidi" w:hAnsiTheme="majorBidi" w:cstheme="majorBidi"/>
          <w:sz w:val="24"/>
          <w:szCs w:val="24"/>
        </w:rPr>
      </w:pPr>
      <w:r w:rsidRPr="00DA2686">
        <w:rPr>
          <w:rFonts w:asciiTheme="majorBidi" w:hAnsiTheme="majorBidi" w:cstheme="majorBidi"/>
          <w:sz w:val="24"/>
          <w:szCs w:val="24"/>
        </w:rPr>
        <w:t xml:space="preserve">The following was </w:t>
      </w:r>
      <w:r>
        <w:rPr>
          <w:rFonts w:asciiTheme="majorBidi" w:hAnsiTheme="majorBidi" w:cstheme="majorBidi"/>
          <w:sz w:val="24"/>
          <w:szCs w:val="24"/>
        </w:rPr>
        <w:t>added to Materials and Methods</w:t>
      </w:r>
      <w:r w:rsidR="00597EC5">
        <w:rPr>
          <w:rFonts w:asciiTheme="majorBidi" w:hAnsiTheme="majorBidi" w:cstheme="majorBidi"/>
          <w:sz w:val="24"/>
          <w:szCs w:val="24"/>
        </w:rPr>
        <w:t xml:space="preserve"> section</w:t>
      </w:r>
      <w:r w:rsidRPr="00DA2686">
        <w:rPr>
          <w:rFonts w:asciiTheme="majorBidi" w:hAnsiTheme="majorBidi" w:cstheme="majorBidi"/>
          <w:sz w:val="24"/>
          <w:szCs w:val="24"/>
        </w:rPr>
        <w:t>:</w:t>
      </w:r>
    </w:p>
    <w:p w:rsidR="00AA5D31" w:rsidRDefault="00AA5D31" w:rsidP="00627362">
      <w:pPr>
        <w:bidi w:val="0"/>
        <w:spacing w:after="0" w:line="240" w:lineRule="auto"/>
        <w:jc w:val="both"/>
        <w:rPr>
          <w:rFonts w:asciiTheme="majorBidi" w:hAnsiTheme="majorBidi" w:cstheme="majorBidi"/>
          <w:sz w:val="24"/>
          <w:szCs w:val="24"/>
        </w:rPr>
      </w:pPr>
      <w:r w:rsidRPr="003F516A">
        <w:rPr>
          <w:rFonts w:asciiTheme="majorBidi" w:hAnsiTheme="majorBidi" w:cstheme="majorBidi"/>
          <w:sz w:val="24"/>
          <w:szCs w:val="24"/>
        </w:rPr>
        <w:t>The final roughness of the surface was Ra = 2.5.</w:t>
      </w:r>
    </w:p>
    <w:p w:rsidR="00D560A5" w:rsidRPr="00AA5D31" w:rsidRDefault="00D560A5" w:rsidP="00627362">
      <w:pPr>
        <w:bidi w:val="0"/>
        <w:spacing w:after="0" w:line="240" w:lineRule="auto"/>
        <w:jc w:val="both"/>
        <w:rPr>
          <w:rFonts w:asciiTheme="majorBidi" w:hAnsiTheme="majorBidi" w:cstheme="majorBidi"/>
          <w:sz w:val="24"/>
          <w:szCs w:val="24"/>
        </w:rPr>
      </w:pPr>
    </w:p>
    <w:p w:rsidR="001D600D" w:rsidRDefault="001D600D" w:rsidP="00627362">
      <w:pPr>
        <w:bidi w:val="0"/>
        <w:jc w:val="both"/>
        <w:rPr>
          <w:b/>
          <w:sz w:val="24"/>
          <w:szCs w:val="24"/>
          <w:u w:val="single"/>
        </w:rPr>
      </w:pPr>
    </w:p>
    <w:p w:rsidR="001D600D" w:rsidRDefault="001D600D" w:rsidP="001D600D">
      <w:pPr>
        <w:bidi w:val="0"/>
        <w:jc w:val="both"/>
        <w:rPr>
          <w:b/>
          <w:sz w:val="24"/>
          <w:szCs w:val="24"/>
          <w:u w:val="single"/>
        </w:rPr>
      </w:pPr>
    </w:p>
    <w:p w:rsidR="00E7776E" w:rsidRPr="00E7776E" w:rsidRDefault="00E7776E" w:rsidP="001D600D">
      <w:pPr>
        <w:bidi w:val="0"/>
        <w:jc w:val="both"/>
        <w:rPr>
          <w:b/>
          <w:sz w:val="24"/>
          <w:szCs w:val="24"/>
          <w:u w:val="single"/>
        </w:rPr>
      </w:pPr>
      <w:bookmarkStart w:id="0" w:name="_GoBack"/>
      <w:bookmarkEnd w:id="0"/>
      <w:r w:rsidRPr="00E7776E">
        <w:rPr>
          <w:b/>
          <w:sz w:val="24"/>
          <w:szCs w:val="24"/>
          <w:u w:val="single"/>
        </w:rPr>
        <w:t>Results and discussion</w:t>
      </w:r>
    </w:p>
    <w:p w:rsidR="00E7776E" w:rsidRPr="00FA2267" w:rsidRDefault="00E7776E" w:rsidP="00627362">
      <w:pPr>
        <w:numPr>
          <w:ilvl w:val="0"/>
          <w:numId w:val="3"/>
        </w:numPr>
        <w:bidi w:val="0"/>
        <w:spacing w:after="0" w:line="240" w:lineRule="auto"/>
        <w:jc w:val="both"/>
        <w:rPr>
          <w:color w:val="2F5496" w:themeColor="accent1" w:themeShade="BF"/>
          <w:sz w:val="24"/>
          <w:szCs w:val="24"/>
        </w:rPr>
      </w:pPr>
      <w:r w:rsidRPr="00FA2267">
        <w:rPr>
          <w:color w:val="2F5496" w:themeColor="accent1" w:themeShade="BF"/>
          <w:sz w:val="24"/>
          <w:szCs w:val="24"/>
        </w:rPr>
        <w:t xml:space="preserve">Figure 1a,b: it is obvious that the </w:t>
      </w:r>
      <w:proofErr w:type="spellStart"/>
      <w:r w:rsidRPr="00FA2267">
        <w:rPr>
          <w:color w:val="2F5496" w:themeColor="accent1" w:themeShade="BF"/>
          <w:sz w:val="24"/>
          <w:szCs w:val="24"/>
        </w:rPr>
        <w:t>abbrevation</w:t>
      </w:r>
      <w:proofErr w:type="spellEnd"/>
      <w:r w:rsidRPr="00FA2267">
        <w:rPr>
          <w:color w:val="2F5496" w:themeColor="accent1" w:themeShade="BF"/>
          <w:sz w:val="24"/>
          <w:szCs w:val="24"/>
        </w:rPr>
        <w:t xml:space="preserve"> V and C are used for voltage and current but anyway they should be explain in figure caption</w:t>
      </w:r>
    </w:p>
    <w:p w:rsidR="003B3665" w:rsidRDefault="003B3665" w:rsidP="00627362">
      <w:pPr>
        <w:bidi w:val="0"/>
        <w:spacing w:after="0" w:line="240" w:lineRule="auto"/>
        <w:jc w:val="both"/>
        <w:rPr>
          <w:rFonts w:cstheme="majorBidi"/>
          <w:sz w:val="24"/>
          <w:szCs w:val="24"/>
        </w:rPr>
      </w:pPr>
    </w:p>
    <w:p w:rsidR="009407AC" w:rsidRPr="00E769FD" w:rsidRDefault="009407AC" w:rsidP="00AE367B">
      <w:pPr>
        <w:bidi w:val="0"/>
        <w:spacing w:after="0" w:line="240" w:lineRule="auto"/>
        <w:jc w:val="both"/>
        <w:rPr>
          <w:rFonts w:asciiTheme="majorBidi" w:hAnsiTheme="majorBidi" w:cstheme="majorBidi"/>
          <w:sz w:val="24"/>
          <w:szCs w:val="24"/>
        </w:rPr>
      </w:pPr>
      <w:r w:rsidRPr="00E769FD">
        <w:rPr>
          <w:rFonts w:asciiTheme="majorBidi" w:hAnsiTheme="majorBidi" w:cstheme="majorBidi"/>
          <w:sz w:val="24"/>
          <w:szCs w:val="24"/>
        </w:rPr>
        <w:t>The following was added: V – voltage-time curve; C – current-time curve.</w:t>
      </w:r>
    </w:p>
    <w:p w:rsidR="009407AC" w:rsidRPr="009407AC" w:rsidRDefault="009407AC" w:rsidP="00627362">
      <w:pPr>
        <w:bidi w:val="0"/>
        <w:spacing w:after="0" w:line="240" w:lineRule="auto"/>
        <w:jc w:val="both"/>
        <w:rPr>
          <w:rFonts w:cstheme="majorBidi"/>
          <w:szCs w:val="20"/>
        </w:rPr>
      </w:pPr>
    </w:p>
    <w:p w:rsidR="00E7776E" w:rsidRPr="00FA2267" w:rsidRDefault="00E7776E" w:rsidP="00627362">
      <w:pPr>
        <w:numPr>
          <w:ilvl w:val="0"/>
          <w:numId w:val="3"/>
        </w:numPr>
        <w:bidi w:val="0"/>
        <w:spacing w:after="0" w:line="240" w:lineRule="auto"/>
        <w:jc w:val="both"/>
        <w:rPr>
          <w:color w:val="2F5496" w:themeColor="accent1" w:themeShade="BF"/>
          <w:sz w:val="24"/>
          <w:szCs w:val="24"/>
        </w:rPr>
      </w:pPr>
      <w:r w:rsidRPr="00FA2267">
        <w:rPr>
          <w:color w:val="2F5496" w:themeColor="accent1" w:themeShade="BF"/>
          <w:sz w:val="24"/>
          <w:szCs w:val="24"/>
        </w:rPr>
        <w:t>Line 101: replace »Plateau« with »plateau«</w:t>
      </w:r>
    </w:p>
    <w:p w:rsidR="00DA2686" w:rsidRDefault="00DA2686" w:rsidP="00627362">
      <w:pPr>
        <w:pStyle w:val="MDPI31text"/>
        <w:spacing w:line="240" w:lineRule="auto"/>
        <w:ind w:firstLine="0"/>
        <w:rPr>
          <w:rFonts w:asciiTheme="majorBidi" w:hAnsiTheme="majorBidi" w:cstheme="majorBidi"/>
          <w:sz w:val="24"/>
          <w:szCs w:val="24"/>
        </w:rPr>
      </w:pPr>
    </w:p>
    <w:p w:rsidR="00DA2686" w:rsidRPr="00DA2686" w:rsidRDefault="00DA2686" w:rsidP="00AE367B">
      <w:pPr>
        <w:pStyle w:val="MDPI31text"/>
        <w:spacing w:line="240" w:lineRule="auto"/>
        <w:ind w:firstLine="0"/>
        <w:rPr>
          <w:rFonts w:asciiTheme="majorBidi" w:hAnsiTheme="majorBidi" w:cstheme="majorBidi"/>
          <w:sz w:val="24"/>
          <w:szCs w:val="24"/>
        </w:rPr>
      </w:pPr>
      <w:r w:rsidRPr="00DA2686">
        <w:rPr>
          <w:rFonts w:asciiTheme="majorBidi" w:hAnsiTheme="majorBidi" w:cstheme="majorBidi"/>
          <w:sz w:val="24"/>
          <w:szCs w:val="24"/>
        </w:rPr>
        <w:t xml:space="preserve">This </w:t>
      </w:r>
      <w:r>
        <w:rPr>
          <w:rFonts w:asciiTheme="majorBidi" w:hAnsiTheme="majorBidi" w:cstheme="majorBidi"/>
          <w:sz w:val="24"/>
          <w:szCs w:val="24"/>
        </w:rPr>
        <w:t>word</w:t>
      </w:r>
      <w:r w:rsidRPr="00DA2686">
        <w:rPr>
          <w:rFonts w:asciiTheme="majorBidi" w:hAnsiTheme="majorBidi" w:cstheme="majorBidi"/>
          <w:sz w:val="24"/>
          <w:szCs w:val="24"/>
        </w:rPr>
        <w:t xml:space="preserve"> was </w:t>
      </w:r>
      <w:r w:rsidR="00AE367B">
        <w:rPr>
          <w:rFonts w:asciiTheme="majorBidi" w:hAnsiTheme="majorBidi" w:cstheme="majorBidi"/>
          <w:sz w:val="24"/>
          <w:szCs w:val="24"/>
        </w:rPr>
        <w:t>corrected</w:t>
      </w:r>
      <w:r w:rsidRPr="00DA2686">
        <w:rPr>
          <w:rFonts w:asciiTheme="majorBidi" w:hAnsiTheme="majorBidi" w:cstheme="majorBidi"/>
          <w:sz w:val="24"/>
          <w:szCs w:val="24"/>
        </w:rPr>
        <w:t>.</w:t>
      </w:r>
    </w:p>
    <w:p w:rsidR="00DA2686" w:rsidRPr="00E7776E" w:rsidRDefault="00DA2686" w:rsidP="00627362">
      <w:pPr>
        <w:bidi w:val="0"/>
        <w:spacing w:after="0" w:line="240" w:lineRule="auto"/>
        <w:ind w:left="360"/>
        <w:jc w:val="both"/>
        <w:rPr>
          <w:sz w:val="24"/>
          <w:szCs w:val="24"/>
        </w:rPr>
      </w:pPr>
    </w:p>
    <w:p w:rsidR="00E7776E" w:rsidRPr="00FA2267" w:rsidRDefault="00E7776E" w:rsidP="00627362">
      <w:pPr>
        <w:numPr>
          <w:ilvl w:val="0"/>
          <w:numId w:val="3"/>
        </w:numPr>
        <w:bidi w:val="0"/>
        <w:spacing w:after="0" w:line="240" w:lineRule="auto"/>
        <w:jc w:val="both"/>
        <w:rPr>
          <w:color w:val="2F5496" w:themeColor="accent1" w:themeShade="BF"/>
          <w:sz w:val="24"/>
          <w:szCs w:val="24"/>
        </w:rPr>
      </w:pPr>
      <w:r w:rsidRPr="00FA2267">
        <w:rPr>
          <w:color w:val="2F5496" w:themeColor="accent1" w:themeShade="BF"/>
          <w:sz w:val="24"/>
          <w:szCs w:val="24"/>
        </w:rPr>
        <w:t>Line 108: replace »reformation« with »transformation«</w:t>
      </w:r>
    </w:p>
    <w:p w:rsidR="00666133" w:rsidRDefault="00666133" w:rsidP="00627362">
      <w:pPr>
        <w:pStyle w:val="MDPI31text"/>
        <w:spacing w:line="240" w:lineRule="auto"/>
        <w:ind w:firstLine="0"/>
        <w:rPr>
          <w:rFonts w:asciiTheme="majorBidi" w:hAnsiTheme="majorBidi" w:cstheme="majorBidi"/>
          <w:sz w:val="24"/>
          <w:szCs w:val="24"/>
        </w:rPr>
      </w:pPr>
    </w:p>
    <w:p w:rsidR="00666133" w:rsidRPr="00DA2686" w:rsidRDefault="00666133" w:rsidP="00627362">
      <w:pPr>
        <w:pStyle w:val="MDPI31text"/>
        <w:spacing w:line="240" w:lineRule="auto"/>
        <w:ind w:firstLine="0"/>
        <w:rPr>
          <w:rFonts w:asciiTheme="majorBidi" w:hAnsiTheme="majorBidi" w:cstheme="majorBidi"/>
          <w:sz w:val="24"/>
          <w:szCs w:val="24"/>
        </w:rPr>
      </w:pPr>
      <w:r w:rsidRPr="00DA2686">
        <w:rPr>
          <w:rFonts w:asciiTheme="majorBidi" w:hAnsiTheme="majorBidi" w:cstheme="majorBidi"/>
          <w:sz w:val="24"/>
          <w:szCs w:val="24"/>
        </w:rPr>
        <w:t xml:space="preserve">This </w:t>
      </w:r>
      <w:r>
        <w:rPr>
          <w:rFonts w:asciiTheme="majorBidi" w:hAnsiTheme="majorBidi" w:cstheme="majorBidi"/>
          <w:sz w:val="24"/>
          <w:szCs w:val="24"/>
        </w:rPr>
        <w:t>word</w:t>
      </w:r>
      <w:r w:rsidRPr="00DA2686">
        <w:rPr>
          <w:rFonts w:asciiTheme="majorBidi" w:hAnsiTheme="majorBidi" w:cstheme="majorBidi"/>
          <w:sz w:val="24"/>
          <w:szCs w:val="24"/>
        </w:rPr>
        <w:t xml:space="preserve"> was </w:t>
      </w:r>
      <w:r>
        <w:rPr>
          <w:rFonts w:asciiTheme="majorBidi" w:hAnsiTheme="majorBidi" w:cstheme="majorBidi"/>
          <w:sz w:val="24"/>
          <w:szCs w:val="24"/>
        </w:rPr>
        <w:t>replaced</w:t>
      </w:r>
      <w:r w:rsidRPr="00DA2686">
        <w:rPr>
          <w:rFonts w:asciiTheme="majorBidi" w:hAnsiTheme="majorBidi" w:cstheme="majorBidi"/>
          <w:sz w:val="24"/>
          <w:szCs w:val="24"/>
        </w:rPr>
        <w:t>.</w:t>
      </w:r>
    </w:p>
    <w:p w:rsidR="00666133" w:rsidRPr="00E7776E" w:rsidRDefault="00666133" w:rsidP="00627362">
      <w:pPr>
        <w:bidi w:val="0"/>
        <w:spacing w:after="0" w:line="240" w:lineRule="auto"/>
        <w:jc w:val="both"/>
        <w:rPr>
          <w:sz w:val="24"/>
          <w:szCs w:val="24"/>
        </w:rPr>
      </w:pPr>
    </w:p>
    <w:p w:rsidR="00E7776E" w:rsidRPr="00FA2267" w:rsidRDefault="00E7776E" w:rsidP="00627362">
      <w:pPr>
        <w:numPr>
          <w:ilvl w:val="0"/>
          <w:numId w:val="3"/>
        </w:numPr>
        <w:bidi w:val="0"/>
        <w:spacing w:after="0" w:line="240" w:lineRule="auto"/>
        <w:jc w:val="both"/>
        <w:rPr>
          <w:color w:val="2F5496" w:themeColor="accent1" w:themeShade="BF"/>
          <w:sz w:val="24"/>
          <w:szCs w:val="24"/>
        </w:rPr>
      </w:pPr>
      <w:r w:rsidRPr="00FA2267">
        <w:rPr>
          <w:color w:val="2F5496" w:themeColor="accent1" w:themeShade="BF"/>
          <w:sz w:val="24"/>
          <w:szCs w:val="24"/>
        </w:rPr>
        <w:t>Line 139: replace »was detected« with »was determined«</w:t>
      </w:r>
    </w:p>
    <w:p w:rsidR="00666133" w:rsidRDefault="00666133" w:rsidP="00627362">
      <w:pPr>
        <w:bidi w:val="0"/>
        <w:spacing w:after="0" w:line="240" w:lineRule="auto"/>
        <w:jc w:val="both"/>
        <w:rPr>
          <w:sz w:val="24"/>
          <w:szCs w:val="24"/>
        </w:rPr>
      </w:pPr>
    </w:p>
    <w:p w:rsidR="00666133" w:rsidRDefault="00666133" w:rsidP="00627362">
      <w:pPr>
        <w:pStyle w:val="MDPI31text"/>
        <w:spacing w:line="240" w:lineRule="auto"/>
        <w:ind w:firstLine="0"/>
        <w:rPr>
          <w:rFonts w:asciiTheme="majorBidi" w:hAnsiTheme="majorBidi" w:cstheme="majorBidi"/>
          <w:sz w:val="24"/>
          <w:szCs w:val="24"/>
        </w:rPr>
      </w:pPr>
      <w:r w:rsidRPr="00DA2686">
        <w:rPr>
          <w:rFonts w:asciiTheme="majorBidi" w:hAnsiTheme="majorBidi" w:cstheme="majorBidi"/>
          <w:sz w:val="24"/>
          <w:szCs w:val="24"/>
        </w:rPr>
        <w:t xml:space="preserve">This </w:t>
      </w:r>
      <w:r>
        <w:rPr>
          <w:rFonts w:asciiTheme="majorBidi" w:hAnsiTheme="majorBidi" w:cstheme="majorBidi"/>
          <w:sz w:val="24"/>
          <w:szCs w:val="24"/>
        </w:rPr>
        <w:t>word</w:t>
      </w:r>
      <w:r w:rsidRPr="00DA2686">
        <w:rPr>
          <w:rFonts w:asciiTheme="majorBidi" w:hAnsiTheme="majorBidi" w:cstheme="majorBidi"/>
          <w:sz w:val="24"/>
          <w:szCs w:val="24"/>
        </w:rPr>
        <w:t xml:space="preserve"> was </w:t>
      </w:r>
      <w:r>
        <w:rPr>
          <w:rFonts w:asciiTheme="majorBidi" w:hAnsiTheme="majorBidi" w:cstheme="majorBidi"/>
          <w:sz w:val="24"/>
          <w:szCs w:val="24"/>
        </w:rPr>
        <w:t>replaced</w:t>
      </w:r>
      <w:r w:rsidRPr="00DA2686">
        <w:rPr>
          <w:rFonts w:asciiTheme="majorBidi" w:hAnsiTheme="majorBidi" w:cstheme="majorBidi"/>
          <w:sz w:val="24"/>
          <w:szCs w:val="24"/>
        </w:rPr>
        <w:t>.</w:t>
      </w:r>
    </w:p>
    <w:p w:rsidR="00E7372C" w:rsidRDefault="00E7372C" w:rsidP="00627362">
      <w:pPr>
        <w:pStyle w:val="MDPI31text"/>
        <w:spacing w:line="240" w:lineRule="auto"/>
        <w:ind w:firstLine="0"/>
        <w:rPr>
          <w:rFonts w:asciiTheme="majorBidi" w:hAnsiTheme="majorBidi" w:cstheme="majorBidi"/>
          <w:sz w:val="24"/>
          <w:szCs w:val="24"/>
        </w:rPr>
      </w:pPr>
    </w:p>
    <w:p w:rsidR="00666133" w:rsidRDefault="00666133" w:rsidP="00627362">
      <w:pPr>
        <w:bidi w:val="0"/>
        <w:spacing w:after="0" w:line="240" w:lineRule="auto"/>
        <w:jc w:val="both"/>
        <w:rPr>
          <w:sz w:val="24"/>
          <w:szCs w:val="24"/>
        </w:rPr>
      </w:pPr>
    </w:p>
    <w:p w:rsidR="001D600D" w:rsidRDefault="001D600D" w:rsidP="001D600D">
      <w:pPr>
        <w:bidi w:val="0"/>
        <w:spacing w:after="0" w:line="240" w:lineRule="auto"/>
        <w:jc w:val="both"/>
        <w:rPr>
          <w:sz w:val="24"/>
          <w:szCs w:val="24"/>
        </w:rPr>
      </w:pPr>
    </w:p>
    <w:p w:rsidR="001D600D" w:rsidRPr="00E7776E" w:rsidRDefault="001D600D" w:rsidP="001D600D">
      <w:pPr>
        <w:bidi w:val="0"/>
        <w:spacing w:after="0" w:line="240" w:lineRule="auto"/>
        <w:jc w:val="both"/>
        <w:rPr>
          <w:sz w:val="24"/>
          <w:szCs w:val="24"/>
        </w:rPr>
      </w:pPr>
    </w:p>
    <w:p w:rsidR="00E7776E" w:rsidRPr="00304BB5" w:rsidRDefault="00E7776E" w:rsidP="00627362">
      <w:pPr>
        <w:numPr>
          <w:ilvl w:val="0"/>
          <w:numId w:val="3"/>
        </w:numPr>
        <w:bidi w:val="0"/>
        <w:spacing w:after="0" w:line="240" w:lineRule="auto"/>
        <w:jc w:val="both"/>
        <w:rPr>
          <w:color w:val="2F5496" w:themeColor="accent1" w:themeShade="BF"/>
          <w:sz w:val="24"/>
          <w:szCs w:val="24"/>
        </w:rPr>
      </w:pPr>
      <w:r w:rsidRPr="00304BB5">
        <w:rPr>
          <w:color w:val="2F5496" w:themeColor="accent1" w:themeShade="BF"/>
          <w:sz w:val="24"/>
          <w:szCs w:val="24"/>
        </w:rPr>
        <w:lastRenderedPageBreak/>
        <w:t xml:space="preserve">Figure 4: curves for various current pulsed must be put </w:t>
      </w:r>
      <w:proofErr w:type="spellStart"/>
      <w:r w:rsidRPr="00304BB5">
        <w:rPr>
          <w:color w:val="2F5496" w:themeColor="accent1" w:themeShade="BF"/>
          <w:sz w:val="24"/>
          <w:szCs w:val="24"/>
        </w:rPr>
        <w:t>toghether</w:t>
      </w:r>
      <w:proofErr w:type="spellEnd"/>
      <w:r w:rsidRPr="00304BB5">
        <w:rPr>
          <w:color w:val="2F5496" w:themeColor="accent1" w:themeShade="BF"/>
          <w:sz w:val="24"/>
          <w:szCs w:val="24"/>
        </w:rPr>
        <w:t xml:space="preserve"> one above the other (similar to Fig. 5 or Fig. 6)</w:t>
      </w:r>
    </w:p>
    <w:p w:rsidR="00304BB5" w:rsidRDefault="00304BB5" w:rsidP="00627362">
      <w:pPr>
        <w:pStyle w:val="MDPI31text"/>
        <w:spacing w:line="240" w:lineRule="auto"/>
        <w:ind w:firstLine="0"/>
        <w:rPr>
          <w:rFonts w:asciiTheme="majorBidi" w:hAnsiTheme="majorBidi" w:cstheme="majorBidi"/>
          <w:sz w:val="24"/>
          <w:szCs w:val="24"/>
        </w:rPr>
      </w:pPr>
    </w:p>
    <w:p w:rsidR="00E7372C" w:rsidRDefault="00E7372C" w:rsidP="00E7372C">
      <w:pPr>
        <w:bidi w:val="0"/>
        <w:spacing w:line="360" w:lineRule="auto"/>
        <w:jc w:val="both"/>
        <w:rPr>
          <w:rFonts w:asciiTheme="majorBidi" w:hAnsiTheme="majorBidi" w:cstheme="majorBidi"/>
          <w:sz w:val="24"/>
          <w:szCs w:val="24"/>
        </w:rPr>
      </w:pPr>
      <w:r>
        <w:rPr>
          <w:rFonts w:asciiTheme="majorBidi" w:hAnsiTheme="majorBidi" w:cstheme="majorBidi"/>
          <w:sz w:val="24"/>
          <w:szCs w:val="24"/>
        </w:rPr>
        <w:t>Figure 4 was replaced:</w:t>
      </w:r>
    </w:p>
    <w:p w:rsidR="00E7372C" w:rsidRDefault="00E7372C" w:rsidP="00E7372C">
      <w:pPr>
        <w:bidi w:val="0"/>
        <w:spacing w:line="360" w:lineRule="auto"/>
        <w:jc w:val="center"/>
        <w:rPr>
          <w:rFonts w:asciiTheme="majorBidi" w:hAnsiTheme="majorBidi" w:cstheme="majorBidi"/>
          <w:sz w:val="24"/>
          <w:szCs w:val="24"/>
        </w:rPr>
      </w:pPr>
      <w:r>
        <w:rPr>
          <w:rFonts w:ascii="Times New Roman" w:hAnsi="Times New Roman" w:cs="Times New Roman"/>
          <w:noProof/>
          <w:sz w:val="24"/>
          <w:szCs w:val="24"/>
          <w:lang w:val="en-CA" w:eastAsia="en-CA"/>
        </w:rPr>
        <w:drawing>
          <wp:inline distT="0" distB="0" distL="0" distR="0" wp14:anchorId="09D26FBE" wp14:editId="69157F6C">
            <wp:extent cx="2895600" cy="405383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7787" cy="4056900"/>
                    </a:xfrm>
                    <a:prstGeom prst="rect">
                      <a:avLst/>
                    </a:prstGeom>
                  </pic:spPr>
                </pic:pic>
              </a:graphicData>
            </a:graphic>
          </wp:inline>
        </w:drawing>
      </w:r>
    </w:p>
    <w:p w:rsidR="00304BB5" w:rsidRPr="00CF2939" w:rsidRDefault="00304BB5" w:rsidP="00627362">
      <w:pPr>
        <w:bidi w:val="0"/>
        <w:spacing w:after="0" w:line="240" w:lineRule="auto"/>
        <w:jc w:val="both"/>
        <w:rPr>
          <w:sz w:val="24"/>
          <w:szCs w:val="24"/>
          <w:highlight w:val="yellow"/>
        </w:rPr>
      </w:pPr>
    </w:p>
    <w:p w:rsidR="00E7776E" w:rsidRDefault="00E7776E" w:rsidP="00627362">
      <w:pPr>
        <w:numPr>
          <w:ilvl w:val="0"/>
          <w:numId w:val="3"/>
        </w:numPr>
        <w:bidi w:val="0"/>
        <w:spacing w:after="0" w:line="240" w:lineRule="auto"/>
        <w:jc w:val="both"/>
        <w:rPr>
          <w:color w:val="2F5496" w:themeColor="accent1" w:themeShade="BF"/>
          <w:sz w:val="24"/>
          <w:szCs w:val="24"/>
        </w:rPr>
      </w:pPr>
      <w:r w:rsidRPr="00304BB5">
        <w:rPr>
          <w:color w:val="2F5496" w:themeColor="accent1" w:themeShade="BF"/>
          <w:sz w:val="24"/>
          <w:szCs w:val="24"/>
        </w:rPr>
        <w:t>Table 3: replace the units (mm/y) with (mm/year) and (mV/</w:t>
      </w:r>
      <w:proofErr w:type="spellStart"/>
      <w:r w:rsidRPr="00304BB5">
        <w:rPr>
          <w:color w:val="2F5496" w:themeColor="accent1" w:themeShade="BF"/>
          <w:sz w:val="24"/>
          <w:szCs w:val="24"/>
        </w:rPr>
        <w:t>dec</w:t>
      </w:r>
      <w:proofErr w:type="spellEnd"/>
      <w:r w:rsidRPr="00304BB5">
        <w:rPr>
          <w:color w:val="2F5496" w:themeColor="accent1" w:themeShade="BF"/>
          <w:sz w:val="24"/>
          <w:szCs w:val="24"/>
        </w:rPr>
        <w:t>) with (mV/decade)</w:t>
      </w:r>
    </w:p>
    <w:p w:rsidR="00304BB5" w:rsidRDefault="00304BB5" w:rsidP="00627362">
      <w:pPr>
        <w:bidi w:val="0"/>
        <w:spacing w:after="0" w:line="240" w:lineRule="auto"/>
        <w:jc w:val="both"/>
        <w:rPr>
          <w:color w:val="2F5496" w:themeColor="accent1" w:themeShade="BF"/>
          <w:sz w:val="24"/>
          <w:szCs w:val="24"/>
        </w:rPr>
      </w:pPr>
    </w:p>
    <w:p w:rsidR="00E7372C" w:rsidRPr="000B0553" w:rsidRDefault="00304BB5" w:rsidP="000B0553">
      <w:pPr>
        <w:pStyle w:val="MDPI31text"/>
        <w:spacing w:line="240" w:lineRule="auto"/>
        <w:ind w:firstLine="0"/>
        <w:rPr>
          <w:rFonts w:asciiTheme="majorBidi" w:hAnsiTheme="majorBidi" w:cstheme="majorBidi"/>
          <w:sz w:val="24"/>
          <w:szCs w:val="24"/>
        </w:rPr>
      </w:pPr>
      <w:r w:rsidRPr="00304BB5">
        <w:rPr>
          <w:rFonts w:asciiTheme="majorBidi" w:hAnsiTheme="majorBidi" w:cstheme="majorBidi"/>
          <w:sz w:val="24"/>
          <w:szCs w:val="24"/>
        </w:rPr>
        <w:t xml:space="preserve">The units were </w:t>
      </w:r>
      <w:r w:rsidR="002C1304">
        <w:rPr>
          <w:rFonts w:asciiTheme="majorBidi" w:hAnsiTheme="majorBidi" w:cstheme="majorBidi"/>
          <w:sz w:val="24"/>
          <w:szCs w:val="24"/>
        </w:rPr>
        <w:t>replaced</w:t>
      </w:r>
      <w:r w:rsidRPr="00304BB5">
        <w:rPr>
          <w:rFonts w:asciiTheme="majorBidi" w:hAnsiTheme="majorBidi" w:cstheme="majorBidi"/>
          <w:sz w:val="24"/>
          <w:szCs w:val="24"/>
        </w:rPr>
        <w:t>.</w:t>
      </w:r>
    </w:p>
    <w:sectPr w:rsidR="00E7372C" w:rsidRPr="000B0553" w:rsidSect="00255E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27D49"/>
    <w:multiLevelType w:val="hybridMultilevel"/>
    <w:tmpl w:val="CD12B534"/>
    <w:lvl w:ilvl="0" w:tplc="1009000F">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EC0433"/>
    <w:multiLevelType w:val="hybridMultilevel"/>
    <w:tmpl w:val="CD12B534"/>
    <w:lvl w:ilvl="0" w:tplc="1009000F">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E723E8"/>
    <w:multiLevelType w:val="hybridMultilevel"/>
    <w:tmpl w:val="4BA68242"/>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E430F3"/>
    <w:multiLevelType w:val="hybridMultilevel"/>
    <w:tmpl w:val="34E6C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E23FF6"/>
    <w:multiLevelType w:val="hybridMultilevel"/>
    <w:tmpl w:val="D56294A0"/>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2660E8"/>
    <w:multiLevelType w:val="hybridMultilevel"/>
    <w:tmpl w:val="F1307D3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74528B"/>
    <w:multiLevelType w:val="hybridMultilevel"/>
    <w:tmpl w:val="E1200AA8"/>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8252FD"/>
    <w:multiLevelType w:val="hybridMultilevel"/>
    <w:tmpl w:val="CD12B534"/>
    <w:lvl w:ilvl="0" w:tplc="1009000F">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1DB3B00"/>
    <w:multiLevelType w:val="hybridMultilevel"/>
    <w:tmpl w:val="58E4A2EE"/>
    <w:lvl w:ilvl="0" w:tplc="1009000F">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7"/>
  </w:num>
  <w:num w:numId="5">
    <w:abstractNumId w:val="1"/>
  </w:num>
  <w:num w:numId="6">
    <w:abstractNumId w:val="3"/>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ru-RU" w:vendorID="64" w:dllVersion="4096" w:nlCheck="1" w:checkStyle="0"/>
  <w:activeWritingStyle w:appName="MSWord" w:lang="en-CA" w:vendorID="64" w:dllVersion="6"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6E"/>
    <w:rsid w:val="00005B64"/>
    <w:rsid w:val="00033C49"/>
    <w:rsid w:val="00047364"/>
    <w:rsid w:val="0008342A"/>
    <w:rsid w:val="0008444C"/>
    <w:rsid w:val="000B0553"/>
    <w:rsid w:val="00117076"/>
    <w:rsid w:val="001234D2"/>
    <w:rsid w:val="00165D8E"/>
    <w:rsid w:val="00184F55"/>
    <w:rsid w:val="001C7EB9"/>
    <w:rsid w:val="001D600D"/>
    <w:rsid w:val="001E6874"/>
    <w:rsid w:val="00230B5E"/>
    <w:rsid w:val="00255EF7"/>
    <w:rsid w:val="002A2D97"/>
    <w:rsid w:val="002C1304"/>
    <w:rsid w:val="002D38F4"/>
    <w:rsid w:val="002F68D2"/>
    <w:rsid w:val="00304BB5"/>
    <w:rsid w:val="00313749"/>
    <w:rsid w:val="0031428E"/>
    <w:rsid w:val="003243E4"/>
    <w:rsid w:val="00334AA5"/>
    <w:rsid w:val="00370AF5"/>
    <w:rsid w:val="003B3349"/>
    <w:rsid w:val="003B3665"/>
    <w:rsid w:val="003D2930"/>
    <w:rsid w:val="003F36EB"/>
    <w:rsid w:val="003F516A"/>
    <w:rsid w:val="00422AE7"/>
    <w:rsid w:val="0044285E"/>
    <w:rsid w:val="004453DB"/>
    <w:rsid w:val="00457695"/>
    <w:rsid w:val="004A3A17"/>
    <w:rsid w:val="004F2B27"/>
    <w:rsid w:val="004F7733"/>
    <w:rsid w:val="00516E42"/>
    <w:rsid w:val="00531311"/>
    <w:rsid w:val="005523C8"/>
    <w:rsid w:val="00556E15"/>
    <w:rsid w:val="00583740"/>
    <w:rsid w:val="00597EC5"/>
    <w:rsid w:val="005A750C"/>
    <w:rsid w:val="005B0643"/>
    <w:rsid w:val="005F2DE8"/>
    <w:rsid w:val="005F7BC3"/>
    <w:rsid w:val="00627362"/>
    <w:rsid w:val="00663B6B"/>
    <w:rsid w:val="00666133"/>
    <w:rsid w:val="0068023E"/>
    <w:rsid w:val="006A0910"/>
    <w:rsid w:val="006B5A9C"/>
    <w:rsid w:val="006B6833"/>
    <w:rsid w:val="006F4276"/>
    <w:rsid w:val="007242D6"/>
    <w:rsid w:val="00742C95"/>
    <w:rsid w:val="007665A5"/>
    <w:rsid w:val="00783287"/>
    <w:rsid w:val="00792C64"/>
    <w:rsid w:val="007C3811"/>
    <w:rsid w:val="007F220C"/>
    <w:rsid w:val="008039B5"/>
    <w:rsid w:val="0083031C"/>
    <w:rsid w:val="008A34BB"/>
    <w:rsid w:val="008A7CE6"/>
    <w:rsid w:val="008D469E"/>
    <w:rsid w:val="0093650F"/>
    <w:rsid w:val="009407AC"/>
    <w:rsid w:val="009634F9"/>
    <w:rsid w:val="00974F33"/>
    <w:rsid w:val="00974F9F"/>
    <w:rsid w:val="009C6DAC"/>
    <w:rsid w:val="00A05586"/>
    <w:rsid w:val="00A23F2C"/>
    <w:rsid w:val="00A36817"/>
    <w:rsid w:val="00A44FB8"/>
    <w:rsid w:val="00A5580D"/>
    <w:rsid w:val="00A6685F"/>
    <w:rsid w:val="00A770EE"/>
    <w:rsid w:val="00A77C10"/>
    <w:rsid w:val="00A801A9"/>
    <w:rsid w:val="00A8630F"/>
    <w:rsid w:val="00A9587B"/>
    <w:rsid w:val="00AA5D31"/>
    <w:rsid w:val="00AC46A9"/>
    <w:rsid w:val="00AD0404"/>
    <w:rsid w:val="00AE367B"/>
    <w:rsid w:val="00AE5396"/>
    <w:rsid w:val="00B667FB"/>
    <w:rsid w:val="00B80816"/>
    <w:rsid w:val="00B95D5B"/>
    <w:rsid w:val="00BC2702"/>
    <w:rsid w:val="00BE2EC7"/>
    <w:rsid w:val="00BE7D7E"/>
    <w:rsid w:val="00BF2114"/>
    <w:rsid w:val="00C3073B"/>
    <w:rsid w:val="00C4735E"/>
    <w:rsid w:val="00C63330"/>
    <w:rsid w:val="00C70B5E"/>
    <w:rsid w:val="00C723F8"/>
    <w:rsid w:val="00C87DB9"/>
    <w:rsid w:val="00CA3704"/>
    <w:rsid w:val="00CC5341"/>
    <w:rsid w:val="00CD00F7"/>
    <w:rsid w:val="00CF0014"/>
    <w:rsid w:val="00CF2939"/>
    <w:rsid w:val="00CF7836"/>
    <w:rsid w:val="00D001D7"/>
    <w:rsid w:val="00D10EBB"/>
    <w:rsid w:val="00D30884"/>
    <w:rsid w:val="00D560A5"/>
    <w:rsid w:val="00D56B78"/>
    <w:rsid w:val="00D617F1"/>
    <w:rsid w:val="00D75375"/>
    <w:rsid w:val="00D82020"/>
    <w:rsid w:val="00D864D6"/>
    <w:rsid w:val="00DA2686"/>
    <w:rsid w:val="00DC2CEB"/>
    <w:rsid w:val="00DF722C"/>
    <w:rsid w:val="00E535C1"/>
    <w:rsid w:val="00E7372C"/>
    <w:rsid w:val="00E74382"/>
    <w:rsid w:val="00E769FD"/>
    <w:rsid w:val="00E7776E"/>
    <w:rsid w:val="00EC23A0"/>
    <w:rsid w:val="00EF6CB5"/>
    <w:rsid w:val="00F00DBB"/>
    <w:rsid w:val="00F038FC"/>
    <w:rsid w:val="00F310EB"/>
    <w:rsid w:val="00F36AAA"/>
    <w:rsid w:val="00F45D46"/>
    <w:rsid w:val="00F83792"/>
    <w:rsid w:val="00F83E49"/>
    <w:rsid w:val="00FA2267"/>
    <w:rsid w:val="00FB521F"/>
    <w:rsid w:val="00FC7B01"/>
    <w:rsid w:val="00FE31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964C4"/>
  <w15:docId w15:val="{980DACFF-DDF5-4030-9F19-8868008D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7776E"/>
    <w:rPr>
      <w:b/>
      <w:bCs/>
    </w:rPr>
  </w:style>
  <w:style w:type="paragraph" w:customStyle="1" w:styleId="MDPI12title">
    <w:name w:val="MDPI_1.2_title"/>
    <w:next w:val="Normal"/>
    <w:qFormat/>
    <w:rsid w:val="00A5580D"/>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styleId="ListParagraph">
    <w:name w:val="List Paragraph"/>
    <w:basedOn w:val="Normal"/>
    <w:uiPriority w:val="34"/>
    <w:qFormat/>
    <w:rsid w:val="00531311"/>
    <w:pPr>
      <w:ind w:left="720"/>
      <w:contextualSpacing/>
    </w:pPr>
  </w:style>
  <w:style w:type="paragraph" w:customStyle="1" w:styleId="MDPI31text">
    <w:name w:val="MDPI_3.1_text"/>
    <w:qFormat/>
    <w:rsid w:val="004A3A17"/>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table" w:customStyle="1" w:styleId="Mdeck5tablebodythreelines">
    <w:name w:val="M_deck_5_table_body_three_lines"/>
    <w:basedOn w:val="TableNormal"/>
    <w:uiPriority w:val="99"/>
    <w:rsid w:val="00974F33"/>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styleId="BalloonText">
    <w:name w:val="Balloon Text"/>
    <w:basedOn w:val="Normal"/>
    <w:link w:val="BalloonTextChar"/>
    <w:uiPriority w:val="99"/>
    <w:semiHidden/>
    <w:unhideWhenUsed/>
    <w:rsid w:val="00627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3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83625">
      <w:bodyDiv w:val="1"/>
      <w:marLeft w:val="0"/>
      <w:marRight w:val="0"/>
      <w:marTop w:val="0"/>
      <w:marBottom w:val="0"/>
      <w:divBdr>
        <w:top w:val="none" w:sz="0" w:space="0" w:color="auto"/>
        <w:left w:val="none" w:sz="0" w:space="0" w:color="auto"/>
        <w:bottom w:val="none" w:sz="0" w:space="0" w:color="auto"/>
        <w:right w:val="none" w:sz="0" w:space="0" w:color="auto"/>
      </w:divBdr>
    </w:div>
    <w:div w:id="222302007">
      <w:bodyDiv w:val="1"/>
      <w:marLeft w:val="0"/>
      <w:marRight w:val="0"/>
      <w:marTop w:val="0"/>
      <w:marBottom w:val="0"/>
      <w:divBdr>
        <w:top w:val="none" w:sz="0" w:space="0" w:color="auto"/>
        <w:left w:val="none" w:sz="0" w:space="0" w:color="auto"/>
        <w:bottom w:val="none" w:sz="0" w:space="0" w:color="auto"/>
        <w:right w:val="none" w:sz="0" w:space="0" w:color="auto"/>
      </w:divBdr>
    </w:div>
    <w:div w:id="395133717">
      <w:bodyDiv w:val="1"/>
      <w:marLeft w:val="0"/>
      <w:marRight w:val="0"/>
      <w:marTop w:val="0"/>
      <w:marBottom w:val="0"/>
      <w:divBdr>
        <w:top w:val="none" w:sz="0" w:space="0" w:color="auto"/>
        <w:left w:val="none" w:sz="0" w:space="0" w:color="auto"/>
        <w:bottom w:val="none" w:sz="0" w:space="0" w:color="auto"/>
        <w:right w:val="none" w:sz="0" w:space="0" w:color="auto"/>
      </w:divBdr>
    </w:div>
    <w:div w:id="674304275">
      <w:bodyDiv w:val="1"/>
      <w:marLeft w:val="0"/>
      <w:marRight w:val="0"/>
      <w:marTop w:val="0"/>
      <w:marBottom w:val="0"/>
      <w:divBdr>
        <w:top w:val="none" w:sz="0" w:space="0" w:color="auto"/>
        <w:left w:val="none" w:sz="0" w:space="0" w:color="auto"/>
        <w:bottom w:val="none" w:sz="0" w:space="0" w:color="auto"/>
        <w:right w:val="none" w:sz="0" w:space="0" w:color="auto"/>
      </w:divBdr>
    </w:div>
    <w:div w:id="111544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קונסטנטין ברודיאנסקי/Konstantin Borodianskiy</dc:creator>
  <cp:keywords/>
  <dc:description/>
  <cp:lastModifiedBy>קונסטנטין ברודיאנסקי/Konstantin Borodianskiy</cp:lastModifiedBy>
  <cp:revision>3</cp:revision>
  <dcterms:created xsi:type="dcterms:W3CDTF">2019-11-19T09:11:00Z</dcterms:created>
  <dcterms:modified xsi:type="dcterms:W3CDTF">2019-11-19T09:12:00Z</dcterms:modified>
</cp:coreProperties>
</file>