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6D442B" w14:textId="790F77C0" w:rsidR="00A802EE" w:rsidRDefault="00A802EE" w:rsidP="00A802EE">
      <w:pPr>
        <w:rPr>
          <w:rFonts w:ascii="Times New Roman" w:eastAsia="Times New Roman" w:hAnsi="Times New Roman" w:cs="Times New Roman"/>
          <w:color w:val="0A0A0A"/>
          <w:lang w:val="en-CA"/>
        </w:rPr>
      </w:pPr>
    </w:p>
    <w:p w14:paraId="6ADD4AB9" w14:textId="77777777" w:rsidR="0039748F" w:rsidRDefault="0039748F" w:rsidP="0039748F">
      <w:pPr>
        <w:rPr>
          <w:rFonts w:ascii="Times New Roman" w:hAnsi="Times New Roman" w:cs="Times New Roman"/>
        </w:rPr>
      </w:pPr>
    </w:p>
    <w:p w14:paraId="46888C33" w14:textId="3FD25301" w:rsidR="0039748F" w:rsidRDefault="0039748F" w:rsidP="0039748F">
      <w:pPr>
        <w:rPr>
          <w:rFonts w:ascii="Times New Roman" w:hAnsi="Times New Roman" w:cs="Times New Roman"/>
        </w:rPr>
      </w:pPr>
      <w:r>
        <w:rPr>
          <w:rFonts w:ascii="Times New Roman" w:hAnsi="Times New Roman" w:cs="Times New Roman"/>
        </w:rPr>
        <w:t xml:space="preserve">September </w:t>
      </w:r>
      <w:r w:rsidR="00AA5C3D">
        <w:rPr>
          <w:rFonts w:ascii="Times New Roman" w:hAnsi="Times New Roman" w:cs="Times New Roman"/>
        </w:rPr>
        <w:t>2</w:t>
      </w:r>
      <w:r>
        <w:rPr>
          <w:rFonts w:ascii="Times New Roman" w:hAnsi="Times New Roman" w:cs="Times New Roman"/>
        </w:rPr>
        <w:t>6, 2019</w:t>
      </w:r>
    </w:p>
    <w:p w14:paraId="7F775711" w14:textId="77777777" w:rsidR="0039748F" w:rsidRDefault="0039748F" w:rsidP="0039748F">
      <w:pPr>
        <w:rPr>
          <w:rFonts w:ascii="Times New Roman" w:hAnsi="Times New Roman" w:cs="Times New Roman"/>
        </w:rPr>
      </w:pPr>
    </w:p>
    <w:p w14:paraId="20541F83" w14:textId="77777777" w:rsidR="0039748F" w:rsidRDefault="0039748F" w:rsidP="0039748F">
      <w:pPr>
        <w:rPr>
          <w:rFonts w:ascii="Times New Roman" w:hAnsi="Times New Roman" w:cs="Times New Roman"/>
        </w:rPr>
      </w:pPr>
    </w:p>
    <w:p w14:paraId="5649B37D" w14:textId="77777777" w:rsidR="0039748F" w:rsidRDefault="0039748F" w:rsidP="0039748F">
      <w:pPr>
        <w:rPr>
          <w:rFonts w:ascii="Times New Roman" w:hAnsi="Times New Roman" w:cs="Times New Roman"/>
        </w:rPr>
      </w:pPr>
      <w:r>
        <w:rPr>
          <w:rFonts w:ascii="Times New Roman" w:hAnsi="Times New Roman" w:cs="Times New Roman"/>
        </w:rPr>
        <w:t>Dr. Murphy, Guest Editor, Nutrients</w:t>
      </w:r>
    </w:p>
    <w:p w14:paraId="6477A683" w14:textId="77777777" w:rsidR="0039748F" w:rsidRDefault="0039748F" w:rsidP="0039748F">
      <w:pPr>
        <w:rPr>
          <w:rFonts w:ascii="Times New Roman" w:hAnsi="Times New Roman" w:cs="Times New Roman"/>
        </w:rPr>
      </w:pPr>
      <w:r>
        <w:rPr>
          <w:rFonts w:ascii="Times New Roman" w:hAnsi="Times New Roman" w:cs="Times New Roman"/>
        </w:rPr>
        <w:t>Centre of Excellence in Cancer Prevention</w:t>
      </w:r>
    </w:p>
    <w:p w14:paraId="5D3BE334" w14:textId="77777777" w:rsidR="0039748F" w:rsidRDefault="0039748F" w:rsidP="0039748F">
      <w:pPr>
        <w:rPr>
          <w:rFonts w:ascii="Times New Roman" w:hAnsi="Times New Roman" w:cs="Times New Roman"/>
        </w:rPr>
      </w:pPr>
      <w:r>
        <w:rPr>
          <w:rFonts w:ascii="Times New Roman" w:hAnsi="Times New Roman" w:cs="Times New Roman"/>
        </w:rPr>
        <w:t>School of Population &amp; Public Health</w:t>
      </w:r>
    </w:p>
    <w:p w14:paraId="5D882625" w14:textId="77777777" w:rsidR="0039748F" w:rsidRDefault="0039748F" w:rsidP="0039748F">
      <w:pPr>
        <w:rPr>
          <w:rFonts w:ascii="Times New Roman" w:hAnsi="Times New Roman" w:cs="Times New Roman"/>
        </w:rPr>
      </w:pPr>
      <w:r>
        <w:rPr>
          <w:rFonts w:ascii="Times New Roman" w:hAnsi="Times New Roman" w:cs="Times New Roman"/>
        </w:rPr>
        <w:t>Faculty of Medicine</w:t>
      </w:r>
      <w:r>
        <w:rPr>
          <w:rFonts w:ascii="MS Mincho" w:eastAsia="MS Mincho" w:hAnsi="MS Mincho" w:cs="MS Mincho" w:hint="eastAsia"/>
        </w:rPr>
        <w:t> </w:t>
      </w:r>
    </w:p>
    <w:p w14:paraId="4B2C34A1" w14:textId="77777777" w:rsidR="0039748F" w:rsidRDefault="0039748F" w:rsidP="0039748F">
      <w:pPr>
        <w:rPr>
          <w:rFonts w:ascii="Times New Roman" w:hAnsi="Times New Roman" w:cs="Times New Roman"/>
        </w:rPr>
      </w:pPr>
      <w:r>
        <w:rPr>
          <w:rFonts w:ascii="Times New Roman" w:hAnsi="Times New Roman" w:cs="Times New Roman"/>
        </w:rPr>
        <w:t>The University of British Columbia</w:t>
      </w:r>
    </w:p>
    <w:p w14:paraId="79EBE07F" w14:textId="77777777" w:rsidR="0039748F" w:rsidRDefault="0039748F" w:rsidP="0039748F">
      <w:pPr>
        <w:rPr>
          <w:rFonts w:ascii="Times New Roman" w:hAnsi="Times New Roman" w:cs="Times New Roman"/>
        </w:rPr>
      </w:pPr>
    </w:p>
    <w:p w14:paraId="69106A6F" w14:textId="77777777" w:rsidR="0039748F" w:rsidRDefault="0039748F" w:rsidP="0039748F">
      <w:pPr>
        <w:rPr>
          <w:rFonts w:ascii="Times New Roman" w:hAnsi="Times New Roman" w:cs="Times New Roman"/>
        </w:rPr>
      </w:pPr>
    </w:p>
    <w:p w14:paraId="35D01FBB" w14:textId="77777777" w:rsidR="0039748F" w:rsidRDefault="0039748F" w:rsidP="0039748F">
      <w:pPr>
        <w:rPr>
          <w:rFonts w:ascii="Times New Roman" w:hAnsi="Times New Roman" w:cs="Times New Roman"/>
        </w:rPr>
      </w:pPr>
      <w:r>
        <w:rPr>
          <w:rFonts w:ascii="Times New Roman" w:hAnsi="Times New Roman" w:cs="Times New Roman"/>
        </w:rPr>
        <w:t>Re: Special Issue "Nutrition and Cancer: From Prevention to Survivorship"- Paper Invitation</w:t>
      </w:r>
    </w:p>
    <w:p w14:paraId="0C5E28FF" w14:textId="77777777" w:rsidR="0039748F" w:rsidRDefault="0039748F" w:rsidP="0039748F">
      <w:pPr>
        <w:rPr>
          <w:rFonts w:ascii="Times New Roman" w:hAnsi="Times New Roman" w:cs="Times New Roman"/>
        </w:rPr>
      </w:pPr>
    </w:p>
    <w:p w14:paraId="13576CDF" w14:textId="77777777" w:rsidR="0039748F" w:rsidRDefault="0039748F" w:rsidP="0039748F">
      <w:pPr>
        <w:rPr>
          <w:rFonts w:ascii="Times New Roman" w:hAnsi="Times New Roman" w:cs="Times New Roman"/>
        </w:rPr>
      </w:pPr>
    </w:p>
    <w:p w14:paraId="1BF85D43" w14:textId="77777777" w:rsidR="0039748F" w:rsidRDefault="0039748F" w:rsidP="0039748F">
      <w:pPr>
        <w:rPr>
          <w:rFonts w:ascii="Times New Roman" w:hAnsi="Times New Roman" w:cs="Times New Roman"/>
        </w:rPr>
      </w:pPr>
      <w:r>
        <w:rPr>
          <w:rFonts w:ascii="Times New Roman" w:hAnsi="Times New Roman" w:cs="Times New Roman"/>
        </w:rPr>
        <w:t>Dear Dr. Murphy,</w:t>
      </w:r>
    </w:p>
    <w:p w14:paraId="221E9A4D" w14:textId="77777777" w:rsidR="0039748F" w:rsidRDefault="0039748F" w:rsidP="0039748F">
      <w:pPr>
        <w:rPr>
          <w:rFonts w:ascii="Times New Roman" w:hAnsi="Times New Roman" w:cs="Times New Roman"/>
        </w:rPr>
      </w:pPr>
    </w:p>
    <w:p w14:paraId="0B122FFA" w14:textId="77777777" w:rsidR="0039748F" w:rsidRDefault="0039748F" w:rsidP="0039748F">
      <w:pPr>
        <w:rPr>
          <w:rFonts w:ascii="Times New Roman" w:hAnsi="Times New Roman" w:cs="Times New Roman"/>
        </w:rPr>
      </w:pPr>
    </w:p>
    <w:p w14:paraId="5097D88D" w14:textId="68D9D881" w:rsidR="0039748F" w:rsidRDefault="0039748F" w:rsidP="0039748F">
      <w:pPr>
        <w:rPr>
          <w:rFonts w:ascii="Times New Roman" w:hAnsi="Times New Roman" w:cs="Times New Roman"/>
        </w:rPr>
      </w:pPr>
      <w:r>
        <w:rPr>
          <w:rFonts w:ascii="Times New Roman" w:hAnsi="Times New Roman" w:cs="Times New Roman"/>
        </w:rPr>
        <w:t>We thank the two reviewers for their time and efforts reviewing our manuscript entitled, “</w:t>
      </w:r>
      <w:r w:rsidRPr="001A08D2">
        <w:rPr>
          <w:rFonts w:ascii="Times New Roman" w:hAnsi="Times New Roman" w:cs="Times New Roman"/>
        </w:rPr>
        <w:t>Lifelong n-3 polyunsaturated fatty acid exposure modulates size of mammary epithelial cell populations and expression of caveolae resident proteins in fat-1 mice</w:t>
      </w:r>
      <w:r>
        <w:rPr>
          <w:rFonts w:ascii="Times New Roman" w:hAnsi="Times New Roman" w:cs="Times New Roman"/>
        </w:rPr>
        <w:t xml:space="preserve">,”  </w:t>
      </w:r>
    </w:p>
    <w:p w14:paraId="0EFD5496" w14:textId="77777777" w:rsidR="0039748F" w:rsidRDefault="0039748F" w:rsidP="0039748F">
      <w:pPr>
        <w:rPr>
          <w:rFonts w:ascii="Times New Roman" w:hAnsi="Times New Roman" w:cs="Times New Roman"/>
        </w:rPr>
      </w:pPr>
    </w:p>
    <w:p w14:paraId="27A2B903" w14:textId="12F5CD86" w:rsidR="0039748F" w:rsidRDefault="0039748F" w:rsidP="0039748F">
      <w:pPr>
        <w:rPr>
          <w:rFonts w:ascii="Times New Roman" w:hAnsi="Times New Roman" w:cs="Times New Roman"/>
        </w:rPr>
      </w:pPr>
      <w:r>
        <w:rPr>
          <w:rFonts w:ascii="Times New Roman" w:hAnsi="Times New Roman" w:cs="Times New Roman"/>
        </w:rPr>
        <w:t>Please find enclosed our response to the reviewers’ comments.</w:t>
      </w:r>
    </w:p>
    <w:p w14:paraId="2FD94251" w14:textId="77777777" w:rsidR="0039748F" w:rsidRDefault="0039748F" w:rsidP="0039748F">
      <w:pPr>
        <w:rPr>
          <w:rFonts w:ascii="Times New Roman" w:hAnsi="Times New Roman" w:cs="Times New Roman"/>
        </w:rPr>
      </w:pPr>
    </w:p>
    <w:p w14:paraId="2C4C7DDA" w14:textId="177405F0" w:rsidR="00C73837" w:rsidRDefault="00C73837" w:rsidP="0039748F">
      <w:pPr>
        <w:rPr>
          <w:rFonts w:ascii="Times New Roman" w:hAnsi="Times New Roman" w:cs="Times New Roman"/>
        </w:rPr>
      </w:pPr>
      <w:r>
        <w:rPr>
          <w:rFonts w:ascii="Times New Roman" w:hAnsi="Times New Roman" w:cs="Times New Roman"/>
        </w:rPr>
        <w:t>Please also note, that we have added additional text to the discussion regarding the interpretation of our caveolin-1 and ER-alpha results. Upon review, we felt it necessary to expand further the connection between cav-1 and ER-</w:t>
      </w:r>
      <w:r>
        <w:rPr>
          <w:rFonts w:ascii="Times New Roman" w:hAnsi="Times New Roman" w:cs="Times New Roman"/>
        </w:rPr>
        <w:sym w:font="Symbol" w:char="F061"/>
      </w:r>
      <w:r>
        <w:rPr>
          <w:rFonts w:ascii="Times New Roman" w:hAnsi="Times New Roman" w:cs="Times New Roman"/>
        </w:rPr>
        <w:t xml:space="preserve"> which may appear unclear.</w:t>
      </w:r>
    </w:p>
    <w:p w14:paraId="0B85F29C" w14:textId="77777777" w:rsidR="00C73837" w:rsidRDefault="00C73837" w:rsidP="0039748F">
      <w:pPr>
        <w:rPr>
          <w:rFonts w:ascii="Times New Roman" w:hAnsi="Times New Roman" w:cs="Times New Roman"/>
        </w:rPr>
      </w:pPr>
    </w:p>
    <w:p w14:paraId="17A5CDA3" w14:textId="0D8E9C36" w:rsidR="00C73837" w:rsidRDefault="00C73837" w:rsidP="0039748F">
      <w:pPr>
        <w:rPr>
          <w:rFonts w:ascii="Times New Roman" w:hAnsi="Times New Roman" w:cs="Times New Roman"/>
        </w:rPr>
      </w:pPr>
      <w:proofErr w:type="gramStart"/>
      <w:r>
        <w:rPr>
          <w:rFonts w:ascii="Times New Roman" w:hAnsi="Times New Roman" w:cs="Times New Roman"/>
        </w:rPr>
        <w:t>Ln271-273.</w:t>
      </w:r>
      <w:proofErr w:type="gramEnd"/>
      <w:r>
        <w:rPr>
          <w:rFonts w:ascii="Times New Roman" w:hAnsi="Times New Roman" w:cs="Times New Roman"/>
        </w:rPr>
        <w:t xml:space="preserve"> </w:t>
      </w:r>
      <w:bookmarkStart w:id="0" w:name="_GoBack"/>
      <w:bookmarkEnd w:id="0"/>
      <w:r>
        <w:rPr>
          <w:rFonts w:ascii="Times New Roman" w:hAnsi="Times New Roman" w:cs="Times New Roman"/>
        </w:rPr>
        <w:t>“</w:t>
      </w:r>
      <w:r w:rsidRPr="00C73837">
        <w:rPr>
          <w:rFonts w:ascii="Times New Roman" w:hAnsi="Times New Roman" w:cs="Times New Roman"/>
        </w:rPr>
        <w:t>Also, recent evidence shows that cav-1 overexpression i</w:t>
      </w:r>
      <w:r>
        <w:rPr>
          <w:rFonts w:ascii="Times New Roman" w:hAnsi="Times New Roman" w:cs="Times New Roman"/>
        </w:rPr>
        <w:t>s associated with increased ER-</w:t>
      </w:r>
      <w:r>
        <w:rPr>
          <w:rFonts w:ascii="Times New Roman" w:hAnsi="Times New Roman" w:cs="Times New Roman"/>
        </w:rPr>
        <w:sym w:font="Symbol" w:char="F061"/>
      </w:r>
      <w:r w:rsidRPr="00C73837">
        <w:rPr>
          <w:rFonts w:ascii="Times New Roman" w:hAnsi="Times New Roman" w:cs="Times New Roman"/>
        </w:rPr>
        <w:t xml:space="preserve"> in caveolae and this protein-p</w:t>
      </w:r>
      <w:r>
        <w:rPr>
          <w:rFonts w:ascii="Times New Roman" w:hAnsi="Times New Roman" w:cs="Times New Roman"/>
        </w:rPr>
        <w:t>rotein interaction inhibits ER-</w:t>
      </w:r>
      <w:r>
        <w:rPr>
          <w:rFonts w:ascii="Times New Roman" w:hAnsi="Times New Roman" w:cs="Times New Roman"/>
        </w:rPr>
        <w:sym w:font="Symbol" w:char="F061"/>
      </w:r>
      <w:r w:rsidRPr="00C73837">
        <w:rPr>
          <w:rFonts w:ascii="Times New Roman" w:hAnsi="Times New Roman" w:cs="Times New Roman"/>
        </w:rPr>
        <w:t xml:space="preserve"> signaling</w:t>
      </w:r>
      <w:r>
        <w:rPr>
          <w:rFonts w:ascii="Times New Roman" w:hAnsi="Times New Roman" w:cs="Times New Roman"/>
        </w:rPr>
        <w:t>”</w:t>
      </w:r>
    </w:p>
    <w:p w14:paraId="4ECEB21E" w14:textId="77777777" w:rsidR="00C73837" w:rsidRDefault="00C73837" w:rsidP="0039748F">
      <w:pPr>
        <w:rPr>
          <w:rFonts w:ascii="Times New Roman" w:hAnsi="Times New Roman" w:cs="Times New Roman"/>
        </w:rPr>
      </w:pPr>
    </w:p>
    <w:p w14:paraId="6A9402CF" w14:textId="77777777" w:rsidR="00C73837" w:rsidRDefault="00C73837" w:rsidP="0039748F">
      <w:pPr>
        <w:rPr>
          <w:rFonts w:ascii="Times New Roman" w:hAnsi="Times New Roman" w:cs="Times New Roman"/>
        </w:rPr>
      </w:pPr>
    </w:p>
    <w:p w14:paraId="0E08DB69" w14:textId="7F717E8E" w:rsidR="0039748F" w:rsidRDefault="0039748F" w:rsidP="0039748F">
      <w:pPr>
        <w:rPr>
          <w:rFonts w:ascii="Times New Roman" w:hAnsi="Times New Roman" w:cs="Times New Roman"/>
        </w:rPr>
      </w:pPr>
      <w:r>
        <w:rPr>
          <w:rFonts w:ascii="Times New Roman" w:hAnsi="Times New Roman" w:cs="Times New Roman"/>
        </w:rPr>
        <w:t xml:space="preserve">Thank you again for this opportunity to submit to this special issue on Nutrition and Cancer: From Prevention to Survivorship. </w:t>
      </w:r>
    </w:p>
    <w:p w14:paraId="04D60F68" w14:textId="77777777" w:rsidR="0039748F" w:rsidRDefault="0039748F" w:rsidP="0039748F">
      <w:pPr>
        <w:rPr>
          <w:rFonts w:ascii="Times New Roman" w:hAnsi="Times New Roman" w:cs="Times New Roman"/>
        </w:rPr>
      </w:pPr>
    </w:p>
    <w:p w14:paraId="2F775B8F" w14:textId="77777777" w:rsidR="0039748F" w:rsidRDefault="0039748F" w:rsidP="0039748F">
      <w:pPr>
        <w:rPr>
          <w:rFonts w:ascii="Times New Roman" w:hAnsi="Times New Roman" w:cs="Times New Roman"/>
        </w:rPr>
      </w:pPr>
    </w:p>
    <w:p w14:paraId="54825A00" w14:textId="77777777" w:rsidR="0039748F" w:rsidRDefault="0039748F" w:rsidP="0039748F">
      <w:pPr>
        <w:rPr>
          <w:rFonts w:ascii="Times New Roman" w:hAnsi="Times New Roman" w:cs="Times New Roman"/>
        </w:rPr>
      </w:pPr>
    </w:p>
    <w:p w14:paraId="1100494E" w14:textId="77777777" w:rsidR="0039748F" w:rsidRDefault="0039748F" w:rsidP="0039748F">
      <w:pPr>
        <w:rPr>
          <w:rFonts w:ascii="Times New Roman" w:hAnsi="Times New Roman" w:cs="Times New Roman"/>
        </w:rPr>
      </w:pPr>
      <w:r>
        <w:rPr>
          <w:rFonts w:ascii="Times New Roman" w:hAnsi="Times New Roman" w:cs="Times New Roman"/>
        </w:rPr>
        <w:t>Sincerely,</w:t>
      </w:r>
    </w:p>
    <w:p w14:paraId="5308EC55" w14:textId="77777777" w:rsidR="0039748F" w:rsidRDefault="0039748F" w:rsidP="0039748F">
      <w:pPr>
        <w:rPr>
          <w:rFonts w:ascii="Times New Roman" w:hAnsi="Times New Roman" w:cs="Times New Roman"/>
        </w:rPr>
      </w:pPr>
    </w:p>
    <w:p w14:paraId="185F5F29" w14:textId="77777777" w:rsidR="0039748F" w:rsidRDefault="0039748F" w:rsidP="0039748F">
      <w:pPr>
        <w:rPr>
          <w:rFonts w:ascii="Times New Roman" w:hAnsi="Times New Roman" w:cs="Times New Roman"/>
        </w:rPr>
      </w:pPr>
      <w:r>
        <w:rPr>
          <w:rFonts w:ascii="Times New Roman" w:hAnsi="Times New Roman" w:cs="Times New Roman"/>
        </w:rPr>
        <w:t>David Ma</w:t>
      </w:r>
    </w:p>
    <w:p w14:paraId="1DD2590D" w14:textId="77777777" w:rsidR="0039748F" w:rsidRDefault="0039748F" w:rsidP="0039748F">
      <w:pPr>
        <w:rPr>
          <w:rFonts w:ascii="Times New Roman" w:hAnsi="Times New Roman" w:cs="Times New Roman"/>
        </w:rPr>
      </w:pPr>
    </w:p>
    <w:p w14:paraId="18BE7B73" w14:textId="3AD66963" w:rsidR="007D0961" w:rsidRDefault="0039748F" w:rsidP="00A802EE">
      <w:pPr>
        <w:rPr>
          <w:rFonts w:ascii="Times New Roman" w:eastAsia="Times New Roman" w:hAnsi="Times New Roman" w:cs="Times New Roman"/>
          <w:color w:val="0A0A0A"/>
          <w:lang w:val="en-CA"/>
        </w:rPr>
      </w:pPr>
      <w:r>
        <w:rPr>
          <w:rFonts w:ascii="Times New Roman" w:hAnsi="Times New Roman" w:cs="Times New Roman"/>
        </w:rPr>
        <w:br w:type="page"/>
      </w:r>
    </w:p>
    <w:p w14:paraId="13DD1412" w14:textId="4E95D8D9" w:rsidR="00A802EE" w:rsidRPr="007D0961" w:rsidRDefault="00A802EE" w:rsidP="00A802EE">
      <w:pPr>
        <w:rPr>
          <w:rFonts w:ascii="Times New Roman" w:eastAsia="Times New Roman" w:hAnsi="Times New Roman" w:cs="Times New Roman"/>
          <w:b/>
          <w:color w:val="0A0A0A"/>
          <w:lang w:val="en-CA"/>
        </w:rPr>
      </w:pPr>
      <w:r w:rsidRPr="007D0961">
        <w:rPr>
          <w:rFonts w:ascii="Times New Roman" w:eastAsia="Times New Roman" w:hAnsi="Times New Roman" w:cs="Times New Roman"/>
          <w:b/>
          <w:color w:val="0A0A0A"/>
          <w:lang w:val="en-CA"/>
        </w:rPr>
        <w:lastRenderedPageBreak/>
        <w:t>Reviewer 1</w:t>
      </w:r>
      <w:r w:rsidR="007D0961" w:rsidRPr="007D0961">
        <w:rPr>
          <w:rFonts w:ascii="Times New Roman" w:eastAsia="Times New Roman" w:hAnsi="Times New Roman" w:cs="Times New Roman"/>
          <w:b/>
          <w:color w:val="0A0A0A"/>
          <w:lang w:val="en-CA"/>
        </w:rPr>
        <w:t xml:space="preserve"> Comments and Response</w:t>
      </w:r>
    </w:p>
    <w:p w14:paraId="2357AB84" w14:textId="77777777" w:rsidR="00A802EE" w:rsidRPr="00A802EE" w:rsidRDefault="00A802EE" w:rsidP="00A802EE">
      <w:pPr>
        <w:rPr>
          <w:rFonts w:ascii="Times New Roman" w:eastAsia="Times New Roman" w:hAnsi="Times New Roman" w:cs="Times New Roman"/>
          <w:color w:val="0A0A0A"/>
          <w:lang w:val="en-CA"/>
        </w:rPr>
      </w:pPr>
    </w:p>
    <w:p w14:paraId="755BAA89" w14:textId="77777777" w:rsidR="00A802EE" w:rsidRPr="00A802EE" w:rsidRDefault="00A802EE" w:rsidP="00A802EE">
      <w:pPr>
        <w:rPr>
          <w:rFonts w:ascii="Times New Roman" w:eastAsia="Times New Roman" w:hAnsi="Times New Roman" w:cs="Times New Roman"/>
          <w:color w:val="0A0A0A"/>
          <w:lang w:val="en-CA"/>
        </w:rPr>
      </w:pPr>
    </w:p>
    <w:p w14:paraId="58AA43D4" w14:textId="77777777" w:rsidR="00A802EE" w:rsidRPr="00A802EE" w:rsidRDefault="00A802EE" w:rsidP="00A802EE">
      <w:pPr>
        <w:rPr>
          <w:rFonts w:ascii="Times New Roman" w:eastAsia="Times New Roman" w:hAnsi="Times New Roman" w:cs="Times New Roman"/>
          <w:color w:val="0A0A0A"/>
          <w:lang w:val="en-CA"/>
        </w:rPr>
      </w:pPr>
      <w:r w:rsidRPr="00A802EE">
        <w:rPr>
          <w:rFonts w:ascii="Times New Roman" w:eastAsia="Times New Roman" w:hAnsi="Times New Roman" w:cs="Times New Roman"/>
          <w:color w:val="0A0A0A"/>
          <w:lang w:val="en-CA"/>
        </w:rPr>
        <w:t>Comments and Suggestions for Authors</w:t>
      </w:r>
    </w:p>
    <w:p w14:paraId="16F8F1D0" w14:textId="77777777" w:rsidR="00A802EE" w:rsidRPr="007D0961" w:rsidRDefault="00A802EE" w:rsidP="00A802EE">
      <w:pPr>
        <w:rPr>
          <w:rFonts w:ascii="Times New Roman" w:eastAsia="Times New Roman" w:hAnsi="Times New Roman" w:cs="Times New Roman"/>
          <w:b/>
          <w:color w:val="0A0A0A"/>
          <w:lang w:val="en-CA"/>
        </w:rPr>
      </w:pPr>
      <w:r w:rsidRPr="007D0961">
        <w:rPr>
          <w:rFonts w:ascii="Times New Roman" w:eastAsia="Times New Roman" w:hAnsi="Times New Roman" w:cs="Times New Roman"/>
          <w:b/>
          <w:color w:val="0A0A0A"/>
          <w:lang w:val="en-CA"/>
        </w:rPr>
        <w:t xml:space="preserve">This paper entitled “Lifelong n-3 Polyunsaturated Fatty Acid Exposure 2 Modulates Size of Mammary Epithelial Cell Populations and Expression of Caveolae Resident Proteins in Fat-1 Mice” is excellently written and drives the point that the research results support that n-3 polyunsaturated fatty acids produced endogenously within the fat-1 transgenic mice appears capable of altering the proportion of epithelial populations in developing pubertal mammary gland. That this model may serve usefully in future cancer risk, is presented.   What makes this paper particularly interesting is that it employs fat-1 transgenic mice which are capable of producing n-3 fatty acids from the n-6 type, leading to abundant n-3 fatty acids with reduced levels of n-6 fatty acids in their organs and tissues. Because of this, these transgenic mice have been employed in many studies that focus on the effects of n-3 fatty acids on numerous health problems.  As well noted within this manuscript, the </w:t>
      </w:r>
      <w:proofErr w:type="gramStart"/>
      <w:r w:rsidRPr="007D0961">
        <w:rPr>
          <w:rFonts w:ascii="Times New Roman" w:eastAsia="Times New Roman" w:hAnsi="Times New Roman" w:cs="Times New Roman"/>
          <w:b/>
          <w:color w:val="0A0A0A"/>
          <w:lang w:val="en-CA"/>
        </w:rPr>
        <w:t>use of these transgenic mice ideally avoid</w:t>
      </w:r>
      <w:proofErr w:type="gramEnd"/>
      <w:r w:rsidRPr="007D0961">
        <w:rPr>
          <w:rFonts w:ascii="Times New Roman" w:eastAsia="Times New Roman" w:hAnsi="Times New Roman" w:cs="Times New Roman"/>
          <w:b/>
          <w:color w:val="0A0A0A"/>
          <w:lang w:val="en-CA"/>
        </w:rPr>
        <w:t xml:space="preserve"> any diet associated complications that could be expected with rodent feeding trials.  This is significant study.</w:t>
      </w:r>
    </w:p>
    <w:p w14:paraId="46C66951" w14:textId="77777777" w:rsidR="0039748F" w:rsidRPr="007D0961" w:rsidRDefault="0039748F" w:rsidP="00A802EE">
      <w:pPr>
        <w:rPr>
          <w:rFonts w:ascii="Times New Roman" w:eastAsia="Times New Roman" w:hAnsi="Times New Roman" w:cs="Times New Roman"/>
          <w:b/>
          <w:color w:val="0A0A0A"/>
          <w:lang w:val="en-CA"/>
        </w:rPr>
      </w:pPr>
    </w:p>
    <w:p w14:paraId="67616B36" w14:textId="77777777" w:rsidR="00A802EE" w:rsidRDefault="00A802EE" w:rsidP="00A802EE">
      <w:pPr>
        <w:rPr>
          <w:rFonts w:ascii="Times New Roman" w:eastAsia="Times New Roman" w:hAnsi="Times New Roman" w:cs="Times New Roman"/>
          <w:b/>
          <w:color w:val="0A0A0A"/>
          <w:lang w:val="en-CA"/>
        </w:rPr>
      </w:pPr>
      <w:r w:rsidRPr="007D0961">
        <w:rPr>
          <w:rFonts w:ascii="Times New Roman" w:eastAsia="Times New Roman" w:hAnsi="Times New Roman" w:cs="Times New Roman"/>
          <w:b/>
          <w:color w:val="0A0A0A"/>
          <w:lang w:val="en-CA"/>
        </w:rPr>
        <w:t>The introduction is well written with an excellent discussion of caveolae and of their importance within the plasma membrane domain. The materials and methods section is also very well-written and clearly presents detailed information required for this manuscript.</w:t>
      </w:r>
    </w:p>
    <w:p w14:paraId="054E3EA6" w14:textId="77777777" w:rsidR="007D0961" w:rsidRPr="007D0961" w:rsidRDefault="007D0961" w:rsidP="00A802EE">
      <w:pPr>
        <w:rPr>
          <w:rFonts w:ascii="Times New Roman" w:eastAsia="Times New Roman" w:hAnsi="Times New Roman" w:cs="Times New Roman"/>
          <w:b/>
          <w:color w:val="0A0A0A"/>
          <w:lang w:val="en-CA"/>
        </w:rPr>
      </w:pPr>
    </w:p>
    <w:p w14:paraId="1F5AEEBB" w14:textId="77777777" w:rsidR="00A802EE" w:rsidRPr="007D0961" w:rsidRDefault="00A802EE" w:rsidP="00A802EE">
      <w:pPr>
        <w:rPr>
          <w:rFonts w:ascii="Times New Roman" w:eastAsia="Times New Roman" w:hAnsi="Times New Roman" w:cs="Times New Roman"/>
          <w:b/>
          <w:color w:val="0A0A0A"/>
          <w:lang w:val="en-CA"/>
        </w:rPr>
      </w:pPr>
      <w:r w:rsidRPr="007D0961">
        <w:rPr>
          <w:rFonts w:ascii="Times New Roman" w:eastAsia="Times New Roman" w:hAnsi="Times New Roman" w:cs="Times New Roman"/>
          <w:b/>
          <w:color w:val="0A0A0A"/>
          <w:lang w:val="en-CA"/>
        </w:rPr>
        <w:t xml:space="preserve">In agreement with </w:t>
      </w:r>
      <w:proofErr w:type="gramStart"/>
      <w:r w:rsidRPr="007D0961">
        <w:rPr>
          <w:rFonts w:ascii="Times New Roman" w:eastAsia="Times New Roman" w:hAnsi="Times New Roman" w:cs="Times New Roman"/>
          <w:b/>
          <w:color w:val="0A0A0A"/>
          <w:lang w:val="en-CA"/>
        </w:rPr>
        <w:t>this manuscripts conclusions</w:t>
      </w:r>
      <w:proofErr w:type="gramEnd"/>
      <w:r w:rsidRPr="007D0961">
        <w:rPr>
          <w:rFonts w:ascii="Times New Roman" w:eastAsia="Times New Roman" w:hAnsi="Times New Roman" w:cs="Times New Roman"/>
          <w:b/>
          <w:color w:val="0A0A0A"/>
          <w:lang w:val="en-CA"/>
        </w:rPr>
        <w:t>, this investigation provides novel mechanistic evidence by which n-3 polyunsaturated fatty acids modify mammary gland in their early development that may potentially reduce breast cancer risk later in life.</w:t>
      </w:r>
    </w:p>
    <w:p w14:paraId="7E8535ED" w14:textId="77777777" w:rsidR="00A802EE" w:rsidRDefault="00A802EE" w:rsidP="00A802EE">
      <w:pPr>
        <w:rPr>
          <w:rFonts w:ascii="Times New Roman" w:eastAsia="Times New Roman" w:hAnsi="Times New Roman" w:cs="Times New Roman"/>
          <w:color w:val="0A0A0A"/>
          <w:lang w:val="en-CA"/>
        </w:rPr>
      </w:pPr>
    </w:p>
    <w:p w14:paraId="65ACED86" w14:textId="1DFCC640" w:rsidR="007D0961" w:rsidRPr="007D0961" w:rsidRDefault="007D0961" w:rsidP="00A802EE">
      <w:pPr>
        <w:rPr>
          <w:rFonts w:ascii="Times New Roman" w:eastAsia="Times New Roman" w:hAnsi="Times New Roman" w:cs="Times New Roman"/>
          <w:b/>
          <w:color w:val="0A0A0A"/>
          <w:lang w:val="en-CA"/>
        </w:rPr>
      </w:pPr>
      <w:r w:rsidRPr="007D0961">
        <w:rPr>
          <w:rFonts w:ascii="Times New Roman" w:eastAsia="Times New Roman" w:hAnsi="Times New Roman" w:cs="Times New Roman"/>
          <w:b/>
          <w:color w:val="0A0A0A"/>
          <w:lang w:val="en-CA"/>
        </w:rPr>
        <w:t>Response:</w:t>
      </w:r>
    </w:p>
    <w:p w14:paraId="36210EB6" w14:textId="40E7F708" w:rsidR="007D0961" w:rsidRDefault="007D0961" w:rsidP="00A802EE">
      <w:pPr>
        <w:rPr>
          <w:rFonts w:ascii="Times New Roman" w:eastAsia="Times New Roman" w:hAnsi="Times New Roman" w:cs="Times New Roman"/>
          <w:color w:val="0A0A0A"/>
          <w:lang w:val="en-CA"/>
        </w:rPr>
      </w:pPr>
      <w:r>
        <w:rPr>
          <w:rFonts w:ascii="Times New Roman" w:eastAsia="Times New Roman" w:hAnsi="Times New Roman" w:cs="Times New Roman"/>
          <w:color w:val="0A0A0A"/>
          <w:lang w:val="en-CA"/>
        </w:rPr>
        <w:t>No specific comments or edits were identified by this reviewer. We thank the reviewer for this very positive review.</w:t>
      </w:r>
    </w:p>
    <w:p w14:paraId="2D3E3E93" w14:textId="77777777" w:rsidR="007D0961" w:rsidRDefault="007D0961" w:rsidP="00A802EE">
      <w:pPr>
        <w:rPr>
          <w:rFonts w:ascii="Times New Roman" w:eastAsia="Times New Roman" w:hAnsi="Times New Roman" w:cs="Times New Roman"/>
          <w:color w:val="0A0A0A"/>
          <w:lang w:val="en-CA"/>
        </w:rPr>
      </w:pPr>
    </w:p>
    <w:p w14:paraId="47F35ACE" w14:textId="77777777" w:rsidR="007D0961" w:rsidRPr="00A802EE" w:rsidRDefault="007D0961" w:rsidP="00A802EE">
      <w:pPr>
        <w:rPr>
          <w:rFonts w:ascii="Times New Roman" w:eastAsia="Times New Roman" w:hAnsi="Times New Roman" w:cs="Times New Roman"/>
          <w:color w:val="0A0A0A"/>
          <w:lang w:val="en-CA"/>
        </w:rPr>
      </w:pPr>
    </w:p>
    <w:p w14:paraId="69CF0A2E" w14:textId="77777777" w:rsidR="0039748F" w:rsidRDefault="0039748F">
      <w:pPr>
        <w:rPr>
          <w:rFonts w:ascii="Times New Roman" w:eastAsia="Times New Roman" w:hAnsi="Times New Roman" w:cs="Times New Roman"/>
          <w:color w:val="0A0A0A"/>
          <w:lang w:val="en-CA"/>
        </w:rPr>
      </w:pPr>
      <w:r>
        <w:rPr>
          <w:rFonts w:ascii="Times New Roman" w:eastAsia="Times New Roman" w:hAnsi="Times New Roman" w:cs="Times New Roman"/>
          <w:color w:val="0A0A0A"/>
          <w:lang w:val="en-CA"/>
        </w:rPr>
        <w:br w:type="page"/>
      </w:r>
    </w:p>
    <w:p w14:paraId="5772B590" w14:textId="25C61F07" w:rsidR="00A802EE" w:rsidRPr="007D0961" w:rsidRDefault="00A802EE" w:rsidP="00A802EE">
      <w:pPr>
        <w:rPr>
          <w:rFonts w:ascii="Times New Roman" w:eastAsia="Times New Roman" w:hAnsi="Times New Roman" w:cs="Times New Roman"/>
          <w:b/>
          <w:color w:val="0A0A0A"/>
          <w:lang w:val="en-CA"/>
        </w:rPr>
      </w:pPr>
      <w:r w:rsidRPr="007D0961">
        <w:rPr>
          <w:rFonts w:ascii="Times New Roman" w:eastAsia="Times New Roman" w:hAnsi="Times New Roman" w:cs="Times New Roman"/>
          <w:b/>
          <w:color w:val="0A0A0A"/>
          <w:lang w:val="en-CA"/>
        </w:rPr>
        <w:lastRenderedPageBreak/>
        <w:t>Reviewer 2</w:t>
      </w:r>
      <w:r w:rsidR="007D0961" w:rsidRPr="007D0961">
        <w:rPr>
          <w:rFonts w:ascii="Times New Roman" w:eastAsia="Times New Roman" w:hAnsi="Times New Roman" w:cs="Times New Roman"/>
          <w:b/>
          <w:color w:val="0A0A0A"/>
          <w:lang w:val="en-CA"/>
        </w:rPr>
        <w:t xml:space="preserve"> Comments and Responses</w:t>
      </w:r>
    </w:p>
    <w:p w14:paraId="66AC47E0" w14:textId="77777777" w:rsidR="00A802EE" w:rsidRPr="00A802EE" w:rsidRDefault="00A802EE" w:rsidP="00A802EE">
      <w:pPr>
        <w:rPr>
          <w:rFonts w:ascii="Times New Roman" w:eastAsia="Times New Roman" w:hAnsi="Times New Roman" w:cs="Times New Roman"/>
          <w:color w:val="0A0A0A"/>
          <w:lang w:val="en-CA"/>
        </w:rPr>
      </w:pPr>
    </w:p>
    <w:p w14:paraId="7A4E5229" w14:textId="77777777" w:rsidR="00A802EE" w:rsidRPr="00A802EE" w:rsidRDefault="00A802EE" w:rsidP="00A802EE">
      <w:pPr>
        <w:rPr>
          <w:rFonts w:ascii="Times New Roman" w:eastAsia="Times New Roman" w:hAnsi="Times New Roman" w:cs="Times New Roman"/>
          <w:color w:val="0A0A0A"/>
          <w:lang w:val="en-CA"/>
        </w:rPr>
      </w:pPr>
      <w:r w:rsidRPr="00A802EE">
        <w:rPr>
          <w:rFonts w:ascii="Times New Roman" w:eastAsia="Times New Roman" w:hAnsi="Times New Roman" w:cs="Times New Roman"/>
          <w:color w:val="0A0A0A"/>
          <w:lang w:val="en-CA"/>
        </w:rPr>
        <w:t>Comments and Suggestions for Authors</w:t>
      </w:r>
    </w:p>
    <w:p w14:paraId="29B2DD6A" w14:textId="77777777" w:rsidR="00A802EE" w:rsidRDefault="00A802EE" w:rsidP="00A802EE">
      <w:pPr>
        <w:rPr>
          <w:rFonts w:ascii="Times New Roman" w:eastAsia="Times New Roman" w:hAnsi="Times New Roman" w:cs="Times New Roman"/>
          <w:color w:val="0A0A0A"/>
          <w:lang w:val="en-CA"/>
        </w:rPr>
      </w:pPr>
      <w:r w:rsidRPr="00A802EE">
        <w:rPr>
          <w:rFonts w:ascii="Times New Roman" w:eastAsia="Times New Roman" w:hAnsi="Times New Roman" w:cs="Times New Roman"/>
          <w:color w:val="0A0A0A"/>
          <w:lang w:val="en-CA"/>
        </w:rPr>
        <w:t xml:space="preserve">The manuscript entitled “Lifelong n-3 polyunsaturated fatty acid exposure modulates size of mammary epithelial cell populations and expression of caveolae resident proteins in fat-1 mice” by LM Hillyer et al., (nutrients-584499) reports the effects of n-3 polyunsaturated fatty acids (PUFA) over both the percentage of </w:t>
      </w:r>
      <w:proofErr w:type="spellStart"/>
      <w:r w:rsidRPr="00A802EE">
        <w:rPr>
          <w:rFonts w:ascii="Times New Roman" w:eastAsia="Times New Roman" w:hAnsi="Times New Roman" w:cs="Times New Roman"/>
          <w:color w:val="0A0A0A"/>
          <w:lang w:val="en-CA"/>
        </w:rPr>
        <w:t>epìthelial</w:t>
      </w:r>
      <w:proofErr w:type="spellEnd"/>
      <w:r w:rsidRPr="00A802EE">
        <w:rPr>
          <w:rFonts w:ascii="Times New Roman" w:eastAsia="Times New Roman" w:hAnsi="Times New Roman" w:cs="Times New Roman"/>
          <w:color w:val="0A0A0A"/>
          <w:lang w:val="en-CA"/>
        </w:rPr>
        <w:t xml:space="preserve"> cell populations in mammary glands and the expression of several proteins found in caveolae of mammary gland cells. These studies are conducted both in wild type and in fat-1 transgenic mice fed lifelong with a diet rich in n-6 PUFA, which are transformed to n-3 PUFA in transgenic mice. The authors also characterize the fatty acid composition of epithelial cell caveolae in these mice, founding a significant increase in n-3 PUFA and a concomitant decrease in n-6 PUFA in fat-1 mice.</w:t>
      </w:r>
    </w:p>
    <w:p w14:paraId="3CA11647" w14:textId="77777777" w:rsidR="007D0961" w:rsidRPr="00A802EE" w:rsidRDefault="007D0961" w:rsidP="00A802EE">
      <w:pPr>
        <w:rPr>
          <w:rFonts w:ascii="Times New Roman" w:eastAsia="Times New Roman" w:hAnsi="Times New Roman" w:cs="Times New Roman"/>
          <w:color w:val="0A0A0A"/>
          <w:lang w:val="en-CA"/>
        </w:rPr>
      </w:pPr>
    </w:p>
    <w:p w14:paraId="4DE50259" w14:textId="77777777" w:rsidR="00A802EE" w:rsidRPr="00A802EE" w:rsidRDefault="00A802EE" w:rsidP="00A802EE">
      <w:pPr>
        <w:rPr>
          <w:rFonts w:ascii="Times New Roman" w:eastAsia="Times New Roman" w:hAnsi="Times New Roman" w:cs="Times New Roman"/>
          <w:color w:val="0A0A0A"/>
          <w:lang w:val="en-CA"/>
        </w:rPr>
      </w:pPr>
      <w:r w:rsidRPr="00A802EE">
        <w:rPr>
          <w:rFonts w:ascii="Times New Roman" w:eastAsia="Times New Roman" w:hAnsi="Times New Roman" w:cs="Times New Roman"/>
          <w:color w:val="0A0A0A"/>
          <w:lang w:val="en-CA"/>
        </w:rPr>
        <w:t>Some issues that the authors should address are the following.</w:t>
      </w:r>
    </w:p>
    <w:p w14:paraId="6597FE2D" w14:textId="77777777" w:rsidR="00A802EE" w:rsidRPr="00A802EE" w:rsidRDefault="00A802EE" w:rsidP="00A802EE">
      <w:pPr>
        <w:rPr>
          <w:rFonts w:ascii="Times New Roman" w:eastAsia="Times New Roman" w:hAnsi="Times New Roman" w:cs="Times New Roman"/>
          <w:color w:val="0A0A0A"/>
          <w:lang w:val="en-CA"/>
        </w:rPr>
      </w:pPr>
      <w:r w:rsidRPr="00A802EE">
        <w:rPr>
          <w:rFonts w:ascii="Times New Roman" w:eastAsia="Times New Roman" w:hAnsi="Times New Roman" w:cs="Times New Roman"/>
          <w:color w:val="0A0A0A"/>
          <w:lang w:val="en-CA"/>
        </w:rPr>
        <w:t>Broad comments:</w:t>
      </w:r>
    </w:p>
    <w:p w14:paraId="4920FEC3" w14:textId="77777777" w:rsidR="007D0961" w:rsidRDefault="00A802EE" w:rsidP="00A802EE">
      <w:pPr>
        <w:rPr>
          <w:rFonts w:ascii="Times New Roman" w:eastAsia="Times New Roman" w:hAnsi="Times New Roman" w:cs="Times New Roman"/>
          <w:color w:val="0A0A0A"/>
          <w:lang w:val="en-CA"/>
        </w:rPr>
      </w:pPr>
      <w:r w:rsidRPr="00A802EE">
        <w:rPr>
          <w:rFonts w:ascii="Times New Roman" w:eastAsia="Times New Roman" w:hAnsi="Times New Roman" w:cs="Times New Roman"/>
          <w:color w:val="0A0A0A"/>
          <w:lang w:val="en-CA"/>
        </w:rPr>
        <w:t xml:space="preserve">- My main concern when reviewing this manuscript is related to the data included in </w:t>
      </w:r>
      <w:r w:rsidRPr="007D0961">
        <w:rPr>
          <w:rFonts w:ascii="Times New Roman" w:eastAsia="Times New Roman" w:hAnsi="Times New Roman" w:cs="Times New Roman"/>
          <w:b/>
          <w:color w:val="0A0A0A"/>
          <w:lang w:val="en-CA"/>
        </w:rPr>
        <w:t>Figure 3, and the biological significance of the changes shown in the quantification of band intensity in Western blots</w:t>
      </w:r>
      <w:r w:rsidRPr="00A802EE">
        <w:rPr>
          <w:rFonts w:ascii="Times New Roman" w:eastAsia="Times New Roman" w:hAnsi="Times New Roman" w:cs="Times New Roman"/>
          <w:color w:val="0A0A0A"/>
          <w:lang w:val="en-CA"/>
        </w:rPr>
        <w:t xml:space="preserve">. In my opinion, the interpretation of this Figure by the readers would be straighter if the western blots (or at least representative examples of them) are also shown in the Figure. </w:t>
      </w:r>
    </w:p>
    <w:p w14:paraId="7F862885" w14:textId="77777777" w:rsidR="007D0961" w:rsidRDefault="007D0961" w:rsidP="00A802EE">
      <w:pPr>
        <w:rPr>
          <w:rFonts w:ascii="Times New Roman" w:eastAsia="Times New Roman" w:hAnsi="Times New Roman" w:cs="Times New Roman"/>
          <w:color w:val="0A0A0A"/>
          <w:lang w:val="en-CA"/>
        </w:rPr>
      </w:pPr>
    </w:p>
    <w:p w14:paraId="300819D5" w14:textId="77777777" w:rsidR="007D0961" w:rsidRPr="007D0961" w:rsidRDefault="007D0961" w:rsidP="007D0961">
      <w:pPr>
        <w:rPr>
          <w:rFonts w:ascii="Times New Roman" w:eastAsia="Times New Roman" w:hAnsi="Times New Roman" w:cs="Times New Roman"/>
          <w:b/>
          <w:color w:val="0A0A0A"/>
          <w:lang w:val="en-CA"/>
        </w:rPr>
      </w:pPr>
      <w:r w:rsidRPr="007D0961">
        <w:rPr>
          <w:rFonts w:ascii="Times New Roman" w:eastAsia="Times New Roman" w:hAnsi="Times New Roman" w:cs="Times New Roman"/>
          <w:b/>
          <w:color w:val="0A0A0A"/>
          <w:lang w:val="en-CA"/>
        </w:rPr>
        <w:t>Response: We have endeavoured to improve Figure 3 as suggested. Specifically, the representative bands have been included.</w:t>
      </w:r>
    </w:p>
    <w:p w14:paraId="58CD6955" w14:textId="77777777" w:rsidR="007D0961" w:rsidRDefault="007D0961" w:rsidP="00A802EE">
      <w:pPr>
        <w:rPr>
          <w:rFonts w:ascii="Times New Roman" w:eastAsia="Times New Roman" w:hAnsi="Times New Roman" w:cs="Times New Roman"/>
          <w:color w:val="0A0A0A"/>
          <w:lang w:val="en-CA"/>
        </w:rPr>
      </w:pPr>
    </w:p>
    <w:p w14:paraId="12FEE921" w14:textId="4B971E75" w:rsidR="00A802EE" w:rsidRPr="00A802EE" w:rsidRDefault="00A802EE" w:rsidP="00A802EE">
      <w:pPr>
        <w:rPr>
          <w:rFonts w:ascii="Times New Roman" w:eastAsia="Times New Roman" w:hAnsi="Times New Roman" w:cs="Times New Roman"/>
          <w:color w:val="0A0A0A"/>
          <w:lang w:val="en-CA"/>
        </w:rPr>
      </w:pPr>
      <w:r w:rsidRPr="00A802EE">
        <w:rPr>
          <w:rFonts w:ascii="Times New Roman" w:eastAsia="Times New Roman" w:hAnsi="Times New Roman" w:cs="Times New Roman"/>
          <w:color w:val="0A0A0A"/>
          <w:lang w:val="en-CA"/>
        </w:rPr>
        <w:t>Are these differences kept when analysing complete cells (i.e.: are these differences due to differential expression of Cav-1 and ER-α in fat-1 and WT mammary gland cells, or alternatively are these proteins equally expressed -but differentially distributed in caveolae-?). Due to the importance of these results in the manuscript, I would suggest to include the images of Western blots; to discuss in more depth if the differences found are restricted to caveolae or affect the whole mammary gland; or even to confirm by other means (as RT-qPCR or Western blot of complete mammary glands) the differences found in Cav-1 and ER-α abundance in caveolae of fat-1 and WT mice.</w:t>
      </w:r>
    </w:p>
    <w:p w14:paraId="0AE06741" w14:textId="77777777" w:rsidR="007D0961" w:rsidRDefault="007D0961" w:rsidP="00A802EE">
      <w:pPr>
        <w:rPr>
          <w:rFonts w:ascii="Times New Roman" w:eastAsia="Times New Roman" w:hAnsi="Times New Roman" w:cs="Times New Roman"/>
          <w:color w:val="0A0A0A"/>
          <w:lang w:val="en-CA"/>
        </w:rPr>
      </w:pPr>
    </w:p>
    <w:p w14:paraId="624698C1" w14:textId="77777777" w:rsidR="00E71D27" w:rsidRDefault="00D016A8" w:rsidP="00D016A8">
      <w:pPr>
        <w:rPr>
          <w:rFonts w:ascii="Times New Roman" w:eastAsia="Times New Roman" w:hAnsi="Times New Roman" w:cs="Times New Roman"/>
          <w:b/>
          <w:color w:val="0A0A0A"/>
          <w:lang w:val="en-CA"/>
        </w:rPr>
      </w:pPr>
      <w:r w:rsidRPr="00D016A8">
        <w:rPr>
          <w:rFonts w:ascii="Times New Roman" w:eastAsia="Times New Roman" w:hAnsi="Times New Roman" w:cs="Times New Roman"/>
          <w:b/>
          <w:color w:val="0A0A0A"/>
          <w:lang w:val="en-CA"/>
        </w:rPr>
        <w:t xml:space="preserve">Response: We have not analyzed total cell lysates because the goal </w:t>
      </w:r>
      <w:r w:rsidR="00AA5C3D">
        <w:rPr>
          <w:rFonts w:ascii="Times New Roman" w:eastAsia="Times New Roman" w:hAnsi="Times New Roman" w:cs="Times New Roman"/>
          <w:b/>
          <w:color w:val="0A0A0A"/>
          <w:lang w:val="en-CA"/>
        </w:rPr>
        <w:t>of this initial paper was to</w:t>
      </w:r>
      <w:r w:rsidRPr="00D016A8">
        <w:rPr>
          <w:rFonts w:ascii="Times New Roman" w:eastAsia="Times New Roman" w:hAnsi="Times New Roman" w:cs="Times New Roman"/>
          <w:b/>
          <w:color w:val="0A0A0A"/>
          <w:lang w:val="en-CA"/>
        </w:rPr>
        <w:t xml:space="preserve"> examine </w:t>
      </w:r>
      <w:r w:rsidR="00AA5C3D">
        <w:rPr>
          <w:rFonts w:ascii="Times New Roman" w:eastAsia="Times New Roman" w:hAnsi="Times New Roman" w:cs="Times New Roman"/>
          <w:b/>
          <w:color w:val="0A0A0A"/>
          <w:lang w:val="en-CA"/>
        </w:rPr>
        <w:t xml:space="preserve">if changes were evident in the caveolae fraction.  </w:t>
      </w:r>
      <w:r w:rsidR="00E71D27">
        <w:rPr>
          <w:rFonts w:ascii="Times New Roman" w:eastAsia="Times New Roman" w:hAnsi="Times New Roman" w:cs="Times New Roman"/>
          <w:b/>
          <w:color w:val="0A0A0A"/>
          <w:lang w:val="en-CA"/>
        </w:rPr>
        <w:t xml:space="preserve">We agree with this limitation and have edited the text in the discussion as follows, </w:t>
      </w:r>
    </w:p>
    <w:p w14:paraId="60B0B83A" w14:textId="77777777" w:rsidR="00E71D27" w:rsidRDefault="00E71D27" w:rsidP="00D016A8">
      <w:pPr>
        <w:rPr>
          <w:rFonts w:ascii="Times New Roman" w:eastAsia="Times New Roman" w:hAnsi="Times New Roman" w:cs="Times New Roman"/>
          <w:b/>
          <w:color w:val="0A0A0A"/>
          <w:lang w:val="en-CA"/>
        </w:rPr>
      </w:pPr>
    </w:p>
    <w:p w14:paraId="276E7D84" w14:textId="524A9175" w:rsidR="00E71D27" w:rsidRPr="00D016A8" w:rsidRDefault="00E71D27" w:rsidP="00D016A8">
      <w:pPr>
        <w:rPr>
          <w:rFonts w:ascii="Times New Roman" w:eastAsia="Times New Roman" w:hAnsi="Times New Roman" w:cs="Times New Roman"/>
          <w:b/>
          <w:color w:val="0A0A0A"/>
          <w:lang w:val="en-CA"/>
        </w:rPr>
      </w:pPr>
      <w:proofErr w:type="spellStart"/>
      <w:r>
        <w:rPr>
          <w:rFonts w:ascii="Times New Roman" w:eastAsia="Times New Roman" w:hAnsi="Times New Roman" w:cs="Times New Roman"/>
          <w:b/>
          <w:color w:val="0A0A0A"/>
          <w:lang w:val="en-CA"/>
        </w:rPr>
        <w:t>lns</w:t>
      </w:r>
      <w:proofErr w:type="spellEnd"/>
      <w:r>
        <w:rPr>
          <w:rFonts w:ascii="Times New Roman" w:eastAsia="Times New Roman" w:hAnsi="Times New Roman" w:cs="Times New Roman"/>
          <w:b/>
          <w:color w:val="0A0A0A"/>
          <w:lang w:val="en-CA"/>
        </w:rPr>
        <w:t xml:space="preserve"> 280-283. “</w:t>
      </w:r>
      <w:r w:rsidRPr="00E71D27">
        <w:rPr>
          <w:rFonts w:ascii="Times New Roman" w:eastAsia="Times New Roman" w:hAnsi="Times New Roman" w:cs="Times New Roman"/>
          <w:b/>
          <w:color w:val="0A0A0A"/>
          <w:lang w:val="en-CA"/>
        </w:rPr>
        <w:t>While a focus of this study has been at the level of caveolae, downstream signalling, total cellular protein expression of these proteins and gene expression were not assessed. These are important measures for future investigation in order to obtain a complete understanding of molecular, cellular and functional changes.</w:t>
      </w:r>
      <w:r>
        <w:rPr>
          <w:rFonts w:ascii="Times New Roman" w:eastAsia="Times New Roman" w:hAnsi="Times New Roman" w:cs="Times New Roman"/>
          <w:b/>
          <w:color w:val="0A0A0A"/>
          <w:lang w:val="en-CA"/>
        </w:rPr>
        <w:t>”</w:t>
      </w:r>
    </w:p>
    <w:p w14:paraId="5869B6CF" w14:textId="77777777" w:rsidR="007D0961" w:rsidRDefault="007D0961" w:rsidP="00A802EE">
      <w:pPr>
        <w:rPr>
          <w:rFonts w:ascii="Times New Roman" w:eastAsia="Times New Roman" w:hAnsi="Times New Roman" w:cs="Times New Roman"/>
          <w:color w:val="0A0A0A"/>
          <w:lang w:val="en-CA"/>
        </w:rPr>
      </w:pPr>
    </w:p>
    <w:p w14:paraId="06D9949D" w14:textId="77777777" w:rsidR="007D0961" w:rsidRDefault="007D0961" w:rsidP="00A802EE">
      <w:pPr>
        <w:rPr>
          <w:rFonts w:ascii="Times New Roman" w:eastAsia="Times New Roman" w:hAnsi="Times New Roman" w:cs="Times New Roman"/>
          <w:color w:val="0A0A0A"/>
          <w:lang w:val="en-CA"/>
        </w:rPr>
      </w:pPr>
    </w:p>
    <w:p w14:paraId="5842563A" w14:textId="77777777" w:rsidR="00A802EE" w:rsidRPr="00A802EE" w:rsidRDefault="00A802EE" w:rsidP="00A802EE">
      <w:pPr>
        <w:rPr>
          <w:rFonts w:ascii="Times New Roman" w:eastAsia="Times New Roman" w:hAnsi="Times New Roman" w:cs="Times New Roman"/>
          <w:color w:val="0A0A0A"/>
          <w:lang w:val="en-CA"/>
        </w:rPr>
      </w:pPr>
      <w:r w:rsidRPr="00A802EE">
        <w:rPr>
          <w:rFonts w:ascii="Times New Roman" w:eastAsia="Times New Roman" w:hAnsi="Times New Roman" w:cs="Times New Roman"/>
          <w:color w:val="0A0A0A"/>
          <w:lang w:val="en-CA"/>
        </w:rPr>
        <w:t>Specific comments:</w:t>
      </w:r>
    </w:p>
    <w:p w14:paraId="03F2D49A" w14:textId="77777777" w:rsidR="00A802EE" w:rsidRDefault="00A802EE" w:rsidP="00A802EE">
      <w:pPr>
        <w:rPr>
          <w:rFonts w:ascii="Times New Roman" w:eastAsia="Times New Roman" w:hAnsi="Times New Roman" w:cs="Times New Roman"/>
          <w:color w:val="0A0A0A"/>
          <w:lang w:val="en-CA"/>
        </w:rPr>
      </w:pPr>
      <w:r w:rsidRPr="00A802EE">
        <w:rPr>
          <w:rFonts w:ascii="Times New Roman" w:eastAsia="Times New Roman" w:hAnsi="Times New Roman" w:cs="Times New Roman"/>
          <w:color w:val="0A0A0A"/>
          <w:lang w:val="en-CA"/>
        </w:rPr>
        <w:t xml:space="preserve">-I wonder if the authors have studied the histology of mammary glands of fat-1 and WT mice fed with 10% safflower diet. Does the increased percentage of luminal (CD24high) epithelial cells </w:t>
      </w:r>
      <w:r w:rsidRPr="00A802EE">
        <w:rPr>
          <w:rFonts w:ascii="Times New Roman" w:eastAsia="Times New Roman" w:hAnsi="Times New Roman" w:cs="Times New Roman"/>
          <w:color w:val="0A0A0A"/>
          <w:lang w:val="en-CA"/>
        </w:rPr>
        <w:lastRenderedPageBreak/>
        <w:t>found in fat-1 mice affects the histology of mammary glands? If the authors have carried out this study, I strongly suggest its inclusion it in this manuscript.</w:t>
      </w:r>
    </w:p>
    <w:p w14:paraId="458BF551" w14:textId="77777777" w:rsidR="00395E06" w:rsidRDefault="00395E06" w:rsidP="00A802EE">
      <w:pPr>
        <w:rPr>
          <w:rFonts w:ascii="Times New Roman" w:eastAsia="Times New Roman" w:hAnsi="Times New Roman" w:cs="Times New Roman"/>
          <w:color w:val="0A0A0A"/>
          <w:lang w:val="en-CA"/>
        </w:rPr>
      </w:pPr>
    </w:p>
    <w:p w14:paraId="75A8893F" w14:textId="72392188" w:rsidR="00395E06" w:rsidRPr="00F857F7" w:rsidRDefault="00395E06" w:rsidP="00A802EE">
      <w:pPr>
        <w:rPr>
          <w:rFonts w:ascii="Times New Roman" w:eastAsia="Times New Roman" w:hAnsi="Times New Roman" w:cs="Times New Roman"/>
          <w:b/>
          <w:color w:val="0A0A0A"/>
          <w:lang w:val="en-CA"/>
        </w:rPr>
      </w:pPr>
      <w:r w:rsidRPr="00F857F7">
        <w:rPr>
          <w:rFonts w:ascii="Times New Roman" w:eastAsia="Times New Roman" w:hAnsi="Times New Roman" w:cs="Times New Roman"/>
          <w:b/>
          <w:color w:val="0A0A0A"/>
          <w:lang w:val="en-CA"/>
        </w:rPr>
        <w:t>Response: We have not examined the corresponding histology of the mammary gland in tandem with changes in CD24high.  We agree that this would be an important measure and have plans to examine this relationship in the future research.</w:t>
      </w:r>
    </w:p>
    <w:p w14:paraId="254EFC3E" w14:textId="77777777" w:rsidR="00395E06" w:rsidRDefault="00395E06" w:rsidP="00A802EE">
      <w:pPr>
        <w:rPr>
          <w:rFonts w:ascii="Times New Roman" w:eastAsia="Times New Roman" w:hAnsi="Times New Roman" w:cs="Times New Roman"/>
          <w:color w:val="0A0A0A"/>
          <w:lang w:val="en-CA"/>
        </w:rPr>
      </w:pPr>
    </w:p>
    <w:p w14:paraId="622FABDD" w14:textId="77777777" w:rsidR="00395E06" w:rsidRPr="00A802EE" w:rsidRDefault="00395E06" w:rsidP="00A802EE">
      <w:pPr>
        <w:rPr>
          <w:rFonts w:ascii="Times New Roman" w:eastAsia="Times New Roman" w:hAnsi="Times New Roman" w:cs="Times New Roman"/>
          <w:color w:val="0A0A0A"/>
          <w:lang w:val="en-CA"/>
        </w:rPr>
      </w:pPr>
    </w:p>
    <w:p w14:paraId="15D2D025" w14:textId="77777777" w:rsidR="00A802EE" w:rsidRDefault="00A802EE" w:rsidP="00A802EE">
      <w:pPr>
        <w:rPr>
          <w:rFonts w:ascii="Times New Roman" w:eastAsia="Times New Roman" w:hAnsi="Times New Roman" w:cs="Times New Roman"/>
          <w:color w:val="0A0A0A"/>
          <w:lang w:val="en-CA"/>
        </w:rPr>
      </w:pPr>
      <w:r w:rsidRPr="00A802EE">
        <w:rPr>
          <w:rFonts w:ascii="Times New Roman" w:eastAsia="Times New Roman" w:hAnsi="Times New Roman" w:cs="Times New Roman"/>
          <w:color w:val="0A0A0A"/>
          <w:lang w:val="en-CA"/>
        </w:rPr>
        <w:t>- fat-1 is sometimes in italics and sometimes not. Please, homogenize.</w:t>
      </w:r>
    </w:p>
    <w:p w14:paraId="75BAE07C" w14:textId="77777777" w:rsidR="00F857F7" w:rsidRDefault="00F857F7" w:rsidP="00A802EE">
      <w:pPr>
        <w:rPr>
          <w:rFonts w:ascii="Times New Roman" w:eastAsia="Times New Roman" w:hAnsi="Times New Roman" w:cs="Times New Roman"/>
          <w:color w:val="0A0A0A"/>
          <w:lang w:val="en-CA"/>
        </w:rPr>
      </w:pPr>
    </w:p>
    <w:p w14:paraId="43542BF4" w14:textId="481A3354" w:rsidR="00F857F7" w:rsidRPr="00F857F7" w:rsidRDefault="00F857F7" w:rsidP="00A802EE">
      <w:pPr>
        <w:rPr>
          <w:rFonts w:ascii="Times New Roman" w:eastAsia="Times New Roman" w:hAnsi="Times New Roman" w:cs="Times New Roman"/>
          <w:b/>
          <w:color w:val="0A0A0A"/>
          <w:lang w:val="en-CA"/>
        </w:rPr>
      </w:pPr>
      <w:r w:rsidRPr="00F857F7">
        <w:rPr>
          <w:rFonts w:ascii="Times New Roman" w:eastAsia="Times New Roman" w:hAnsi="Times New Roman" w:cs="Times New Roman"/>
          <w:b/>
          <w:color w:val="0A0A0A"/>
          <w:lang w:val="en-CA"/>
        </w:rPr>
        <w:t>Response: fat-1 without italics has been changed throughout the manuscript</w:t>
      </w:r>
    </w:p>
    <w:p w14:paraId="1D42FD6B" w14:textId="77777777" w:rsidR="00F857F7" w:rsidRDefault="00F857F7" w:rsidP="00A802EE">
      <w:pPr>
        <w:rPr>
          <w:rFonts w:ascii="Times New Roman" w:eastAsia="Times New Roman" w:hAnsi="Times New Roman" w:cs="Times New Roman"/>
          <w:color w:val="0A0A0A"/>
          <w:lang w:val="en-CA"/>
        </w:rPr>
      </w:pPr>
    </w:p>
    <w:p w14:paraId="5387D7C2" w14:textId="77777777" w:rsidR="00A802EE" w:rsidRPr="00A802EE" w:rsidRDefault="00A802EE" w:rsidP="00A802EE">
      <w:pPr>
        <w:rPr>
          <w:rFonts w:ascii="Times New Roman" w:eastAsia="Times New Roman" w:hAnsi="Times New Roman" w:cs="Times New Roman"/>
          <w:color w:val="0A0A0A"/>
          <w:lang w:val="en-CA"/>
        </w:rPr>
      </w:pPr>
      <w:r w:rsidRPr="00A802EE">
        <w:rPr>
          <w:rFonts w:ascii="Times New Roman" w:eastAsia="Times New Roman" w:hAnsi="Times New Roman" w:cs="Times New Roman"/>
          <w:color w:val="0A0A0A"/>
          <w:lang w:val="en-CA"/>
        </w:rPr>
        <w:t>- Table 2. Interpretation of this Table would be easier if the names of the fatty acids are included in a new column. In this Table, an asterisk is missing in the percent composition of 22:6n3 in the phosphatidylcholine fraction of fat-1 mice.</w:t>
      </w:r>
    </w:p>
    <w:p w14:paraId="3030072A" w14:textId="77777777" w:rsidR="00F857F7" w:rsidRDefault="00F857F7" w:rsidP="00A802EE">
      <w:pPr>
        <w:rPr>
          <w:rFonts w:ascii="Times New Roman" w:eastAsia="Times New Roman" w:hAnsi="Times New Roman" w:cs="Times New Roman"/>
          <w:color w:val="0A0A0A"/>
          <w:lang w:val="en-CA"/>
        </w:rPr>
      </w:pPr>
    </w:p>
    <w:p w14:paraId="1C43432A" w14:textId="11956F41" w:rsidR="00F857F7" w:rsidRPr="00F857F7" w:rsidRDefault="00F857F7" w:rsidP="00A802EE">
      <w:pPr>
        <w:rPr>
          <w:rFonts w:ascii="Times New Roman" w:eastAsia="Times New Roman" w:hAnsi="Times New Roman" w:cs="Times New Roman"/>
          <w:b/>
          <w:color w:val="0A0A0A"/>
          <w:lang w:val="en-CA"/>
        </w:rPr>
      </w:pPr>
      <w:r w:rsidRPr="00F857F7">
        <w:rPr>
          <w:rFonts w:ascii="Times New Roman" w:eastAsia="Times New Roman" w:hAnsi="Times New Roman" w:cs="Times New Roman"/>
          <w:b/>
          <w:color w:val="0A0A0A"/>
          <w:lang w:val="en-CA"/>
        </w:rPr>
        <w:t>Response: The names of fatty acids have been added to the table and the missing asterisk has been added.</w:t>
      </w:r>
    </w:p>
    <w:p w14:paraId="09847185" w14:textId="77777777" w:rsidR="00F857F7" w:rsidRDefault="00F857F7" w:rsidP="00A802EE">
      <w:pPr>
        <w:rPr>
          <w:rFonts w:ascii="Times New Roman" w:eastAsia="Times New Roman" w:hAnsi="Times New Roman" w:cs="Times New Roman"/>
          <w:color w:val="0A0A0A"/>
          <w:lang w:val="en-CA"/>
        </w:rPr>
      </w:pPr>
    </w:p>
    <w:p w14:paraId="1D6D0FC9" w14:textId="77777777" w:rsidR="00A802EE" w:rsidRPr="00A802EE" w:rsidRDefault="00A802EE" w:rsidP="00A802EE">
      <w:pPr>
        <w:rPr>
          <w:rFonts w:ascii="Times New Roman" w:eastAsia="Times New Roman" w:hAnsi="Times New Roman" w:cs="Times New Roman"/>
          <w:color w:val="0A0A0A"/>
          <w:lang w:val="en-CA"/>
        </w:rPr>
      </w:pPr>
      <w:r w:rsidRPr="00A802EE">
        <w:rPr>
          <w:rFonts w:ascii="Times New Roman" w:eastAsia="Times New Roman" w:hAnsi="Times New Roman" w:cs="Times New Roman"/>
          <w:color w:val="0A0A0A"/>
          <w:lang w:val="en-CA"/>
        </w:rPr>
        <w:t>- For homogeneity with Figures 2 and 3, I suggest to represent the flow cytometry histogram of WT mice shown in Figure 1 in black, and that of fat-1 mice in grey or white.</w:t>
      </w:r>
    </w:p>
    <w:p w14:paraId="7EB590C7" w14:textId="77777777" w:rsidR="00F857F7" w:rsidRDefault="00F857F7" w:rsidP="00A802EE">
      <w:pPr>
        <w:rPr>
          <w:rFonts w:ascii="Times New Roman" w:eastAsia="Times New Roman" w:hAnsi="Times New Roman" w:cs="Times New Roman"/>
          <w:color w:val="0A0A0A"/>
          <w:lang w:val="en-CA"/>
        </w:rPr>
      </w:pPr>
    </w:p>
    <w:p w14:paraId="16802FD6" w14:textId="2CD9C464" w:rsidR="00F857F7" w:rsidRPr="00E71D27" w:rsidRDefault="00472433" w:rsidP="00A802EE">
      <w:pPr>
        <w:rPr>
          <w:rFonts w:ascii="Times New Roman" w:eastAsia="Times New Roman" w:hAnsi="Times New Roman" w:cs="Times New Roman"/>
          <w:b/>
          <w:color w:val="0A0A0A"/>
          <w:lang w:val="en-CA"/>
        </w:rPr>
      </w:pPr>
      <w:r w:rsidRPr="00E71D27">
        <w:rPr>
          <w:rFonts w:ascii="Times New Roman" w:eastAsia="Times New Roman" w:hAnsi="Times New Roman" w:cs="Times New Roman"/>
          <w:b/>
          <w:color w:val="0A0A0A"/>
          <w:lang w:val="en-CA"/>
        </w:rPr>
        <w:t xml:space="preserve">Response: </w:t>
      </w:r>
      <w:r w:rsidR="00E47CE7" w:rsidRPr="00E71D27">
        <w:rPr>
          <w:rFonts w:ascii="Times New Roman" w:eastAsia="Times New Roman" w:hAnsi="Times New Roman" w:cs="Times New Roman"/>
          <w:b/>
          <w:color w:val="0A0A0A"/>
          <w:lang w:val="en-CA"/>
        </w:rPr>
        <w:t>Due to software limitations we were not able to alter figure 1. Figures 2 and 3 have been changed to match figure 1.</w:t>
      </w:r>
    </w:p>
    <w:p w14:paraId="4EB7DCDD" w14:textId="77777777" w:rsidR="00F857F7" w:rsidRDefault="00F857F7" w:rsidP="00A802EE">
      <w:pPr>
        <w:rPr>
          <w:rFonts w:ascii="Times New Roman" w:eastAsia="Times New Roman" w:hAnsi="Times New Roman" w:cs="Times New Roman"/>
          <w:color w:val="0A0A0A"/>
          <w:lang w:val="en-CA"/>
        </w:rPr>
      </w:pPr>
    </w:p>
    <w:p w14:paraId="7C03517B" w14:textId="77777777" w:rsidR="00A802EE" w:rsidRDefault="00A802EE" w:rsidP="00A802EE">
      <w:pPr>
        <w:rPr>
          <w:rFonts w:ascii="Times New Roman" w:eastAsia="Times New Roman" w:hAnsi="Times New Roman" w:cs="Times New Roman"/>
          <w:color w:val="0A0A0A"/>
          <w:lang w:val="en-CA"/>
        </w:rPr>
      </w:pPr>
      <w:r w:rsidRPr="00A802EE">
        <w:rPr>
          <w:rFonts w:ascii="Times New Roman" w:eastAsia="Times New Roman" w:hAnsi="Times New Roman" w:cs="Times New Roman"/>
          <w:color w:val="0A0A0A"/>
          <w:lang w:val="en-CA"/>
        </w:rPr>
        <w:t>- In lanes 69-70, it is not clear in which experiments n=3 and in which ones the experimental glands were pooled from 6-8 mice. Equally, it is not clear which are the 3 groups mentioned in lane 86.</w:t>
      </w:r>
    </w:p>
    <w:p w14:paraId="229345C9" w14:textId="77777777" w:rsidR="00472433" w:rsidRDefault="00472433" w:rsidP="00A802EE">
      <w:pPr>
        <w:rPr>
          <w:rFonts w:ascii="Times New Roman" w:eastAsia="Times New Roman" w:hAnsi="Times New Roman" w:cs="Times New Roman"/>
          <w:color w:val="0A0A0A"/>
          <w:lang w:val="en-CA"/>
        </w:rPr>
      </w:pPr>
    </w:p>
    <w:p w14:paraId="06E8F21D" w14:textId="55A04C10" w:rsidR="00472433" w:rsidRPr="00D32691" w:rsidRDefault="00D32691" w:rsidP="00A802EE">
      <w:pPr>
        <w:rPr>
          <w:rFonts w:ascii="Times New Roman" w:eastAsia="Times New Roman" w:hAnsi="Times New Roman" w:cs="Times New Roman"/>
          <w:b/>
          <w:color w:val="0A0A0A"/>
          <w:lang w:val="en-CA"/>
        </w:rPr>
      </w:pPr>
      <w:r w:rsidRPr="00E71D27">
        <w:rPr>
          <w:rFonts w:ascii="Times New Roman" w:eastAsia="Times New Roman" w:hAnsi="Times New Roman" w:cs="Times New Roman"/>
          <w:b/>
          <w:color w:val="0A0A0A"/>
          <w:lang w:val="en-CA"/>
        </w:rPr>
        <w:t>Response: All experiments came from the same sample size of 3.  However, each sample was pooled from 6-8 mice.  The text has been revised to make this clearer. The revised text in lines 69-80 now states, “Each mammary gland sample was pooled from 6-8 mice. Thus, animal numbers were minimized to the full extent permitted by statistical rigour. For this reason, n = 3 for both the WT and fat-1 groups.”</w:t>
      </w:r>
    </w:p>
    <w:p w14:paraId="319CEE98" w14:textId="77777777" w:rsidR="00472433" w:rsidRPr="00A802EE" w:rsidRDefault="00472433" w:rsidP="00A802EE">
      <w:pPr>
        <w:rPr>
          <w:rFonts w:ascii="Times New Roman" w:eastAsia="Times New Roman" w:hAnsi="Times New Roman" w:cs="Times New Roman"/>
          <w:color w:val="0A0A0A"/>
          <w:lang w:val="en-CA"/>
        </w:rPr>
      </w:pPr>
    </w:p>
    <w:p w14:paraId="2659D61E" w14:textId="77777777" w:rsidR="00A802EE" w:rsidRDefault="00A802EE" w:rsidP="00A802EE">
      <w:pPr>
        <w:rPr>
          <w:rFonts w:ascii="Times New Roman" w:eastAsia="Times New Roman" w:hAnsi="Times New Roman" w:cs="Times New Roman"/>
          <w:color w:val="0A0A0A"/>
          <w:lang w:val="en-CA"/>
        </w:rPr>
      </w:pPr>
      <w:r w:rsidRPr="00A802EE">
        <w:rPr>
          <w:rFonts w:ascii="Times New Roman" w:eastAsia="Times New Roman" w:hAnsi="Times New Roman" w:cs="Times New Roman"/>
          <w:color w:val="0A0A0A"/>
          <w:lang w:val="en-CA"/>
        </w:rPr>
        <w:t>- Lane 76: There are no details of how to genotype mice in ref 10. Another reference is needed.</w:t>
      </w:r>
    </w:p>
    <w:p w14:paraId="5867C37A" w14:textId="77777777" w:rsidR="00051C35" w:rsidRDefault="00051C35" w:rsidP="00DF6B3F">
      <w:pPr>
        <w:rPr>
          <w:rFonts w:ascii="Times New Roman" w:eastAsia="Times New Roman" w:hAnsi="Times New Roman" w:cs="Times New Roman"/>
          <w:b/>
          <w:color w:val="0A0A0A"/>
          <w:lang w:val="en-CA"/>
        </w:rPr>
      </w:pPr>
    </w:p>
    <w:p w14:paraId="7AE47D1F" w14:textId="72A72EAF" w:rsidR="00D32691" w:rsidRPr="00051C35" w:rsidRDefault="00E71D27" w:rsidP="00DF6B3F">
      <w:pPr>
        <w:rPr>
          <w:rFonts w:ascii="Times New Roman" w:eastAsia="Times New Roman" w:hAnsi="Times New Roman" w:cs="Times New Roman"/>
          <w:b/>
          <w:color w:val="0A0A0A"/>
          <w:lang w:val="en-CA"/>
        </w:rPr>
      </w:pPr>
      <w:r>
        <w:rPr>
          <w:rFonts w:ascii="Times New Roman" w:eastAsia="Times New Roman" w:hAnsi="Times New Roman" w:cs="Times New Roman"/>
          <w:b/>
          <w:color w:val="0A0A0A"/>
          <w:lang w:val="en-CA"/>
        </w:rPr>
        <w:t xml:space="preserve">Response: We apologize for the confusion. </w:t>
      </w:r>
      <w:r w:rsidR="00E47CE7">
        <w:rPr>
          <w:rFonts w:ascii="Times New Roman" w:eastAsia="Times New Roman" w:hAnsi="Times New Roman" w:cs="Times New Roman"/>
          <w:b/>
          <w:color w:val="0A0A0A"/>
          <w:lang w:val="en-CA"/>
        </w:rPr>
        <w:t xml:space="preserve">Genotyping has been removed from the manuscript. These mice were only </w:t>
      </w:r>
      <w:proofErr w:type="spellStart"/>
      <w:r w:rsidR="00E47CE7">
        <w:rPr>
          <w:rFonts w:ascii="Times New Roman" w:eastAsia="Times New Roman" w:hAnsi="Times New Roman" w:cs="Times New Roman"/>
          <w:b/>
          <w:color w:val="0A0A0A"/>
          <w:lang w:val="en-CA"/>
        </w:rPr>
        <w:t>phenotyped</w:t>
      </w:r>
      <w:proofErr w:type="spellEnd"/>
      <w:r>
        <w:rPr>
          <w:rFonts w:ascii="Times New Roman" w:eastAsia="Times New Roman" w:hAnsi="Times New Roman" w:cs="Times New Roman"/>
          <w:b/>
          <w:color w:val="0A0A0A"/>
          <w:lang w:val="en-CA"/>
        </w:rPr>
        <w:t xml:space="preserve"> by gas chromatography and confirmed by their lipid profile, which we do routinely</w:t>
      </w:r>
      <w:r w:rsidR="00E47CE7">
        <w:rPr>
          <w:rFonts w:ascii="Times New Roman" w:eastAsia="Times New Roman" w:hAnsi="Times New Roman" w:cs="Times New Roman"/>
          <w:b/>
          <w:color w:val="0A0A0A"/>
          <w:lang w:val="en-CA"/>
        </w:rPr>
        <w:t>.</w:t>
      </w:r>
      <w:r>
        <w:rPr>
          <w:rFonts w:ascii="Times New Roman" w:eastAsia="Times New Roman" w:hAnsi="Times New Roman" w:cs="Times New Roman"/>
          <w:b/>
          <w:color w:val="0A0A0A"/>
          <w:lang w:val="en-CA"/>
        </w:rPr>
        <w:t xml:space="preserve"> </w:t>
      </w:r>
    </w:p>
    <w:p w14:paraId="2AA0FB5C" w14:textId="77777777" w:rsidR="00D32691" w:rsidRPr="00A802EE" w:rsidRDefault="00D32691" w:rsidP="00A802EE">
      <w:pPr>
        <w:rPr>
          <w:rFonts w:ascii="Times New Roman" w:eastAsia="Times New Roman" w:hAnsi="Times New Roman" w:cs="Times New Roman"/>
          <w:color w:val="0A0A0A"/>
          <w:lang w:val="en-CA"/>
        </w:rPr>
      </w:pPr>
    </w:p>
    <w:p w14:paraId="5F780F18" w14:textId="77777777" w:rsidR="00A802EE" w:rsidRDefault="00A802EE" w:rsidP="00A802EE">
      <w:pPr>
        <w:rPr>
          <w:rFonts w:ascii="Times New Roman" w:eastAsia="Times New Roman" w:hAnsi="Times New Roman" w:cs="Times New Roman"/>
          <w:color w:val="0A0A0A"/>
          <w:lang w:val="en-CA"/>
        </w:rPr>
      </w:pPr>
      <w:r w:rsidRPr="00A802EE">
        <w:rPr>
          <w:rFonts w:ascii="Times New Roman" w:eastAsia="Times New Roman" w:hAnsi="Times New Roman" w:cs="Times New Roman"/>
          <w:color w:val="0A0A0A"/>
          <w:lang w:val="en-CA"/>
        </w:rPr>
        <w:t>- In Material and Methods (lines 109-117), the method used to quantify the data obtained in Western blots should be included.</w:t>
      </w:r>
    </w:p>
    <w:p w14:paraId="2EBC0813" w14:textId="77777777" w:rsidR="00C01F15" w:rsidRDefault="00C01F15" w:rsidP="00A802EE">
      <w:pPr>
        <w:rPr>
          <w:rFonts w:ascii="Times New Roman" w:eastAsia="Times New Roman" w:hAnsi="Times New Roman" w:cs="Times New Roman"/>
          <w:b/>
          <w:color w:val="0A0A0A"/>
          <w:lang w:val="en-CA"/>
        </w:rPr>
      </w:pPr>
    </w:p>
    <w:p w14:paraId="13445411" w14:textId="29E59898" w:rsidR="00051C35" w:rsidRPr="00C01F15" w:rsidRDefault="00C01F15" w:rsidP="00A802EE">
      <w:pPr>
        <w:rPr>
          <w:rFonts w:ascii="Times New Roman" w:eastAsia="Times New Roman" w:hAnsi="Times New Roman" w:cs="Times New Roman"/>
          <w:b/>
          <w:color w:val="0A0A0A"/>
          <w:lang w:val="en-CA"/>
        </w:rPr>
      </w:pPr>
      <w:r>
        <w:rPr>
          <w:rFonts w:ascii="Times New Roman" w:eastAsia="Times New Roman" w:hAnsi="Times New Roman" w:cs="Times New Roman"/>
          <w:b/>
          <w:color w:val="0A0A0A"/>
          <w:lang w:val="en-CA"/>
        </w:rPr>
        <w:t xml:space="preserve">Response: </w:t>
      </w:r>
      <w:r w:rsidRPr="00C01F15">
        <w:rPr>
          <w:rFonts w:ascii="Times New Roman" w:eastAsia="Times New Roman" w:hAnsi="Times New Roman" w:cs="Times New Roman"/>
          <w:b/>
          <w:color w:val="0A0A0A"/>
          <w:lang w:val="en-CA"/>
        </w:rPr>
        <w:t>The Western blot method has been included in brief as suggested</w:t>
      </w:r>
      <w:r w:rsidR="00E71D27">
        <w:rPr>
          <w:rFonts w:ascii="Times New Roman" w:eastAsia="Times New Roman" w:hAnsi="Times New Roman" w:cs="Times New Roman"/>
          <w:b/>
          <w:color w:val="0A0A0A"/>
          <w:lang w:val="en-CA"/>
        </w:rPr>
        <w:t>, ln 126</w:t>
      </w:r>
      <w:r w:rsidRPr="00C01F15">
        <w:rPr>
          <w:rFonts w:ascii="Times New Roman" w:eastAsia="Times New Roman" w:hAnsi="Times New Roman" w:cs="Times New Roman"/>
          <w:b/>
          <w:color w:val="0A0A0A"/>
          <w:lang w:val="en-CA"/>
        </w:rPr>
        <w:t>.</w:t>
      </w:r>
    </w:p>
    <w:p w14:paraId="775DBBC0" w14:textId="77777777" w:rsidR="00051C35" w:rsidRDefault="00051C35" w:rsidP="00A802EE">
      <w:pPr>
        <w:rPr>
          <w:rFonts w:ascii="Times New Roman" w:eastAsia="Times New Roman" w:hAnsi="Times New Roman" w:cs="Times New Roman"/>
          <w:color w:val="0A0A0A"/>
          <w:lang w:val="en-CA"/>
        </w:rPr>
      </w:pPr>
    </w:p>
    <w:p w14:paraId="1BE7EF87" w14:textId="77777777" w:rsidR="00A802EE" w:rsidRDefault="00A802EE" w:rsidP="00A802EE">
      <w:pPr>
        <w:rPr>
          <w:rFonts w:ascii="Times New Roman" w:eastAsia="Times New Roman" w:hAnsi="Times New Roman" w:cs="Times New Roman"/>
          <w:color w:val="0A0A0A"/>
          <w:lang w:val="en-CA"/>
        </w:rPr>
      </w:pPr>
      <w:r w:rsidRPr="00A802EE">
        <w:rPr>
          <w:rFonts w:ascii="Times New Roman" w:eastAsia="Times New Roman" w:hAnsi="Times New Roman" w:cs="Times New Roman"/>
          <w:color w:val="0A0A0A"/>
          <w:lang w:val="en-CA"/>
        </w:rPr>
        <w:lastRenderedPageBreak/>
        <w:t>- Line 114. ER-α. The Greek letter α is missing.</w:t>
      </w:r>
    </w:p>
    <w:p w14:paraId="7E8E9186" w14:textId="044A6905" w:rsidR="00C01F15" w:rsidRPr="00C01F15" w:rsidRDefault="00C01F15" w:rsidP="00A802EE">
      <w:pPr>
        <w:rPr>
          <w:rFonts w:ascii="Times New Roman" w:eastAsia="Times New Roman" w:hAnsi="Times New Roman" w:cs="Times New Roman"/>
          <w:b/>
          <w:color w:val="0A0A0A"/>
          <w:lang w:val="en-CA"/>
        </w:rPr>
      </w:pPr>
      <w:r w:rsidRPr="00C01F15">
        <w:rPr>
          <w:rFonts w:ascii="Times New Roman" w:eastAsia="Times New Roman" w:hAnsi="Times New Roman" w:cs="Times New Roman"/>
          <w:b/>
          <w:color w:val="0A0A0A"/>
          <w:lang w:val="en-CA"/>
        </w:rPr>
        <w:t>Response – alpha has been added.</w:t>
      </w:r>
    </w:p>
    <w:p w14:paraId="3E71AC9A" w14:textId="77777777" w:rsidR="00C01F15" w:rsidRPr="00A802EE" w:rsidRDefault="00C01F15" w:rsidP="00A802EE">
      <w:pPr>
        <w:rPr>
          <w:rFonts w:ascii="Times New Roman" w:eastAsia="Times New Roman" w:hAnsi="Times New Roman" w:cs="Times New Roman"/>
          <w:color w:val="0A0A0A"/>
          <w:lang w:val="en-CA"/>
        </w:rPr>
      </w:pPr>
    </w:p>
    <w:p w14:paraId="2BDCBF6C" w14:textId="77777777" w:rsidR="00A802EE" w:rsidRDefault="00A802EE" w:rsidP="00A802EE">
      <w:pPr>
        <w:rPr>
          <w:rFonts w:ascii="Times New Roman" w:eastAsia="Times New Roman" w:hAnsi="Times New Roman" w:cs="Times New Roman"/>
          <w:color w:val="0A0A0A"/>
          <w:lang w:val="en-CA"/>
        </w:rPr>
      </w:pPr>
      <w:r w:rsidRPr="00A802EE">
        <w:rPr>
          <w:rFonts w:ascii="Times New Roman" w:eastAsia="Times New Roman" w:hAnsi="Times New Roman" w:cs="Times New Roman"/>
          <w:color w:val="0A0A0A"/>
          <w:lang w:val="en-CA"/>
        </w:rPr>
        <w:t>- Lines 148-150 (and Figure 1). It is not clear which are the panels 1A, 1B, 2A and 2B in Figure 1. It seems that two of the panels of Figure 1 are missing.</w:t>
      </w:r>
    </w:p>
    <w:p w14:paraId="35AB9A3E" w14:textId="347C606D" w:rsidR="00C01F15" w:rsidRPr="00C33507" w:rsidRDefault="00C01F15" w:rsidP="00A802EE">
      <w:pPr>
        <w:rPr>
          <w:rFonts w:ascii="Times New Roman" w:eastAsia="Times New Roman" w:hAnsi="Times New Roman" w:cs="Times New Roman"/>
          <w:b/>
          <w:color w:val="0A0A0A"/>
          <w:lang w:val="en-CA"/>
        </w:rPr>
      </w:pPr>
      <w:r w:rsidRPr="00C33507">
        <w:rPr>
          <w:rFonts w:ascii="Times New Roman" w:eastAsia="Times New Roman" w:hAnsi="Times New Roman" w:cs="Times New Roman"/>
          <w:b/>
          <w:color w:val="0A0A0A"/>
          <w:lang w:val="en-CA"/>
        </w:rPr>
        <w:t xml:space="preserve">Response:  The </w:t>
      </w:r>
      <w:r w:rsidR="00E47CE7" w:rsidRPr="00C33507">
        <w:rPr>
          <w:rFonts w:ascii="Times New Roman" w:eastAsia="Times New Roman" w:hAnsi="Times New Roman" w:cs="Times New Roman"/>
          <w:b/>
          <w:color w:val="0A0A0A"/>
          <w:lang w:val="en-CA"/>
        </w:rPr>
        <w:t xml:space="preserve">text has been corrected to </w:t>
      </w:r>
      <w:r w:rsidR="00C33507" w:rsidRPr="00C33507">
        <w:rPr>
          <w:rFonts w:ascii="Times New Roman" w:eastAsia="Times New Roman" w:hAnsi="Times New Roman" w:cs="Times New Roman"/>
          <w:b/>
          <w:color w:val="0A0A0A"/>
          <w:lang w:val="en-CA"/>
        </w:rPr>
        <w:t xml:space="preserve">show </w:t>
      </w:r>
      <w:r w:rsidR="00E47CE7" w:rsidRPr="00C33507">
        <w:rPr>
          <w:rFonts w:ascii="Times New Roman" w:eastAsia="Times New Roman" w:hAnsi="Times New Roman" w:cs="Times New Roman"/>
          <w:b/>
          <w:color w:val="0A0A0A"/>
          <w:lang w:val="en-CA"/>
        </w:rPr>
        <w:t>A and B only.</w:t>
      </w:r>
    </w:p>
    <w:p w14:paraId="1349038F" w14:textId="77777777" w:rsidR="00C01F15" w:rsidRPr="00A802EE" w:rsidRDefault="00C01F15" w:rsidP="00A802EE">
      <w:pPr>
        <w:rPr>
          <w:rFonts w:ascii="Times New Roman" w:eastAsia="Times New Roman" w:hAnsi="Times New Roman" w:cs="Times New Roman"/>
          <w:color w:val="0A0A0A"/>
          <w:lang w:val="en-CA"/>
        </w:rPr>
      </w:pPr>
    </w:p>
    <w:p w14:paraId="731A3FEA" w14:textId="712BCCA6" w:rsidR="00C01F15" w:rsidRDefault="00A802EE" w:rsidP="00A802EE">
      <w:pPr>
        <w:rPr>
          <w:rFonts w:ascii="Times New Roman" w:eastAsia="Times New Roman" w:hAnsi="Times New Roman" w:cs="Times New Roman"/>
          <w:color w:val="0A0A0A"/>
          <w:lang w:val="en-CA"/>
        </w:rPr>
      </w:pPr>
      <w:r w:rsidRPr="00A802EE">
        <w:rPr>
          <w:rFonts w:ascii="Times New Roman" w:eastAsia="Times New Roman" w:hAnsi="Times New Roman" w:cs="Times New Roman"/>
          <w:color w:val="0A0A0A"/>
          <w:lang w:val="en-CA"/>
        </w:rPr>
        <w:t>. Line 181 and Figure 2. In the comparison of luminal epithelial cells between fat-1 and WT mice it is not clear the actual p-value (p=0.01 In Figure 2; p=0.005 in line 181).</w:t>
      </w:r>
    </w:p>
    <w:p w14:paraId="38D7EA96" w14:textId="6DDDBF89" w:rsidR="00C01F15" w:rsidRPr="00C01F15" w:rsidRDefault="00C01F15" w:rsidP="00A802EE">
      <w:pPr>
        <w:rPr>
          <w:rFonts w:ascii="Times New Roman" w:eastAsia="Times New Roman" w:hAnsi="Times New Roman" w:cs="Times New Roman"/>
          <w:b/>
          <w:color w:val="0A0A0A"/>
          <w:lang w:val="en-CA"/>
        </w:rPr>
      </w:pPr>
      <w:r w:rsidRPr="00C01F15">
        <w:rPr>
          <w:rFonts w:ascii="Times New Roman" w:eastAsia="Times New Roman" w:hAnsi="Times New Roman" w:cs="Times New Roman"/>
          <w:b/>
          <w:color w:val="0A0A0A"/>
          <w:lang w:val="en-CA"/>
        </w:rPr>
        <w:t xml:space="preserve">Response: </w:t>
      </w:r>
      <w:r w:rsidR="00E47CE7">
        <w:rPr>
          <w:rFonts w:ascii="Times New Roman" w:eastAsia="Times New Roman" w:hAnsi="Times New Roman" w:cs="Times New Roman"/>
          <w:b/>
          <w:color w:val="0A0A0A"/>
          <w:lang w:val="en-CA"/>
        </w:rPr>
        <w:t>All significant p values have been changed to p ≤ 0.05 throughout the manuscript for consistency.</w:t>
      </w:r>
    </w:p>
    <w:p w14:paraId="4E4F45B2" w14:textId="77777777" w:rsidR="00C01F15" w:rsidRDefault="00C01F15" w:rsidP="00A802EE">
      <w:pPr>
        <w:rPr>
          <w:rFonts w:ascii="Times New Roman" w:eastAsia="Times New Roman" w:hAnsi="Times New Roman" w:cs="Times New Roman"/>
          <w:color w:val="0A0A0A"/>
          <w:lang w:val="en-CA"/>
        </w:rPr>
      </w:pPr>
    </w:p>
    <w:p w14:paraId="5112F256" w14:textId="77777777" w:rsidR="00C01F15" w:rsidRPr="00A802EE" w:rsidRDefault="00C01F15" w:rsidP="00A802EE">
      <w:pPr>
        <w:rPr>
          <w:rFonts w:ascii="Times New Roman" w:eastAsia="Times New Roman" w:hAnsi="Times New Roman" w:cs="Times New Roman"/>
          <w:color w:val="0A0A0A"/>
          <w:lang w:val="en-CA"/>
        </w:rPr>
      </w:pPr>
    </w:p>
    <w:p w14:paraId="2C8F1A5D" w14:textId="77777777" w:rsidR="00A802EE" w:rsidRDefault="00A802EE" w:rsidP="00A802EE">
      <w:pPr>
        <w:rPr>
          <w:rFonts w:ascii="Times New Roman" w:eastAsia="Times New Roman" w:hAnsi="Times New Roman" w:cs="Times New Roman"/>
          <w:color w:val="0A0A0A"/>
          <w:lang w:val="en-CA"/>
        </w:rPr>
      </w:pPr>
      <w:r w:rsidRPr="00A802EE">
        <w:rPr>
          <w:rFonts w:ascii="Times New Roman" w:eastAsia="Times New Roman" w:hAnsi="Times New Roman" w:cs="Times New Roman"/>
          <w:color w:val="0A0A0A"/>
          <w:lang w:val="en-CA"/>
        </w:rPr>
        <w:t>-Line 183 (legend to Figure 3). Epithelial cell numbers has nothing to do with caveolae. In my opinion, the legend should to be changed to: “Epithelial cell numbers and protein expression in caveolae isolated from mammary epithelial cells of WT and fat-1 mice: A) …”</w:t>
      </w:r>
    </w:p>
    <w:p w14:paraId="5EE7B085" w14:textId="4E0D92B3" w:rsidR="00C01F15" w:rsidRPr="008E0A36" w:rsidRDefault="008E0A36" w:rsidP="00A802EE">
      <w:pPr>
        <w:rPr>
          <w:rFonts w:ascii="Times New Roman" w:eastAsia="Times New Roman" w:hAnsi="Times New Roman" w:cs="Times New Roman"/>
          <w:b/>
          <w:color w:val="0A0A0A"/>
          <w:lang w:val="en-CA"/>
        </w:rPr>
      </w:pPr>
      <w:r w:rsidRPr="008E0A36">
        <w:rPr>
          <w:rFonts w:ascii="Times New Roman" w:eastAsia="Times New Roman" w:hAnsi="Times New Roman" w:cs="Times New Roman"/>
          <w:b/>
          <w:color w:val="0A0A0A"/>
          <w:lang w:val="en-CA"/>
        </w:rPr>
        <w:t>Response: The figure legen</w:t>
      </w:r>
      <w:r>
        <w:rPr>
          <w:rFonts w:ascii="Times New Roman" w:eastAsia="Times New Roman" w:hAnsi="Times New Roman" w:cs="Times New Roman"/>
          <w:b/>
          <w:color w:val="0A0A0A"/>
          <w:lang w:val="en-CA"/>
        </w:rPr>
        <w:t>d has been changed as suggested by the reviewer.</w:t>
      </w:r>
    </w:p>
    <w:p w14:paraId="796BD201" w14:textId="77777777" w:rsidR="00C01F15" w:rsidRPr="00A802EE" w:rsidRDefault="00C01F15" w:rsidP="00A802EE">
      <w:pPr>
        <w:rPr>
          <w:rFonts w:ascii="Times New Roman" w:eastAsia="Times New Roman" w:hAnsi="Times New Roman" w:cs="Times New Roman"/>
          <w:color w:val="0A0A0A"/>
          <w:lang w:val="en-CA"/>
        </w:rPr>
      </w:pPr>
    </w:p>
    <w:p w14:paraId="08F32586" w14:textId="77777777" w:rsidR="00A802EE" w:rsidRPr="00A802EE" w:rsidRDefault="00A802EE" w:rsidP="00A802EE">
      <w:pPr>
        <w:rPr>
          <w:rFonts w:ascii="Times New Roman" w:eastAsia="Times New Roman" w:hAnsi="Times New Roman" w:cs="Times New Roman"/>
          <w:color w:val="0A0A0A"/>
          <w:lang w:val="en-CA"/>
        </w:rPr>
      </w:pPr>
      <w:r w:rsidRPr="00A802EE">
        <w:rPr>
          <w:rFonts w:ascii="Times New Roman" w:eastAsia="Times New Roman" w:hAnsi="Times New Roman" w:cs="Times New Roman"/>
          <w:color w:val="0A0A0A"/>
          <w:lang w:val="en-CA"/>
        </w:rPr>
        <w:t>- Lines 185 and 197. There is the same typo in both lines (an extra dot at the end of the sentence in line 195, and between “of” and “WT” in line 197.</w:t>
      </w:r>
    </w:p>
    <w:p w14:paraId="72F340F2" w14:textId="775F0A78" w:rsidR="00A802EE" w:rsidRPr="00AB05E5" w:rsidRDefault="009D058B" w:rsidP="00A802EE">
      <w:pPr>
        <w:rPr>
          <w:rFonts w:ascii="Times New Roman" w:eastAsia="Times New Roman" w:hAnsi="Times New Roman" w:cs="Times New Roman"/>
          <w:b/>
          <w:color w:val="0A0A0A"/>
          <w:lang w:val="en-CA"/>
        </w:rPr>
      </w:pPr>
      <w:r w:rsidRPr="00AB05E5">
        <w:rPr>
          <w:rFonts w:ascii="Times New Roman" w:eastAsia="Times New Roman" w:hAnsi="Times New Roman" w:cs="Times New Roman"/>
          <w:b/>
          <w:color w:val="0A0A0A"/>
          <w:lang w:val="en-CA"/>
        </w:rPr>
        <w:t xml:space="preserve">Response: </w:t>
      </w:r>
      <w:r w:rsidR="00AB05E5" w:rsidRPr="00AB05E5">
        <w:rPr>
          <w:rFonts w:ascii="Times New Roman" w:eastAsia="Times New Roman" w:hAnsi="Times New Roman" w:cs="Times New Roman"/>
          <w:b/>
          <w:color w:val="0A0A0A"/>
          <w:lang w:val="en-CA"/>
        </w:rPr>
        <w:t xml:space="preserve"> The typo has been corrected.</w:t>
      </w:r>
    </w:p>
    <w:p w14:paraId="074DD29B" w14:textId="77777777" w:rsidR="00207345" w:rsidRDefault="00207345" w:rsidP="00A802EE">
      <w:pPr>
        <w:rPr>
          <w:rFonts w:ascii="Times New Roman" w:hAnsi="Times New Roman" w:cs="Times New Roman"/>
        </w:rPr>
      </w:pPr>
    </w:p>
    <w:p w14:paraId="1FF7B164" w14:textId="77777777" w:rsidR="00C73837" w:rsidRDefault="00C73837" w:rsidP="00A802EE">
      <w:pPr>
        <w:rPr>
          <w:rFonts w:ascii="Times New Roman" w:hAnsi="Times New Roman" w:cs="Times New Roman"/>
        </w:rPr>
      </w:pPr>
    </w:p>
    <w:p w14:paraId="7C5D056B" w14:textId="77777777" w:rsidR="00C73837" w:rsidRPr="00A802EE" w:rsidRDefault="00C73837" w:rsidP="00A802EE">
      <w:pPr>
        <w:rPr>
          <w:rFonts w:ascii="Times New Roman" w:hAnsi="Times New Roman" w:cs="Times New Roman"/>
        </w:rPr>
      </w:pPr>
    </w:p>
    <w:sectPr w:rsidR="00C73837" w:rsidRPr="00A802EE" w:rsidSect="001D0A0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7345"/>
    <w:rsid w:val="00021CAE"/>
    <w:rsid w:val="00051C35"/>
    <w:rsid w:val="001B0338"/>
    <w:rsid w:val="001D0A0D"/>
    <w:rsid w:val="00207345"/>
    <w:rsid w:val="00395E06"/>
    <w:rsid w:val="0039748F"/>
    <w:rsid w:val="00472433"/>
    <w:rsid w:val="007D0961"/>
    <w:rsid w:val="00865A8A"/>
    <w:rsid w:val="008E0A36"/>
    <w:rsid w:val="009D058B"/>
    <w:rsid w:val="00A74EAD"/>
    <w:rsid w:val="00A802EE"/>
    <w:rsid w:val="00AA5C3D"/>
    <w:rsid w:val="00AB05E5"/>
    <w:rsid w:val="00BC278B"/>
    <w:rsid w:val="00BE7EF5"/>
    <w:rsid w:val="00C01F15"/>
    <w:rsid w:val="00C1633B"/>
    <w:rsid w:val="00C33507"/>
    <w:rsid w:val="00C73837"/>
    <w:rsid w:val="00CE592A"/>
    <w:rsid w:val="00D016A8"/>
    <w:rsid w:val="00D32691"/>
    <w:rsid w:val="00DF6B3F"/>
    <w:rsid w:val="00E47CE7"/>
    <w:rsid w:val="00E71D27"/>
    <w:rsid w:val="00F663E6"/>
    <w:rsid w:val="00F857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D3B39"/>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Typewriter">
    <w:name w:val="HTML Typewriter"/>
    <w:basedOn w:val="DefaultParagraphFont"/>
    <w:uiPriority w:val="99"/>
    <w:semiHidden/>
    <w:unhideWhenUsed/>
    <w:rsid w:val="00207345"/>
    <w:rPr>
      <w:rFonts w:ascii="Courier New" w:eastAsia="Times New Roman" w:hAnsi="Courier New" w:cs="Courier New"/>
      <w:sz w:val="20"/>
      <w:szCs w:val="20"/>
    </w:rPr>
  </w:style>
  <w:style w:type="paragraph" w:styleId="NormalWeb">
    <w:name w:val="Normal (Web)"/>
    <w:basedOn w:val="Normal"/>
    <w:uiPriority w:val="99"/>
    <w:semiHidden/>
    <w:unhideWhenUsed/>
    <w:rsid w:val="00207345"/>
    <w:pPr>
      <w:spacing w:before="100" w:beforeAutospacing="1" w:after="100" w:afterAutospacing="1"/>
    </w:pPr>
    <w:rPr>
      <w:rFonts w:ascii="Times New Roman" w:eastAsia="Times New Roman" w:hAnsi="Times New Roman" w:cs="Times New Roman"/>
      <w:lang w:val="en-CA"/>
    </w:rPr>
  </w:style>
  <w:style w:type="character" w:styleId="Emphasis">
    <w:name w:val="Emphasis"/>
    <w:basedOn w:val="DefaultParagraphFont"/>
    <w:uiPriority w:val="20"/>
    <w:qFormat/>
    <w:rsid w:val="00207345"/>
    <w:rPr>
      <w:i/>
      <w:iCs/>
    </w:rPr>
  </w:style>
  <w:style w:type="character" w:styleId="CommentReference">
    <w:name w:val="annotation reference"/>
    <w:basedOn w:val="DefaultParagraphFont"/>
    <w:uiPriority w:val="99"/>
    <w:semiHidden/>
    <w:unhideWhenUsed/>
    <w:rsid w:val="00C01F15"/>
    <w:rPr>
      <w:sz w:val="16"/>
      <w:szCs w:val="16"/>
    </w:rPr>
  </w:style>
  <w:style w:type="paragraph" w:styleId="CommentText">
    <w:name w:val="annotation text"/>
    <w:basedOn w:val="Normal"/>
    <w:link w:val="CommentTextChar"/>
    <w:uiPriority w:val="99"/>
    <w:semiHidden/>
    <w:unhideWhenUsed/>
    <w:rsid w:val="00C01F15"/>
    <w:rPr>
      <w:sz w:val="20"/>
      <w:szCs w:val="20"/>
    </w:rPr>
  </w:style>
  <w:style w:type="character" w:customStyle="1" w:styleId="CommentTextChar">
    <w:name w:val="Comment Text Char"/>
    <w:basedOn w:val="DefaultParagraphFont"/>
    <w:link w:val="CommentText"/>
    <w:uiPriority w:val="99"/>
    <w:semiHidden/>
    <w:rsid w:val="00C01F15"/>
    <w:rPr>
      <w:sz w:val="20"/>
      <w:szCs w:val="20"/>
    </w:rPr>
  </w:style>
  <w:style w:type="paragraph" w:styleId="CommentSubject">
    <w:name w:val="annotation subject"/>
    <w:basedOn w:val="CommentText"/>
    <w:next w:val="CommentText"/>
    <w:link w:val="CommentSubjectChar"/>
    <w:uiPriority w:val="99"/>
    <w:semiHidden/>
    <w:unhideWhenUsed/>
    <w:rsid w:val="00C01F15"/>
    <w:rPr>
      <w:b/>
      <w:bCs/>
    </w:rPr>
  </w:style>
  <w:style w:type="character" w:customStyle="1" w:styleId="CommentSubjectChar">
    <w:name w:val="Comment Subject Char"/>
    <w:basedOn w:val="CommentTextChar"/>
    <w:link w:val="CommentSubject"/>
    <w:uiPriority w:val="99"/>
    <w:semiHidden/>
    <w:rsid w:val="00C01F15"/>
    <w:rPr>
      <w:b/>
      <w:bCs/>
      <w:sz w:val="20"/>
      <w:szCs w:val="20"/>
    </w:rPr>
  </w:style>
  <w:style w:type="paragraph" w:styleId="BalloonText">
    <w:name w:val="Balloon Text"/>
    <w:basedOn w:val="Normal"/>
    <w:link w:val="BalloonTextChar"/>
    <w:uiPriority w:val="99"/>
    <w:semiHidden/>
    <w:unhideWhenUsed/>
    <w:rsid w:val="00C01F15"/>
    <w:rPr>
      <w:rFonts w:ascii="Tahoma" w:hAnsi="Tahoma" w:cs="Tahoma"/>
      <w:sz w:val="16"/>
      <w:szCs w:val="16"/>
    </w:rPr>
  </w:style>
  <w:style w:type="character" w:customStyle="1" w:styleId="BalloonTextChar">
    <w:name w:val="Balloon Text Char"/>
    <w:basedOn w:val="DefaultParagraphFont"/>
    <w:link w:val="BalloonText"/>
    <w:uiPriority w:val="99"/>
    <w:semiHidden/>
    <w:rsid w:val="00C01F1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Typewriter">
    <w:name w:val="HTML Typewriter"/>
    <w:basedOn w:val="DefaultParagraphFont"/>
    <w:uiPriority w:val="99"/>
    <w:semiHidden/>
    <w:unhideWhenUsed/>
    <w:rsid w:val="00207345"/>
    <w:rPr>
      <w:rFonts w:ascii="Courier New" w:eastAsia="Times New Roman" w:hAnsi="Courier New" w:cs="Courier New"/>
      <w:sz w:val="20"/>
      <w:szCs w:val="20"/>
    </w:rPr>
  </w:style>
  <w:style w:type="paragraph" w:styleId="NormalWeb">
    <w:name w:val="Normal (Web)"/>
    <w:basedOn w:val="Normal"/>
    <w:uiPriority w:val="99"/>
    <w:semiHidden/>
    <w:unhideWhenUsed/>
    <w:rsid w:val="00207345"/>
    <w:pPr>
      <w:spacing w:before="100" w:beforeAutospacing="1" w:after="100" w:afterAutospacing="1"/>
    </w:pPr>
    <w:rPr>
      <w:rFonts w:ascii="Times New Roman" w:eastAsia="Times New Roman" w:hAnsi="Times New Roman" w:cs="Times New Roman"/>
      <w:lang w:val="en-CA"/>
    </w:rPr>
  </w:style>
  <w:style w:type="character" w:styleId="Emphasis">
    <w:name w:val="Emphasis"/>
    <w:basedOn w:val="DefaultParagraphFont"/>
    <w:uiPriority w:val="20"/>
    <w:qFormat/>
    <w:rsid w:val="00207345"/>
    <w:rPr>
      <w:i/>
      <w:iCs/>
    </w:rPr>
  </w:style>
  <w:style w:type="character" w:styleId="CommentReference">
    <w:name w:val="annotation reference"/>
    <w:basedOn w:val="DefaultParagraphFont"/>
    <w:uiPriority w:val="99"/>
    <w:semiHidden/>
    <w:unhideWhenUsed/>
    <w:rsid w:val="00C01F15"/>
    <w:rPr>
      <w:sz w:val="16"/>
      <w:szCs w:val="16"/>
    </w:rPr>
  </w:style>
  <w:style w:type="paragraph" w:styleId="CommentText">
    <w:name w:val="annotation text"/>
    <w:basedOn w:val="Normal"/>
    <w:link w:val="CommentTextChar"/>
    <w:uiPriority w:val="99"/>
    <w:semiHidden/>
    <w:unhideWhenUsed/>
    <w:rsid w:val="00C01F15"/>
    <w:rPr>
      <w:sz w:val="20"/>
      <w:szCs w:val="20"/>
    </w:rPr>
  </w:style>
  <w:style w:type="character" w:customStyle="1" w:styleId="CommentTextChar">
    <w:name w:val="Comment Text Char"/>
    <w:basedOn w:val="DefaultParagraphFont"/>
    <w:link w:val="CommentText"/>
    <w:uiPriority w:val="99"/>
    <w:semiHidden/>
    <w:rsid w:val="00C01F15"/>
    <w:rPr>
      <w:sz w:val="20"/>
      <w:szCs w:val="20"/>
    </w:rPr>
  </w:style>
  <w:style w:type="paragraph" w:styleId="CommentSubject">
    <w:name w:val="annotation subject"/>
    <w:basedOn w:val="CommentText"/>
    <w:next w:val="CommentText"/>
    <w:link w:val="CommentSubjectChar"/>
    <w:uiPriority w:val="99"/>
    <w:semiHidden/>
    <w:unhideWhenUsed/>
    <w:rsid w:val="00C01F15"/>
    <w:rPr>
      <w:b/>
      <w:bCs/>
    </w:rPr>
  </w:style>
  <w:style w:type="character" w:customStyle="1" w:styleId="CommentSubjectChar">
    <w:name w:val="Comment Subject Char"/>
    <w:basedOn w:val="CommentTextChar"/>
    <w:link w:val="CommentSubject"/>
    <w:uiPriority w:val="99"/>
    <w:semiHidden/>
    <w:rsid w:val="00C01F15"/>
    <w:rPr>
      <w:b/>
      <w:bCs/>
      <w:sz w:val="20"/>
      <w:szCs w:val="20"/>
    </w:rPr>
  </w:style>
  <w:style w:type="paragraph" w:styleId="BalloonText">
    <w:name w:val="Balloon Text"/>
    <w:basedOn w:val="Normal"/>
    <w:link w:val="BalloonTextChar"/>
    <w:uiPriority w:val="99"/>
    <w:semiHidden/>
    <w:unhideWhenUsed/>
    <w:rsid w:val="00C01F15"/>
    <w:rPr>
      <w:rFonts w:ascii="Tahoma" w:hAnsi="Tahoma" w:cs="Tahoma"/>
      <w:sz w:val="16"/>
      <w:szCs w:val="16"/>
    </w:rPr>
  </w:style>
  <w:style w:type="character" w:customStyle="1" w:styleId="BalloonTextChar">
    <w:name w:val="Balloon Text Char"/>
    <w:basedOn w:val="DefaultParagraphFont"/>
    <w:link w:val="BalloonText"/>
    <w:uiPriority w:val="99"/>
    <w:semiHidden/>
    <w:rsid w:val="00C01F1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9307614">
      <w:bodyDiv w:val="1"/>
      <w:marLeft w:val="0"/>
      <w:marRight w:val="0"/>
      <w:marTop w:val="0"/>
      <w:marBottom w:val="0"/>
      <w:divBdr>
        <w:top w:val="none" w:sz="0" w:space="0" w:color="auto"/>
        <w:left w:val="none" w:sz="0" w:space="0" w:color="auto"/>
        <w:bottom w:val="none" w:sz="0" w:space="0" w:color="auto"/>
        <w:right w:val="none" w:sz="0" w:space="0" w:color="auto"/>
      </w:divBdr>
    </w:div>
    <w:div w:id="339699978">
      <w:bodyDiv w:val="1"/>
      <w:marLeft w:val="0"/>
      <w:marRight w:val="0"/>
      <w:marTop w:val="0"/>
      <w:marBottom w:val="0"/>
      <w:divBdr>
        <w:top w:val="none" w:sz="0" w:space="0" w:color="auto"/>
        <w:left w:val="none" w:sz="0" w:space="0" w:color="auto"/>
        <w:bottom w:val="none" w:sz="0" w:space="0" w:color="auto"/>
        <w:right w:val="none" w:sz="0" w:space="0" w:color="auto"/>
      </w:divBdr>
      <w:divsChild>
        <w:div w:id="2121410459">
          <w:marLeft w:val="0"/>
          <w:marRight w:val="0"/>
          <w:marTop w:val="0"/>
          <w:marBottom w:val="0"/>
          <w:divBdr>
            <w:top w:val="none" w:sz="0" w:space="0" w:color="auto"/>
            <w:left w:val="none" w:sz="0" w:space="0" w:color="auto"/>
            <w:bottom w:val="none" w:sz="0" w:space="0" w:color="auto"/>
            <w:right w:val="none" w:sz="0" w:space="0" w:color="auto"/>
          </w:divBdr>
          <w:divsChild>
            <w:div w:id="1403987323">
              <w:marLeft w:val="0"/>
              <w:marRight w:val="0"/>
              <w:marTop w:val="0"/>
              <w:marBottom w:val="0"/>
              <w:divBdr>
                <w:top w:val="none" w:sz="0" w:space="0" w:color="auto"/>
                <w:left w:val="none" w:sz="0" w:space="0" w:color="auto"/>
                <w:bottom w:val="none" w:sz="0" w:space="0" w:color="auto"/>
                <w:right w:val="none" w:sz="0" w:space="0" w:color="auto"/>
              </w:divBdr>
              <w:divsChild>
                <w:div w:id="1505974173">
                  <w:marLeft w:val="0"/>
                  <w:marRight w:val="0"/>
                  <w:marTop w:val="0"/>
                  <w:marBottom w:val="0"/>
                  <w:divBdr>
                    <w:top w:val="none" w:sz="0" w:space="0" w:color="auto"/>
                    <w:left w:val="none" w:sz="0" w:space="0" w:color="auto"/>
                    <w:bottom w:val="none" w:sz="0" w:space="0" w:color="auto"/>
                    <w:right w:val="none" w:sz="0" w:space="0" w:color="auto"/>
                  </w:divBdr>
                  <w:divsChild>
                    <w:div w:id="2084639611">
                      <w:marLeft w:val="0"/>
                      <w:marRight w:val="0"/>
                      <w:marTop w:val="0"/>
                      <w:marBottom w:val="0"/>
                      <w:divBdr>
                        <w:top w:val="none" w:sz="0" w:space="0" w:color="auto"/>
                        <w:left w:val="none" w:sz="0" w:space="0" w:color="auto"/>
                        <w:bottom w:val="none" w:sz="0" w:space="0" w:color="auto"/>
                        <w:right w:val="none" w:sz="0" w:space="0" w:color="auto"/>
                      </w:divBdr>
                      <w:divsChild>
                        <w:div w:id="2101025070">
                          <w:marLeft w:val="0"/>
                          <w:marRight w:val="0"/>
                          <w:marTop w:val="0"/>
                          <w:marBottom w:val="0"/>
                          <w:divBdr>
                            <w:top w:val="none" w:sz="0" w:space="0" w:color="auto"/>
                            <w:left w:val="none" w:sz="0" w:space="0" w:color="auto"/>
                            <w:bottom w:val="none" w:sz="0" w:space="0" w:color="auto"/>
                            <w:right w:val="none" w:sz="0" w:space="0" w:color="auto"/>
                          </w:divBdr>
                          <w:divsChild>
                            <w:div w:id="2066952960">
                              <w:marLeft w:val="0"/>
                              <w:marRight w:val="0"/>
                              <w:marTop w:val="0"/>
                              <w:marBottom w:val="0"/>
                              <w:divBdr>
                                <w:top w:val="none" w:sz="0" w:space="0" w:color="auto"/>
                                <w:left w:val="none" w:sz="0" w:space="0" w:color="auto"/>
                                <w:bottom w:val="none" w:sz="0" w:space="0" w:color="auto"/>
                                <w:right w:val="none" w:sz="0" w:space="0" w:color="auto"/>
                              </w:divBdr>
                              <w:divsChild>
                                <w:div w:id="823013102">
                                  <w:marLeft w:val="0"/>
                                  <w:marRight w:val="0"/>
                                  <w:marTop w:val="0"/>
                                  <w:marBottom w:val="0"/>
                                  <w:divBdr>
                                    <w:top w:val="none" w:sz="0" w:space="0" w:color="auto"/>
                                    <w:left w:val="none" w:sz="0" w:space="0" w:color="auto"/>
                                    <w:bottom w:val="none" w:sz="0" w:space="0" w:color="auto"/>
                                    <w:right w:val="none" w:sz="0" w:space="0" w:color="auto"/>
                                  </w:divBdr>
                                </w:div>
                              </w:divsChild>
                            </w:div>
                            <w:div w:id="1590386268">
                              <w:marLeft w:val="0"/>
                              <w:marRight w:val="0"/>
                              <w:marTop w:val="0"/>
                              <w:marBottom w:val="0"/>
                              <w:divBdr>
                                <w:top w:val="none" w:sz="0" w:space="0" w:color="auto"/>
                                <w:left w:val="none" w:sz="0" w:space="0" w:color="auto"/>
                                <w:bottom w:val="none" w:sz="0" w:space="0" w:color="auto"/>
                                <w:right w:val="none" w:sz="0" w:space="0" w:color="auto"/>
                              </w:divBdr>
                              <w:divsChild>
                                <w:div w:id="725177532">
                                  <w:marLeft w:val="0"/>
                                  <w:marRight w:val="0"/>
                                  <w:marTop w:val="0"/>
                                  <w:marBottom w:val="0"/>
                                  <w:divBdr>
                                    <w:top w:val="none" w:sz="0" w:space="0" w:color="auto"/>
                                    <w:left w:val="none" w:sz="0" w:space="0" w:color="auto"/>
                                    <w:bottom w:val="none" w:sz="0" w:space="0" w:color="auto"/>
                                    <w:right w:val="none" w:sz="0" w:space="0" w:color="auto"/>
                                  </w:divBdr>
                                </w:div>
                              </w:divsChild>
                            </w:div>
                            <w:div w:id="896088014">
                              <w:marLeft w:val="0"/>
                              <w:marRight w:val="0"/>
                              <w:marTop w:val="0"/>
                              <w:marBottom w:val="0"/>
                              <w:divBdr>
                                <w:top w:val="none" w:sz="0" w:space="0" w:color="auto"/>
                                <w:left w:val="none" w:sz="0" w:space="0" w:color="auto"/>
                                <w:bottom w:val="none" w:sz="0" w:space="0" w:color="auto"/>
                                <w:right w:val="none" w:sz="0" w:space="0" w:color="auto"/>
                              </w:divBdr>
                              <w:divsChild>
                                <w:div w:id="419110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30944">
          <w:marLeft w:val="0"/>
          <w:marRight w:val="0"/>
          <w:marTop w:val="75"/>
          <w:marBottom w:val="75"/>
          <w:divBdr>
            <w:top w:val="none" w:sz="0" w:space="0" w:color="auto"/>
            <w:left w:val="none" w:sz="0" w:space="0" w:color="auto"/>
            <w:bottom w:val="none" w:sz="0" w:space="0" w:color="auto"/>
            <w:right w:val="none" w:sz="0" w:space="0" w:color="auto"/>
          </w:divBdr>
          <w:divsChild>
            <w:div w:id="1964537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741217">
      <w:bodyDiv w:val="1"/>
      <w:marLeft w:val="0"/>
      <w:marRight w:val="0"/>
      <w:marTop w:val="0"/>
      <w:marBottom w:val="0"/>
      <w:divBdr>
        <w:top w:val="none" w:sz="0" w:space="0" w:color="auto"/>
        <w:left w:val="none" w:sz="0" w:space="0" w:color="auto"/>
        <w:bottom w:val="none" w:sz="0" w:space="0" w:color="auto"/>
        <w:right w:val="none" w:sz="0" w:space="0" w:color="auto"/>
      </w:divBdr>
    </w:div>
    <w:div w:id="1130627799">
      <w:bodyDiv w:val="1"/>
      <w:marLeft w:val="0"/>
      <w:marRight w:val="0"/>
      <w:marTop w:val="0"/>
      <w:marBottom w:val="0"/>
      <w:divBdr>
        <w:top w:val="none" w:sz="0" w:space="0" w:color="auto"/>
        <w:left w:val="none" w:sz="0" w:space="0" w:color="auto"/>
        <w:bottom w:val="none" w:sz="0" w:space="0" w:color="auto"/>
        <w:right w:val="none" w:sz="0" w:space="0" w:color="auto"/>
      </w:divBdr>
    </w:div>
    <w:div w:id="1486704087">
      <w:bodyDiv w:val="1"/>
      <w:marLeft w:val="0"/>
      <w:marRight w:val="0"/>
      <w:marTop w:val="0"/>
      <w:marBottom w:val="0"/>
      <w:divBdr>
        <w:top w:val="none" w:sz="0" w:space="0" w:color="auto"/>
        <w:left w:val="none" w:sz="0" w:space="0" w:color="auto"/>
        <w:bottom w:val="none" w:sz="0" w:space="0" w:color="auto"/>
        <w:right w:val="none" w:sz="0" w:space="0" w:color="auto"/>
      </w:divBdr>
      <w:divsChild>
        <w:div w:id="201132379">
          <w:marLeft w:val="0"/>
          <w:marRight w:val="0"/>
          <w:marTop w:val="0"/>
          <w:marBottom w:val="0"/>
          <w:divBdr>
            <w:top w:val="none" w:sz="0" w:space="0" w:color="auto"/>
            <w:left w:val="none" w:sz="0" w:space="0" w:color="auto"/>
            <w:bottom w:val="none" w:sz="0" w:space="0" w:color="auto"/>
            <w:right w:val="none" w:sz="0" w:space="0" w:color="auto"/>
          </w:divBdr>
          <w:divsChild>
            <w:div w:id="1450124221">
              <w:marLeft w:val="0"/>
              <w:marRight w:val="0"/>
              <w:marTop w:val="0"/>
              <w:marBottom w:val="0"/>
              <w:divBdr>
                <w:top w:val="none" w:sz="0" w:space="0" w:color="auto"/>
                <w:left w:val="none" w:sz="0" w:space="0" w:color="auto"/>
                <w:bottom w:val="none" w:sz="0" w:space="0" w:color="auto"/>
                <w:right w:val="none" w:sz="0" w:space="0" w:color="auto"/>
              </w:divBdr>
              <w:divsChild>
                <w:div w:id="1238125499">
                  <w:marLeft w:val="0"/>
                  <w:marRight w:val="0"/>
                  <w:marTop w:val="0"/>
                  <w:marBottom w:val="0"/>
                  <w:divBdr>
                    <w:top w:val="none" w:sz="0" w:space="0" w:color="auto"/>
                    <w:left w:val="none" w:sz="0" w:space="0" w:color="auto"/>
                    <w:bottom w:val="none" w:sz="0" w:space="0" w:color="auto"/>
                    <w:right w:val="none" w:sz="0" w:space="0" w:color="auto"/>
                  </w:divBdr>
                  <w:divsChild>
                    <w:div w:id="1764758758">
                      <w:marLeft w:val="0"/>
                      <w:marRight w:val="0"/>
                      <w:marTop w:val="0"/>
                      <w:marBottom w:val="0"/>
                      <w:divBdr>
                        <w:top w:val="none" w:sz="0" w:space="0" w:color="auto"/>
                        <w:left w:val="none" w:sz="0" w:space="0" w:color="auto"/>
                        <w:bottom w:val="none" w:sz="0" w:space="0" w:color="auto"/>
                        <w:right w:val="none" w:sz="0" w:space="0" w:color="auto"/>
                      </w:divBdr>
                      <w:divsChild>
                        <w:div w:id="1717660065">
                          <w:marLeft w:val="0"/>
                          <w:marRight w:val="0"/>
                          <w:marTop w:val="0"/>
                          <w:marBottom w:val="0"/>
                          <w:divBdr>
                            <w:top w:val="none" w:sz="0" w:space="0" w:color="auto"/>
                            <w:left w:val="none" w:sz="0" w:space="0" w:color="auto"/>
                            <w:bottom w:val="none" w:sz="0" w:space="0" w:color="auto"/>
                            <w:right w:val="none" w:sz="0" w:space="0" w:color="auto"/>
                          </w:divBdr>
                          <w:divsChild>
                            <w:div w:id="2027364183">
                              <w:marLeft w:val="0"/>
                              <w:marRight w:val="0"/>
                              <w:marTop w:val="0"/>
                              <w:marBottom w:val="0"/>
                              <w:divBdr>
                                <w:top w:val="none" w:sz="0" w:space="0" w:color="auto"/>
                                <w:left w:val="none" w:sz="0" w:space="0" w:color="auto"/>
                                <w:bottom w:val="none" w:sz="0" w:space="0" w:color="auto"/>
                                <w:right w:val="none" w:sz="0" w:space="0" w:color="auto"/>
                              </w:divBdr>
                              <w:divsChild>
                                <w:div w:id="1772313489">
                                  <w:marLeft w:val="0"/>
                                  <w:marRight w:val="0"/>
                                  <w:marTop w:val="0"/>
                                  <w:marBottom w:val="0"/>
                                  <w:divBdr>
                                    <w:top w:val="none" w:sz="0" w:space="0" w:color="auto"/>
                                    <w:left w:val="none" w:sz="0" w:space="0" w:color="auto"/>
                                    <w:bottom w:val="none" w:sz="0" w:space="0" w:color="auto"/>
                                    <w:right w:val="none" w:sz="0" w:space="0" w:color="auto"/>
                                  </w:divBdr>
                                </w:div>
                              </w:divsChild>
                            </w:div>
                            <w:div w:id="1357003131">
                              <w:marLeft w:val="0"/>
                              <w:marRight w:val="0"/>
                              <w:marTop w:val="0"/>
                              <w:marBottom w:val="0"/>
                              <w:divBdr>
                                <w:top w:val="none" w:sz="0" w:space="0" w:color="auto"/>
                                <w:left w:val="none" w:sz="0" w:space="0" w:color="auto"/>
                                <w:bottom w:val="none" w:sz="0" w:space="0" w:color="auto"/>
                                <w:right w:val="none" w:sz="0" w:space="0" w:color="auto"/>
                              </w:divBdr>
                              <w:divsChild>
                                <w:div w:id="1813135850">
                                  <w:marLeft w:val="0"/>
                                  <w:marRight w:val="0"/>
                                  <w:marTop w:val="0"/>
                                  <w:marBottom w:val="0"/>
                                  <w:divBdr>
                                    <w:top w:val="none" w:sz="0" w:space="0" w:color="auto"/>
                                    <w:left w:val="none" w:sz="0" w:space="0" w:color="auto"/>
                                    <w:bottom w:val="none" w:sz="0" w:space="0" w:color="auto"/>
                                    <w:right w:val="none" w:sz="0" w:space="0" w:color="auto"/>
                                  </w:divBdr>
                                </w:div>
                              </w:divsChild>
                            </w:div>
                            <w:div w:id="934166768">
                              <w:marLeft w:val="0"/>
                              <w:marRight w:val="0"/>
                              <w:marTop w:val="0"/>
                              <w:marBottom w:val="0"/>
                              <w:divBdr>
                                <w:top w:val="none" w:sz="0" w:space="0" w:color="auto"/>
                                <w:left w:val="none" w:sz="0" w:space="0" w:color="auto"/>
                                <w:bottom w:val="none" w:sz="0" w:space="0" w:color="auto"/>
                                <w:right w:val="none" w:sz="0" w:space="0" w:color="auto"/>
                              </w:divBdr>
                              <w:divsChild>
                                <w:div w:id="49500304">
                                  <w:marLeft w:val="0"/>
                                  <w:marRight w:val="0"/>
                                  <w:marTop w:val="0"/>
                                  <w:marBottom w:val="0"/>
                                  <w:divBdr>
                                    <w:top w:val="none" w:sz="0" w:space="0" w:color="auto"/>
                                    <w:left w:val="none" w:sz="0" w:space="0" w:color="auto"/>
                                    <w:bottom w:val="none" w:sz="0" w:space="0" w:color="auto"/>
                                    <w:right w:val="none" w:sz="0" w:space="0" w:color="auto"/>
                                  </w:divBdr>
                                </w:div>
                              </w:divsChild>
                            </w:div>
                            <w:div w:id="70078621">
                              <w:marLeft w:val="0"/>
                              <w:marRight w:val="0"/>
                              <w:marTop w:val="0"/>
                              <w:marBottom w:val="0"/>
                              <w:divBdr>
                                <w:top w:val="none" w:sz="0" w:space="0" w:color="auto"/>
                                <w:left w:val="none" w:sz="0" w:space="0" w:color="auto"/>
                                <w:bottom w:val="none" w:sz="0" w:space="0" w:color="auto"/>
                                <w:right w:val="none" w:sz="0" w:space="0" w:color="auto"/>
                              </w:divBdr>
                              <w:divsChild>
                                <w:div w:id="1408845899">
                                  <w:marLeft w:val="0"/>
                                  <w:marRight w:val="0"/>
                                  <w:marTop w:val="0"/>
                                  <w:marBottom w:val="0"/>
                                  <w:divBdr>
                                    <w:top w:val="none" w:sz="0" w:space="0" w:color="auto"/>
                                    <w:left w:val="none" w:sz="0" w:space="0" w:color="auto"/>
                                    <w:bottom w:val="none" w:sz="0" w:space="0" w:color="auto"/>
                                    <w:right w:val="none" w:sz="0" w:space="0" w:color="auto"/>
                                  </w:divBdr>
                                </w:div>
                              </w:divsChild>
                            </w:div>
                            <w:div w:id="1311400145">
                              <w:marLeft w:val="0"/>
                              <w:marRight w:val="0"/>
                              <w:marTop w:val="0"/>
                              <w:marBottom w:val="0"/>
                              <w:divBdr>
                                <w:top w:val="none" w:sz="0" w:space="0" w:color="auto"/>
                                <w:left w:val="none" w:sz="0" w:space="0" w:color="auto"/>
                                <w:bottom w:val="none" w:sz="0" w:space="0" w:color="auto"/>
                                <w:right w:val="none" w:sz="0" w:space="0" w:color="auto"/>
                              </w:divBdr>
                              <w:divsChild>
                                <w:div w:id="119734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2089220">
          <w:marLeft w:val="0"/>
          <w:marRight w:val="0"/>
          <w:marTop w:val="75"/>
          <w:marBottom w:val="75"/>
          <w:divBdr>
            <w:top w:val="none" w:sz="0" w:space="0" w:color="auto"/>
            <w:left w:val="none" w:sz="0" w:space="0" w:color="auto"/>
            <w:bottom w:val="none" w:sz="0" w:space="0" w:color="auto"/>
            <w:right w:val="none" w:sz="0" w:space="0" w:color="auto"/>
          </w:divBdr>
        </w:div>
      </w:divsChild>
    </w:div>
    <w:div w:id="1539128013">
      <w:bodyDiv w:val="1"/>
      <w:marLeft w:val="0"/>
      <w:marRight w:val="0"/>
      <w:marTop w:val="0"/>
      <w:marBottom w:val="0"/>
      <w:divBdr>
        <w:top w:val="none" w:sz="0" w:space="0" w:color="auto"/>
        <w:left w:val="none" w:sz="0" w:space="0" w:color="auto"/>
        <w:bottom w:val="none" w:sz="0" w:space="0" w:color="auto"/>
        <w:right w:val="none" w:sz="0" w:space="0" w:color="auto"/>
      </w:divBdr>
    </w:div>
    <w:div w:id="1707095669">
      <w:bodyDiv w:val="1"/>
      <w:marLeft w:val="0"/>
      <w:marRight w:val="0"/>
      <w:marTop w:val="0"/>
      <w:marBottom w:val="0"/>
      <w:divBdr>
        <w:top w:val="none" w:sz="0" w:space="0" w:color="auto"/>
        <w:left w:val="none" w:sz="0" w:space="0" w:color="auto"/>
        <w:bottom w:val="none" w:sz="0" w:space="0" w:color="auto"/>
        <w:right w:val="none" w:sz="0" w:space="0" w:color="auto"/>
      </w:divBdr>
    </w:div>
    <w:div w:id="1944334530">
      <w:bodyDiv w:val="1"/>
      <w:marLeft w:val="0"/>
      <w:marRight w:val="0"/>
      <w:marTop w:val="0"/>
      <w:marBottom w:val="0"/>
      <w:divBdr>
        <w:top w:val="none" w:sz="0" w:space="0" w:color="auto"/>
        <w:left w:val="none" w:sz="0" w:space="0" w:color="auto"/>
        <w:bottom w:val="none" w:sz="0" w:space="0" w:color="auto"/>
        <w:right w:val="none" w:sz="0" w:space="0" w:color="auto"/>
      </w:divBdr>
    </w:div>
    <w:div w:id="2046983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1413</Words>
  <Characters>8056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9451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Surangi Thilakarathna</dc:creator>
  <cp:lastModifiedBy>David  Ma</cp:lastModifiedBy>
  <cp:revision>3</cp:revision>
  <dcterms:created xsi:type="dcterms:W3CDTF">2019-09-26T09:01:00Z</dcterms:created>
  <dcterms:modified xsi:type="dcterms:W3CDTF">2019-09-30T18:04:00Z</dcterms:modified>
</cp:coreProperties>
</file>