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D7E61" w14:textId="77777777" w:rsidR="00414F72" w:rsidRDefault="00414F72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153309">
        <w:rPr>
          <w:rFonts w:ascii="Times New Roman" w:hAnsi="Times New Roman" w:cs="Times New Roman"/>
          <w:color w:val="000000"/>
        </w:rPr>
        <w:t xml:space="preserve">Technologies regarding radioisotope tracing in saline and further in the physiological sample has a great potential not only in the nuclear industry but also in terms of environment and health too. Authors need to </w:t>
      </w:r>
      <w:proofErr w:type="gramStart"/>
      <w:r w:rsidRPr="00153309">
        <w:rPr>
          <w:rFonts w:ascii="Times New Roman" w:hAnsi="Times New Roman" w:cs="Times New Roman"/>
          <w:color w:val="000000"/>
        </w:rPr>
        <w:t>commended</w:t>
      </w:r>
      <w:proofErr w:type="gramEnd"/>
      <w:r w:rsidRPr="00153309">
        <w:rPr>
          <w:rFonts w:ascii="Times New Roman" w:hAnsi="Times New Roman" w:cs="Times New Roman"/>
          <w:color w:val="000000"/>
        </w:rPr>
        <w:t xml:space="preserve"> for pursuing research in such direction and providing an interesting article. Authors claim BDD has a great potential to use as a microelectrode in such tracing. Authors mentioned in the review </w:t>
      </w:r>
      <w:proofErr w:type="gramStart"/>
      <w:r w:rsidRPr="00153309">
        <w:rPr>
          <w:rFonts w:ascii="Times New Roman" w:hAnsi="Times New Roman" w:cs="Times New Roman"/>
          <w:color w:val="000000"/>
        </w:rPr>
        <w:t>response that</w:t>
      </w:r>
      <w:proofErr w:type="gramEnd"/>
      <w:r w:rsidRPr="00153309">
        <w:rPr>
          <w:rFonts w:ascii="Times New Roman" w:hAnsi="Times New Roman" w:cs="Times New Roman"/>
          <w:color w:val="000000"/>
        </w:rPr>
        <w:t xml:space="preserve"> “Also there are some limit values for current density to generate hydroxide layer.” I think they should include that sentence in the main text for clarity regarding choosing such specific current densities in the context of a range of current density. It will be great if they also mention (in a couple of sentences) how does it affect electro-precipitation of actinides or any other materials in the context of </w:t>
      </w:r>
      <w:proofErr w:type="gramStart"/>
      <w:r w:rsidRPr="00153309">
        <w:rPr>
          <w:rFonts w:ascii="Times New Roman" w:hAnsi="Times New Roman" w:cs="Times New Roman"/>
          <w:color w:val="000000"/>
        </w:rPr>
        <w:t>boron doped</w:t>
      </w:r>
      <w:proofErr w:type="gramEnd"/>
      <w:r w:rsidRPr="00153309">
        <w:rPr>
          <w:rFonts w:ascii="Times New Roman" w:hAnsi="Times New Roman" w:cs="Times New Roman"/>
          <w:color w:val="000000"/>
        </w:rPr>
        <w:t xml:space="preserve"> diamond with proper siting articles.</w:t>
      </w:r>
    </w:p>
    <w:p w14:paraId="50268020" w14:textId="2D808DCD" w:rsidR="00FE72BE" w:rsidRPr="008A654C" w:rsidRDefault="00FE72BE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color w:val="FF0000"/>
        </w:rPr>
      </w:pPr>
      <w:r w:rsidRPr="00FE72BE">
        <w:rPr>
          <w:rFonts w:ascii="Times New Roman" w:hAnsi="Times New Roman" w:cs="Times New Roman"/>
          <w:color w:val="FF0000"/>
        </w:rPr>
        <w:t>Response:</w:t>
      </w:r>
      <w:r w:rsidR="00C45C82">
        <w:rPr>
          <w:rFonts w:ascii="Times New Roman" w:hAnsi="Times New Roman" w:cs="Times New Roman"/>
          <w:color w:val="FF0000"/>
        </w:rPr>
        <w:t xml:space="preserve"> </w:t>
      </w:r>
      <w:r w:rsidR="00E10C7F" w:rsidRPr="008A654C">
        <w:rPr>
          <w:color w:val="FF0000"/>
        </w:rPr>
        <w:t xml:space="preserve">There are some minimum values for current density to generate a hydroxide layer for precipitation as actinide hydroxide compounds </w:t>
      </w:r>
      <w:bookmarkStart w:id="0" w:name="_Ref415866668"/>
      <w:r w:rsidR="00E10C7F" w:rsidRPr="008A654C">
        <w:rPr>
          <w:color w:val="FF0000"/>
        </w:rPr>
        <w:t>[</w:t>
      </w:r>
      <w:bookmarkEnd w:id="0"/>
      <w:r w:rsidR="00E10C7F" w:rsidRPr="008A654C">
        <w:rPr>
          <w:color w:val="FF0000"/>
        </w:rPr>
        <w:t>see ref. 1</w:t>
      </w:r>
      <w:r w:rsidR="00E10C7F" w:rsidRPr="008A654C">
        <w:rPr>
          <w:color w:val="FF0000"/>
        </w:rPr>
        <w:t>]. Our previous study demonstrated that the current density should be above 3 mA.cm</w:t>
      </w:r>
      <w:r w:rsidR="00E10C7F" w:rsidRPr="008A654C">
        <w:rPr>
          <w:color w:val="FF0000"/>
          <w:vertAlign w:val="superscript"/>
        </w:rPr>
        <w:t>-2</w:t>
      </w:r>
      <w:r w:rsidR="00E10C7F" w:rsidRPr="008A654C">
        <w:rPr>
          <w:color w:val="FF0000"/>
        </w:rPr>
        <w:t xml:space="preserve"> and 1 mA.cm</w:t>
      </w:r>
      <w:r w:rsidR="00E10C7F" w:rsidRPr="008A654C">
        <w:rPr>
          <w:color w:val="FF0000"/>
          <w:vertAlign w:val="superscript"/>
        </w:rPr>
        <w:t>-2</w:t>
      </w:r>
      <w:r w:rsidR="00E10C7F" w:rsidRPr="008A654C">
        <w:rPr>
          <w:color w:val="FF0000"/>
        </w:rPr>
        <w:t xml:space="preserve"> for NaNO</w:t>
      </w:r>
      <w:r w:rsidR="00E10C7F" w:rsidRPr="008A654C">
        <w:rPr>
          <w:color w:val="FF0000"/>
          <w:vertAlign w:val="subscript"/>
        </w:rPr>
        <w:t>3</w:t>
      </w:r>
      <w:r w:rsidR="00E10C7F" w:rsidRPr="008A654C">
        <w:rPr>
          <w:color w:val="FF0000"/>
        </w:rPr>
        <w:t xml:space="preserve"> pH 3 and Na</w:t>
      </w:r>
      <w:r w:rsidR="00E10C7F" w:rsidRPr="008A654C">
        <w:rPr>
          <w:color w:val="FF0000"/>
          <w:vertAlign w:val="subscript"/>
        </w:rPr>
        <w:t>2</w:t>
      </w:r>
      <w:r w:rsidR="00E10C7F" w:rsidRPr="008A654C">
        <w:rPr>
          <w:color w:val="FF0000"/>
        </w:rPr>
        <w:t>SO</w:t>
      </w:r>
      <w:r w:rsidR="00E10C7F" w:rsidRPr="008A654C">
        <w:rPr>
          <w:color w:val="FF0000"/>
          <w:vertAlign w:val="subscript"/>
        </w:rPr>
        <w:t>4</w:t>
      </w:r>
      <w:r w:rsidR="00E10C7F" w:rsidRPr="008A654C">
        <w:rPr>
          <w:color w:val="FF0000"/>
        </w:rPr>
        <w:t xml:space="preserve"> pH 4 electrolytes respectively [</w:t>
      </w:r>
      <w:r w:rsidR="00E10C7F" w:rsidRPr="008A654C">
        <w:rPr>
          <w:color w:val="FF0000"/>
        </w:rPr>
        <w:t>see ref. 2</w:t>
      </w:r>
      <w:r w:rsidR="00E10C7F" w:rsidRPr="008A654C">
        <w:rPr>
          <w:color w:val="FF0000"/>
        </w:rPr>
        <w:t>]</w:t>
      </w:r>
      <w:r w:rsidR="008A654C">
        <w:rPr>
          <w:color w:val="FF0000"/>
        </w:rPr>
        <w:t>.</w:t>
      </w:r>
      <w:r w:rsidR="00C56CE7">
        <w:rPr>
          <w:color w:val="FF0000"/>
        </w:rPr>
        <w:t xml:space="preserve"> This content was mentioned in the manuscript.</w:t>
      </w:r>
    </w:p>
    <w:p w14:paraId="2E860285" w14:textId="209FC6A6" w:rsidR="00C45C82" w:rsidRPr="00BB2387" w:rsidRDefault="00C45C82" w:rsidP="00C45C82">
      <w:pPr>
        <w:pStyle w:val="ListParagraph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Palatino Linotype" w:hAnsi="Palatino Linotype"/>
          <w:sz w:val="18"/>
          <w:szCs w:val="18"/>
        </w:rPr>
        <w:t xml:space="preserve">   </w:t>
      </w:r>
      <w:r w:rsidRPr="00BB2387">
        <w:rPr>
          <w:rFonts w:ascii="Times New Roman" w:hAnsi="Times New Roman" w:cs="Times New Roman"/>
        </w:rPr>
        <w:t xml:space="preserve">V. </w:t>
      </w:r>
      <w:proofErr w:type="spellStart"/>
      <w:r w:rsidRPr="00BB2387">
        <w:rPr>
          <w:rFonts w:ascii="Times New Roman" w:hAnsi="Times New Roman" w:cs="Times New Roman"/>
        </w:rPr>
        <w:t>Tsoupko-Sitnikov</w:t>
      </w:r>
      <w:proofErr w:type="spellEnd"/>
      <w:r w:rsidRPr="00BB2387">
        <w:rPr>
          <w:rFonts w:ascii="Times New Roman" w:hAnsi="Times New Roman" w:cs="Times New Roman"/>
        </w:rPr>
        <w:t xml:space="preserve">, F. </w:t>
      </w:r>
      <w:proofErr w:type="spellStart"/>
      <w:r w:rsidRPr="00BB2387">
        <w:rPr>
          <w:rFonts w:ascii="Times New Roman" w:hAnsi="Times New Roman" w:cs="Times New Roman"/>
        </w:rPr>
        <w:t>Dayras</w:t>
      </w:r>
      <w:proofErr w:type="spellEnd"/>
      <w:r w:rsidRPr="00BB2387">
        <w:rPr>
          <w:rFonts w:ascii="Times New Roman" w:hAnsi="Times New Roman" w:cs="Times New Roman"/>
        </w:rPr>
        <w:t xml:space="preserve">, J. de </w:t>
      </w:r>
      <w:proofErr w:type="spellStart"/>
      <w:r w:rsidRPr="00BB2387">
        <w:rPr>
          <w:rFonts w:ascii="Times New Roman" w:hAnsi="Times New Roman" w:cs="Times New Roman"/>
        </w:rPr>
        <w:t>Sanoit</w:t>
      </w:r>
      <w:proofErr w:type="spellEnd"/>
      <w:r w:rsidRPr="00BB2387">
        <w:rPr>
          <w:rFonts w:ascii="Times New Roman" w:hAnsi="Times New Roman" w:cs="Times New Roman"/>
        </w:rPr>
        <w:t xml:space="preserve">, and D. </w:t>
      </w:r>
      <w:proofErr w:type="spellStart"/>
      <w:r w:rsidRPr="00BB2387">
        <w:rPr>
          <w:rFonts w:ascii="Times New Roman" w:hAnsi="Times New Roman" w:cs="Times New Roman"/>
        </w:rPr>
        <w:t>Filossofov</w:t>
      </w:r>
      <w:proofErr w:type="spellEnd"/>
      <w:r w:rsidRPr="00BB2387">
        <w:rPr>
          <w:rFonts w:ascii="Times New Roman" w:hAnsi="Times New Roman" w:cs="Times New Roman"/>
        </w:rPr>
        <w:t>, “</w:t>
      </w:r>
      <w:proofErr w:type="spellStart"/>
      <w:r w:rsidRPr="00BB2387">
        <w:rPr>
          <w:rFonts w:ascii="Times New Roman" w:hAnsi="Times New Roman" w:cs="Times New Roman"/>
        </w:rPr>
        <w:t>Ap</w:t>
      </w:r>
      <w:proofErr w:type="spellEnd"/>
      <w:r w:rsidRPr="00BB2387">
        <w:rPr>
          <w:rFonts w:ascii="Times New Roman" w:hAnsi="Times New Roman" w:cs="Times New Roman"/>
        </w:rPr>
        <w:t xml:space="preserve">- plication of rotating disk electrode technique for the preparation </w:t>
      </w:r>
      <w:proofErr w:type="spellStart"/>
      <w:r w:rsidRPr="00BB2387">
        <w:rPr>
          <w:rFonts w:ascii="Times New Roman" w:hAnsi="Times New Roman" w:cs="Times New Roman"/>
        </w:rPr>
        <w:t>ofNp</w:t>
      </w:r>
      <w:proofErr w:type="spellEnd"/>
      <w:r w:rsidRPr="00BB2387">
        <w:rPr>
          <w:rFonts w:ascii="Times New Roman" w:hAnsi="Times New Roman" w:cs="Times New Roman"/>
        </w:rPr>
        <w:t xml:space="preserve">, </w:t>
      </w:r>
      <w:proofErr w:type="spellStart"/>
      <w:r w:rsidRPr="00BB2387">
        <w:rPr>
          <w:rFonts w:ascii="Times New Roman" w:hAnsi="Times New Roman" w:cs="Times New Roman"/>
        </w:rPr>
        <w:t>Pu</w:t>
      </w:r>
      <w:proofErr w:type="spellEnd"/>
      <w:r w:rsidRPr="00BB2387">
        <w:rPr>
          <w:rFonts w:ascii="Times New Roman" w:hAnsi="Times New Roman" w:cs="Times New Roman"/>
        </w:rPr>
        <w:t xml:space="preserve"> and Am -sources,” J. Appl. </w:t>
      </w:r>
      <w:proofErr w:type="spellStart"/>
      <w:r w:rsidRPr="00BB2387">
        <w:rPr>
          <w:rFonts w:ascii="Times New Roman" w:hAnsi="Times New Roman" w:cs="Times New Roman"/>
        </w:rPr>
        <w:t>Radiat</w:t>
      </w:r>
      <w:proofErr w:type="spellEnd"/>
      <w:r w:rsidRPr="00BB2387">
        <w:rPr>
          <w:rFonts w:ascii="Times New Roman" w:hAnsi="Times New Roman" w:cs="Times New Roman"/>
        </w:rPr>
        <w:t xml:space="preserve">. </w:t>
      </w:r>
      <w:proofErr w:type="spellStart"/>
      <w:r w:rsidRPr="00BB2387">
        <w:rPr>
          <w:rFonts w:ascii="Times New Roman" w:hAnsi="Times New Roman" w:cs="Times New Roman"/>
        </w:rPr>
        <w:t>Isot</w:t>
      </w:r>
      <w:proofErr w:type="spellEnd"/>
      <w:proofErr w:type="gramStart"/>
      <w:r w:rsidRPr="00BB2387">
        <w:rPr>
          <w:rFonts w:ascii="Times New Roman" w:hAnsi="Times New Roman" w:cs="Times New Roman"/>
        </w:rPr>
        <w:t>.,</w:t>
      </w:r>
      <w:proofErr w:type="gramEnd"/>
      <w:r w:rsidRPr="00BB2387">
        <w:rPr>
          <w:rFonts w:ascii="Times New Roman" w:hAnsi="Times New Roman" w:cs="Times New Roman"/>
        </w:rPr>
        <w:t xml:space="preserve"> vol. 52, pp. 357–364, Mar. 2000.</w:t>
      </w:r>
    </w:p>
    <w:p w14:paraId="2C9489CD" w14:textId="167B1F39" w:rsidR="00C45C82" w:rsidRPr="00BB2387" w:rsidRDefault="00C45C82" w:rsidP="00C45C82">
      <w:pPr>
        <w:pStyle w:val="ListParagraph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BB2387">
        <w:rPr>
          <w:rFonts w:ascii="Times New Roman" w:hAnsi="Times New Roman" w:cs="Times New Roman"/>
        </w:rPr>
        <w:t xml:space="preserve">  </w:t>
      </w:r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Tran, Q.T.; </w:t>
      </w:r>
      <w:proofErr w:type="spellStart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>Pomorski</w:t>
      </w:r>
      <w:proofErr w:type="spellEnd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, M.; de </w:t>
      </w:r>
      <w:proofErr w:type="spellStart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>Sanoit</w:t>
      </w:r>
      <w:proofErr w:type="spellEnd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, J.; </w:t>
      </w:r>
      <w:proofErr w:type="spellStart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>Scorsone</w:t>
      </w:r>
      <w:proofErr w:type="spellEnd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, E.; </w:t>
      </w:r>
      <w:proofErr w:type="spellStart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>Bergonzo</w:t>
      </w:r>
      <w:proofErr w:type="spellEnd"/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, P. Optimization of Actinides Trace Precipitation on Diamond/Si PIN Sensor for Alpha-Spectrometry in Aqueous Solution, </w:t>
      </w:r>
      <w:r w:rsidRPr="00BB2387">
        <w:rPr>
          <w:rFonts w:ascii="Times New Roman" w:eastAsia="Times New Roman" w:hAnsi="Times New Roman" w:cs="Times New Roman"/>
          <w:i/>
          <w:snapToGrid w:val="0"/>
          <w:lang w:eastAsia="de-DE" w:bidi="en-US"/>
        </w:rPr>
        <w:t xml:space="preserve">Trans. </w:t>
      </w:r>
      <w:proofErr w:type="spellStart"/>
      <w:r w:rsidRPr="00BB2387">
        <w:rPr>
          <w:rFonts w:ascii="Times New Roman" w:eastAsia="Times New Roman" w:hAnsi="Times New Roman" w:cs="Times New Roman"/>
          <w:i/>
          <w:snapToGrid w:val="0"/>
          <w:lang w:eastAsia="de-DE" w:bidi="en-US"/>
        </w:rPr>
        <w:t>Nucl</w:t>
      </w:r>
      <w:proofErr w:type="spellEnd"/>
      <w:r w:rsidRPr="00BB2387">
        <w:rPr>
          <w:rFonts w:ascii="Times New Roman" w:eastAsia="Times New Roman" w:hAnsi="Times New Roman" w:cs="Times New Roman"/>
          <w:i/>
          <w:snapToGrid w:val="0"/>
          <w:lang w:eastAsia="de-DE" w:bidi="en-US"/>
        </w:rPr>
        <w:t>. Sci.</w:t>
      </w:r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 </w:t>
      </w:r>
      <w:r w:rsidRPr="00BB2387">
        <w:rPr>
          <w:rFonts w:ascii="Times New Roman" w:eastAsia="Times New Roman" w:hAnsi="Times New Roman" w:cs="Times New Roman"/>
          <w:b/>
          <w:snapToGrid w:val="0"/>
          <w:lang w:eastAsia="de-DE" w:bidi="en-US"/>
        </w:rPr>
        <w:t>2014</w:t>
      </w:r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, </w:t>
      </w:r>
      <w:r w:rsidRPr="00BB2387">
        <w:rPr>
          <w:rFonts w:ascii="Times New Roman" w:eastAsia="Times New Roman" w:hAnsi="Times New Roman" w:cs="Times New Roman"/>
          <w:i/>
          <w:snapToGrid w:val="0"/>
          <w:lang w:eastAsia="de-DE" w:bidi="en-US"/>
        </w:rPr>
        <w:t>61(4),</w:t>
      </w:r>
      <w:r w:rsidRPr="00BB2387">
        <w:rPr>
          <w:rFonts w:ascii="Times New Roman" w:eastAsia="Times New Roman" w:hAnsi="Times New Roman" w:cs="Times New Roman"/>
          <w:snapToGrid w:val="0"/>
          <w:lang w:eastAsia="de-DE" w:bidi="en-US"/>
        </w:rPr>
        <w:t xml:space="preserve"> 2082–2089.</w:t>
      </w:r>
    </w:p>
    <w:p w14:paraId="1A53AEB3" w14:textId="77777777" w:rsidR="00414F72" w:rsidRPr="00153309" w:rsidRDefault="00414F72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761BB75" w14:textId="77777777" w:rsidR="00414F72" w:rsidRPr="00153309" w:rsidRDefault="00414F72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53309">
        <w:rPr>
          <w:rFonts w:ascii="Times New Roman" w:hAnsi="Times New Roman" w:cs="Times New Roman"/>
          <w:color w:val="000000"/>
        </w:rPr>
        <w:t>Line 89: Add a comma before and.</w:t>
      </w:r>
    </w:p>
    <w:p w14:paraId="1B613459" w14:textId="77777777" w:rsidR="00414F72" w:rsidRPr="00153309" w:rsidRDefault="00414F72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  <w:r w:rsidRPr="00153309">
        <w:rPr>
          <w:rFonts w:ascii="Times New Roman" w:hAnsi="Times New Roman" w:cs="Times New Roman"/>
          <w:color w:val="FF0000"/>
        </w:rPr>
        <w:t xml:space="preserve">Response: </w:t>
      </w:r>
      <w:r w:rsidR="00492BE5" w:rsidRPr="00153309">
        <w:rPr>
          <w:rFonts w:ascii="Times New Roman" w:hAnsi="Times New Roman" w:cs="Times New Roman"/>
          <w:color w:val="FF0000"/>
        </w:rPr>
        <w:t>noted and updated.</w:t>
      </w:r>
    </w:p>
    <w:p w14:paraId="7B2200B0" w14:textId="77777777" w:rsidR="00414F72" w:rsidRPr="00153309" w:rsidRDefault="00414F72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53309">
        <w:rPr>
          <w:rFonts w:ascii="Times New Roman" w:hAnsi="Times New Roman" w:cs="Times New Roman"/>
          <w:color w:val="000000"/>
        </w:rPr>
        <w:t xml:space="preserve">Line 113: “a broad range of applications.” Site some relevant </w:t>
      </w:r>
      <w:proofErr w:type="gramStart"/>
      <w:r w:rsidRPr="00153309">
        <w:rPr>
          <w:rFonts w:ascii="Times New Roman" w:hAnsi="Times New Roman" w:cs="Times New Roman"/>
          <w:color w:val="000000"/>
        </w:rPr>
        <w:t>articles which</w:t>
      </w:r>
      <w:proofErr w:type="gramEnd"/>
      <w:r w:rsidRPr="00153309">
        <w:rPr>
          <w:rFonts w:ascii="Times New Roman" w:hAnsi="Times New Roman" w:cs="Times New Roman"/>
          <w:color w:val="000000"/>
        </w:rPr>
        <w:t xml:space="preserve"> mention a broad range of application if possible.</w:t>
      </w:r>
    </w:p>
    <w:p w14:paraId="62814F47" w14:textId="40C23371" w:rsidR="00492BE5" w:rsidRPr="00153309" w:rsidRDefault="00492BE5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  <w:r w:rsidRPr="00153309">
        <w:rPr>
          <w:rFonts w:ascii="Times New Roman" w:hAnsi="Times New Roman" w:cs="Times New Roman"/>
          <w:color w:val="FF0000"/>
        </w:rPr>
        <w:t>Respons</w:t>
      </w:r>
      <w:r w:rsidR="00F120ED">
        <w:rPr>
          <w:rFonts w:ascii="Times New Roman" w:hAnsi="Times New Roman" w:cs="Times New Roman"/>
          <w:color w:val="FF0000"/>
        </w:rPr>
        <w:t xml:space="preserve">e: </w:t>
      </w:r>
      <w:proofErr w:type="gramStart"/>
      <w:r w:rsidR="00F120ED">
        <w:rPr>
          <w:rFonts w:ascii="Times New Roman" w:hAnsi="Times New Roman" w:cs="Times New Roman"/>
          <w:color w:val="FF0000"/>
        </w:rPr>
        <w:t>s</w:t>
      </w:r>
      <w:r w:rsidR="00153309" w:rsidRPr="00153309">
        <w:rPr>
          <w:rFonts w:ascii="Times New Roman" w:hAnsi="Times New Roman" w:cs="Times New Roman"/>
          <w:color w:val="FF0000"/>
        </w:rPr>
        <w:t xml:space="preserve">ome relevant articles were </w:t>
      </w:r>
      <w:r w:rsidR="00F120ED">
        <w:rPr>
          <w:rFonts w:ascii="Times New Roman" w:hAnsi="Times New Roman" w:cs="Times New Roman"/>
          <w:color w:val="FF0000"/>
        </w:rPr>
        <w:t>performed</w:t>
      </w:r>
      <w:r w:rsidRPr="00153309">
        <w:rPr>
          <w:rFonts w:ascii="Times New Roman" w:hAnsi="Times New Roman" w:cs="Times New Roman"/>
          <w:color w:val="FF0000"/>
        </w:rPr>
        <w:t xml:space="preserve"> by our groups</w:t>
      </w:r>
      <w:proofErr w:type="gramEnd"/>
      <w:r w:rsidRPr="00153309">
        <w:rPr>
          <w:rFonts w:ascii="Times New Roman" w:hAnsi="Times New Roman" w:cs="Times New Roman"/>
          <w:color w:val="FF0000"/>
        </w:rPr>
        <w:t>. Therefore, its were cited in the manuscript.</w:t>
      </w:r>
    </w:p>
    <w:p w14:paraId="15CB5400" w14:textId="77777777" w:rsidR="00492BE5" w:rsidRPr="00153309" w:rsidRDefault="00492BE5" w:rsidP="00492B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GB"/>
        </w:rPr>
      </w:pP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 xml:space="preserve">, E.,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Belghiti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 xml:space="preserve">, D.,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Habchi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 xml:space="preserve">, M., &amp;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>, P. (2017).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"https://iris.ucl.ac.uk/iris/publication/1416351/7"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Boron doped diamond/metal </w:t>
      </w:r>
      <w:proofErr w:type="spellStart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nanocat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a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lyst</w:t>
      </w:r>
      <w:proofErr w:type="spellEnd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 hybrid electrode arrays for analytical applications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 </w:t>
      </w:r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en-GB"/>
        </w:rPr>
        <w:t>ISOEN 2017 - ISOCS/IEEE International Symposium on Olfaction and Electronic Nose, Proceedings</w:t>
      </w:r>
      <w:r w:rsidRPr="00153309">
        <w:rPr>
          <w:rFonts w:ascii="Times New Roman" w:eastAsia="Times New Roman" w:hAnsi="Times New Roman" w:cs="Times New Roman"/>
          <w:lang w:val="en-GB"/>
        </w:rPr>
        <w:t xml:space="preserve">. </w:t>
      </w:r>
      <w:proofErr w:type="gramStart"/>
      <w:r w:rsidRPr="00153309">
        <w:rPr>
          <w:rFonts w:ascii="Times New Roman" w:eastAsia="Times New Roman" w:hAnsi="Times New Roman" w:cs="Times New Roman"/>
          <w:lang w:val="en-GB"/>
        </w:rPr>
        <w:t>doi:10.1109</w:t>
      </w:r>
      <w:proofErr w:type="gramEnd"/>
      <w:r w:rsidRPr="00153309">
        <w:rPr>
          <w:rFonts w:ascii="Times New Roman" w:eastAsia="Times New Roman" w:hAnsi="Times New Roman" w:cs="Times New Roman"/>
          <w:lang w:val="en-GB"/>
        </w:rPr>
        <w:t>/ISOEN.2017.7968907</w:t>
      </w:r>
    </w:p>
    <w:p w14:paraId="34624B7C" w14:textId="77777777" w:rsidR="00492BE5" w:rsidRPr="00153309" w:rsidRDefault="00492BE5" w:rsidP="00492B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GB"/>
        </w:rPr>
      </w:pP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Belghiti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 xml:space="preserve">, D. K.,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Zadeh-Habchi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 xml:space="preserve">, M.,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 xml:space="preserve">, E., &amp;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>, P. (2016).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"https://iris.ucl.ac.uk/iris/publication/1206662/7"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Boron Doped Diamond/Metal Nanoparticle Catalysts Hybrid Electrode Array for the Detection of Pesticides in Tap Water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Procedia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Engineering, 168</w:t>
      </w:r>
      <w:r w:rsidRPr="00153309">
        <w:rPr>
          <w:rFonts w:ascii="Times New Roman" w:eastAsia="Times New Roman" w:hAnsi="Times New Roman" w:cs="Times New Roman"/>
          <w:lang w:val="fr-FR"/>
        </w:rPr>
        <w:t>, 428-431. doi:10.1016/j.proeng.2016.11.536</w:t>
      </w:r>
    </w:p>
    <w:p w14:paraId="39F69276" w14:textId="77777777" w:rsidR="00492BE5" w:rsidRPr="00153309" w:rsidRDefault="00492BE5" w:rsidP="00492B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GB"/>
        </w:rPr>
      </w:pPr>
      <w:r w:rsidRPr="00153309">
        <w:rPr>
          <w:rFonts w:ascii="Times New Roman" w:eastAsia="Times New Roman" w:hAnsi="Times New Roman" w:cs="Times New Roman"/>
          <w:lang w:val="fr-FR"/>
        </w:rPr>
        <w:t xml:space="preserve">Hébert, C.,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Cottance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M.,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Degardin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J.,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E., Rousseau, L.,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Lissorgues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G., . . .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Picaud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>, S. (2016).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"https://iris.ucl.ac.uk/iris/publication/1137441/7"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Monitoring the evolution of boron doped porous diamond electrode on flexible retinal implant by OCT and in vivo impedance spectroscopy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Materials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Science and Engineering C, 69</w:t>
      </w:r>
      <w:r w:rsidRPr="00153309">
        <w:rPr>
          <w:rFonts w:ascii="Times New Roman" w:eastAsia="Times New Roman" w:hAnsi="Times New Roman" w:cs="Times New Roman"/>
          <w:lang w:val="fr-FR"/>
        </w:rPr>
        <w:t>, 77-84. doi:10.1016/j.msec.2016.06.032</w:t>
      </w:r>
    </w:p>
    <w:p w14:paraId="435D9E78" w14:textId="77777777" w:rsidR="00492BE5" w:rsidRPr="00153309" w:rsidRDefault="00492BE5" w:rsidP="00492B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GB"/>
        </w:rPr>
      </w:pP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Belghiti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D. K.,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E., de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Sanoit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J., &amp;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>, P. (2016).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"https://iris.ucl.ac.uk/iris/publication/1182965/7"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Simultaneous detection of </w:t>
      </w:r>
      <w:proofErr w:type="spellStart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indole</w:t>
      </w:r>
      <w:proofErr w:type="spellEnd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 and 3-methylindole using boron-doped diamond electrodes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Physica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Status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Solidi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(A) Applications and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Materials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Science, 213 (10)</w:t>
      </w:r>
      <w:r w:rsidRPr="00153309">
        <w:rPr>
          <w:rFonts w:ascii="Times New Roman" w:eastAsia="Times New Roman" w:hAnsi="Times New Roman" w:cs="Times New Roman"/>
          <w:lang w:val="fr-FR"/>
        </w:rPr>
        <w:t>, 2662-2671. doi:10.1002/pssa.201600187</w:t>
      </w:r>
    </w:p>
    <w:p w14:paraId="7995471E" w14:textId="77777777" w:rsidR="00492BE5" w:rsidRPr="00153309" w:rsidRDefault="00492BE5" w:rsidP="00492B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GB"/>
        </w:rPr>
      </w:pP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Piret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G., Hébert, C.,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Mazellier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J. P., Rousseau, L.,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E.,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Cottance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M., . . . </w:t>
      </w:r>
      <w:proofErr w:type="spellStart"/>
      <w:r w:rsidRPr="00153309">
        <w:rPr>
          <w:rFonts w:ascii="Times New Roman" w:eastAsia="Times New Roman" w:hAnsi="Times New Roman" w:cs="Times New Roman"/>
          <w:lang w:val="en-GB"/>
        </w:rPr>
        <w:t>Yvert</w:t>
      </w:r>
      <w:proofErr w:type="spellEnd"/>
      <w:r w:rsidRPr="00153309">
        <w:rPr>
          <w:rFonts w:ascii="Times New Roman" w:eastAsia="Times New Roman" w:hAnsi="Times New Roman" w:cs="Times New Roman"/>
          <w:lang w:val="en-GB"/>
        </w:rPr>
        <w:t>, B. (2015).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"https://iris.ucl.ac.uk/iris/publication/1103904/7"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3D-nanostructured boron-doped </w:t>
      </w:r>
      <w:proofErr w:type="gramStart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diamond</w:t>
      </w:r>
      <w:proofErr w:type="gramEnd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 for 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lastRenderedPageBreak/>
        <w:t>microelectrode array neural interfacing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Biomaterials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, 53</w:t>
      </w:r>
      <w:r w:rsidRPr="00153309">
        <w:rPr>
          <w:rFonts w:ascii="Times New Roman" w:eastAsia="Times New Roman" w:hAnsi="Times New Roman" w:cs="Times New Roman"/>
          <w:lang w:val="fr-FR"/>
        </w:rPr>
        <w:t>, 173-183. doi:10.1016/j.biomaterials.2015.02.021</w:t>
      </w:r>
    </w:p>
    <w:p w14:paraId="2E9AB11F" w14:textId="77777777" w:rsidR="00492BE5" w:rsidRPr="00153309" w:rsidRDefault="00492BE5" w:rsidP="00492BE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lang w:val="en-GB"/>
        </w:rPr>
      </w:pPr>
      <w:bookmarkStart w:id="1" w:name="_GoBack"/>
      <w:bookmarkEnd w:id="1"/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Tran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Q. T., De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Sanoit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J., Pierre, S., Arnault, J. C., &amp;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>, P. (2014).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"https://iris.ucl.ac.uk/iris/publication/1103942/7"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Diamond electrodes for trace alpha pollutant sequestration via covalent grafting of </w:t>
      </w:r>
      <w:proofErr w:type="spellStart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nitrilotriacetic</w:t>
      </w:r>
      <w:proofErr w:type="spellEnd"/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 xml:space="preserve"> acid (NTA) ligand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Electrochimica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Acta, 136</w:t>
      </w:r>
      <w:r w:rsidRPr="00153309">
        <w:rPr>
          <w:rFonts w:ascii="Times New Roman" w:eastAsia="Times New Roman" w:hAnsi="Times New Roman" w:cs="Times New Roman"/>
          <w:lang w:val="fr-FR"/>
        </w:rPr>
        <w:t>, 430-434. doi:10.1016/j.electacta.2014.05.087</w:t>
      </w:r>
    </w:p>
    <w:p w14:paraId="62066E88" w14:textId="77777777" w:rsidR="00492BE5" w:rsidRPr="00153309" w:rsidRDefault="00492BE5" w:rsidP="00492BE5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  <w:r w:rsidRPr="00153309">
        <w:rPr>
          <w:rFonts w:ascii="Times New Roman" w:eastAsia="Times New Roman" w:hAnsi="Times New Roman" w:cs="Times New Roman"/>
          <w:lang w:val="en-GB"/>
        </w:rPr>
        <w:t></w:t>
      </w:r>
      <w:r w:rsidRPr="00153309">
        <w:rPr>
          <w:rFonts w:ascii="Times New Roman" w:eastAsia="Times New Roman" w:hAnsi="Times New Roman" w:cs="Times New Roman"/>
          <w:lang w:val="en-GB"/>
        </w:rPr>
        <w:t></w:t>
      </w:r>
      <w:r w:rsidRPr="00153309">
        <w:rPr>
          <w:rFonts w:ascii="Times New Roman" w:eastAsia="Times New Roman" w:hAnsi="Times New Roman" w:cs="Times New Roman"/>
          <w:lang w:val="en-GB"/>
        </w:rPr>
        <w:t></w:t>
      </w:r>
      <w:r w:rsidRPr="00153309">
        <w:rPr>
          <w:rFonts w:ascii="Times New Roman" w:eastAsia="Times New Roman" w:hAnsi="Times New Roman" w:cs="Times New Roman"/>
          <w:lang w:val="fr-FR"/>
        </w:rPr>
        <w:t xml:space="preserve">de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Sanoit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J.,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Vanhove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E.,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Mailley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P., &amp;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>, P. (2009).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"https://iris.ucl.ac.uk/iris/publication/1103995/7"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Electrochemical diamond sensors for TNT detection in water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en-GB"/>
        </w:rPr>
        <w:t>Electrochimica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en-GB"/>
        </w:rPr>
        <w:t xml:space="preserve">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en-GB"/>
        </w:rPr>
        <w:t>Acta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en-GB"/>
        </w:rPr>
        <w:t>, 54 (24)</w:t>
      </w:r>
      <w:r w:rsidRPr="00153309">
        <w:rPr>
          <w:rFonts w:ascii="Times New Roman" w:eastAsia="Times New Roman" w:hAnsi="Times New Roman" w:cs="Times New Roman"/>
          <w:lang w:val="en-GB"/>
        </w:rPr>
        <w:t xml:space="preserve">, 5688-5693. </w:t>
      </w:r>
      <w:proofErr w:type="gramStart"/>
      <w:r w:rsidRPr="00153309">
        <w:rPr>
          <w:rFonts w:ascii="Times New Roman" w:eastAsia="Times New Roman" w:hAnsi="Times New Roman" w:cs="Times New Roman"/>
          <w:lang w:val="en-GB"/>
        </w:rPr>
        <w:t>doi:10.1016</w:t>
      </w:r>
      <w:proofErr w:type="gramEnd"/>
      <w:r w:rsidRPr="00153309">
        <w:rPr>
          <w:rFonts w:ascii="Times New Roman" w:eastAsia="Times New Roman" w:hAnsi="Times New Roman" w:cs="Times New Roman"/>
          <w:lang w:val="en-GB"/>
        </w:rPr>
        <w:t>/j.electacta.2009.05.013</w:t>
      </w:r>
    </w:p>
    <w:p w14:paraId="2BCB4E9E" w14:textId="77777777" w:rsidR="00414F72" w:rsidRPr="00153309" w:rsidRDefault="00414F72" w:rsidP="0015330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153309">
        <w:rPr>
          <w:rFonts w:ascii="Times New Roman" w:hAnsi="Times New Roman" w:cs="Times New Roman"/>
          <w:color w:val="000000"/>
        </w:rPr>
        <w:t>Line114: “Bare BDD electrodes are used, i.e., with no particular surface functionalization, as promoted by the ability to clean the surface in complex media.” Support this claim, site relevant articles.</w:t>
      </w:r>
    </w:p>
    <w:p w14:paraId="3193DCDD" w14:textId="68512ADC" w:rsidR="00492BE5" w:rsidRPr="00153309" w:rsidRDefault="00492BE5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  <w:r w:rsidRPr="00153309">
        <w:rPr>
          <w:rFonts w:ascii="Times New Roman" w:hAnsi="Times New Roman" w:cs="Times New Roman"/>
          <w:color w:val="FF0000"/>
        </w:rPr>
        <w:t xml:space="preserve">Response: some relevant articles </w:t>
      </w:r>
      <w:r w:rsidR="00153309" w:rsidRPr="00153309">
        <w:rPr>
          <w:rFonts w:ascii="Times New Roman" w:hAnsi="Times New Roman" w:cs="Times New Roman"/>
          <w:color w:val="FF0000"/>
        </w:rPr>
        <w:t>were cited in the manuscript.</w:t>
      </w:r>
    </w:p>
    <w:p w14:paraId="108CDF7B" w14:textId="77777777" w:rsidR="00492BE5" w:rsidRPr="00153309" w:rsidRDefault="00492BE5" w:rsidP="00492BE5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153309">
        <w:rPr>
          <w:rFonts w:ascii="Times New Roman" w:eastAsia="Times New Roman" w:hAnsi="Times New Roman" w:cs="Times New Roman"/>
        </w:rPr>
        <w:t xml:space="preserve"> R. </w:t>
      </w:r>
      <w:proofErr w:type="spellStart"/>
      <w:r w:rsidRPr="00153309">
        <w:rPr>
          <w:rFonts w:ascii="Times New Roman" w:eastAsia="Times New Roman" w:hAnsi="Times New Roman" w:cs="Times New Roman"/>
        </w:rPr>
        <w:t>Kiran</w:t>
      </w:r>
      <w:proofErr w:type="spellEnd"/>
      <w:r w:rsidRPr="00153309">
        <w:rPr>
          <w:rFonts w:ascii="Times New Roman" w:eastAsia="Times New Roman" w:hAnsi="Times New Roman" w:cs="Times New Roman"/>
        </w:rPr>
        <w:t xml:space="preserve">, J. de </w:t>
      </w:r>
      <w:proofErr w:type="spellStart"/>
      <w:r w:rsidRPr="00153309">
        <w:rPr>
          <w:rFonts w:ascii="Times New Roman" w:eastAsia="Times New Roman" w:hAnsi="Times New Roman" w:cs="Times New Roman"/>
        </w:rPr>
        <w:t>Sanoit</w:t>
      </w:r>
      <w:proofErr w:type="spellEnd"/>
      <w:r w:rsidRPr="00153309">
        <w:rPr>
          <w:rFonts w:ascii="Times New Roman" w:eastAsia="Times New Roman" w:hAnsi="Times New Roman" w:cs="Times New Roman"/>
        </w:rPr>
        <w:t xml:space="preserve"> and E. </w:t>
      </w:r>
      <w:proofErr w:type="spellStart"/>
      <w:r w:rsidRPr="00153309">
        <w:rPr>
          <w:rFonts w:ascii="Times New Roman" w:eastAsia="Times New Roman" w:hAnsi="Times New Roman" w:cs="Times New Roman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  <w:i/>
          <w:iCs/>
        </w:rPr>
        <w:t>,</w:t>
      </w:r>
      <w:r w:rsidRPr="00153309">
        <w:rPr>
          <w:rFonts w:ascii="Times New Roman" w:eastAsia="Times New Roman" w:hAnsi="Times New Roman" w:cs="Times New Roman"/>
        </w:rPr>
        <w:t xml:space="preserve"> Patent application no: 11 51341, (2011).</w:t>
      </w:r>
    </w:p>
    <w:p w14:paraId="07663952" w14:textId="77777777" w:rsidR="00492BE5" w:rsidRPr="00153309" w:rsidRDefault="00492BE5" w:rsidP="00492BE5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153309">
        <w:rPr>
          <w:rFonts w:ascii="Times New Roman" w:eastAsia="Times New Roman" w:hAnsi="Times New Roman" w:cs="Times New Roman"/>
        </w:rPr>
        <w:t xml:space="preserve"> </w:t>
      </w:r>
      <w:r w:rsidRPr="00153309">
        <w:rPr>
          <w:rFonts w:ascii="Times New Roman" w:eastAsia="Times New Roman" w:hAnsi="Times New Roman" w:cs="Times New Roman"/>
          <w:lang w:val="fr-FR"/>
        </w:rPr>
        <w:t xml:space="preserve">Kiran, R.,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E., De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Sanoit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J., Arnault, J. C.,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Mailley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P., &amp;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>, P. (2013).</w:t>
      </w:r>
      <w:r w:rsidRPr="00153309">
        <w:rPr>
          <w:rStyle w:val="m3672541808613023643apple-converted-space"/>
          <w:rFonts w:ascii="Times New Roman" w:eastAsia="Times New Roman" w:hAnsi="Times New Roman" w:cs="Times New Roman"/>
          <w:lang w:val="fr-FR"/>
        </w:rPr>
        <w:t> </w:t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fldChar w:fldCharType="begin"/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instrText xml:space="preserve"> HYPERLINK "https://iris.ucl.ac.uk/iris/publication/1103963/7" \t "_blank" </w:instrText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fldChar w:fldCharType="separate"/>
      </w:r>
      <w:r w:rsidRPr="00153309">
        <w:rPr>
          <w:rStyle w:val="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t>Boron doped diamond electrodes for direct measurement in biological fluids: An in situ regeneration approach</w:t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fldChar w:fldCharType="end"/>
      </w:r>
      <w:r w:rsidRPr="00153309">
        <w:rPr>
          <w:rFonts w:ascii="Times New Roman" w:eastAsia="Times New Roman" w:hAnsi="Times New Roman" w:cs="Times New Roman"/>
        </w:rPr>
        <w:t>.</w:t>
      </w:r>
      <w:r w:rsidRPr="00153309">
        <w:rPr>
          <w:rStyle w:val="m3672541808613023643apple-converted-space"/>
          <w:rFonts w:ascii="Times New Roman" w:eastAsia="Times New Roman" w:hAnsi="Times New Roman" w:cs="Times New Roman"/>
        </w:rPr>
        <w:t> </w:t>
      </w:r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Journal of the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Electrochemical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Society, 160 (1)</w:t>
      </w:r>
      <w:r w:rsidRPr="00153309">
        <w:rPr>
          <w:rFonts w:ascii="Times New Roman" w:eastAsia="Times New Roman" w:hAnsi="Times New Roman" w:cs="Times New Roman"/>
          <w:lang w:val="fr-FR"/>
        </w:rPr>
        <w:t>. doi:10.1149/2.014302jes</w:t>
      </w:r>
    </w:p>
    <w:p w14:paraId="77B1A4C6" w14:textId="77777777" w:rsidR="00492BE5" w:rsidRPr="00153309" w:rsidRDefault="00492BE5" w:rsidP="00492BE5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153309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153309">
        <w:rPr>
          <w:rFonts w:ascii="Times New Roman" w:eastAsia="Times New Roman" w:hAnsi="Times New Roman" w:cs="Times New Roman"/>
        </w:rPr>
        <w:t>Kiran</w:t>
      </w:r>
      <w:proofErr w:type="spellEnd"/>
      <w:r w:rsidRPr="00153309">
        <w:rPr>
          <w:rFonts w:ascii="Times New Roman" w:eastAsia="Times New Roman" w:hAnsi="Times New Roman" w:cs="Times New Roman"/>
        </w:rPr>
        <w:t xml:space="preserve">, R., </w:t>
      </w:r>
      <w:proofErr w:type="spellStart"/>
      <w:r w:rsidRPr="00153309">
        <w:rPr>
          <w:rFonts w:ascii="Times New Roman" w:eastAsia="Times New Roman" w:hAnsi="Times New Roman" w:cs="Times New Roman"/>
        </w:rPr>
        <w:t>Scorsone</w:t>
      </w:r>
      <w:proofErr w:type="spellEnd"/>
      <w:r w:rsidRPr="00153309">
        <w:rPr>
          <w:rFonts w:ascii="Times New Roman" w:eastAsia="Times New Roman" w:hAnsi="Times New Roman" w:cs="Times New Roman"/>
        </w:rPr>
        <w:t xml:space="preserve">, E., </w:t>
      </w:r>
      <w:proofErr w:type="spellStart"/>
      <w:r w:rsidRPr="00153309">
        <w:rPr>
          <w:rFonts w:ascii="Times New Roman" w:eastAsia="Times New Roman" w:hAnsi="Times New Roman" w:cs="Times New Roman"/>
        </w:rPr>
        <w:t>Mailley</w:t>
      </w:r>
      <w:proofErr w:type="spellEnd"/>
      <w:r w:rsidRPr="00153309">
        <w:rPr>
          <w:rFonts w:ascii="Times New Roman" w:eastAsia="Times New Roman" w:hAnsi="Times New Roman" w:cs="Times New Roman"/>
        </w:rPr>
        <w:t xml:space="preserve">, P., &amp; </w:t>
      </w:r>
      <w:proofErr w:type="spellStart"/>
      <w:r w:rsidRPr="00153309">
        <w:rPr>
          <w:rFonts w:ascii="Times New Roman" w:eastAsia="Times New Roman" w:hAnsi="Times New Roman" w:cs="Times New Roman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</w:rPr>
        <w:t>, P. (2012).</w:t>
      </w:r>
      <w:r w:rsidRPr="00153309">
        <w:rPr>
          <w:rStyle w:val="m3672541808613023643apple-converted-space"/>
          <w:rFonts w:ascii="Times New Roman" w:eastAsia="Times New Roman" w:hAnsi="Times New Roman" w:cs="Times New Roman"/>
        </w:rPr>
        <w:t> </w:t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fldChar w:fldCharType="begin"/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instrText xml:space="preserve"> HYPERLINK "https://iris.ucl.ac.uk/iris/publication/1103919/7" \t "_blank" </w:instrText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fldChar w:fldCharType="separate"/>
      </w:r>
      <w:r w:rsidRPr="00153309">
        <w:rPr>
          <w:rStyle w:val="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t>Quasi-real time quantification of uric acid in urine using boron doped diamond microelectrode with in situ cleaning</w:t>
      </w:r>
      <w:r w:rsidRPr="00153309">
        <w:rPr>
          <w:rStyle w:val="m3672541808613023643msohyperlink"/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</w:rPr>
        <w:fldChar w:fldCharType="end"/>
      </w:r>
      <w:r w:rsidRPr="00153309">
        <w:rPr>
          <w:rFonts w:ascii="Times New Roman" w:eastAsia="Times New Roman" w:hAnsi="Times New Roman" w:cs="Times New Roman"/>
        </w:rPr>
        <w:t>.</w:t>
      </w:r>
      <w:r w:rsidRPr="00153309">
        <w:rPr>
          <w:rStyle w:val="m3672541808613023643apple-converted-space"/>
          <w:rFonts w:ascii="Times New Roman" w:eastAsia="Times New Roman" w:hAnsi="Times New Roman" w:cs="Times New Roman"/>
        </w:rPr>
        <w:t>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Analytical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Chemistry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, 84 (23)</w:t>
      </w:r>
      <w:r w:rsidRPr="00153309">
        <w:rPr>
          <w:rFonts w:ascii="Times New Roman" w:eastAsia="Times New Roman" w:hAnsi="Times New Roman" w:cs="Times New Roman"/>
          <w:lang w:val="fr-FR"/>
        </w:rPr>
        <w:t>, 10207-10213. doi:10.1021/ac301177z</w:t>
      </w:r>
    </w:p>
    <w:p w14:paraId="750B43A7" w14:textId="77777777" w:rsidR="00492BE5" w:rsidRPr="00153309" w:rsidRDefault="00492BE5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4C2F4418" w14:textId="77777777" w:rsidR="00414F72" w:rsidRPr="00153309" w:rsidRDefault="00414F72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153309">
        <w:rPr>
          <w:rFonts w:ascii="Times New Roman" w:hAnsi="Times New Roman" w:cs="Times New Roman"/>
          <w:color w:val="000000"/>
        </w:rPr>
        <w:t>Line 133: Change “increasing” to “increase.”</w:t>
      </w:r>
    </w:p>
    <w:p w14:paraId="4C54323F" w14:textId="77777777" w:rsidR="00492BE5" w:rsidRPr="00153309" w:rsidRDefault="00492BE5" w:rsidP="00414F7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  <w:r w:rsidRPr="00153309">
        <w:rPr>
          <w:rFonts w:ascii="Times New Roman" w:hAnsi="Times New Roman" w:cs="Times New Roman"/>
          <w:color w:val="FF0000"/>
        </w:rPr>
        <w:t>Response: noted and updated.</w:t>
      </w:r>
    </w:p>
    <w:p w14:paraId="55187972" w14:textId="77777777" w:rsidR="00065F18" w:rsidRPr="00153309" w:rsidRDefault="00414F72" w:rsidP="00414F72">
      <w:pPr>
        <w:rPr>
          <w:rFonts w:ascii="Times New Roman" w:hAnsi="Times New Roman" w:cs="Times New Roman"/>
          <w:color w:val="000000"/>
        </w:rPr>
      </w:pPr>
      <w:r w:rsidRPr="00153309">
        <w:rPr>
          <w:rFonts w:ascii="Times New Roman" w:hAnsi="Times New Roman" w:cs="Times New Roman"/>
          <w:color w:val="000000"/>
        </w:rPr>
        <w:t>Line 268: “a valuable behavior for practical application in the nuclear industry using highly acidic solutions.” Site some relevant articles to support this claim.</w:t>
      </w:r>
    </w:p>
    <w:p w14:paraId="26F7ED19" w14:textId="28B2CFFC" w:rsidR="00492BE5" w:rsidRPr="00153309" w:rsidRDefault="00492BE5" w:rsidP="00414F72">
      <w:pPr>
        <w:rPr>
          <w:rFonts w:ascii="Times New Roman" w:hAnsi="Times New Roman" w:cs="Times New Roman"/>
          <w:color w:val="FF0000"/>
        </w:rPr>
      </w:pPr>
      <w:r w:rsidRPr="00153309">
        <w:rPr>
          <w:rFonts w:ascii="Times New Roman" w:hAnsi="Times New Roman" w:cs="Times New Roman"/>
          <w:color w:val="FF0000"/>
        </w:rPr>
        <w:t>Response: some relevant articles</w:t>
      </w:r>
      <w:r w:rsidR="00D95D22">
        <w:rPr>
          <w:rFonts w:ascii="Times New Roman" w:hAnsi="Times New Roman" w:cs="Times New Roman"/>
          <w:color w:val="FF0000"/>
        </w:rPr>
        <w:t xml:space="preserve"> were cited in the ma</w:t>
      </w:r>
      <w:r w:rsidR="00153309" w:rsidRPr="00153309">
        <w:rPr>
          <w:rFonts w:ascii="Times New Roman" w:hAnsi="Times New Roman" w:cs="Times New Roman"/>
          <w:color w:val="FF0000"/>
        </w:rPr>
        <w:t>nuscript.</w:t>
      </w:r>
    </w:p>
    <w:p w14:paraId="104F9407" w14:textId="77777777" w:rsidR="00492BE5" w:rsidRPr="00153309" w:rsidRDefault="00492BE5" w:rsidP="00492BE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lang w:val="en-GB"/>
        </w:rPr>
      </w:pP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P., Foulon, F.,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Brambilla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A.,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Tromson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D.,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Jany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C., &amp;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Haan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>, S. (2000).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"https://iris.ucl.ac.uk/iris/publication/1104070/7"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Corrosion hard CVD diamond alpha particle detectors for nuclear liquid source monitoring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 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Diamond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and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Related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 xml:space="preserve"> </w:t>
      </w:r>
      <w:proofErr w:type="spellStart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Materials</w:t>
      </w:r>
      <w:proofErr w:type="spellEnd"/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fr-FR"/>
        </w:rPr>
        <w:t>, 9 (3-6)</w:t>
      </w:r>
      <w:r w:rsidRPr="00153309">
        <w:rPr>
          <w:rFonts w:ascii="Times New Roman" w:eastAsia="Times New Roman" w:hAnsi="Times New Roman" w:cs="Times New Roman"/>
          <w:lang w:val="fr-FR"/>
        </w:rPr>
        <w:t>, 1003-1007. doi:10.1016/S0925-9635(99)00257-5</w:t>
      </w:r>
    </w:p>
    <w:p w14:paraId="57EE9002" w14:textId="77777777" w:rsidR="00492BE5" w:rsidRPr="00153309" w:rsidRDefault="00492BE5" w:rsidP="00492BE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FF0000"/>
        </w:rPr>
      </w:pPr>
      <w:r w:rsidRPr="00153309">
        <w:rPr>
          <w:rFonts w:ascii="Times New Roman" w:eastAsia="Times New Roman" w:hAnsi="Times New Roman" w:cs="Times New Roman"/>
          <w:lang w:val="fr-FR"/>
        </w:rPr>
        <w:t xml:space="preserve">Mer, C.,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Tromson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D., De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Sanoit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J.,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Pomorski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 xml:space="preserve">, M., &amp; </w:t>
      </w:r>
      <w:proofErr w:type="spellStart"/>
      <w:r w:rsidRPr="00153309">
        <w:rPr>
          <w:rFonts w:ascii="Times New Roman" w:eastAsia="Times New Roman" w:hAnsi="Times New Roman" w:cs="Times New Roman"/>
          <w:lang w:val="fr-FR"/>
        </w:rPr>
        <w:t>Bergonzo</w:t>
      </w:r>
      <w:proofErr w:type="spellEnd"/>
      <w:r w:rsidRPr="00153309">
        <w:rPr>
          <w:rFonts w:ascii="Times New Roman" w:eastAsia="Times New Roman" w:hAnsi="Times New Roman" w:cs="Times New Roman"/>
          <w:lang w:val="fr-FR"/>
        </w:rPr>
        <w:t>, P. (2009). 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begin"/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instrText xml:space="preserve"> HYPERLINK "https://iris.ucl.ac.uk/iris/publication/1104095/7" \t "_blank" </w:instrText>
      </w:r>
      <w:r w:rsidRPr="00153309">
        <w:rPr>
          <w:rFonts w:ascii="Times New Roman" w:hAnsi="Times New Roman" w:cs="Times New Roman"/>
          <w:bdr w:val="none" w:sz="0" w:space="0" w:color="auto" w:frame="1"/>
          <w:lang w:val="en-GB"/>
        </w:rPr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separate"/>
      </w:r>
      <w:r w:rsidRPr="00153309">
        <w:rPr>
          <w:rFonts w:ascii="Times New Roman" w:eastAsia="Times New Roman" w:hAnsi="Times New Roman" w:cs="Times New Roman"/>
          <w:b/>
          <w:bCs/>
          <w:color w:val="017D98"/>
          <w:u w:val="single"/>
          <w:bdr w:val="none" w:sz="0" w:space="0" w:color="auto" w:frame="1"/>
          <w:lang w:val="en-GB"/>
        </w:rPr>
        <w:t>Diamond detectors for alpha monitoring in corrosive media for nuclear waste activity monitoring</w:t>
      </w:r>
      <w:r w:rsidRPr="00153309">
        <w:rPr>
          <w:rFonts w:ascii="Times New Roman" w:eastAsia="Times New Roman" w:hAnsi="Times New Roman" w:cs="Times New Roman"/>
          <w:b/>
          <w:bCs/>
          <w:color w:val="017D98"/>
          <w:bdr w:val="none" w:sz="0" w:space="0" w:color="auto" w:frame="1"/>
          <w:lang w:val="en-GB"/>
        </w:rPr>
        <w:fldChar w:fldCharType="end"/>
      </w:r>
      <w:r w:rsidRPr="00153309">
        <w:rPr>
          <w:rFonts w:ascii="Times New Roman" w:eastAsia="Times New Roman" w:hAnsi="Times New Roman" w:cs="Times New Roman"/>
          <w:lang w:val="en-GB"/>
        </w:rPr>
        <w:t>.  </w:t>
      </w:r>
      <w:r w:rsidRPr="00153309">
        <w:rPr>
          <w:rFonts w:ascii="Times New Roman" w:eastAsia="Times New Roman" w:hAnsi="Times New Roman" w:cs="Times New Roman"/>
          <w:i/>
          <w:iCs/>
          <w:bdr w:val="none" w:sz="0" w:space="0" w:color="auto" w:frame="1"/>
          <w:lang w:val="en-GB"/>
        </w:rPr>
        <w:t>ANIMMA 2009 - 2009 1st International Conference on Advancements in Nuclear Instrumentation, Measurement Methods and their Applications</w:t>
      </w:r>
      <w:r w:rsidRPr="00153309">
        <w:rPr>
          <w:rFonts w:ascii="Times New Roman" w:eastAsia="Times New Roman" w:hAnsi="Times New Roman" w:cs="Times New Roman"/>
          <w:lang w:val="en-GB"/>
        </w:rPr>
        <w:t xml:space="preserve">. </w:t>
      </w:r>
      <w:proofErr w:type="gramStart"/>
      <w:r w:rsidRPr="00153309">
        <w:rPr>
          <w:rFonts w:ascii="Times New Roman" w:eastAsia="Times New Roman" w:hAnsi="Times New Roman" w:cs="Times New Roman"/>
          <w:lang w:val="en-GB"/>
        </w:rPr>
        <w:t>doi:10.1109</w:t>
      </w:r>
      <w:proofErr w:type="gramEnd"/>
      <w:r w:rsidRPr="00153309">
        <w:rPr>
          <w:rFonts w:ascii="Times New Roman" w:eastAsia="Times New Roman" w:hAnsi="Times New Roman" w:cs="Times New Roman"/>
          <w:lang w:val="en-GB"/>
        </w:rPr>
        <w:t>/ANIMMA.2009.5503796</w:t>
      </w:r>
    </w:p>
    <w:sectPr w:rsidR="00492BE5" w:rsidRPr="00153309" w:rsidSect="0076221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086AA7" w14:textId="77777777" w:rsidR="00C45C82" w:rsidRDefault="00C45C82" w:rsidP="00C45C82">
      <w:r>
        <w:separator/>
      </w:r>
    </w:p>
  </w:endnote>
  <w:endnote w:type="continuationSeparator" w:id="0">
    <w:p w14:paraId="49D557B7" w14:textId="77777777" w:rsidR="00C45C82" w:rsidRDefault="00C45C82" w:rsidP="00C45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3AF74A" w14:textId="77777777" w:rsidR="00C45C82" w:rsidRDefault="00C45C82" w:rsidP="00C45C82">
      <w:r>
        <w:separator/>
      </w:r>
    </w:p>
  </w:footnote>
  <w:footnote w:type="continuationSeparator" w:id="0">
    <w:p w14:paraId="5F74194F" w14:textId="77777777" w:rsidR="00C45C82" w:rsidRDefault="00C45C82" w:rsidP="00C45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76E"/>
    <w:multiLevelType w:val="hybridMultilevel"/>
    <w:tmpl w:val="2A927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37919"/>
    <w:multiLevelType w:val="hybridMultilevel"/>
    <w:tmpl w:val="07B28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72296"/>
    <w:multiLevelType w:val="hybridMultilevel"/>
    <w:tmpl w:val="1F36B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320BB"/>
    <w:multiLevelType w:val="hybridMultilevel"/>
    <w:tmpl w:val="C7E8B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2"/>
    <w:rsid w:val="00065F18"/>
    <w:rsid w:val="000C6BF9"/>
    <w:rsid w:val="00153309"/>
    <w:rsid w:val="00414F72"/>
    <w:rsid w:val="00491FFD"/>
    <w:rsid w:val="00492BE5"/>
    <w:rsid w:val="0076221E"/>
    <w:rsid w:val="008A654C"/>
    <w:rsid w:val="009B138B"/>
    <w:rsid w:val="00BB2387"/>
    <w:rsid w:val="00C45C82"/>
    <w:rsid w:val="00C56CE7"/>
    <w:rsid w:val="00D95D22"/>
    <w:rsid w:val="00E10C7F"/>
    <w:rsid w:val="00F120ED"/>
    <w:rsid w:val="00FE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4F144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3672541808613023643apple-converted-space">
    <w:name w:val="m_3672541808613023643apple-converted-space"/>
    <w:basedOn w:val="DefaultParagraphFont"/>
    <w:rsid w:val="00492BE5"/>
  </w:style>
  <w:style w:type="character" w:customStyle="1" w:styleId="m3672541808613023643msohyperlink">
    <w:name w:val="m_3672541808613023643msohyperlink"/>
    <w:basedOn w:val="DefaultParagraphFont"/>
    <w:rsid w:val="00492BE5"/>
  </w:style>
  <w:style w:type="character" w:styleId="Hyperlink">
    <w:name w:val="Hyperlink"/>
    <w:basedOn w:val="DefaultParagraphFont"/>
    <w:uiPriority w:val="99"/>
    <w:semiHidden/>
    <w:unhideWhenUsed/>
    <w:rsid w:val="00492B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2BE5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unhideWhenUsed/>
    <w:rsid w:val="00C45C82"/>
    <w:rPr>
      <w:rFonts w:eastAsiaTheme="minorHAns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45C82"/>
    <w:rPr>
      <w:rFonts w:eastAsiaTheme="minorHAnsi"/>
      <w:sz w:val="20"/>
      <w:szCs w:val="20"/>
    </w:rPr>
  </w:style>
  <w:style w:type="character" w:styleId="EndnoteReference">
    <w:name w:val="endnote reference"/>
    <w:basedOn w:val="DefaultParagraphFont"/>
    <w:unhideWhenUsed/>
    <w:rsid w:val="00C45C82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3672541808613023643apple-converted-space">
    <w:name w:val="m_3672541808613023643apple-converted-space"/>
    <w:basedOn w:val="DefaultParagraphFont"/>
    <w:rsid w:val="00492BE5"/>
  </w:style>
  <w:style w:type="character" w:customStyle="1" w:styleId="m3672541808613023643msohyperlink">
    <w:name w:val="m_3672541808613023643msohyperlink"/>
    <w:basedOn w:val="DefaultParagraphFont"/>
    <w:rsid w:val="00492BE5"/>
  </w:style>
  <w:style w:type="character" w:styleId="Hyperlink">
    <w:name w:val="Hyperlink"/>
    <w:basedOn w:val="DefaultParagraphFont"/>
    <w:uiPriority w:val="99"/>
    <w:semiHidden/>
    <w:unhideWhenUsed/>
    <w:rsid w:val="00492B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2BE5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unhideWhenUsed/>
    <w:rsid w:val="00C45C82"/>
    <w:rPr>
      <w:rFonts w:eastAsiaTheme="minorHAns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45C82"/>
    <w:rPr>
      <w:rFonts w:eastAsiaTheme="minorHAnsi"/>
      <w:sz w:val="20"/>
      <w:szCs w:val="20"/>
    </w:rPr>
  </w:style>
  <w:style w:type="character" w:styleId="EndnoteReference">
    <w:name w:val="endnote reference"/>
    <w:basedOn w:val="DefaultParagraphFont"/>
    <w:unhideWhenUsed/>
    <w:rsid w:val="00C45C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5542</Characters>
  <Application>Microsoft Macintosh Word</Application>
  <DocSecurity>0</DocSecurity>
  <Lines>46</Lines>
  <Paragraphs>13</Paragraphs>
  <ScaleCrop>false</ScaleCrop>
  <Company>private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Quang Thuan</dc:creator>
  <cp:keywords/>
  <dc:description/>
  <cp:lastModifiedBy>Tran Quang Thuan</cp:lastModifiedBy>
  <cp:revision>2</cp:revision>
  <dcterms:created xsi:type="dcterms:W3CDTF">2019-04-02T16:40:00Z</dcterms:created>
  <dcterms:modified xsi:type="dcterms:W3CDTF">2019-04-02T16:40:00Z</dcterms:modified>
</cp:coreProperties>
</file>