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97D" w:rsidRPr="0027459F" w:rsidRDefault="00D3797D" w:rsidP="00F73819">
      <w:pPr>
        <w:jc w:val="both"/>
        <w:rPr>
          <w:rFonts w:ascii="Palatino Linotype" w:hAnsi="Palatino Linotype" w:cs="Times New Roman"/>
        </w:rPr>
      </w:pPr>
      <w:r w:rsidRPr="0027459F">
        <w:rPr>
          <w:rFonts w:ascii="Palatino Linotype" w:hAnsi="Palatino Linotype" w:cs="Times New Roman"/>
        </w:rPr>
        <w:t>Dear Prof. Dr. Peter Langridge</w:t>
      </w:r>
    </w:p>
    <w:p w:rsidR="00D3797D" w:rsidRPr="0027459F" w:rsidRDefault="00D3797D" w:rsidP="00F73819">
      <w:pPr>
        <w:jc w:val="both"/>
        <w:rPr>
          <w:rFonts w:ascii="Palatino Linotype" w:hAnsi="Palatino Linotype" w:cs="Times New Roman"/>
        </w:rPr>
      </w:pPr>
      <w:r w:rsidRPr="0027459F">
        <w:rPr>
          <w:rFonts w:ascii="Palatino Linotype" w:hAnsi="Palatino Linotype" w:cs="Times New Roman"/>
        </w:rPr>
        <w:t>Editor-in-chief,</w:t>
      </w:r>
    </w:p>
    <w:p w:rsidR="00D3797D" w:rsidRPr="0027459F" w:rsidRDefault="00D3797D" w:rsidP="00F73819">
      <w:pPr>
        <w:jc w:val="both"/>
        <w:rPr>
          <w:rFonts w:ascii="Palatino Linotype" w:hAnsi="Palatino Linotype" w:cs="Times New Roman"/>
        </w:rPr>
      </w:pPr>
      <w:r w:rsidRPr="0027459F">
        <w:rPr>
          <w:rFonts w:ascii="Palatino Linotype" w:hAnsi="Palatino Linotype" w:cs="Times New Roman"/>
        </w:rPr>
        <w:t>Agronomy</w:t>
      </w:r>
    </w:p>
    <w:p w:rsidR="00D3797D" w:rsidRPr="0027459F" w:rsidRDefault="00D3797D" w:rsidP="00F73819">
      <w:pPr>
        <w:jc w:val="both"/>
        <w:rPr>
          <w:rFonts w:ascii="Palatino Linotype" w:hAnsi="Palatino Linotype"/>
          <w:szCs w:val="20"/>
        </w:rPr>
      </w:pPr>
      <w:r w:rsidRPr="0027459F">
        <w:rPr>
          <w:rFonts w:ascii="Palatino Linotype" w:hAnsi="Palatino Linotype" w:cs="Times New Roman"/>
        </w:rPr>
        <w:t>We would like to resubmit our revised manuscript (ID: agronomy-</w:t>
      </w:r>
      <w:r w:rsidR="00F73819" w:rsidRPr="0027459F">
        <w:rPr>
          <w:rFonts w:ascii="Palatino Linotype" w:hAnsi="Palatino Linotype" w:cs="Arial"/>
          <w:color w:val="222222"/>
          <w:shd w:val="clear" w:color="auto" w:fill="FFFFFF"/>
        </w:rPr>
        <w:t xml:space="preserve"> 453324</w:t>
      </w:r>
      <w:r w:rsidRPr="0027459F">
        <w:rPr>
          <w:rFonts w:ascii="Palatino Linotype" w:hAnsi="Palatino Linotype" w:cs="Times New Roman"/>
        </w:rPr>
        <w:t>) entitled ‘</w:t>
      </w:r>
      <w:r w:rsidRPr="0027459F">
        <w:rPr>
          <w:rFonts w:ascii="Palatino Linotype" w:hAnsi="Palatino Linotype"/>
          <w:szCs w:val="20"/>
        </w:rPr>
        <w:t>Isolation and Characterization of the High Silicate and Phosphate Solubilizing Novel Strain Enterobacter ludwigii GAK2 that Promotes Growth in Rice Plant</w:t>
      </w:r>
      <w:r w:rsidRPr="0027459F">
        <w:rPr>
          <w:rFonts w:ascii="Palatino Linotype" w:hAnsi="Palatino Linotype" w:cs="Times New Roman"/>
        </w:rPr>
        <w:t xml:space="preserve">’. In this revised manuscript we have attempted to address all the issues raised by reviewers and editors. We modified the manuscript as per the comments and suggestions of the reviewers and editor.  Authors’ responses to the comments are highlighted with </w:t>
      </w:r>
      <w:r w:rsidR="00FC6639" w:rsidRPr="0027459F">
        <w:rPr>
          <w:rFonts w:ascii="Palatino Linotype" w:hAnsi="Palatino Linotype" w:cs="Times New Roman" w:hint="eastAsia"/>
        </w:rPr>
        <w:t>red</w:t>
      </w:r>
      <w:r w:rsidRPr="0027459F">
        <w:rPr>
          <w:rFonts w:ascii="Palatino Linotype" w:hAnsi="Palatino Linotype" w:cs="Times New Roman"/>
        </w:rPr>
        <w:t xml:space="preserve"> color in response letter as well as in manuscript. </w:t>
      </w:r>
      <w:r w:rsidR="0027459F">
        <w:rPr>
          <w:rFonts w:ascii="Palatino Linotype" w:hAnsi="Palatino Linotype" w:cs="Times New Roman" w:hint="eastAsia"/>
        </w:rPr>
        <w:t xml:space="preserve"> The green highlight in the </w:t>
      </w:r>
      <w:r w:rsidR="0027459F">
        <w:rPr>
          <w:rFonts w:ascii="Palatino Linotype" w:hAnsi="Palatino Linotype" w:cs="Times New Roman"/>
        </w:rPr>
        <w:t>manuscript</w:t>
      </w:r>
      <w:r w:rsidR="0027459F">
        <w:rPr>
          <w:rFonts w:ascii="Palatino Linotype" w:hAnsi="Palatino Linotype" w:cs="Times New Roman" w:hint="eastAsia"/>
        </w:rPr>
        <w:t xml:space="preserve"> is the revised </w:t>
      </w:r>
      <w:r w:rsidR="0027459F">
        <w:rPr>
          <w:rFonts w:ascii="Palatino Linotype" w:hAnsi="Palatino Linotype" w:cs="Times New Roman"/>
        </w:rPr>
        <w:t>content</w:t>
      </w:r>
      <w:r w:rsidR="0027459F">
        <w:rPr>
          <w:rFonts w:ascii="Palatino Linotype" w:hAnsi="Palatino Linotype" w:cs="Times New Roman" w:hint="eastAsia"/>
        </w:rPr>
        <w:t xml:space="preserve"> of</w:t>
      </w:r>
      <w:r w:rsidR="00E36EBF">
        <w:rPr>
          <w:rFonts w:ascii="Palatino Linotype" w:hAnsi="Palatino Linotype" w:cs="Times New Roman" w:hint="eastAsia"/>
        </w:rPr>
        <w:t xml:space="preserve"> the</w:t>
      </w:r>
      <w:r w:rsidR="0027459F">
        <w:rPr>
          <w:rFonts w:ascii="Palatino Linotype" w:hAnsi="Palatino Linotype" w:cs="Times New Roman" w:hint="eastAsia"/>
        </w:rPr>
        <w:t xml:space="preserve"> first major revision. </w:t>
      </w:r>
      <w:r w:rsidR="00313F2D">
        <w:rPr>
          <w:rFonts w:ascii="Palatino Linotype" w:hAnsi="Palatino Linotype" w:cs="Times New Roman" w:hint="eastAsia"/>
        </w:rPr>
        <w:t>According to the suggestion</w:t>
      </w:r>
      <w:r w:rsidR="00E36EBF">
        <w:rPr>
          <w:rFonts w:ascii="Palatino Linotype" w:hAnsi="Palatino Linotype" w:cs="Times New Roman" w:hint="eastAsia"/>
        </w:rPr>
        <w:t>,</w:t>
      </w:r>
      <w:bookmarkStart w:id="0" w:name="_GoBack"/>
      <w:bookmarkEnd w:id="0"/>
      <w:r w:rsidR="00313F2D">
        <w:rPr>
          <w:rFonts w:ascii="Palatino Linotype" w:hAnsi="Palatino Linotype" w:cs="Times New Roman" w:hint="eastAsia"/>
        </w:rPr>
        <w:t xml:space="preserve"> we have submitted the manuscript in track change function.  We have included the new data related to ammonia production by microbes and growth promoting characteristics  of  rice mutant  </w:t>
      </w:r>
      <w:r w:rsidR="00313F2D" w:rsidRPr="00313F2D">
        <w:rPr>
          <w:rFonts w:ascii="Palatino Linotype" w:hAnsi="Palatino Linotype" w:cs="Times New Roman" w:hint="eastAsia"/>
          <w:i/>
        </w:rPr>
        <w:t>Waito</w:t>
      </w:r>
      <w:r w:rsidR="00313F2D">
        <w:rPr>
          <w:rFonts w:ascii="Palatino Linotype" w:hAnsi="Palatino Linotype" w:cs="Times New Roman" w:hint="eastAsia"/>
        </w:rPr>
        <w:t xml:space="preserve">-C.  According to reviewer suggestion we have removed Figure 1B, Table 1, Figure 3, Section 2.7.1, Section 3.3. and included new Table 1, and Fig 1B. The conclusion section 5 is added and some information were modified in discussion section. </w:t>
      </w:r>
      <w:r w:rsidRPr="0027459F">
        <w:rPr>
          <w:rFonts w:ascii="Palatino Linotype" w:hAnsi="Palatino Linotype" w:cs="Times New Roman"/>
        </w:rPr>
        <w:t>The responses to the comments are listed below:</w:t>
      </w:r>
    </w:p>
    <w:p w:rsidR="00D3797D" w:rsidRPr="0027459F" w:rsidRDefault="00D3797D" w:rsidP="00F73819">
      <w:pPr>
        <w:jc w:val="both"/>
        <w:rPr>
          <w:rFonts w:ascii="Palatino Linotype" w:hAnsi="Palatino Linotype"/>
          <w:szCs w:val="20"/>
        </w:rPr>
      </w:pPr>
    </w:p>
    <w:p w:rsidR="00D3797D" w:rsidRPr="0027459F" w:rsidRDefault="00D3797D" w:rsidP="00F73819">
      <w:pPr>
        <w:jc w:val="both"/>
        <w:rPr>
          <w:rFonts w:ascii="Palatino Linotype" w:hAnsi="Palatino Linotype"/>
          <w:szCs w:val="20"/>
        </w:rPr>
      </w:pPr>
      <w:r w:rsidRPr="0027459F">
        <w:rPr>
          <w:rFonts w:ascii="Palatino Linotype" w:hAnsi="Palatino Linotype"/>
          <w:szCs w:val="20"/>
        </w:rPr>
        <w:t>Reviewer 1</w:t>
      </w:r>
    </w:p>
    <w:p w:rsidR="00D3797D" w:rsidRPr="0027459F" w:rsidRDefault="00D3797D" w:rsidP="00F73819">
      <w:pPr>
        <w:pStyle w:val="NormalWeb"/>
        <w:shd w:val="clear" w:color="auto" w:fill="FFFFFF" w:themeFill="background1"/>
        <w:jc w:val="both"/>
        <w:rPr>
          <w:rFonts w:ascii="Palatino Linotype" w:hAnsi="Palatino Linotype" w:cs="Arial"/>
          <w:b/>
          <w:color w:val="000000"/>
          <w:sz w:val="20"/>
          <w:szCs w:val="20"/>
        </w:rPr>
      </w:pPr>
      <w:r w:rsidRPr="0027459F">
        <w:rPr>
          <w:rFonts w:ascii="Palatino Linotype" w:eastAsiaTheme="minorEastAsia" w:hAnsi="Palatino Linotype" w:cs="Arial"/>
          <w:b/>
          <w:color w:val="000000"/>
          <w:sz w:val="20"/>
          <w:szCs w:val="20"/>
        </w:rPr>
        <w:t xml:space="preserve"># </w:t>
      </w:r>
      <w:r w:rsidRPr="0027459F">
        <w:rPr>
          <w:rFonts w:ascii="Palatino Linotype" w:hAnsi="Palatino Linotype" w:cs="Arial"/>
          <w:b/>
          <w:color w:val="000000"/>
          <w:sz w:val="20"/>
          <w:szCs w:val="20"/>
        </w:rPr>
        <w:t>Major comments.</w:t>
      </w:r>
    </w:p>
    <w:p w:rsidR="00D3797D" w:rsidRPr="0027459F" w:rsidRDefault="00D3797D" w:rsidP="00F73819">
      <w:pPr>
        <w:pStyle w:val="NormalWeb"/>
        <w:numPr>
          <w:ilvl w:val="0"/>
          <w:numId w:val="1"/>
        </w:numPr>
        <w:shd w:val="clear" w:color="auto" w:fill="FFFFFF" w:themeFill="background1"/>
        <w:jc w:val="both"/>
        <w:rPr>
          <w:rFonts w:ascii="Palatino Linotype" w:hAnsi="Palatino Linotype" w:cs="Arial"/>
          <w:color w:val="000000"/>
          <w:sz w:val="20"/>
          <w:szCs w:val="20"/>
        </w:rPr>
      </w:pPr>
      <w:r w:rsidRPr="0027459F">
        <w:rPr>
          <w:rFonts w:ascii="Palatino Linotype" w:hAnsi="Palatino Linotype" w:cs="Arial"/>
          <w:color w:val="000000"/>
          <w:sz w:val="20"/>
          <w:szCs w:val="20"/>
        </w:rPr>
        <w:t>This paper describes on plant growth promotion effect, silicate and phosphate salts dissolution, and organic acids, IAA and GA production by an Enterobacter ludwigii isolate.  My major concern is about the experiment for its growth promotion effect. Line 153, they used bacterial broth diluted 10 times in distilled water, as an inoculant. They prepared a control with distilled water only. Don't we need to consider the effect of culture media brought into the test? </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sz w:val="20"/>
          <w:szCs w:val="20"/>
        </w:rPr>
        <w:t>Response:</w:t>
      </w:r>
      <w:r w:rsidRPr="0027459F">
        <w:rPr>
          <w:rFonts w:ascii="Palatino Linotype" w:eastAsiaTheme="minorEastAsia" w:hAnsi="Palatino Linotype" w:cs="Arial"/>
          <w:color w:val="000000"/>
          <w:sz w:val="20"/>
          <w:szCs w:val="20"/>
        </w:rPr>
        <w:t xml:space="preserve"> </w:t>
      </w:r>
      <w:r w:rsidRPr="0027459F">
        <w:rPr>
          <w:rFonts w:ascii="Palatino Linotype" w:eastAsiaTheme="minorEastAsia" w:hAnsi="Palatino Linotype" w:cs="Arial"/>
          <w:color w:val="FF0000"/>
          <w:sz w:val="20"/>
          <w:szCs w:val="20"/>
        </w:rPr>
        <w:t>We agree to the reviewer concern. We also reviewed similar studies before conducting this experiment, and found that several published articles have also followed similar research designs. They also have prepared control with distilled water alone. In the current research all the microbial biochemical analysis was performed in LB media broth. The results revealed that the culture media alone lacks various metabolites like Indole-3-acetic acid, organic acid, ammonia, and gibberellin as compared to GAK2 inoculated broth. The main objective of our study was to investigate the effect of the microbe in silicate (Si) and phosphate (P) solubilization to enhance plant growth. We believe that if we use media alone it may not be involved in Si or P dissolution. Moreover, if media is used alone, its potentiality need to be investigated along with microbes. LB media could barely enhance Si and P dissolution and promote plant growth alone. However, we believe that the additional treatment recommended by the reviewer would make such experiments more informative. We will consider the reviewer’s recommendation in our future experiments.</w:t>
      </w:r>
    </w:p>
    <w:p w:rsidR="00D3797D" w:rsidRPr="0027459F" w:rsidRDefault="00D3797D" w:rsidP="00F73819">
      <w:pPr>
        <w:pStyle w:val="NormalWeb"/>
        <w:shd w:val="clear" w:color="auto" w:fill="FFFFFF" w:themeFill="background1"/>
        <w:jc w:val="both"/>
        <w:rPr>
          <w:rFonts w:ascii="Palatino Linotype" w:hAnsi="Palatino Linotype" w:cs="Arial"/>
          <w:b/>
          <w:color w:val="000000"/>
          <w:sz w:val="20"/>
          <w:szCs w:val="20"/>
        </w:rPr>
      </w:pPr>
      <w:r w:rsidRPr="0027459F">
        <w:rPr>
          <w:rFonts w:ascii="Palatino Linotype" w:hAnsi="Palatino Linotype" w:cs="Arial"/>
          <w:b/>
          <w:color w:val="000000"/>
          <w:sz w:val="20"/>
          <w:szCs w:val="20"/>
        </w:rPr>
        <w:lastRenderedPageBreak/>
        <w:t>Minor comments.</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L20 16"S"</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FF000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The letter is changed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L21 and elsewhere, "ascetic acid"</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The spelling is corrected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L45-46, do not italicize "sp."</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FF000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sp is changed to normal font</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color w:val="000000"/>
          <w:sz w:val="20"/>
          <w:szCs w:val="20"/>
        </w:rPr>
        <w:t xml:space="preserve"># </w:t>
      </w:r>
      <w:r w:rsidR="00D3797D" w:rsidRPr="0027459F">
        <w:rPr>
          <w:rFonts w:ascii="Palatino Linotype" w:hAnsi="Palatino Linotype" w:cs="Arial"/>
          <w:color w:val="000000"/>
          <w:sz w:val="20"/>
          <w:szCs w:val="20"/>
        </w:rPr>
        <w:t>L71 and elsewhere, cm(-3) is used for volume, but ml or microliter would be better. </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FF0000"/>
          <w:sz w:val="20"/>
          <w:szCs w:val="20"/>
        </w:rPr>
      </w:pPr>
      <w:r w:rsidRPr="0027459F">
        <w:rPr>
          <w:rFonts w:ascii="Palatino Linotype" w:eastAsiaTheme="minorEastAsia" w:hAnsi="Palatino Linotype" w:cs="Arial"/>
          <w:color w:val="000000"/>
          <w:sz w:val="20"/>
          <w:szCs w:val="20"/>
        </w:rPr>
        <w:t xml:space="preserve">Response: </w:t>
      </w:r>
      <w:r w:rsidRPr="0027459F">
        <w:rPr>
          <w:rFonts w:ascii="Palatino Linotype" w:eastAsiaTheme="minorEastAsia" w:hAnsi="Palatino Linotype" w:cs="Arial"/>
          <w:color w:val="FF0000"/>
          <w:sz w:val="20"/>
          <w:szCs w:val="20"/>
        </w:rPr>
        <w:t>We have changed the unit previously from mL to cm</w:t>
      </w:r>
      <w:r w:rsidRPr="0027459F">
        <w:rPr>
          <w:rFonts w:ascii="Palatino Linotype" w:eastAsiaTheme="minorEastAsia" w:hAnsi="Palatino Linotype" w:cs="Arial"/>
          <w:color w:val="FF0000"/>
          <w:sz w:val="20"/>
          <w:szCs w:val="20"/>
          <w:vertAlign w:val="superscript"/>
        </w:rPr>
        <w:t xml:space="preserve">-3 </w:t>
      </w:r>
      <w:r w:rsidRPr="0027459F">
        <w:rPr>
          <w:rFonts w:ascii="Palatino Linotype" w:eastAsiaTheme="minorEastAsia" w:hAnsi="Palatino Linotype" w:cs="Arial"/>
          <w:color w:val="FF0000"/>
          <w:sz w:val="20"/>
          <w:szCs w:val="20"/>
        </w:rPr>
        <w:t>according to the reviewers suggestion on previously submitted manuscript. However, we have changed all the unit into the standard form to mL again in these revised manuscript.</w:t>
      </w:r>
    </w:p>
    <w:p w:rsidR="00D3797D" w:rsidRPr="0027459F" w:rsidRDefault="00F07FB3"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b/>
          <w:color w:val="000000"/>
          <w:sz w:val="20"/>
          <w:szCs w:val="20"/>
        </w:rPr>
        <w:t>#</w:t>
      </w:r>
      <w:r w:rsidRPr="0027459F">
        <w:rPr>
          <w:rFonts w:ascii="Palatino Linotype" w:eastAsiaTheme="minorEastAsia" w:hAnsi="Palatino Linotype" w:cs="Arial"/>
          <w:color w:val="000000"/>
          <w:sz w:val="20"/>
          <w:szCs w:val="20"/>
        </w:rPr>
        <w:t xml:space="preserve"> </w:t>
      </w:r>
      <w:r w:rsidR="00D3797D" w:rsidRPr="0027459F">
        <w:rPr>
          <w:rFonts w:ascii="Palatino Linotype" w:hAnsi="Palatino Linotype" w:cs="Arial"/>
          <w:color w:val="000000"/>
          <w:sz w:val="20"/>
          <w:szCs w:val="20"/>
        </w:rPr>
        <w:t>L71, 10 g cm(-3): glucose can not dissolve at this high concentration</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b/>
          <w:color w:val="000000"/>
          <w:sz w:val="20"/>
          <w:szCs w:val="20"/>
        </w:rPr>
        <w:t>Res</w:t>
      </w:r>
      <w:r w:rsidR="00F07FB3" w:rsidRPr="0027459F">
        <w:rPr>
          <w:rFonts w:ascii="Palatino Linotype" w:eastAsiaTheme="minorEastAsia" w:hAnsi="Palatino Linotype" w:cs="Arial"/>
          <w:b/>
          <w:color w:val="000000"/>
          <w:sz w:val="20"/>
          <w:szCs w:val="20"/>
        </w:rPr>
        <w:t>p</w:t>
      </w:r>
      <w:r w:rsidRPr="0027459F">
        <w:rPr>
          <w:rFonts w:ascii="Palatino Linotype" w:eastAsiaTheme="minorEastAsia" w:hAnsi="Palatino Linotype" w:cs="Arial"/>
          <w:b/>
          <w:color w:val="000000"/>
          <w:sz w:val="20"/>
          <w:szCs w:val="20"/>
        </w:rPr>
        <w:t>onse</w:t>
      </w:r>
      <w:r w:rsidRPr="0027459F">
        <w:rPr>
          <w:rFonts w:ascii="Palatino Linotype" w:eastAsiaTheme="minorEastAsia" w:hAnsi="Palatino Linotype" w:cs="Arial"/>
          <w:color w:val="000000"/>
          <w:sz w:val="20"/>
          <w:szCs w:val="20"/>
        </w:rPr>
        <w:t xml:space="preserve">: </w:t>
      </w:r>
      <w:r w:rsidRPr="0027459F">
        <w:rPr>
          <w:rFonts w:ascii="Palatino Linotype" w:eastAsiaTheme="minorEastAsia" w:hAnsi="Palatino Linotype" w:cs="Arial"/>
          <w:color w:val="FF0000"/>
          <w:sz w:val="20"/>
          <w:szCs w:val="20"/>
        </w:rPr>
        <w:t>We apologize for the typo mistake. We cha</w:t>
      </w:r>
      <w:r w:rsidR="00A51869">
        <w:rPr>
          <w:rFonts w:ascii="Palatino Linotype" w:eastAsiaTheme="minorEastAsia" w:hAnsi="Palatino Linotype" w:cs="Arial" w:hint="eastAsia"/>
          <w:color w:val="FF0000"/>
          <w:sz w:val="20"/>
          <w:szCs w:val="20"/>
        </w:rPr>
        <w:t>n</w:t>
      </w:r>
      <w:r w:rsidRPr="0027459F">
        <w:rPr>
          <w:rFonts w:ascii="Palatino Linotype" w:eastAsiaTheme="minorEastAsia" w:hAnsi="Palatino Linotype" w:cs="Arial"/>
          <w:color w:val="FF0000"/>
          <w:sz w:val="20"/>
          <w:szCs w:val="20"/>
        </w:rPr>
        <w:t>ged it as 10g L</w:t>
      </w:r>
      <w:r w:rsidRPr="0027459F">
        <w:rPr>
          <w:rFonts w:ascii="Palatino Linotype" w:eastAsiaTheme="minorEastAsia" w:hAnsi="Palatino Linotype" w:cs="Arial"/>
          <w:color w:val="FF0000"/>
          <w:sz w:val="20"/>
          <w:szCs w:val="20"/>
          <w:vertAlign w:val="superscript"/>
        </w:rPr>
        <w:t>-1</w:t>
      </w:r>
      <w:r w:rsidRPr="0027459F">
        <w:rPr>
          <w:rFonts w:ascii="Palatino Linotype" w:eastAsiaTheme="minorEastAsia" w:hAnsi="Palatino Linotype" w:cs="Arial"/>
          <w:color w:val="FF0000"/>
          <w:sz w:val="20"/>
          <w:szCs w:val="20"/>
        </w:rPr>
        <w:t xml:space="preserve">. 10 g is easily dissolved in 1 litre </w:t>
      </w:r>
      <w:r w:rsidR="00F07FB3" w:rsidRPr="0027459F">
        <w:rPr>
          <w:rFonts w:ascii="Palatino Linotype" w:eastAsiaTheme="minorEastAsia" w:hAnsi="Palatino Linotype" w:cs="Arial"/>
          <w:color w:val="FF0000"/>
          <w:sz w:val="20"/>
          <w:szCs w:val="20"/>
        </w:rPr>
        <w:t>.</w:t>
      </w:r>
    </w:p>
    <w:p w:rsidR="00D3797D" w:rsidRPr="0027459F" w:rsidRDefault="00F07FB3"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rPr>
        <w:t>#</w:t>
      </w: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L107 "Briefly," should be "In brief,"</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L107 is corrected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rPr>
        <w:t>#</w:t>
      </w:r>
      <w:r w:rsidR="00F07FB3" w:rsidRPr="0027459F">
        <w:rPr>
          <w:rFonts w:ascii="Palatino Linotype" w:eastAsiaTheme="minorEastAsia" w:hAnsi="Palatino Linotype" w:cs="Arial"/>
          <w:color w:val="000000" w:themeColor="text1"/>
        </w:rPr>
        <w:t xml:space="preserve"> </w:t>
      </w:r>
      <w:r w:rsidR="00D3797D" w:rsidRPr="0027459F">
        <w:rPr>
          <w:rFonts w:ascii="Palatino Linotype" w:hAnsi="Palatino Linotype" w:cs="Arial"/>
          <w:color w:val="000000" w:themeColor="text1"/>
          <w:sz w:val="20"/>
          <w:szCs w:val="20"/>
        </w:rPr>
        <w:t>L109 "onto the peptide using Sep-Pak": Sep-Pak is just a C18 cartridge without peptide.</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L109 is corrected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L118 "methanol methyl esters" ???</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0000" w:themeColor="text1"/>
          <w:sz w:val="20"/>
          <w:szCs w:val="20"/>
        </w:rPr>
        <w:t xml:space="preserve">: </w:t>
      </w:r>
      <w:r w:rsidRPr="0027459F">
        <w:rPr>
          <w:rFonts w:ascii="Palatino Linotype" w:eastAsiaTheme="minorEastAsia" w:hAnsi="Palatino Linotype" w:cs="Arial"/>
          <w:color w:val="FF0000"/>
          <w:sz w:val="20"/>
          <w:szCs w:val="20"/>
        </w:rPr>
        <w:t>We apologize for the mistake. We have corrected the compound name and mentioned it appropriately</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L124 GA standard was added: What is this GA standard?</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we have mentioned GA standard as GA</w:t>
      </w:r>
      <w:r w:rsidRPr="0027459F">
        <w:rPr>
          <w:rFonts w:ascii="Palatino Linotype" w:eastAsiaTheme="minorEastAsia" w:hAnsi="Palatino Linotype" w:cs="Arial"/>
          <w:color w:val="FF0000"/>
          <w:sz w:val="20"/>
          <w:szCs w:val="20"/>
          <w:vertAlign w:val="subscript"/>
        </w:rPr>
        <w:t>1</w:t>
      </w:r>
      <w:r w:rsidRPr="0027459F">
        <w:rPr>
          <w:rFonts w:ascii="Palatino Linotype" w:eastAsiaTheme="minorEastAsia" w:hAnsi="Palatino Linotype" w:cs="Arial"/>
          <w:color w:val="FF0000"/>
          <w:sz w:val="20"/>
          <w:szCs w:val="20"/>
        </w:rPr>
        <w:t xml:space="preserve"> and GA</w:t>
      </w:r>
      <w:r w:rsidRPr="0027459F">
        <w:rPr>
          <w:rFonts w:ascii="Palatino Linotype" w:eastAsiaTheme="minorEastAsia" w:hAnsi="Palatino Linotype" w:cs="Arial"/>
          <w:color w:val="FF0000"/>
          <w:sz w:val="20"/>
          <w:szCs w:val="20"/>
          <w:vertAlign w:val="subscript"/>
        </w:rPr>
        <w:t>3</w:t>
      </w:r>
      <w:r w:rsidRPr="0027459F">
        <w:rPr>
          <w:rFonts w:ascii="Palatino Linotype" w:eastAsiaTheme="minorEastAsia" w:hAnsi="Palatino Linotype" w:cs="Arial"/>
          <w:color w:val="FF0000"/>
          <w:sz w:val="20"/>
          <w:szCs w:val="20"/>
        </w:rPr>
        <w:t xml:space="preserve"> standard.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L130 EtOAc: this would be ethanol acetate.</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sz w:val="20"/>
          <w:szCs w:val="20"/>
        </w:rPr>
        <w:t>Response</w:t>
      </w:r>
      <w:r w:rsidRPr="0027459F">
        <w:rPr>
          <w:rFonts w:ascii="Palatino Linotype" w:eastAsiaTheme="minorEastAsia" w:hAnsi="Palatino Linotype" w:cs="Arial"/>
          <w:color w:val="000000"/>
          <w:sz w:val="20"/>
          <w:szCs w:val="20"/>
        </w:rPr>
        <w:t xml:space="preserve">: </w:t>
      </w:r>
      <w:r w:rsidRPr="0027459F">
        <w:rPr>
          <w:rFonts w:ascii="Palatino Linotype" w:eastAsiaTheme="minorEastAsia" w:hAnsi="Palatino Linotype" w:cs="Arial"/>
          <w:color w:val="FF0000"/>
          <w:sz w:val="20"/>
          <w:szCs w:val="20"/>
        </w:rPr>
        <w:t>We corrected EtOAC as ethyl acetate</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L137 2.7.1: This section is not necessary</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lastRenderedPageBreak/>
        <w:t>Response:</w:t>
      </w:r>
      <w:r w:rsidRPr="0027459F">
        <w:rPr>
          <w:rFonts w:ascii="Palatino Linotype" w:eastAsiaTheme="minorEastAsia" w:hAnsi="Palatino Linotype" w:cs="Arial"/>
          <w:color w:val="000000" w:themeColor="text1"/>
          <w:sz w:val="20"/>
          <w:szCs w:val="20"/>
        </w:rPr>
        <w:t xml:space="preserve">  </w:t>
      </w:r>
      <w:r w:rsidRPr="0027459F">
        <w:rPr>
          <w:rFonts w:ascii="Palatino Linotype" w:eastAsiaTheme="minorEastAsia" w:hAnsi="Palatino Linotype" w:cs="Arial"/>
          <w:color w:val="FF0000"/>
          <w:sz w:val="20"/>
          <w:szCs w:val="20"/>
        </w:rPr>
        <w:t>We appreciate the reviewer advice. We have erased this section</w:t>
      </w:r>
      <w:r w:rsidR="0018690C">
        <w:rPr>
          <w:rFonts w:ascii="Palatino Linotype" w:eastAsiaTheme="minorEastAsia" w:hAnsi="Palatino Linotype" w:cs="Arial" w:hint="eastAsia"/>
          <w:color w:val="FF0000"/>
          <w:sz w:val="20"/>
          <w:szCs w:val="20"/>
        </w:rPr>
        <w:t xml:space="preserve">. </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L146 "horicole": What is this?</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Horicole is the Korean brand name of fungicide tebuconazole. We have mentioned the term as tebuconazole in the manuscript to make it readable.</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L168 ICP "machine": is this ICP-MS or something else?</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We have mentioned it as ICP-MS.</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Figure 1 does not make any sense, only showing one plant each.</w:t>
      </w:r>
    </w:p>
    <w:p w:rsidR="00D3797D" w:rsidRPr="0027459F"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 xml:space="preserve">The re-experiment is done in petriplate using microbes and </w:t>
      </w:r>
      <w:r w:rsidRPr="0027459F">
        <w:rPr>
          <w:rFonts w:ascii="Palatino Linotype" w:eastAsiaTheme="minorEastAsia" w:hAnsi="Palatino Linotype" w:cs="Arial"/>
          <w:i/>
          <w:color w:val="FF0000"/>
          <w:sz w:val="20"/>
          <w:szCs w:val="20"/>
        </w:rPr>
        <w:t>waito</w:t>
      </w:r>
      <w:r w:rsidR="00D10CE1" w:rsidRPr="0027459F">
        <w:rPr>
          <w:rFonts w:ascii="Palatino Linotype" w:eastAsiaTheme="minorEastAsia" w:hAnsi="Palatino Linotype" w:cs="Arial"/>
          <w:color w:val="FF0000"/>
          <w:sz w:val="20"/>
          <w:szCs w:val="20"/>
        </w:rPr>
        <w:t>-c for a week</w:t>
      </w:r>
      <w:r w:rsidRPr="0027459F">
        <w:rPr>
          <w:rFonts w:ascii="Palatino Linotype" w:eastAsiaTheme="minorEastAsia" w:hAnsi="Palatino Linotype" w:cs="Arial"/>
          <w:color w:val="FF0000"/>
          <w:sz w:val="20"/>
          <w:szCs w:val="20"/>
        </w:rPr>
        <w:t xml:space="preserve"> to assess the microbes potentiality to promote plant growth. The details are mentioned in section 2.3.3 and section 3.1 Table No. 1.</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Table 1 does not provide meaningful information without identification of the isolates.</w:t>
      </w:r>
    </w:p>
    <w:p w:rsidR="005A1359" w:rsidRPr="0027459F" w:rsidRDefault="005A1359"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0000" w:themeColor="text1"/>
          <w:sz w:val="20"/>
          <w:szCs w:val="20"/>
        </w:rPr>
        <w:t xml:space="preserve">: We conducted some minor experiments like ammonia production by bacterial culture and growth promoting attributes of microbes in gibberelline deficient rice mutant </w:t>
      </w:r>
      <w:r w:rsidRPr="0027459F">
        <w:rPr>
          <w:rFonts w:ascii="Palatino Linotype" w:eastAsiaTheme="minorEastAsia" w:hAnsi="Palatino Linotype" w:cs="Arial"/>
          <w:i/>
          <w:color w:val="000000" w:themeColor="text1"/>
          <w:sz w:val="20"/>
          <w:szCs w:val="20"/>
        </w:rPr>
        <w:t>Waito</w:t>
      </w:r>
      <w:r w:rsidRPr="0027459F">
        <w:rPr>
          <w:rFonts w:ascii="Palatino Linotype" w:eastAsiaTheme="minorEastAsia" w:hAnsi="Palatino Linotype" w:cs="Arial"/>
          <w:color w:val="000000" w:themeColor="text1"/>
          <w:sz w:val="20"/>
          <w:szCs w:val="20"/>
        </w:rPr>
        <w:t xml:space="preserve">-C. Table 1 is erased and some new information </w:t>
      </w:r>
      <w:r w:rsidR="00D10CE1" w:rsidRPr="0027459F">
        <w:rPr>
          <w:rFonts w:ascii="Palatino Linotype" w:eastAsiaTheme="minorEastAsia" w:hAnsi="Palatino Linotype" w:cs="Arial"/>
          <w:color w:val="000000" w:themeColor="text1"/>
          <w:sz w:val="20"/>
          <w:szCs w:val="20"/>
        </w:rPr>
        <w:t xml:space="preserve">were </w:t>
      </w:r>
      <w:r w:rsidRPr="0027459F">
        <w:rPr>
          <w:rFonts w:ascii="Palatino Linotype" w:eastAsiaTheme="minorEastAsia" w:hAnsi="Palatino Linotype" w:cs="Arial"/>
          <w:color w:val="000000" w:themeColor="text1"/>
          <w:sz w:val="20"/>
          <w:szCs w:val="20"/>
        </w:rPr>
        <w:t>included.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color w:val="000000"/>
          <w:sz w:val="20"/>
          <w:szCs w:val="20"/>
        </w:rPr>
        <w:t xml:space="preserve"># </w:t>
      </w:r>
      <w:r w:rsidR="00D3797D" w:rsidRPr="0027459F">
        <w:rPr>
          <w:rFonts w:ascii="Palatino Linotype" w:hAnsi="Palatino Linotype" w:cs="Arial"/>
          <w:color w:val="000000"/>
          <w:sz w:val="20"/>
          <w:szCs w:val="20"/>
        </w:rPr>
        <w:t>Fig. 2 caption: Information about the primers and BLAST is written in the text, rather, that for constructing the tree should be written.</w:t>
      </w:r>
    </w:p>
    <w:p w:rsidR="005A1359" w:rsidRPr="0027459F" w:rsidRDefault="005A1359"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b/>
          <w:color w:val="000000"/>
          <w:sz w:val="20"/>
          <w:szCs w:val="20"/>
        </w:rPr>
        <w:t>Response:</w:t>
      </w:r>
      <w:r w:rsidRPr="0027459F">
        <w:rPr>
          <w:rFonts w:ascii="Palatino Linotype" w:eastAsiaTheme="minorEastAsia" w:hAnsi="Palatino Linotype" w:cs="Arial"/>
          <w:color w:val="000000"/>
          <w:sz w:val="20"/>
          <w:szCs w:val="20"/>
        </w:rPr>
        <w:t xml:space="preserve"> </w:t>
      </w:r>
      <w:r w:rsidRPr="0027459F">
        <w:rPr>
          <w:rFonts w:ascii="Palatino Linotype" w:eastAsiaTheme="minorEastAsia" w:hAnsi="Palatino Linotype" w:cs="Arial"/>
          <w:color w:val="FF0000"/>
          <w:sz w:val="20"/>
          <w:szCs w:val="20"/>
        </w:rPr>
        <w:t>Figure 2 is corrected as suggested by the reviewer.</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Section 3.3 and Figure 3 are not necessary. Especially Fig 3A is a growth curve, but it does not have 0 time data. Fig 3C does not seem to have SD bars?</w:t>
      </w:r>
    </w:p>
    <w:p w:rsidR="005A1359" w:rsidRPr="00EA0933" w:rsidRDefault="005A1359"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Section 3.3 and Figure 3 is removed.</w:t>
      </w:r>
      <w:r w:rsidR="00EA0933">
        <w:rPr>
          <w:rFonts w:ascii="Palatino Linotype" w:eastAsiaTheme="minorEastAsia" w:hAnsi="Palatino Linotype" w:cs="Arial" w:hint="eastAsia"/>
          <w:color w:val="FF0000"/>
          <w:sz w:val="20"/>
          <w:szCs w:val="20"/>
        </w:rPr>
        <w:t xml:space="preserve"> </w:t>
      </w:r>
      <w:r w:rsidR="00EA0933" w:rsidRPr="00EA0933">
        <w:rPr>
          <w:rFonts w:ascii="Palatino Linotype" w:hAnsi="Palatino Linotype" w:cs="Arial" w:hint="eastAsia"/>
          <w:color w:val="FF0000"/>
          <w:sz w:val="20"/>
          <w:szCs w:val="20"/>
        </w:rPr>
        <w:t>Also we have removed the content related to it in overall manuscript</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t xml:space="preserve"># </w:t>
      </w:r>
      <w:r w:rsidR="00D3797D" w:rsidRPr="0027459F">
        <w:rPr>
          <w:rFonts w:ascii="Palatino Linotype" w:hAnsi="Palatino Linotype" w:cs="Arial"/>
          <w:color w:val="000000" w:themeColor="text1"/>
          <w:sz w:val="20"/>
          <w:szCs w:val="20"/>
        </w:rPr>
        <w:t>L240 "ug" must be microgram.</w:t>
      </w:r>
    </w:p>
    <w:p w:rsidR="005A1359" w:rsidRPr="0027459F" w:rsidRDefault="005A1359" w:rsidP="00F73819">
      <w:pPr>
        <w:pStyle w:val="NormalWeb"/>
        <w:shd w:val="clear" w:color="auto" w:fill="FFFFFF" w:themeFill="background1"/>
        <w:jc w:val="both"/>
        <w:rPr>
          <w:rFonts w:ascii="Palatino Linotype" w:eastAsiaTheme="minorEastAsia" w:hAnsi="Palatino Linotype" w:cs="Arial"/>
          <w:color w:val="FF000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B050"/>
          <w:sz w:val="20"/>
          <w:szCs w:val="20"/>
        </w:rPr>
        <w:t xml:space="preserve">: </w:t>
      </w:r>
      <w:r w:rsidRPr="0027459F">
        <w:rPr>
          <w:rFonts w:ascii="Palatino Linotype" w:eastAsiaTheme="minorEastAsia" w:hAnsi="Palatino Linotype" w:cs="Arial"/>
          <w:color w:val="FF0000"/>
          <w:sz w:val="20"/>
          <w:szCs w:val="20"/>
        </w:rPr>
        <w:t>The unit is corrected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color w:val="000000"/>
          <w:sz w:val="20"/>
          <w:szCs w:val="20"/>
        </w:rPr>
        <w:t xml:space="preserve"># </w:t>
      </w:r>
      <w:r w:rsidR="00D3797D" w:rsidRPr="0027459F">
        <w:rPr>
          <w:rFonts w:ascii="Palatino Linotype" w:hAnsi="Palatino Linotype" w:cs="Arial"/>
          <w:color w:val="000000"/>
          <w:sz w:val="20"/>
          <w:szCs w:val="20"/>
        </w:rPr>
        <w:t>L240 113.816 ug/ml, and Tables 2 and 3. The authors must consider well on their technical accuracy and significant digits for these measurements. </w:t>
      </w:r>
    </w:p>
    <w:p w:rsidR="005A1359" w:rsidRPr="0027459F" w:rsidRDefault="005A1359" w:rsidP="00F73819">
      <w:pPr>
        <w:pStyle w:val="NormalWeb"/>
        <w:shd w:val="clear" w:color="auto" w:fill="FFFFFF" w:themeFill="background1"/>
        <w:jc w:val="both"/>
        <w:rPr>
          <w:rFonts w:ascii="Palatino Linotype" w:eastAsiaTheme="minorEastAsia" w:hAnsi="Palatino Linotype" w:cs="Arial"/>
          <w:color w:val="FF0000"/>
          <w:sz w:val="20"/>
          <w:szCs w:val="20"/>
        </w:rPr>
      </w:pPr>
      <w:r w:rsidRPr="0027459F">
        <w:rPr>
          <w:rFonts w:ascii="Palatino Linotype" w:eastAsiaTheme="minorEastAsia" w:hAnsi="Palatino Linotype" w:cs="Arial"/>
          <w:b/>
          <w:color w:val="000000"/>
          <w:sz w:val="20"/>
          <w:szCs w:val="20"/>
        </w:rPr>
        <w:t>Response</w:t>
      </w:r>
      <w:r w:rsidRPr="0027459F">
        <w:rPr>
          <w:rFonts w:ascii="Palatino Linotype" w:eastAsiaTheme="minorEastAsia" w:hAnsi="Palatino Linotype" w:cs="Arial"/>
          <w:color w:val="000000"/>
          <w:sz w:val="20"/>
          <w:szCs w:val="20"/>
        </w:rPr>
        <w:t xml:space="preserve">: </w:t>
      </w:r>
      <w:r w:rsidR="00D10CE1" w:rsidRPr="0027459F">
        <w:rPr>
          <w:rFonts w:ascii="Palatino Linotype" w:eastAsiaTheme="minorEastAsia" w:hAnsi="Palatino Linotype" w:cs="Arial"/>
          <w:color w:val="FF0000"/>
          <w:sz w:val="20"/>
          <w:szCs w:val="20"/>
        </w:rPr>
        <w:t>The units are corrected and table 2 and 3 are corrected.</w:t>
      </w:r>
    </w:p>
    <w:p w:rsidR="00D3797D" w:rsidRPr="0027459F" w:rsidRDefault="00D10CE1"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color w:val="000000"/>
          <w:sz w:val="20"/>
          <w:szCs w:val="20"/>
        </w:rPr>
        <w:t xml:space="preserve"># </w:t>
      </w:r>
      <w:r w:rsidR="00D3797D" w:rsidRPr="0027459F">
        <w:rPr>
          <w:rFonts w:ascii="Palatino Linotype" w:hAnsi="Palatino Linotype" w:cs="Arial"/>
          <w:color w:val="000000"/>
          <w:sz w:val="20"/>
          <w:szCs w:val="20"/>
        </w:rPr>
        <w:t>Fig 4,5, Table 2,3. The authors must learn about statistics. Do not use Student's t-test for more than 2 groups. </w:t>
      </w:r>
    </w:p>
    <w:p w:rsidR="005A1359" w:rsidRPr="0027459F" w:rsidRDefault="005A1359"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b/>
          <w:color w:val="000000"/>
          <w:sz w:val="20"/>
          <w:szCs w:val="20"/>
        </w:rPr>
        <w:t>Response:</w:t>
      </w:r>
      <w:r w:rsidRPr="0027459F">
        <w:rPr>
          <w:rFonts w:ascii="Palatino Linotype" w:eastAsiaTheme="minorEastAsia" w:hAnsi="Palatino Linotype" w:cs="Arial"/>
          <w:color w:val="000000"/>
          <w:sz w:val="20"/>
          <w:szCs w:val="20"/>
        </w:rPr>
        <w:t xml:space="preserve"> </w:t>
      </w:r>
      <w:r w:rsidRPr="0027459F">
        <w:rPr>
          <w:rFonts w:ascii="Palatino Linotype" w:eastAsiaTheme="minorEastAsia" w:hAnsi="Palatino Linotype" w:cs="Arial"/>
          <w:color w:val="FF0000"/>
          <w:sz w:val="20"/>
          <w:szCs w:val="20"/>
        </w:rPr>
        <w:t xml:space="preserve">We apologize for the mistake. We have corrected it. </w:t>
      </w:r>
    </w:p>
    <w:p w:rsidR="00D3797D" w:rsidRPr="0027459F" w:rsidRDefault="00584EFC" w:rsidP="00F73819">
      <w:pPr>
        <w:pStyle w:val="NormalWeb"/>
        <w:shd w:val="clear" w:color="auto" w:fill="FFFFFF" w:themeFill="background1"/>
        <w:jc w:val="both"/>
        <w:rPr>
          <w:rFonts w:ascii="Palatino Linotype" w:eastAsiaTheme="minorEastAsia" w:hAnsi="Palatino Linotype" w:cs="Arial"/>
          <w:color w:val="000000" w:themeColor="text1"/>
          <w:sz w:val="20"/>
          <w:szCs w:val="20"/>
        </w:rPr>
      </w:pPr>
      <w:r w:rsidRPr="0027459F">
        <w:rPr>
          <w:rFonts w:ascii="Palatino Linotype" w:eastAsiaTheme="minorEastAsia" w:hAnsi="Palatino Linotype" w:cs="Arial"/>
          <w:color w:val="000000" w:themeColor="text1"/>
          <w:sz w:val="20"/>
          <w:szCs w:val="20"/>
        </w:rPr>
        <w:lastRenderedPageBreak/>
        <w:t xml:space="preserve"># </w:t>
      </w:r>
      <w:r w:rsidR="00D3797D" w:rsidRPr="0027459F">
        <w:rPr>
          <w:rFonts w:ascii="Palatino Linotype" w:hAnsi="Palatino Linotype" w:cs="Arial"/>
          <w:color w:val="000000" w:themeColor="text1"/>
          <w:sz w:val="20"/>
          <w:szCs w:val="20"/>
        </w:rPr>
        <w:t>L316, 326 "cell extract": The extract was used, instead of living cells?</w:t>
      </w:r>
    </w:p>
    <w:p w:rsidR="009B70ED" w:rsidRPr="0027459F" w:rsidRDefault="009B70ED" w:rsidP="00F73819">
      <w:pPr>
        <w:pStyle w:val="NormalWeb"/>
        <w:shd w:val="clear" w:color="auto" w:fill="FFFFFF" w:themeFill="background1"/>
        <w:jc w:val="both"/>
        <w:rPr>
          <w:rFonts w:ascii="Palatino Linotype" w:eastAsiaTheme="minorEastAsia" w:hAnsi="Palatino Linotype" w:cs="Arial"/>
          <w:color w:val="00B050"/>
          <w:sz w:val="20"/>
          <w:szCs w:val="20"/>
        </w:rPr>
      </w:pPr>
      <w:r w:rsidRPr="0027459F">
        <w:rPr>
          <w:rFonts w:ascii="Palatino Linotype" w:eastAsiaTheme="minorEastAsia" w:hAnsi="Palatino Linotype" w:cs="Arial"/>
          <w:b/>
          <w:color w:val="000000" w:themeColor="text1"/>
          <w:sz w:val="20"/>
          <w:szCs w:val="20"/>
        </w:rPr>
        <w:t>Response:</w:t>
      </w:r>
      <w:r w:rsidRPr="0027459F">
        <w:rPr>
          <w:rFonts w:ascii="Palatino Linotype" w:eastAsiaTheme="minorEastAsia" w:hAnsi="Palatino Linotype" w:cs="Arial"/>
          <w:color w:val="000000" w:themeColor="text1"/>
          <w:sz w:val="20"/>
          <w:szCs w:val="20"/>
        </w:rPr>
        <w:t xml:space="preserve"> </w:t>
      </w:r>
      <w:r w:rsidRPr="00313F2D">
        <w:rPr>
          <w:rFonts w:ascii="Palatino Linotype" w:eastAsiaTheme="minorEastAsia" w:hAnsi="Palatino Linotype" w:cs="Arial"/>
          <w:color w:val="FF0000"/>
          <w:sz w:val="20"/>
          <w:szCs w:val="20"/>
        </w:rPr>
        <w:t>We ap</w:t>
      </w:r>
      <w:r w:rsidR="00693CC8" w:rsidRPr="00313F2D">
        <w:rPr>
          <w:rFonts w:ascii="Palatino Linotype" w:eastAsiaTheme="minorEastAsia" w:hAnsi="Palatino Linotype" w:cs="Arial"/>
          <w:color w:val="FF0000"/>
          <w:sz w:val="20"/>
          <w:szCs w:val="20"/>
        </w:rPr>
        <w:t>ologize for the mistake. It is the</w:t>
      </w:r>
      <w:r w:rsidRPr="00313F2D">
        <w:rPr>
          <w:rFonts w:ascii="Palatino Linotype" w:eastAsiaTheme="minorEastAsia" w:hAnsi="Palatino Linotype" w:cs="Arial"/>
          <w:color w:val="FF0000"/>
          <w:sz w:val="20"/>
          <w:szCs w:val="20"/>
        </w:rPr>
        <w:t xml:space="preserve"> inoculation of living microbial cells. We have mentioned it as bacterial culture.</w:t>
      </w:r>
    </w:p>
    <w:p w:rsidR="00D10CE1" w:rsidRPr="0027459F" w:rsidRDefault="00313F2D" w:rsidP="00F73819">
      <w:pPr>
        <w:pStyle w:val="NormalWeb"/>
        <w:shd w:val="clear" w:color="auto" w:fill="FFFFFF" w:themeFill="background1"/>
        <w:jc w:val="both"/>
        <w:rPr>
          <w:rFonts w:ascii="Palatino Linotype" w:eastAsiaTheme="minorEastAsia" w:hAnsi="Palatino Linotype" w:cs="Arial"/>
          <w:color w:val="000000"/>
          <w:sz w:val="20"/>
          <w:szCs w:val="20"/>
        </w:rPr>
      </w:pPr>
      <w:r>
        <w:rPr>
          <w:rFonts w:ascii="Palatino Linotype" w:eastAsiaTheme="minorEastAsia" w:hAnsi="Palatino Linotype" w:cs="Arial" w:hint="eastAsia"/>
          <w:color w:val="000000"/>
          <w:sz w:val="20"/>
          <w:szCs w:val="20"/>
        </w:rPr>
        <w:t xml:space="preserve"># </w:t>
      </w:r>
      <w:r w:rsidR="00D3797D" w:rsidRPr="0027459F">
        <w:rPr>
          <w:rFonts w:ascii="Palatino Linotype" w:hAnsi="Palatino Linotype" w:cs="Arial"/>
          <w:color w:val="000000"/>
          <w:sz w:val="20"/>
          <w:szCs w:val="20"/>
        </w:rPr>
        <w:t>The Discussion section includes many repetition of the results, which makes itself very boring. </w:t>
      </w:r>
    </w:p>
    <w:p w:rsidR="00D10CE1" w:rsidRPr="0027459F" w:rsidRDefault="00D10CE1" w:rsidP="00F73819">
      <w:pPr>
        <w:pStyle w:val="NormalWeb"/>
        <w:shd w:val="clear" w:color="auto" w:fill="FFFFFF" w:themeFill="background1"/>
        <w:jc w:val="both"/>
        <w:rPr>
          <w:rFonts w:ascii="Palatino Linotype" w:eastAsiaTheme="minorEastAsia" w:hAnsi="Palatino Linotype" w:cs="Arial"/>
          <w:color w:val="000000"/>
          <w:sz w:val="20"/>
          <w:szCs w:val="20"/>
        </w:rPr>
      </w:pPr>
      <w:r w:rsidRPr="0027459F">
        <w:rPr>
          <w:rFonts w:ascii="Palatino Linotype" w:eastAsiaTheme="minorEastAsia" w:hAnsi="Palatino Linotype" w:cs="Arial"/>
          <w:b/>
          <w:color w:val="000000"/>
          <w:sz w:val="20"/>
          <w:szCs w:val="20"/>
        </w:rPr>
        <w:t>Response</w:t>
      </w:r>
      <w:r w:rsidRPr="0027459F">
        <w:rPr>
          <w:rFonts w:ascii="Palatino Linotype" w:eastAsiaTheme="minorEastAsia" w:hAnsi="Palatino Linotype" w:cs="Arial"/>
          <w:color w:val="000000"/>
          <w:sz w:val="20"/>
          <w:szCs w:val="20"/>
        </w:rPr>
        <w:t xml:space="preserve">: </w:t>
      </w:r>
      <w:r w:rsidRPr="00313F2D">
        <w:rPr>
          <w:rFonts w:ascii="Palatino Linotype" w:eastAsiaTheme="minorEastAsia" w:hAnsi="Palatino Linotype" w:cs="Arial"/>
          <w:color w:val="FF0000"/>
          <w:sz w:val="20"/>
          <w:szCs w:val="20"/>
        </w:rPr>
        <w:t>We apologize for making review</w:t>
      </w:r>
      <w:r w:rsidR="00313F2D" w:rsidRPr="00313F2D">
        <w:rPr>
          <w:rFonts w:ascii="Palatino Linotype" w:eastAsiaTheme="minorEastAsia" w:hAnsi="Palatino Linotype" w:cs="Arial" w:hint="eastAsia"/>
          <w:color w:val="FF0000"/>
          <w:sz w:val="20"/>
          <w:szCs w:val="20"/>
        </w:rPr>
        <w:t>e</w:t>
      </w:r>
      <w:r w:rsidRPr="00313F2D">
        <w:rPr>
          <w:rFonts w:ascii="Palatino Linotype" w:eastAsiaTheme="minorEastAsia" w:hAnsi="Palatino Linotype" w:cs="Arial"/>
          <w:color w:val="FF0000"/>
          <w:sz w:val="20"/>
          <w:szCs w:val="20"/>
        </w:rPr>
        <w:t>r bored. We have erased some content and added more information in discussion section to catch more scientific evidences.</w:t>
      </w:r>
    </w:p>
    <w:p w:rsidR="00D3797D" w:rsidRPr="00FC6639" w:rsidRDefault="00D3797D" w:rsidP="00F73819">
      <w:pPr>
        <w:pStyle w:val="NormalWeb"/>
        <w:shd w:val="clear" w:color="auto" w:fill="FFFFFF" w:themeFill="background1"/>
        <w:jc w:val="both"/>
        <w:rPr>
          <w:rFonts w:ascii="Palatino Linotype" w:eastAsiaTheme="minorEastAsia" w:hAnsi="Palatino Linotype" w:cs="Arial"/>
          <w:color w:val="000000"/>
          <w:sz w:val="20"/>
          <w:szCs w:val="20"/>
        </w:rPr>
      </w:pPr>
    </w:p>
    <w:p w:rsidR="00D3797D" w:rsidRPr="00FC6639" w:rsidRDefault="00D3797D" w:rsidP="00F73819">
      <w:pPr>
        <w:pStyle w:val="NormalWeb"/>
        <w:shd w:val="clear" w:color="auto" w:fill="FFFFFF" w:themeFill="background1"/>
        <w:jc w:val="both"/>
        <w:rPr>
          <w:rFonts w:ascii="Palatino Linotype" w:eastAsiaTheme="minorEastAsia" w:hAnsi="Palatino Linotype" w:cs="Arial"/>
          <w:color w:val="000000"/>
          <w:sz w:val="20"/>
          <w:szCs w:val="20"/>
        </w:rPr>
      </w:pPr>
    </w:p>
    <w:p w:rsidR="00D3797D" w:rsidRPr="00FC6639" w:rsidRDefault="00D3797D" w:rsidP="00F73819">
      <w:pPr>
        <w:pStyle w:val="NormalWeb"/>
        <w:shd w:val="clear" w:color="auto" w:fill="FFFFFF" w:themeFill="background1"/>
        <w:jc w:val="both"/>
        <w:rPr>
          <w:rFonts w:ascii="Palatino Linotype" w:eastAsiaTheme="minorEastAsia" w:hAnsi="Palatino Linotype" w:cs="Arial"/>
          <w:color w:val="000000"/>
          <w:sz w:val="20"/>
          <w:szCs w:val="20"/>
        </w:rPr>
      </w:pPr>
    </w:p>
    <w:p w:rsidR="00D3797D" w:rsidRPr="00FC6639" w:rsidRDefault="00D3797D" w:rsidP="00F73819">
      <w:pPr>
        <w:pStyle w:val="NormalWeb"/>
        <w:shd w:val="clear" w:color="auto" w:fill="FFFFFF" w:themeFill="background1"/>
        <w:jc w:val="both"/>
        <w:rPr>
          <w:rFonts w:ascii="Palatino Linotype" w:eastAsiaTheme="minorEastAsia" w:hAnsi="Palatino Linotype" w:cs="Arial"/>
          <w:color w:val="000000"/>
          <w:sz w:val="20"/>
          <w:szCs w:val="20"/>
        </w:rPr>
      </w:pPr>
    </w:p>
    <w:p w:rsidR="00D3797D" w:rsidRPr="00FC6639" w:rsidRDefault="00D3797D" w:rsidP="00F73819">
      <w:pPr>
        <w:shd w:val="clear" w:color="auto" w:fill="FFFFFF" w:themeFill="background1"/>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jc w:val="both"/>
        <w:rPr>
          <w:rFonts w:ascii="Palatino Linotype" w:hAnsi="Palatino Linotype"/>
          <w:szCs w:val="20"/>
        </w:rPr>
      </w:pPr>
    </w:p>
    <w:p w:rsidR="00D3797D" w:rsidRPr="00FC6639" w:rsidRDefault="00D3797D" w:rsidP="00F73819">
      <w:pPr>
        <w:pStyle w:val="NormalWeb"/>
        <w:shd w:val="clear" w:color="auto" w:fill="FFFFFF" w:themeFill="background1"/>
        <w:jc w:val="both"/>
        <w:rPr>
          <w:rFonts w:ascii="Palatino Linotype" w:eastAsiaTheme="minorEastAsia" w:hAnsi="Palatino Linotype" w:cs="Arial"/>
          <w:color w:val="00B050"/>
          <w:sz w:val="20"/>
          <w:szCs w:val="20"/>
        </w:rPr>
      </w:pPr>
    </w:p>
    <w:p w:rsidR="001F0535" w:rsidRPr="00FC6639" w:rsidRDefault="001F0535" w:rsidP="00F73819">
      <w:pPr>
        <w:jc w:val="both"/>
        <w:rPr>
          <w:rFonts w:ascii="Palatino Linotype" w:hAnsi="Palatino Linotype"/>
        </w:rPr>
      </w:pPr>
    </w:p>
    <w:sectPr w:rsidR="001F0535" w:rsidRPr="00FC66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72AC9"/>
    <w:multiLevelType w:val="hybridMultilevel"/>
    <w:tmpl w:val="90C8B094"/>
    <w:lvl w:ilvl="0" w:tplc="CD920E08">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09"/>
    <w:rsid w:val="000E7DD7"/>
    <w:rsid w:val="000F5509"/>
    <w:rsid w:val="0018690C"/>
    <w:rsid w:val="001F0535"/>
    <w:rsid w:val="0027459F"/>
    <w:rsid w:val="00313F2D"/>
    <w:rsid w:val="00426AB0"/>
    <w:rsid w:val="00584EFC"/>
    <w:rsid w:val="005A1359"/>
    <w:rsid w:val="00693CC8"/>
    <w:rsid w:val="00813D1A"/>
    <w:rsid w:val="0092184E"/>
    <w:rsid w:val="009B70ED"/>
    <w:rsid w:val="00A51869"/>
    <w:rsid w:val="00BB554E"/>
    <w:rsid w:val="00D10CE1"/>
    <w:rsid w:val="00D3797D"/>
    <w:rsid w:val="00E36EBF"/>
    <w:rsid w:val="00EA0933"/>
    <w:rsid w:val="00F07FB3"/>
    <w:rsid w:val="00F73819"/>
    <w:rsid w:val="00FC663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0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550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0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55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2019-03-06T02:19:00Z</dcterms:created>
  <dcterms:modified xsi:type="dcterms:W3CDTF">2019-03-06T16:09:00Z</dcterms:modified>
</cp:coreProperties>
</file>