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3668D" w14:textId="535A0B2D" w:rsidR="00C03307" w:rsidRPr="005C24C3" w:rsidRDefault="00C03307" w:rsidP="00C03307">
      <w:pPr>
        <w:adjustRightInd w:val="0"/>
        <w:snapToGrid w:val="0"/>
        <w:spacing w:before="240" w:line="240" w:lineRule="auto"/>
        <w:jc w:val="left"/>
        <w:rPr>
          <w:bCs/>
          <w:i/>
          <w:snapToGrid w:val="0"/>
          <w:color w:val="auto"/>
          <w14:ligatures w14:val="standardContextual"/>
        </w:rPr>
      </w:pPr>
      <w:r w:rsidRPr="005C24C3">
        <w:rPr>
          <w:bCs/>
          <w:i/>
          <w:snapToGrid w:val="0"/>
          <w:color w:val="auto"/>
          <w14:ligatures w14:val="standardContextual"/>
        </w:rPr>
        <w:t>Article</w:t>
      </w:r>
    </w:p>
    <w:p w14:paraId="6394A8B5" w14:textId="4D8FCD82" w:rsidR="0041635F" w:rsidRPr="005C24C3" w:rsidRDefault="0041635F" w:rsidP="00C03307">
      <w:pPr>
        <w:adjustRightInd w:val="0"/>
        <w:snapToGrid w:val="0"/>
        <w:spacing w:after="240" w:line="240" w:lineRule="atLeast"/>
        <w:jc w:val="left"/>
        <w:rPr>
          <w:b/>
          <w:bCs/>
          <w:snapToGrid w:val="0"/>
          <w:color w:val="auto"/>
          <w:sz w:val="36"/>
          <w:szCs w:val="36"/>
          <w14:ligatures w14:val="standardContextual"/>
        </w:rPr>
      </w:pPr>
      <w:r w:rsidRPr="005C24C3">
        <w:rPr>
          <w:b/>
          <w:bCs/>
          <w:snapToGrid w:val="0"/>
          <w:color w:val="auto"/>
          <w:sz w:val="36"/>
          <w:szCs w:val="36"/>
          <w14:ligatures w14:val="standardContextual"/>
        </w:rPr>
        <w:t>Peripheral Nerve Block</w:t>
      </w:r>
      <w:r w:rsidR="00D73763">
        <w:rPr>
          <w:b/>
          <w:bCs/>
          <w:snapToGrid w:val="0"/>
          <w:color w:val="auto"/>
          <w:sz w:val="36"/>
          <w:szCs w:val="36"/>
          <w14:ligatures w14:val="standardContextual"/>
        </w:rPr>
        <w:t>s</w:t>
      </w:r>
      <w:r w:rsidRPr="005C24C3">
        <w:rPr>
          <w:b/>
          <w:bCs/>
          <w:snapToGrid w:val="0"/>
          <w:color w:val="auto"/>
          <w:sz w:val="36"/>
          <w:szCs w:val="36"/>
          <w14:ligatures w14:val="standardContextual"/>
        </w:rPr>
        <w:t xml:space="preserve"> in Adolescents: A Promising </w:t>
      </w:r>
      <w:r w:rsidR="00D9126A" w:rsidRPr="005C24C3">
        <w:rPr>
          <w:b/>
          <w:bCs/>
          <w:snapToGrid w:val="0"/>
          <w:color w:val="auto"/>
          <w:sz w:val="36"/>
          <w:szCs w:val="36"/>
          <w14:ligatures w14:val="standardContextual"/>
        </w:rPr>
        <w:br/>
      </w:r>
      <w:r w:rsidRPr="005C24C3">
        <w:rPr>
          <w:b/>
          <w:bCs/>
          <w:snapToGrid w:val="0"/>
          <w:color w:val="auto"/>
          <w:sz w:val="36"/>
          <w:szCs w:val="36"/>
          <w14:ligatures w14:val="standardContextual"/>
        </w:rPr>
        <w:t>Therapeutic Option?</w:t>
      </w:r>
    </w:p>
    <w:p w14:paraId="32027780" w14:textId="69ED08F0" w:rsidR="0041635F" w:rsidRPr="005C24C3" w:rsidRDefault="0041635F" w:rsidP="000C504D">
      <w:pPr>
        <w:adjustRightInd w:val="0"/>
        <w:snapToGrid w:val="0"/>
        <w:spacing w:after="360" w:line="260" w:lineRule="atLeast"/>
        <w:jc w:val="left"/>
        <w:rPr>
          <w:rFonts w:eastAsiaTheme="majorEastAsia"/>
          <w:b/>
          <w:snapToGrid w:val="0"/>
          <w14:ligatures w14:val="standardContextual"/>
        </w:rPr>
      </w:pPr>
      <w:r w:rsidRPr="005C24C3">
        <w:rPr>
          <w:rFonts w:eastAsiaTheme="majorEastAsia"/>
          <w:b/>
          <w:snapToGrid w:val="0"/>
          <w14:ligatures w14:val="standardContextual"/>
        </w:rPr>
        <w:t>Hamit Acer, MD</w:t>
      </w:r>
      <w:r w:rsidR="006030E7" w:rsidRPr="005C24C3">
        <w:rPr>
          <w:rFonts w:eastAsiaTheme="majorEastAsia"/>
          <w:b/>
          <w:snapToGrid w:val="0"/>
          <w14:ligatures w14:val="standardContextual"/>
        </w:rPr>
        <w:t xml:space="preserve"> *</w:t>
      </w:r>
      <w:r w:rsidR="000C504D" w:rsidRPr="005C24C3">
        <w:rPr>
          <w:rFonts w:eastAsiaTheme="majorEastAsia"/>
          <w:b/>
          <w:snapToGrid w:val="0"/>
          <w14:ligatures w14:val="standardContextual"/>
        </w:rPr>
        <w:t xml:space="preserve"> and </w:t>
      </w:r>
      <w:r w:rsidRPr="005C24C3">
        <w:rPr>
          <w:rFonts w:eastAsiaTheme="majorEastAsia"/>
          <w:b/>
          <w:snapToGrid w:val="0"/>
          <w14:ligatures w14:val="standardContextual"/>
        </w:rPr>
        <w:t xml:space="preserve">Beste </w:t>
      </w:r>
      <w:proofErr w:type="spellStart"/>
      <w:r w:rsidRPr="005C24C3">
        <w:rPr>
          <w:rFonts w:eastAsiaTheme="majorEastAsia"/>
          <w:b/>
          <w:snapToGrid w:val="0"/>
          <w14:ligatures w14:val="standardContextual"/>
        </w:rPr>
        <w:t>Kipcak</w:t>
      </w:r>
      <w:proofErr w:type="spellEnd"/>
      <w:r w:rsidRPr="005C24C3">
        <w:rPr>
          <w:rFonts w:eastAsiaTheme="majorEastAsia"/>
          <w:b/>
          <w:snapToGrid w:val="0"/>
          <w14:ligatures w14:val="standardContextual"/>
        </w:rPr>
        <w:t xml:space="preserve"> </w:t>
      </w:r>
      <w:proofErr w:type="spellStart"/>
      <w:r w:rsidRPr="005C24C3">
        <w:rPr>
          <w:rFonts w:eastAsiaTheme="majorEastAsia"/>
          <w:b/>
          <w:snapToGrid w:val="0"/>
          <w14:ligatures w14:val="standardContextual"/>
        </w:rPr>
        <w:t>Yuzbasi</w:t>
      </w:r>
      <w:proofErr w:type="spellEnd"/>
      <w:r w:rsidR="000C504D" w:rsidRPr="005C24C3">
        <w:rPr>
          <w:rFonts w:eastAsiaTheme="majorEastAsia"/>
          <w:b/>
          <w:snapToGrid w:val="0"/>
          <w14:ligatures w14:val="standardContextual"/>
        </w:rPr>
        <w:t xml:space="preserve">, </w:t>
      </w:r>
      <w:r w:rsidRPr="005C24C3">
        <w:rPr>
          <w:rFonts w:eastAsiaTheme="majorEastAsia"/>
          <w:b/>
          <w:snapToGrid w:val="0"/>
          <w14:ligatures w14:val="standardContextual"/>
        </w:rPr>
        <w:t>MD</w:t>
      </w:r>
    </w:p>
    <w:p w14:paraId="278167FA" w14:textId="1F8AC86E" w:rsidR="00A82CE6" w:rsidRPr="005C24C3" w:rsidRDefault="00A82CE6" w:rsidP="00A82CE6">
      <w:pPr>
        <w:adjustRightInd w:val="0"/>
        <w:snapToGrid w:val="0"/>
        <w:spacing w:line="200" w:lineRule="atLeast"/>
        <w:ind w:left="2608"/>
        <w:jc w:val="left"/>
        <w:rPr>
          <w:snapToGrid w:val="0"/>
          <w:sz w:val="16"/>
          <w:szCs w:val="16"/>
          <w14:ligatures w14:val="standardContextual"/>
        </w:rPr>
      </w:pPr>
      <w:r w:rsidRPr="005C24C3">
        <w:rPr>
          <w:snapToGrid w:val="0"/>
          <w:sz w:val="16"/>
          <w:szCs w:val="16"/>
          <w14:ligatures w14:val="standardContextual"/>
        </w:rPr>
        <w:t xml:space="preserve">Department of Pediatric Neurology (HA), </w:t>
      </w:r>
      <w:proofErr w:type="spellStart"/>
      <w:r w:rsidRPr="005C24C3">
        <w:rPr>
          <w:snapToGrid w:val="0"/>
          <w:sz w:val="16"/>
          <w:szCs w:val="16"/>
          <w14:ligatures w14:val="standardContextual"/>
        </w:rPr>
        <w:t>Denizli</w:t>
      </w:r>
      <w:proofErr w:type="spellEnd"/>
      <w:r w:rsidRPr="005C24C3">
        <w:rPr>
          <w:snapToGrid w:val="0"/>
          <w:sz w:val="16"/>
          <w:szCs w:val="16"/>
          <w14:ligatures w14:val="standardContextual"/>
        </w:rPr>
        <w:t xml:space="preserve"> State Hospital, </w:t>
      </w:r>
      <w:proofErr w:type="spellStart"/>
      <w:r w:rsidRPr="005C24C3">
        <w:rPr>
          <w:snapToGrid w:val="0"/>
          <w:sz w:val="16"/>
          <w:szCs w:val="16"/>
          <w14:ligatures w14:val="standardContextual"/>
        </w:rPr>
        <w:t>Denizli</w:t>
      </w:r>
      <w:proofErr w:type="spellEnd"/>
      <w:r w:rsidRPr="005C24C3">
        <w:rPr>
          <w:snapToGrid w:val="0"/>
          <w:sz w:val="16"/>
          <w:szCs w:val="16"/>
          <w14:ligatures w14:val="standardContextual"/>
        </w:rPr>
        <w:t xml:space="preserve">, Türkiye; Department of Pediatric Neurology (BKY), Pamukkale University, </w:t>
      </w:r>
      <w:proofErr w:type="spellStart"/>
      <w:r w:rsidRPr="005C24C3">
        <w:rPr>
          <w:snapToGrid w:val="0"/>
          <w:sz w:val="16"/>
          <w:szCs w:val="16"/>
          <w14:ligatures w14:val="standardContextual"/>
        </w:rPr>
        <w:t>Denizli</w:t>
      </w:r>
      <w:proofErr w:type="spellEnd"/>
      <w:r w:rsidRPr="005C24C3">
        <w:rPr>
          <w:snapToGrid w:val="0"/>
          <w:sz w:val="16"/>
          <w:szCs w:val="16"/>
          <w14:ligatures w14:val="standardContextual"/>
        </w:rPr>
        <w:t>, Türkiye.</w:t>
      </w:r>
    </w:p>
    <w:p w14:paraId="2A7EB524" w14:textId="4FACDC08" w:rsidR="00A82CE6" w:rsidRPr="005C24C3" w:rsidRDefault="00A82CE6" w:rsidP="00A82CE6">
      <w:pPr>
        <w:pStyle w:val="MDPI16affiliation"/>
        <w:rPr>
          <w:lang w:val="tr-TR"/>
        </w:rPr>
      </w:pPr>
      <w:r w:rsidRPr="005C24C3">
        <w:rPr>
          <w:b/>
          <w:bCs/>
          <w:lang w:val="tr-TR"/>
        </w:rPr>
        <w:t>*</w:t>
      </w:r>
      <w:r w:rsidRPr="005C24C3">
        <w:rPr>
          <w:bCs/>
          <w:lang w:val="tr-TR"/>
        </w:rPr>
        <w:tab/>
      </w:r>
      <w:proofErr w:type="spellStart"/>
      <w:r w:rsidRPr="005C24C3">
        <w:rPr>
          <w:bCs/>
          <w:lang w:val="tr-TR"/>
        </w:rPr>
        <w:t>Correspondence</w:t>
      </w:r>
      <w:proofErr w:type="spellEnd"/>
      <w:r w:rsidRPr="005C24C3">
        <w:rPr>
          <w:bCs/>
          <w:lang w:val="tr-TR"/>
        </w:rPr>
        <w:t xml:space="preserve">: </w:t>
      </w:r>
      <w:r w:rsidRPr="005C24C3">
        <w:rPr>
          <w:lang w:val="tr-TR"/>
        </w:rPr>
        <w:t>dr_hamitacer@hotmail.com.</w:t>
      </w:r>
    </w:p>
    <w:p w14:paraId="23AF3987" w14:textId="77777777" w:rsidR="0041635F" w:rsidRPr="005C24C3" w:rsidRDefault="0041635F" w:rsidP="00E72883">
      <w:pPr>
        <w:adjustRightInd w:val="0"/>
        <w:snapToGrid w:val="0"/>
        <w:spacing w:before="240" w:after="120"/>
        <w:ind w:left="2608"/>
        <w:jc w:val="left"/>
        <w:rPr>
          <w:b/>
          <w:bCs/>
          <w:snapToGrid w:val="0"/>
          <w:lang w:val="tr-TR"/>
          <w14:ligatures w14:val="standardContextual"/>
        </w:rPr>
      </w:pPr>
      <w:proofErr w:type="spellStart"/>
      <w:r w:rsidRPr="005C24C3">
        <w:rPr>
          <w:b/>
          <w:bCs/>
          <w:snapToGrid w:val="0"/>
          <w:lang w:val="tr-TR"/>
          <w14:ligatures w14:val="standardContextual"/>
        </w:rPr>
        <w:t>Abstract</w:t>
      </w:r>
      <w:proofErr w:type="spellEnd"/>
    </w:p>
    <w:p w14:paraId="396485AA" w14:textId="13B88A18" w:rsidR="00713B1C" w:rsidRDefault="0041635F" w:rsidP="00713B1C">
      <w:pPr>
        <w:adjustRightInd w:val="0"/>
        <w:snapToGrid w:val="0"/>
        <w:ind w:left="2608"/>
        <w:rPr>
          <w:b/>
          <w:bCs/>
          <w:snapToGrid w:val="0"/>
          <w14:ligatures w14:val="standardContextual"/>
        </w:rPr>
      </w:pPr>
      <w:proofErr w:type="spellStart"/>
      <w:r w:rsidRPr="005C24C3">
        <w:rPr>
          <w:b/>
          <w:bCs/>
          <w:snapToGrid w:val="0"/>
          <w:lang w:val="tr-TR"/>
          <w14:ligatures w14:val="standardContextual"/>
        </w:rPr>
        <w:t>Objective</w:t>
      </w:r>
      <w:proofErr w:type="spellEnd"/>
      <w:r w:rsidR="00E72883" w:rsidRPr="005C24C3">
        <w:rPr>
          <w:b/>
          <w:bCs/>
          <w:snapToGrid w:val="0"/>
          <w:lang w:val="tr-TR"/>
          <w14:ligatures w14:val="standardContextual"/>
        </w:rPr>
        <w:t xml:space="preserve">: </w:t>
      </w:r>
      <w:proofErr w:type="spellStart"/>
      <w:r w:rsidRPr="005C24C3">
        <w:rPr>
          <w:snapToGrid w:val="0"/>
          <w:lang w:val="tr-TR"/>
          <w14:ligatures w14:val="standardContextual"/>
        </w:rPr>
        <w:t>To</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evaluate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the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efficacy</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and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safety</w:t>
      </w:r>
      <w:proofErr w:type="spellEnd"/>
      <w:r w:rsidRPr="005C24C3">
        <w:rPr>
          <w:snapToGrid w:val="0"/>
          <w:lang w:val="tr-TR"/>
          <w14:ligatures w14:val="standardContextual"/>
        </w:rPr>
        <w:t xml:space="preserve"> of </w:t>
      </w:r>
      <w:proofErr w:type="spellStart"/>
      <w:r w:rsidRPr="005C24C3">
        <w:rPr>
          <w:snapToGrid w:val="0"/>
          <w:lang w:val="tr-TR"/>
          <w14:ligatures w14:val="standardContextual"/>
        </w:rPr>
        <w:t>peripheral</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nerve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blocks</w:t>
      </w:r>
      <w:proofErr w:type="spellEnd"/>
      <w:r w:rsidRPr="005C24C3">
        <w:rPr>
          <w:snapToGrid w:val="0"/>
          <w:lang w:val="tr-TR"/>
          <w14:ligatures w14:val="standardContextual"/>
        </w:rPr>
        <w:t xml:space="preserve"> (PNB) in </w:t>
      </w:r>
      <w:proofErr w:type="spellStart"/>
      <w:r w:rsidRPr="005C24C3">
        <w:rPr>
          <w:snapToGrid w:val="0"/>
          <w:lang w:val="tr-TR"/>
          <w14:ligatures w14:val="standardContextual"/>
        </w:rPr>
        <w:t>adolescents</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with</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medically</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refractory</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migraine</w:t>
      </w:r>
      <w:proofErr w:type="spellEnd"/>
      <w:r w:rsidRPr="005C24C3">
        <w:rPr>
          <w:snapToGrid w:val="0"/>
          <w:lang w:val="tr-TR"/>
          <w14:ligatures w14:val="standardContextual"/>
        </w:rPr>
        <w:t>.</w:t>
      </w:r>
      <w:r w:rsidR="00E72883" w:rsidRPr="005C24C3">
        <w:rPr>
          <w:snapToGrid w:val="0"/>
          <w:lang w:val="tr-TR"/>
          <w14:ligatures w14:val="standardContextual"/>
        </w:rPr>
        <w:t xml:space="preserve"> </w:t>
      </w:r>
      <w:r w:rsidRPr="005C24C3">
        <w:rPr>
          <w:b/>
          <w:bCs/>
          <w:snapToGrid w:val="0"/>
          <w:color w:val="auto"/>
          <w14:ligatures w14:val="standardContextual"/>
        </w:rPr>
        <w:t>Materials and Methods</w:t>
      </w:r>
      <w:r w:rsidR="00E72883" w:rsidRPr="005C24C3">
        <w:rPr>
          <w:b/>
          <w:bCs/>
          <w:snapToGrid w:val="0"/>
          <w:color w:val="auto"/>
          <w14:ligatures w14:val="standardContextual"/>
        </w:rPr>
        <w:t xml:space="preserve">: </w:t>
      </w:r>
      <w:proofErr w:type="spellStart"/>
      <w:r w:rsidRPr="005C24C3">
        <w:rPr>
          <w:snapToGrid w:val="0"/>
          <w:lang w:val="tr-TR"/>
          <w14:ligatures w14:val="standardContextual"/>
        </w:rPr>
        <w:t>Twenty-eight</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adolescents</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with</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inadequate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response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to</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preventive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therapy</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were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included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Greater</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occipital</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nerve</w:t>
      </w:r>
      <w:proofErr w:type="spellEnd"/>
      <w:r w:rsidRPr="005C24C3">
        <w:rPr>
          <w:snapToGrid w:val="0"/>
          <w:lang w:val="tr-TR"/>
          <w14:ligatures w14:val="standardContextual"/>
        </w:rPr>
        <w:t xml:space="preserve"> (GON) </w:t>
      </w:r>
      <w:proofErr w:type="spellStart"/>
      <w:r w:rsidRPr="005C24C3">
        <w:rPr>
          <w:snapToGrid w:val="0"/>
          <w:lang w:val="tr-TR"/>
          <w14:ligatures w14:val="standardContextual"/>
        </w:rPr>
        <w:t>and</w:t>
      </w:r>
      <w:proofErr w:type="spellEnd"/>
      <w:r w:rsidRPr="005C24C3">
        <w:rPr>
          <w:snapToGrid w:val="0"/>
          <w:lang w:val="tr-TR"/>
          <w14:ligatures w14:val="standardContextual"/>
        </w:rPr>
        <w:t>/</w:t>
      </w:r>
      <w:proofErr w:type="spellStart"/>
      <w:r w:rsidRPr="005C24C3">
        <w:rPr>
          <w:snapToGrid w:val="0"/>
          <w:lang w:val="tr-TR"/>
          <w14:ligatures w14:val="standardContextual"/>
        </w:rPr>
        <w:t>or</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lesser</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occipital</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nerve</w:t>
      </w:r>
      <w:proofErr w:type="spellEnd"/>
      <w:r w:rsidRPr="005C24C3">
        <w:rPr>
          <w:snapToGrid w:val="0"/>
          <w:lang w:val="tr-TR"/>
          <w14:ligatures w14:val="standardContextual"/>
        </w:rPr>
        <w:t xml:space="preserve"> (LON) </w:t>
      </w:r>
      <w:proofErr w:type="spellStart"/>
      <w:r w:rsidRPr="005C24C3">
        <w:rPr>
          <w:snapToGrid w:val="0"/>
          <w:lang w:val="tr-TR"/>
          <w14:ligatures w14:val="standardContextual"/>
        </w:rPr>
        <w:t>blocks</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were</w:t>
      </w:r>
      <w:proofErr w:type="spellEnd"/>
      <w:r w:rsidRPr="005C24C3">
        <w:rPr>
          <w:snapToGrid w:val="0"/>
          <w:lang w:val="tr-TR"/>
          <w14:ligatures w14:val="standardContextual"/>
        </w:rPr>
        <w:t xml:space="preserve"> performed in </w:t>
      </w:r>
      <w:proofErr w:type="spellStart"/>
      <w:r w:rsidRPr="005C24C3">
        <w:rPr>
          <w:snapToGrid w:val="0"/>
          <w:lang w:val="tr-TR"/>
          <w14:ligatures w14:val="standardContextual"/>
        </w:rPr>
        <w:t>three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sessions</w:t>
      </w:r>
      <w:proofErr w:type="spellEnd"/>
      <w:r w:rsidRPr="005C24C3">
        <w:rPr>
          <w:snapToGrid w:val="0"/>
          <w:lang w:val="tr-TR"/>
          <w14:ligatures w14:val="standardContextual"/>
        </w:rPr>
        <w:t xml:space="preserve"> at 8-week </w:t>
      </w:r>
      <w:proofErr w:type="spellStart"/>
      <w:r w:rsidRPr="005C24C3">
        <w:rPr>
          <w:snapToGrid w:val="0"/>
          <w:lang w:val="tr-TR"/>
          <w14:ligatures w14:val="standardContextual"/>
        </w:rPr>
        <w:t>intervals</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Pain</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severity</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was</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assessed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using</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the</w:t>
      </w:r>
      <w:proofErr w:type="spellEnd"/>
      <w:r w:rsidRPr="005C24C3">
        <w:rPr>
          <w:snapToGrid w:val="0"/>
          <w:lang w:val="tr-TR"/>
          <w14:ligatures w14:val="standardContextual"/>
        </w:rPr>
        <w:t xml:space="preserve"> Visual Analog </w:t>
      </w:r>
      <w:proofErr w:type="spellStart"/>
      <w:r w:rsidRPr="005C24C3">
        <w:rPr>
          <w:snapToGrid w:val="0"/>
          <w:lang w:val="tr-TR"/>
          <w14:ligatures w14:val="standardContextual"/>
        </w:rPr>
        <w:t>Scale</w:t>
      </w:r>
      <w:proofErr w:type="spellEnd"/>
      <w:r w:rsidRPr="005C24C3">
        <w:rPr>
          <w:snapToGrid w:val="0"/>
          <w:lang w:val="tr-TR"/>
          <w14:ligatures w14:val="standardContextual"/>
        </w:rPr>
        <w:t xml:space="preserve"> (VAS), </w:t>
      </w:r>
      <w:proofErr w:type="spellStart"/>
      <w:r w:rsidRPr="005C24C3">
        <w:rPr>
          <w:snapToGrid w:val="0"/>
          <w:lang w:val="tr-TR"/>
          <w14:ligatures w14:val="standardContextual"/>
        </w:rPr>
        <w:t>and</w:t>
      </w:r>
      <w:proofErr w:type="spellEnd"/>
      <w:r w:rsidRPr="005C24C3">
        <w:rPr>
          <w:snapToGrid w:val="0"/>
          <w:lang w:val="tr-TR"/>
          <w14:ligatures w14:val="standardContextual"/>
        </w:rPr>
        <w:t xml:space="preserve"> a </w:t>
      </w:r>
      <w:proofErr w:type="spellStart"/>
      <w:r w:rsidRPr="005C24C3">
        <w:rPr>
          <w:snapToGrid w:val="0"/>
          <w:lang w:val="tr-TR"/>
          <w14:ligatures w14:val="standardContextual"/>
        </w:rPr>
        <w:t>structured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questionnaire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evaluated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pain</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relief</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and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functional</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outcomes</w:t>
      </w:r>
      <w:proofErr w:type="spellEnd"/>
      <w:r w:rsidRPr="005C24C3">
        <w:rPr>
          <w:snapToGrid w:val="0"/>
          <w:lang w:val="tr-TR"/>
          <w14:ligatures w14:val="standardContextual"/>
        </w:rPr>
        <w:t>.</w:t>
      </w:r>
      <w:r w:rsidR="00E72883" w:rsidRPr="005C24C3">
        <w:rPr>
          <w:snapToGrid w:val="0"/>
          <w:lang w:val="tr-TR"/>
          <w14:ligatures w14:val="standardContextual"/>
        </w:rPr>
        <w:t xml:space="preserve"> </w:t>
      </w:r>
      <w:proofErr w:type="spellStart"/>
      <w:r w:rsidRPr="005C24C3">
        <w:rPr>
          <w:b/>
          <w:bCs/>
          <w:snapToGrid w:val="0"/>
          <w:lang w:val="tr-TR"/>
          <w14:ligatures w14:val="standardContextual"/>
        </w:rPr>
        <w:t>Results</w:t>
      </w:r>
      <w:proofErr w:type="spellEnd"/>
      <w:r w:rsidR="00E72883" w:rsidRPr="005C24C3">
        <w:rPr>
          <w:b/>
          <w:bCs/>
          <w:snapToGrid w:val="0"/>
          <w:lang w:val="tr-TR"/>
          <w14:ligatures w14:val="standardContextual"/>
        </w:rPr>
        <w:t xml:space="preserve">: </w:t>
      </w:r>
      <w:r w:rsidRPr="005C24C3">
        <w:rPr>
          <w:snapToGrid w:val="0"/>
          <w:lang w:val="tr-TR"/>
          <w14:ligatures w14:val="standardContextual"/>
        </w:rPr>
        <w:t xml:space="preserve">A total of 84 </w:t>
      </w:r>
      <w:proofErr w:type="spellStart"/>
      <w:r w:rsidRPr="005C24C3">
        <w:rPr>
          <w:snapToGrid w:val="0"/>
          <w:lang w:val="tr-TR"/>
          <w14:ligatures w14:val="standardContextual"/>
        </w:rPr>
        <w:t>procedures</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were</w:t>
      </w:r>
      <w:proofErr w:type="spellEnd"/>
      <w:r w:rsidRPr="005C24C3">
        <w:rPr>
          <w:snapToGrid w:val="0"/>
          <w:lang w:val="tr-TR"/>
          <w14:ligatures w14:val="standardContextual"/>
        </w:rPr>
        <w:t xml:space="preserve"> performed.</w:t>
      </w:r>
      <w:r w:rsidR="00D73763">
        <w:rPr>
          <w:snapToGrid w:val="0"/>
          <w:lang w:val="tr-TR"/>
          <w14:ligatures w14:val="standardContextual"/>
        </w:rPr>
        <w:t xml:space="preserve"> </w:t>
      </w:r>
      <w:proofErr w:type="spellStart"/>
      <w:r w:rsidR="00D73763">
        <w:rPr>
          <w:snapToGrid w:val="0"/>
          <w:lang w:val="tr-TR"/>
          <w14:ligatures w14:val="standardContextual"/>
        </w:rPr>
        <w:t>The</w:t>
      </w:r>
      <w:proofErr w:type="spellEnd"/>
      <w:r w:rsidR="00D73763">
        <w:rPr>
          <w:snapToGrid w:val="0"/>
          <w:lang w:val="tr-TR"/>
          <w14:ligatures w14:val="standardContextual"/>
        </w:rPr>
        <w:t xml:space="preserve"> </w:t>
      </w:r>
      <w:proofErr w:type="spellStart"/>
      <w:r w:rsidR="00D73763">
        <w:rPr>
          <w:snapToGrid w:val="0"/>
          <w:lang w:val="tr-TR"/>
          <w14:ligatures w14:val="standardContextual"/>
        </w:rPr>
        <w:t>resultsrevealed</w:t>
      </w:r>
      <w:proofErr w:type="spellEnd"/>
      <w:r w:rsidR="00D73763">
        <w:rPr>
          <w:snapToGrid w:val="0"/>
          <w:lang w:val="tr-TR"/>
          <w14:ligatures w14:val="standardContextual"/>
        </w:rPr>
        <w:t xml:space="preserve"> </w:t>
      </w:r>
      <w:proofErr w:type="spellStart"/>
      <w:r w:rsidR="00D73763">
        <w:rPr>
          <w:snapToGrid w:val="0"/>
          <w:lang w:val="tr-TR"/>
          <w14:ligatures w14:val="standardContextual"/>
        </w:rPr>
        <w:t>that</w:t>
      </w:r>
      <w:proofErr w:type="spellEnd"/>
      <w:r w:rsidR="00D73763">
        <w:rPr>
          <w:snapToGrid w:val="0"/>
          <w:lang w:val="tr-TR"/>
          <w14:ligatures w14:val="standardContextual"/>
        </w:rPr>
        <w:t xml:space="preserve"> </w:t>
      </w:r>
      <w:proofErr w:type="spellStart"/>
      <w:r w:rsidR="00D73763">
        <w:rPr>
          <w:snapToGrid w:val="0"/>
          <w:lang w:val="tr-TR"/>
          <w14:ligatures w14:val="standardContextual"/>
        </w:rPr>
        <w:t>the</w:t>
      </w:r>
      <w:proofErr w:type="spellEnd"/>
      <w:r w:rsidR="00D73763">
        <w:rPr>
          <w:snapToGrid w:val="0"/>
          <w:lang w:val="tr-TR"/>
          <w14:ligatures w14:val="standardContextual"/>
        </w:rPr>
        <w:t xml:space="preserve"> </w:t>
      </w:r>
      <w:proofErr w:type="spellStart"/>
      <w:r w:rsidR="00D73763">
        <w:rPr>
          <w:snapToGrid w:val="0"/>
          <w:lang w:val="tr-TR"/>
          <w14:ligatures w14:val="standardContextual"/>
        </w:rPr>
        <w:t>m</w:t>
      </w:r>
      <w:r w:rsidRPr="005C24C3">
        <w:rPr>
          <w:snapToGrid w:val="0"/>
          <w:lang w:val="tr-TR"/>
          <w14:ligatures w14:val="standardContextual"/>
        </w:rPr>
        <w:t>ean</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monthly</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migraine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frequency</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decreased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from</w:t>
      </w:r>
      <w:proofErr w:type="spellEnd"/>
      <w:r w:rsidRPr="005C24C3">
        <w:rPr>
          <w:snapToGrid w:val="0"/>
          <w:lang w:val="tr-TR"/>
          <w14:ligatures w14:val="standardContextual"/>
        </w:rPr>
        <w:t xml:space="preserve"> 14.4 </w:t>
      </w:r>
      <w:proofErr w:type="spellStart"/>
      <w:r w:rsidRPr="005C24C3">
        <w:rPr>
          <w:snapToGrid w:val="0"/>
          <w:lang w:val="tr-TR"/>
          <w14:ligatures w14:val="standardContextual"/>
        </w:rPr>
        <w:t>to</w:t>
      </w:r>
      <w:proofErr w:type="spellEnd"/>
      <w:r w:rsidRPr="005C24C3">
        <w:rPr>
          <w:snapToGrid w:val="0"/>
          <w:lang w:val="tr-TR"/>
          <w14:ligatures w14:val="standardContextual"/>
        </w:rPr>
        <w:t xml:space="preserve"> 4.7 </w:t>
      </w:r>
      <w:proofErr w:type="spellStart"/>
      <w:r w:rsidRPr="005C24C3">
        <w:rPr>
          <w:snapToGrid w:val="0"/>
          <w:lang w:val="tr-TR"/>
          <w14:ligatures w14:val="standardContextual"/>
        </w:rPr>
        <w:t>days</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after</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the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third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session</w:t>
      </w:r>
      <w:proofErr w:type="spellEnd"/>
      <w:r w:rsidR="00D73763">
        <w:rPr>
          <w:snapToGrid w:val="0"/>
          <w:lang w:val="tr-TR"/>
          <w14:ligatures w14:val="standardContextual"/>
        </w:rPr>
        <w:t xml:space="preserve"> </w:t>
      </w:r>
      <w:proofErr w:type="spellStart"/>
      <w:r w:rsidR="00D73763">
        <w:rPr>
          <w:snapToGrid w:val="0"/>
          <w:lang w:val="tr-TR"/>
          <w14:ligatures w14:val="standardContextual"/>
        </w:rPr>
        <w:t>and</w:t>
      </w:r>
      <w:proofErr w:type="spellEnd"/>
      <w:r w:rsidR="00D73763">
        <w:rPr>
          <w:snapToGrid w:val="0"/>
          <w:lang w:val="tr-TR"/>
          <w14:ligatures w14:val="standardContextual"/>
        </w:rPr>
        <w:t xml:space="preserve"> </w:t>
      </w:r>
      <w:proofErr w:type="spellStart"/>
      <w:r w:rsidR="00D73763">
        <w:rPr>
          <w:snapToGrid w:val="0"/>
          <w:lang w:val="tr-TR"/>
          <w14:ligatures w14:val="standardContextual"/>
        </w:rPr>
        <w:t>the</w:t>
      </w:r>
      <w:proofErr w:type="spellEnd"/>
      <w:r w:rsidR="00D73763">
        <w:rPr>
          <w:snapToGrid w:val="0"/>
          <w:lang w:val="tr-TR"/>
          <w14:ligatures w14:val="standardContextual"/>
        </w:rPr>
        <w:t xml:space="preserve"> </w:t>
      </w:r>
      <w:proofErr w:type="spellStart"/>
      <w:r w:rsidR="00D73763">
        <w:rPr>
          <w:snapToGrid w:val="0"/>
          <w:lang w:val="tr-TR"/>
          <w14:ligatures w14:val="standardContextual"/>
        </w:rPr>
        <w:t>m</w:t>
      </w:r>
      <w:r w:rsidRPr="005C24C3">
        <w:rPr>
          <w:snapToGrid w:val="0"/>
          <w:lang w:val="tr-TR"/>
          <w14:ligatures w14:val="standardContextual"/>
        </w:rPr>
        <w:t>ean</w:t>
      </w:r>
      <w:proofErr w:type="spellEnd"/>
      <w:r w:rsidRPr="005C24C3">
        <w:rPr>
          <w:snapToGrid w:val="0"/>
          <w:lang w:val="tr-TR"/>
          <w14:ligatures w14:val="standardContextual"/>
        </w:rPr>
        <w:t xml:space="preserve"> VAS </w:t>
      </w:r>
      <w:proofErr w:type="spellStart"/>
      <w:r w:rsidRPr="005C24C3">
        <w:rPr>
          <w:snapToGrid w:val="0"/>
          <w:lang w:val="tr-TR"/>
          <w14:ligatures w14:val="standardContextual"/>
        </w:rPr>
        <w:t>score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decreased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from</w:t>
      </w:r>
      <w:proofErr w:type="spellEnd"/>
      <w:r w:rsidRPr="005C24C3">
        <w:rPr>
          <w:snapToGrid w:val="0"/>
          <w:lang w:val="tr-TR"/>
          <w14:ligatures w14:val="standardContextual"/>
        </w:rPr>
        <w:t xml:space="preserve"> 7.7 </w:t>
      </w:r>
      <w:proofErr w:type="spellStart"/>
      <w:r w:rsidRPr="005C24C3">
        <w:rPr>
          <w:snapToGrid w:val="0"/>
          <w:lang w:val="tr-TR"/>
          <w14:ligatures w14:val="standardContextual"/>
        </w:rPr>
        <w:t>to</w:t>
      </w:r>
      <w:proofErr w:type="spellEnd"/>
      <w:r w:rsidRPr="005C24C3">
        <w:rPr>
          <w:snapToGrid w:val="0"/>
          <w:lang w:val="tr-TR"/>
          <w14:ligatures w14:val="standardContextual"/>
        </w:rPr>
        <w:t xml:space="preserve"> 3.3. </w:t>
      </w:r>
      <w:proofErr w:type="spellStart"/>
      <w:r w:rsidRPr="005C24C3">
        <w:rPr>
          <w:snapToGrid w:val="0"/>
          <w:lang w:val="tr-TR"/>
          <w14:ligatures w14:val="standardContextual"/>
        </w:rPr>
        <w:t>Eighteen</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patients</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showed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marked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improvement</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six</w:t>
      </w:r>
      <w:proofErr w:type="spellEnd"/>
      <w:r w:rsidRPr="005C24C3">
        <w:rPr>
          <w:snapToGrid w:val="0"/>
          <w:lang w:val="tr-TR"/>
          <w14:ligatures w14:val="standardContextual"/>
        </w:rPr>
        <w:t xml:space="preserve"> had </w:t>
      </w:r>
      <w:proofErr w:type="spellStart"/>
      <w:r w:rsidRPr="005C24C3">
        <w:rPr>
          <w:snapToGrid w:val="0"/>
          <w:lang w:val="tr-TR"/>
          <w14:ligatures w14:val="standardContextual"/>
        </w:rPr>
        <w:t>partial</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benefit</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and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four</w:t>
      </w:r>
      <w:proofErr w:type="spellEnd"/>
      <w:r w:rsidRPr="005C24C3">
        <w:rPr>
          <w:snapToGrid w:val="0"/>
          <w:lang w:val="tr-TR"/>
          <w14:ligatures w14:val="standardContextual"/>
        </w:rPr>
        <w:t xml:space="preserve"> had </w:t>
      </w:r>
      <w:proofErr w:type="spellStart"/>
      <w:r w:rsidRPr="005C24C3">
        <w:rPr>
          <w:snapToGrid w:val="0"/>
          <w:lang w:val="tr-TR"/>
          <w14:ligatures w14:val="standardContextual"/>
        </w:rPr>
        <w:t>no</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response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Questionnaire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findings</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indicated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improved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pain</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control</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and</w:t>
      </w:r>
      <w:proofErr w:type="spellEnd"/>
      <w:r w:rsidRPr="005C24C3">
        <w:rPr>
          <w:snapToGrid w:val="0"/>
          <w:lang w:val="tr-TR"/>
          <w14:ligatures w14:val="standardContextual"/>
        </w:rPr>
        <w:t xml:space="preserve"> </w:t>
      </w:r>
      <w:r w:rsidR="004569F6" w:rsidRPr="004569F6">
        <w:rPr>
          <w:snapToGrid w:val="0"/>
          <w:color w:val="0070C0"/>
          <w14:ligatures w14:val="standardContextual"/>
        </w:rPr>
        <w:t>patient-reported</w:t>
      </w:r>
      <w:r w:rsidR="004569F6" w:rsidRPr="004569F6">
        <w:rPr>
          <w:snapToGrid w:val="0"/>
          <w:color w:val="0070C0"/>
          <w14:ligatures w14:val="standardContextual"/>
        </w:rPr>
        <w:t xml:space="preserve"> </w:t>
      </w:r>
      <w:r w:rsidR="00F47CEA" w:rsidRPr="00F47CEA">
        <w:rPr>
          <w:snapToGrid w:val="0"/>
          <w:color w:val="0070C0"/>
          <w14:ligatures w14:val="standardContextual"/>
        </w:rPr>
        <w:t>daily functioning</w:t>
      </w:r>
      <w:r w:rsidRPr="005C24C3">
        <w:rPr>
          <w:snapToGrid w:val="0"/>
          <w:lang w:val="tr-TR"/>
          <w14:ligatures w14:val="standardContextual"/>
        </w:rPr>
        <w:t xml:space="preserve">. Adverse effects </w:t>
      </w:r>
      <w:proofErr w:type="spellStart"/>
      <w:r w:rsidRPr="005C24C3">
        <w:rPr>
          <w:snapToGrid w:val="0"/>
          <w:lang w:val="tr-TR"/>
          <w14:ligatures w14:val="standardContextual"/>
        </w:rPr>
        <w:t>were</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mild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and</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transient</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no</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serious</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complications</w:t>
      </w:r>
      <w:proofErr w:type="spellEnd"/>
      <w:r w:rsidRPr="005C24C3">
        <w:rPr>
          <w:snapToGrid w:val="0"/>
          <w:lang w:val="tr-TR"/>
          <w14:ligatures w14:val="standardContextual"/>
        </w:rPr>
        <w:t xml:space="preserve"> </w:t>
      </w:r>
      <w:proofErr w:type="spellStart"/>
      <w:r w:rsidRPr="005C24C3">
        <w:rPr>
          <w:snapToGrid w:val="0"/>
          <w:lang w:val="tr-TR"/>
          <w14:ligatures w14:val="standardContextual"/>
        </w:rPr>
        <w:t>occurred</w:t>
      </w:r>
      <w:proofErr w:type="spellEnd"/>
      <w:r w:rsidRPr="005C24C3">
        <w:rPr>
          <w:snapToGrid w:val="0"/>
          <w:lang w:val="tr-TR"/>
          <w14:ligatures w14:val="standardContextual"/>
        </w:rPr>
        <w:t>.</w:t>
      </w:r>
      <w:r w:rsidR="00E72883" w:rsidRPr="005C24C3">
        <w:rPr>
          <w:snapToGrid w:val="0"/>
          <w:lang w:val="tr-TR"/>
          <w14:ligatures w14:val="standardContextual"/>
        </w:rPr>
        <w:t xml:space="preserve"> </w:t>
      </w:r>
      <w:r w:rsidR="00713B1C" w:rsidRPr="00713B1C">
        <w:rPr>
          <w:b/>
          <w:bCs/>
          <w:snapToGrid w:val="0"/>
          <w14:ligatures w14:val="standardContextual"/>
        </w:rPr>
        <w:t xml:space="preserve">Conclusions: </w:t>
      </w:r>
      <w:r w:rsidR="00713B1C" w:rsidRPr="00713B1C">
        <w:rPr>
          <w:snapToGrid w:val="0"/>
          <w:color w:val="EE0000"/>
          <w14:ligatures w14:val="standardContextual"/>
        </w:rPr>
        <w:t xml:space="preserve">Peripheral nerve blocks, particularly GON and LON blockade, may be associated with reductions in headache frequency and severity in adolescents with refractory migraine and may contribute to improvements in </w:t>
      </w:r>
      <w:r w:rsidR="004569F6" w:rsidRPr="004569F6">
        <w:rPr>
          <w:snapToGrid w:val="0"/>
          <w:color w:val="0070C0"/>
          <w14:ligatures w14:val="standardContextual"/>
        </w:rPr>
        <w:t>patient-reported</w:t>
      </w:r>
      <w:r w:rsidR="004569F6" w:rsidRPr="004569F6">
        <w:rPr>
          <w:snapToGrid w:val="0"/>
          <w:color w:val="0070C0"/>
          <w14:ligatures w14:val="standardContextual"/>
        </w:rPr>
        <w:t xml:space="preserve"> </w:t>
      </w:r>
      <w:r w:rsidR="00F47CEA" w:rsidRPr="00F47CEA">
        <w:rPr>
          <w:snapToGrid w:val="0"/>
          <w:color w:val="0070C0"/>
          <w14:ligatures w14:val="standardContextual"/>
        </w:rPr>
        <w:t>daily functioning</w:t>
      </w:r>
      <w:r w:rsidR="00713B1C" w:rsidRPr="00713B1C">
        <w:rPr>
          <w:snapToGrid w:val="0"/>
          <w:color w:val="EE0000"/>
          <w14:ligatures w14:val="standardContextual"/>
        </w:rPr>
        <w:t>. However, these findings should be supported by larger controlled studies.</w:t>
      </w:r>
    </w:p>
    <w:p w14:paraId="61550B4A" w14:textId="619F5AA0" w:rsidR="006A5641" w:rsidRPr="005C24C3" w:rsidRDefault="006A5641" w:rsidP="00713B1C">
      <w:pPr>
        <w:adjustRightInd w:val="0"/>
        <w:snapToGrid w:val="0"/>
        <w:ind w:left="2608"/>
        <w:rPr>
          <w:snapToGrid w:val="0"/>
          <w14:ligatures w14:val="standardContextual"/>
        </w:rPr>
      </w:pPr>
      <w:r w:rsidRPr="005C24C3">
        <w:rPr>
          <w:b/>
          <w:bCs/>
          <w:snapToGrid w:val="0"/>
          <w14:ligatures w14:val="standardContextual"/>
        </w:rPr>
        <w:t>Keywords:</w:t>
      </w:r>
      <w:r w:rsidR="0041635F" w:rsidRPr="005C24C3">
        <w:rPr>
          <w:b/>
          <w:snapToGrid w:val="0"/>
          <w14:ligatures w14:val="standardContextual"/>
        </w:rPr>
        <w:t xml:space="preserve"> </w:t>
      </w:r>
      <w:r w:rsidR="0041635F" w:rsidRPr="005C24C3">
        <w:rPr>
          <w:snapToGrid w:val="0"/>
          <w14:ligatures w14:val="standardContextual"/>
        </w:rPr>
        <w:t>adolescent; headache management; migraine; occipital nerve block; peripheral nerve block; refractory migraine</w:t>
      </w:r>
    </w:p>
    <w:p w14:paraId="0E930FC5" w14:textId="5E403C45" w:rsidR="0041635F" w:rsidRPr="005C24C3" w:rsidRDefault="0041635F" w:rsidP="006A5641">
      <w:pPr>
        <w:pStyle w:val="MDPI19line"/>
        <w:rPr>
          <w:snapToGrid w:val="0"/>
        </w:rPr>
      </w:pPr>
    </w:p>
    <w:p w14:paraId="3AD0AE5E" w14:textId="6B0F7CB0" w:rsidR="0041635F" w:rsidRPr="005C24C3" w:rsidRDefault="00A82CE6" w:rsidP="00A82CE6">
      <w:pPr>
        <w:pStyle w:val="MDPI21heading1"/>
        <w:rPr>
          <w:szCs w:val="24"/>
        </w:rPr>
      </w:pPr>
      <w:r w:rsidRPr="005C24C3">
        <w:rPr>
          <w:szCs w:val="24"/>
        </w:rPr>
        <w:t>1. Introduction</w:t>
      </w:r>
    </w:p>
    <w:p w14:paraId="34D6563F" w14:textId="77777777" w:rsidR="005C24C3" w:rsidRPr="005C24C3" w:rsidRDefault="005C24C3" w:rsidP="005C24C3">
      <w:pPr>
        <w:adjustRightInd w:val="0"/>
        <w:snapToGrid w:val="0"/>
        <w:ind w:left="2608" w:firstLine="425"/>
        <w:rPr>
          <w:snapToGrid w:val="0"/>
          <w14:ligatures w14:val="standardContextual"/>
        </w:rPr>
      </w:pPr>
      <w:r w:rsidRPr="005C24C3">
        <w:rPr>
          <w:snapToGrid w:val="0"/>
          <w14:ligatures w14:val="standardContextual"/>
        </w:rPr>
        <w:t xml:space="preserve">Migraine is a primary headache disorder that negatively impacts quality of life and disrupts social functioning. Migraine attacks frequently result in significant functional impairment, with approximately 50% of patients requiring bed rest [1]. Migraine is a common neurological condition worldwide; however, it has not been extensively studied in adolescents. It affects approximately 8% of individuals aged 17 years and younger, with prevalence increasing with age [2]. Pediatric migraine has substantial health and social consequences, with the most pronounced effects observed in school performance and physical health. Children and adolescents with migraine report reduced quality of life, increased absenteeism from school, and poorer academic performance compared to their migraine-free peers [3]. Many pediatric migraine patients experience difficulties with school attendance and concentration during lessons. High noise levels in the school environment can exacerbate headache frequency, and children may return home with headaches after school, creating communication problems within the family. Additionally, </w:t>
      </w:r>
      <w:r w:rsidRPr="005C24C3">
        <w:rPr>
          <w:snapToGrid w:val="0"/>
          <w14:ligatures w14:val="standardContextual"/>
        </w:rPr>
        <w:lastRenderedPageBreak/>
        <w:t>mood and anxiety disorders are more likely to occur in children with migraine, which can further impair functioning and reduce social interactions with peers, thereby worsening the overall impact on quality of life [4].</w:t>
      </w:r>
    </w:p>
    <w:p w14:paraId="1DB7897A" w14:textId="257E6D55" w:rsidR="005C24C3" w:rsidRPr="005C24C3" w:rsidRDefault="005C24C3" w:rsidP="005C24C3">
      <w:pPr>
        <w:adjustRightInd w:val="0"/>
        <w:snapToGrid w:val="0"/>
        <w:ind w:left="2608" w:firstLine="425"/>
        <w:rPr>
          <w:snapToGrid w:val="0"/>
          <w14:ligatures w14:val="standardContextual"/>
        </w:rPr>
      </w:pPr>
      <w:r w:rsidRPr="005C24C3">
        <w:rPr>
          <w:snapToGrid w:val="0"/>
          <w14:ligatures w14:val="standardContextual"/>
        </w:rPr>
        <w:t xml:space="preserve"> </w:t>
      </w:r>
      <w:r w:rsidRPr="005C24C3">
        <w:rPr>
          <w:snapToGrid w:val="0"/>
          <w14:ligatures w14:val="standardContextual"/>
        </w:rPr>
        <w:tab/>
        <w:t xml:space="preserve">Therefore, effective treatment of pediatric migraine is highly desirable. </w:t>
      </w:r>
      <w:r w:rsidR="00D73763">
        <w:rPr>
          <w:snapToGrid w:val="0"/>
          <w14:ligatures w14:val="standardContextual"/>
        </w:rPr>
        <w:t xml:space="preserve">Although </w:t>
      </w:r>
      <w:r w:rsidRPr="005C24C3">
        <w:rPr>
          <w:snapToGrid w:val="0"/>
          <w14:ligatures w14:val="standardContextual"/>
        </w:rPr>
        <w:t>numerous studies have examined migraine management in the adult population, research in pediatric patients remains limited due to the inherent challenges of conducting studies in this group. Consequently, medical treatments for pediatric migraine are often extrapolated from adult data [5]. Therapies used for adult migraine may lack pediatric approval, may be ineffective in children, or may have unknown effects on the developing nervous system [6]. Furthermore, long-term medication use during adolescence can present adherence challenges. For these reasons, nerve block procedures may represent an effective alternative treatment option.</w:t>
      </w:r>
    </w:p>
    <w:p w14:paraId="72BE0FA8" w14:textId="2521D7F3" w:rsidR="0041635F" w:rsidRPr="005C24C3" w:rsidRDefault="005C24C3" w:rsidP="005C24C3">
      <w:pPr>
        <w:adjustRightInd w:val="0"/>
        <w:snapToGrid w:val="0"/>
        <w:ind w:left="2608" w:firstLine="425"/>
        <w:rPr>
          <w:snapToGrid w:val="0"/>
          <w14:ligatures w14:val="standardContextual"/>
        </w:rPr>
      </w:pPr>
      <w:r w:rsidRPr="005C24C3">
        <w:rPr>
          <w:snapToGrid w:val="0"/>
          <w14:ligatures w14:val="standardContextual"/>
        </w:rPr>
        <w:t>Nerve blocks have been utilized for various headache disorders, and such injections can be performed relatively easily in a variety of settings using different pharmacological agents</w:t>
      </w:r>
      <w:r w:rsidR="0041635F" w:rsidRPr="005C24C3">
        <w:rPr>
          <w:snapToGrid w:val="0"/>
          <w14:ligatures w14:val="standardContextual"/>
        </w:rPr>
        <w:t>.</w:t>
      </w:r>
    </w:p>
    <w:p w14:paraId="006B9320" w14:textId="5C471953" w:rsidR="0041635F" w:rsidRPr="005C24C3" w:rsidRDefault="00A82CE6" w:rsidP="00A82CE6">
      <w:pPr>
        <w:pStyle w:val="MDPI21heading1"/>
        <w:rPr>
          <w:szCs w:val="24"/>
        </w:rPr>
      </w:pPr>
      <w:r w:rsidRPr="005C24C3">
        <w:rPr>
          <w:szCs w:val="24"/>
        </w:rPr>
        <w:t>2. Materials and Methods</w:t>
      </w:r>
    </w:p>
    <w:p w14:paraId="5F3D6032" w14:textId="692AC9E7" w:rsidR="008A3B9F" w:rsidRDefault="008A3B9F" w:rsidP="00A82CE6">
      <w:pPr>
        <w:adjustRightInd w:val="0"/>
        <w:snapToGrid w:val="0"/>
        <w:ind w:left="2608" w:firstLine="425"/>
        <w:rPr>
          <w:snapToGrid w:val="0"/>
          <w:color w:val="EE0000"/>
          <w14:ligatures w14:val="standardContextual"/>
        </w:rPr>
      </w:pPr>
      <w:r w:rsidRPr="008A3B9F">
        <w:rPr>
          <w:snapToGrid w:val="0"/>
          <w:color w:val="EE0000"/>
          <w14:ligatures w14:val="standardContextual"/>
        </w:rPr>
        <w:t xml:space="preserve">This retrospective observational study included patients who underwent peripheral nerve block procedures between October 2023 and April 2025 at the Pediatric Neurology Clinics of Pamukkale University and </w:t>
      </w:r>
      <w:proofErr w:type="spellStart"/>
      <w:r w:rsidRPr="008A3B9F">
        <w:rPr>
          <w:snapToGrid w:val="0"/>
          <w:color w:val="EE0000"/>
          <w14:ligatures w14:val="standardContextual"/>
        </w:rPr>
        <w:t>Denizli</w:t>
      </w:r>
      <w:proofErr w:type="spellEnd"/>
      <w:r w:rsidRPr="008A3B9F">
        <w:rPr>
          <w:snapToGrid w:val="0"/>
          <w:color w:val="EE0000"/>
          <w14:ligatures w14:val="standardContextual"/>
        </w:rPr>
        <w:t xml:space="preserve"> State Hospital as part of routine clinical practice. Ethical approval for the retrospective analysis and publication of the collected clinical data was obtained from the Pamukkale University Ethics Committee (approval date: 24 June 2025; decision number: 12; document number: E-60116787-020-712247).</w:t>
      </w:r>
      <w:r w:rsidR="006A1F2B" w:rsidRPr="008A3B9F">
        <w:rPr>
          <w:snapToGrid w:val="0"/>
          <w:color w:val="EE0000"/>
          <w14:ligatures w14:val="standardContextual"/>
        </w:rPr>
        <w:t xml:space="preserve"> </w:t>
      </w:r>
      <w:r w:rsidR="00782A6A" w:rsidRPr="008A3B9F">
        <w:rPr>
          <w:snapToGrid w:val="0"/>
          <w:color w:val="auto"/>
          <w14:ligatures w14:val="standardContextual"/>
        </w:rPr>
        <w:t xml:space="preserve">Written informed consent was obtained from the parents, and assent was obtained from the children. </w:t>
      </w:r>
      <w:r w:rsidR="006A1F2B" w:rsidRPr="008A3B9F">
        <w:rPr>
          <w:snapToGrid w:val="0"/>
          <w:color w:val="auto"/>
          <w14:ligatures w14:val="standardContextual"/>
        </w:rPr>
        <w:t xml:space="preserve">Twenty-eight adolescent patients aged 14–18 years were included in the study. </w:t>
      </w:r>
      <w:r w:rsidRPr="008A3B9F">
        <w:rPr>
          <w:snapToGrid w:val="0"/>
          <w:color w:val="EE0000"/>
          <w14:ligatures w14:val="standardContextual"/>
        </w:rPr>
        <w:t>Patients w</w:t>
      </w:r>
      <w:r w:rsidR="00D73763">
        <w:rPr>
          <w:snapToGrid w:val="0"/>
          <w:color w:val="EE0000"/>
          <w14:ligatures w14:val="standardContextual"/>
        </w:rPr>
        <w:t xml:space="preserve">ho </w:t>
      </w:r>
      <w:proofErr w:type="spellStart"/>
      <w:r w:rsidR="00D73763">
        <w:rPr>
          <w:snapToGrid w:val="0"/>
          <w:color w:val="EE0000"/>
          <w14:ligatures w14:val="standardContextual"/>
        </w:rPr>
        <w:t>hane</w:t>
      </w:r>
      <w:proofErr w:type="spellEnd"/>
      <w:r w:rsidR="00D73763">
        <w:rPr>
          <w:snapToGrid w:val="0"/>
          <w:color w:val="EE0000"/>
          <w14:ligatures w14:val="standardContextual"/>
        </w:rPr>
        <w:t xml:space="preserve"> </w:t>
      </w:r>
      <w:proofErr w:type="gramStart"/>
      <w:r w:rsidR="00D73763">
        <w:rPr>
          <w:snapToGrid w:val="0"/>
          <w:color w:val="EE0000"/>
          <w14:ligatures w14:val="standardContextual"/>
        </w:rPr>
        <w:t>been</w:t>
      </w:r>
      <w:r w:rsidRPr="008A3B9F">
        <w:rPr>
          <w:snapToGrid w:val="0"/>
          <w:color w:val="EE0000"/>
          <w14:ligatures w14:val="standardContextual"/>
        </w:rPr>
        <w:t xml:space="preserve">  diagnos</w:t>
      </w:r>
      <w:r w:rsidR="00D73763">
        <w:rPr>
          <w:snapToGrid w:val="0"/>
          <w:color w:val="EE0000"/>
          <w14:ligatures w14:val="standardContextual"/>
        </w:rPr>
        <w:t>ed</w:t>
      </w:r>
      <w:proofErr w:type="gramEnd"/>
      <w:r w:rsidR="00D73763">
        <w:rPr>
          <w:snapToGrid w:val="0"/>
          <w:color w:val="EE0000"/>
          <w14:ligatures w14:val="standardContextual"/>
        </w:rPr>
        <w:t xml:space="preserve"> with m</w:t>
      </w:r>
      <w:r w:rsidRPr="008A3B9F">
        <w:rPr>
          <w:snapToGrid w:val="0"/>
          <w:color w:val="EE0000"/>
          <w14:ligatures w14:val="standardContextual"/>
        </w:rPr>
        <w:t>igraine for more than 6 months</w:t>
      </w:r>
      <w:r w:rsidR="00D73763">
        <w:rPr>
          <w:snapToGrid w:val="0"/>
          <w:color w:val="EE0000"/>
          <w14:ligatures w14:val="standardContextual"/>
        </w:rPr>
        <w:t>, which</w:t>
      </w:r>
      <w:r w:rsidRPr="008A3B9F">
        <w:rPr>
          <w:snapToGrid w:val="0"/>
          <w:color w:val="EE0000"/>
          <w14:ligatures w14:val="standardContextual"/>
        </w:rPr>
        <w:t xml:space="preserve"> could not be adequately controlled despite appropriate treatment were classified as having refractory migraine. Migraine diagnosis was established according to the International Classification of Headache Disorders, 3rd edition (ICHD-3) criteria. Patients with medically refractory chronic migraine or status migrainosus were enrolled. Nerve block therapy was considered in patients who failed to respond to prophylactic treatment administered for longer than 3 months at appropriate doses and durations. Refractory migraine was defined as the absence of significant clinical improvement despite the use of at least two preventive therapies at appropriate doses and durations, persistence of attacks causing substantial impairment</w:t>
      </w:r>
      <w:r w:rsidRPr="00F47CEA">
        <w:rPr>
          <w:snapToGrid w:val="0"/>
          <w:color w:val="0070C0"/>
          <w14:ligatures w14:val="standardContextual"/>
        </w:rPr>
        <w:t xml:space="preserve"> in </w:t>
      </w:r>
      <w:r w:rsidR="004569F6" w:rsidRPr="004569F6">
        <w:rPr>
          <w:snapToGrid w:val="0"/>
          <w:color w:val="0070C0"/>
          <w14:ligatures w14:val="standardContextual"/>
        </w:rPr>
        <w:t>patient-reported</w:t>
      </w:r>
      <w:r w:rsidR="004569F6" w:rsidRPr="004569F6">
        <w:rPr>
          <w:snapToGrid w:val="0"/>
          <w:color w:val="0070C0"/>
          <w14:ligatures w14:val="standardContextual"/>
        </w:rPr>
        <w:t xml:space="preserve"> </w:t>
      </w:r>
      <w:r w:rsidR="00F47CEA" w:rsidRPr="00F47CEA">
        <w:rPr>
          <w:snapToGrid w:val="0"/>
          <w:color w:val="0070C0"/>
          <w14:ligatures w14:val="standardContextual"/>
        </w:rPr>
        <w:t>daily functioning</w:t>
      </w:r>
      <w:r w:rsidRPr="008A3B9F">
        <w:rPr>
          <w:snapToGrid w:val="0"/>
          <w:color w:val="EE0000"/>
          <w14:ligatures w14:val="standardContextual"/>
        </w:rPr>
        <w:t>, and inadequate pain control despite acute treatments. In addition, secondary causes of headache were excluded, and all patients were evaluated for medication overuse headache.</w:t>
      </w:r>
      <w:r>
        <w:rPr>
          <w:snapToGrid w:val="0"/>
          <w:color w:val="EE0000"/>
          <w14:ligatures w14:val="standardContextual"/>
        </w:rPr>
        <w:t xml:space="preserve"> </w:t>
      </w:r>
    </w:p>
    <w:p w14:paraId="7553F097" w14:textId="10758C31" w:rsidR="00E72883" w:rsidRPr="008A3B9F" w:rsidRDefault="00D73763" w:rsidP="00A82CE6">
      <w:pPr>
        <w:adjustRightInd w:val="0"/>
        <w:snapToGrid w:val="0"/>
        <w:ind w:left="2608" w:firstLine="425"/>
        <w:rPr>
          <w:snapToGrid w:val="0"/>
          <w:color w:val="EE0000"/>
          <w14:ligatures w14:val="standardContextual"/>
        </w:rPr>
      </w:pPr>
      <w:r>
        <w:rPr>
          <w:snapToGrid w:val="0"/>
          <w:color w:val="EE0000"/>
          <w14:ligatures w14:val="standardContextual"/>
        </w:rPr>
        <w:t>For the injection a</w:t>
      </w:r>
      <w:r w:rsidR="008A3B9F" w:rsidRPr="008A3B9F">
        <w:rPr>
          <w:snapToGrid w:val="0"/>
          <w:color w:val="EE0000"/>
          <w14:ligatures w14:val="standardContextual"/>
        </w:rPr>
        <w:t xml:space="preserve"> 30-gauge needle was used. The injection site was cleansed with alcohol, and the external occipital protuberance was palpated. In patients with Migraine, the target point for the greater occipital nerve (GON) block was located 2 cm lateral and 2 cm inferior to the occipital protuberance. Each injection site received 1 mL of 1% lidocaine. All procedures were performed bilaterally, and the maximum total block dose was limited to 2 </w:t>
      </w:r>
      <w:proofErr w:type="spellStart"/>
      <w:r w:rsidR="008A3B9F" w:rsidRPr="008A3B9F">
        <w:rPr>
          <w:snapToGrid w:val="0"/>
          <w:color w:val="EE0000"/>
          <w14:ligatures w14:val="standardContextual"/>
        </w:rPr>
        <w:t>mL.</w:t>
      </w:r>
      <w:proofErr w:type="spellEnd"/>
      <w:r w:rsidR="008A3B9F" w:rsidRPr="008A3B9F">
        <w:rPr>
          <w:snapToGrid w:val="0"/>
          <w:color w:val="EE0000"/>
          <w14:ligatures w14:val="standardContextual"/>
        </w:rPr>
        <w:t xml:space="preserve"> All procedures were performed using anatomical landmarks without ultrasound guidance and with a 30-gauge needle. For the lesser occipital nerve (LON) block, the target point was located 5 cm lateral and 2 cm inferior to the occipital protuberance. The procedure consisted of bilateral injections of 1 mL of 1% lidocaine. The intervention was performed in three sessions at 8-week intervals. Patients </w:t>
      </w:r>
      <w:r>
        <w:rPr>
          <w:snapToGrid w:val="0"/>
          <w:color w:val="EE0000"/>
          <w14:ligatures w14:val="standardContextual"/>
        </w:rPr>
        <w:t xml:space="preserve">remained </w:t>
      </w:r>
      <w:r w:rsidR="008A3B9F" w:rsidRPr="008A3B9F">
        <w:rPr>
          <w:snapToGrid w:val="0"/>
          <w:color w:val="EE0000"/>
          <w14:ligatures w14:val="standardContextual"/>
        </w:rPr>
        <w:t>under observation in the clinic for one hour after the procedure.</w:t>
      </w:r>
    </w:p>
    <w:p w14:paraId="6748E644" w14:textId="77777777" w:rsidR="00E72883"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t>All adverse events were recorded.</w:t>
      </w:r>
    </w:p>
    <w:p w14:paraId="08BE1EF0" w14:textId="48BC132C" w:rsidR="00C20A92" w:rsidRDefault="0041635F" w:rsidP="00C20A92">
      <w:pPr>
        <w:adjustRightInd w:val="0"/>
        <w:snapToGrid w:val="0"/>
        <w:ind w:left="2608" w:firstLine="425"/>
        <w:rPr>
          <w:snapToGrid w:val="0"/>
          <w:color w:val="EE0000"/>
          <w14:ligatures w14:val="standardContextual"/>
        </w:rPr>
      </w:pPr>
      <w:r w:rsidRPr="005C24C3">
        <w:rPr>
          <w:snapToGrid w:val="0"/>
          <w14:ligatures w14:val="standardContextual"/>
        </w:rPr>
        <w:t xml:space="preserve">Patients received either GON, LON, or combined GON and LON blocks in the same session. A cooling spray without ethyl chloride was used as local anesthesia. LON </w:t>
      </w:r>
      <w:r w:rsidRPr="005C24C3">
        <w:rPr>
          <w:snapToGrid w:val="0"/>
          <w14:ligatures w14:val="standardContextual"/>
        </w:rPr>
        <w:lastRenderedPageBreak/>
        <w:t xml:space="preserve">selection was performed in combination with GON particularly in patients with prolonged headache duration and in those who exhibited tenderness on palpation in the postauricular or posterior occipital </w:t>
      </w:r>
      <w:proofErr w:type="gramStart"/>
      <w:r w:rsidRPr="005C24C3">
        <w:rPr>
          <w:snapToGrid w:val="0"/>
          <w14:ligatures w14:val="standardContextual"/>
        </w:rPr>
        <w:t>region</w:t>
      </w:r>
      <w:r w:rsidR="005C24C3" w:rsidRPr="005C24C3">
        <w:rPr>
          <w:snapToGrid w:val="0"/>
          <w14:ligatures w14:val="standardContextual"/>
        </w:rPr>
        <w:t>[</w:t>
      </w:r>
      <w:proofErr w:type="gramEnd"/>
      <w:r w:rsidR="005C24C3" w:rsidRPr="005C24C3">
        <w:rPr>
          <w:snapToGrid w:val="0"/>
          <w14:ligatures w14:val="standardContextual"/>
        </w:rPr>
        <w:t>7-9]</w:t>
      </w:r>
      <w:r w:rsidRPr="005C24C3">
        <w:rPr>
          <w:snapToGrid w:val="0"/>
          <w14:ligatures w14:val="standardContextual"/>
        </w:rPr>
        <w:t>.</w:t>
      </w:r>
      <w:r w:rsidR="00C20A92" w:rsidRPr="00C20A92">
        <w:t xml:space="preserve"> </w:t>
      </w:r>
      <w:r w:rsidR="00C20A92" w:rsidRPr="00C20A92">
        <w:rPr>
          <w:snapToGrid w:val="0"/>
          <w:color w:val="EE0000"/>
          <w14:ligatures w14:val="standardContextual"/>
        </w:rPr>
        <w:t>Pain intensity was evaluated using the Visual Analog Scale (VAS), and a structured questionnaire was administered to assess treatment effectiveness (Table 1). VAS scores and questionnaire data were collected before the first injection (baseline) and one week after the second and third sessions, allowing both short-term and cumulative assessment of treatment response. Changes in VAS scores across time points were analyzed using the Friedman test, followed by post hoc pairwise comparisons using the Wilcoxon signed-rank test with Bonferroni correction.</w:t>
      </w:r>
    </w:p>
    <w:p w14:paraId="18E6CAD5" w14:textId="77777777" w:rsidR="009E4350" w:rsidRPr="00C20A92" w:rsidRDefault="009E4350" w:rsidP="00C20A92">
      <w:pPr>
        <w:adjustRightInd w:val="0"/>
        <w:snapToGrid w:val="0"/>
        <w:ind w:left="2608" w:firstLine="425"/>
        <w:rPr>
          <w:snapToGrid w:val="0"/>
          <w:color w:val="EE0000"/>
          <w14:ligatures w14:val="standardContextual"/>
        </w:rPr>
      </w:pPr>
    </w:p>
    <w:p w14:paraId="61CABB8B" w14:textId="48EE5492" w:rsidR="00103C91" w:rsidRPr="005C24C3" w:rsidRDefault="00103C91" w:rsidP="00C20A92">
      <w:pPr>
        <w:adjustRightInd w:val="0"/>
        <w:snapToGrid w:val="0"/>
        <w:ind w:left="2608" w:firstLine="425"/>
        <w:rPr>
          <w:snapToGrid w:val="0"/>
          <w:sz w:val="18"/>
          <w:szCs w:val="18"/>
          <w:lang w:val="tr-TR"/>
          <w14:ligatures w14:val="standardContextual"/>
        </w:rPr>
      </w:pPr>
      <w:proofErr w:type="spellStart"/>
      <w:r w:rsidRPr="005C24C3">
        <w:rPr>
          <w:b/>
          <w:snapToGrid w:val="0"/>
          <w:sz w:val="18"/>
          <w:szCs w:val="18"/>
          <w:lang w:val="tr-TR"/>
          <w14:ligatures w14:val="standardContextual"/>
        </w:rPr>
        <w:t>Table</w:t>
      </w:r>
      <w:proofErr w:type="spellEnd"/>
      <w:r w:rsidRPr="005C24C3">
        <w:rPr>
          <w:b/>
          <w:snapToGrid w:val="0"/>
          <w:sz w:val="18"/>
          <w:szCs w:val="18"/>
          <w:lang w:val="tr-TR"/>
          <w14:ligatures w14:val="standardContextual"/>
        </w:rPr>
        <w:t xml:space="preserve"> 1. </w:t>
      </w:r>
      <w:proofErr w:type="spellStart"/>
      <w:r w:rsidRPr="005C24C3">
        <w:rPr>
          <w:snapToGrid w:val="0"/>
          <w:sz w:val="18"/>
          <w:szCs w:val="18"/>
          <w:lang w:val="tr-TR"/>
          <w14:ligatures w14:val="standardContextual"/>
        </w:rPr>
        <w:t>Patient-</w:t>
      </w:r>
      <w:r w:rsidR="00D73763">
        <w:rPr>
          <w:snapToGrid w:val="0"/>
          <w:sz w:val="18"/>
          <w:szCs w:val="18"/>
          <w:lang w:val="tr-TR"/>
          <w14:ligatures w14:val="standardContextual"/>
        </w:rPr>
        <w:t>r</w:t>
      </w:r>
      <w:r w:rsidRPr="005C24C3">
        <w:rPr>
          <w:snapToGrid w:val="0"/>
          <w:sz w:val="18"/>
          <w:szCs w:val="18"/>
          <w:lang w:val="tr-TR"/>
          <w14:ligatures w14:val="standardContextual"/>
        </w:rPr>
        <w:t>eported</w:t>
      </w:r>
      <w:proofErr w:type="spellEnd"/>
      <w:r w:rsidRPr="005C24C3">
        <w:rPr>
          <w:snapToGrid w:val="0"/>
          <w:sz w:val="18"/>
          <w:szCs w:val="18"/>
          <w:lang w:val="tr-TR"/>
          <w14:ligatures w14:val="standardContextual"/>
        </w:rPr>
        <w:t xml:space="preserve"> </w:t>
      </w:r>
      <w:proofErr w:type="spellStart"/>
      <w:r w:rsidR="00D73763">
        <w:rPr>
          <w:snapToGrid w:val="0"/>
          <w:sz w:val="18"/>
          <w:szCs w:val="18"/>
          <w:lang w:val="tr-TR"/>
          <w14:ligatures w14:val="standardContextual"/>
        </w:rPr>
        <w:t>o</w:t>
      </w:r>
      <w:r w:rsidRPr="005C24C3">
        <w:rPr>
          <w:snapToGrid w:val="0"/>
          <w:sz w:val="18"/>
          <w:szCs w:val="18"/>
          <w:lang w:val="tr-TR"/>
          <w14:ligatures w14:val="standardContextual"/>
        </w:rPr>
        <w:t>utcome</w:t>
      </w:r>
      <w:proofErr w:type="spellEnd"/>
      <w:r w:rsidRPr="005C24C3">
        <w:rPr>
          <w:snapToGrid w:val="0"/>
          <w:sz w:val="18"/>
          <w:szCs w:val="18"/>
          <w:lang w:val="tr-TR"/>
          <w14:ligatures w14:val="standardContextual"/>
        </w:rPr>
        <w:t xml:space="preserve"> </w:t>
      </w:r>
      <w:proofErr w:type="spellStart"/>
      <w:r w:rsidR="00D73763">
        <w:rPr>
          <w:snapToGrid w:val="0"/>
          <w:sz w:val="18"/>
          <w:szCs w:val="18"/>
          <w:lang w:val="tr-TR"/>
          <w14:ligatures w14:val="standardContextual"/>
        </w:rPr>
        <w:t>q</w:t>
      </w:r>
      <w:r w:rsidRPr="005C24C3">
        <w:rPr>
          <w:snapToGrid w:val="0"/>
          <w:sz w:val="18"/>
          <w:szCs w:val="18"/>
          <w:lang w:val="tr-TR"/>
          <w14:ligatures w14:val="standardContextual"/>
        </w:rPr>
        <w:t>uestionnaire</w:t>
      </w:r>
      <w:proofErr w:type="spellEnd"/>
      <w:r w:rsidRPr="005C24C3">
        <w:rPr>
          <w:snapToGrid w:val="0"/>
          <w:sz w:val="18"/>
          <w:szCs w:val="18"/>
          <w:lang w:val="tr-TR"/>
          <w14:ligatures w14:val="standardContextual"/>
        </w:rPr>
        <w:t>.</w:t>
      </w:r>
    </w:p>
    <w:tbl>
      <w:tblPr>
        <w:tblW w:w="10465"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5050"/>
        <w:gridCol w:w="5415"/>
      </w:tblGrid>
      <w:tr w:rsidR="00103C91" w:rsidRPr="005C24C3" w14:paraId="601C1A57" w14:textId="77777777" w:rsidTr="008729E1">
        <w:trPr>
          <w:jc w:val="center"/>
        </w:trPr>
        <w:tc>
          <w:tcPr>
            <w:tcW w:w="5050" w:type="dxa"/>
            <w:tcBorders>
              <w:top w:val="single" w:sz="8" w:space="0" w:color="auto"/>
              <w:bottom w:val="single" w:sz="4" w:space="0" w:color="auto"/>
            </w:tcBorders>
            <w:vAlign w:val="center"/>
          </w:tcPr>
          <w:p w14:paraId="3989A906" w14:textId="77777777" w:rsidR="00103C91" w:rsidRPr="005C24C3" w:rsidRDefault="00103C91" w:rsidP="008729E1">
            <w:pPr>
              <w:adjustRightInd w:val="0"/>
              <w:snapToGrid w:val="0"/>
              <w:spacing w:line="240" w:lineRule="auto"/>
              <w:rPr>
                <w:b/>
              </w:rPr>
            </w:pPr>
            <w:r w:rsidRPr="005C24C3">
              <w:rPr>
                <w:b/>
              </w:rPr>
              <w:t>Question</w:t>
            </w:r>
          </w:p>
        </w:tc>
        <w:tc>
          <w:tcPr>
            <w:tcW w:w="5415" w:type="dxa"/>
            <w:tcBorders>
              <w:top w:val="single" w:sz="8" w:space="0" w:color="auto"/>
              <w:bottom w:val="single" w:sz="4" w:space="0" w:color="auto"/>
            </w:tcBorders>
            <w:vAlign w:val="center"/>
          </w:tcPr>
          <w:p w14:paraId="712629BD" w14:textId="77777777" w:rsidR="00103C91" w:rsidRPr="005C24C3" w:rsidRDefault="00103C91" w:rsidP="008729E1">
            <w:pPr>
              <w:adjustRightInd w:val="0"/>
              <w:snapToGrid w:val="0"/>
              <w:spacing w:line="240" w:lineRule="auto"/>
              <w:rPr>
                <w:b/>
              </w:rPr>
            </w:pPr>
            <w:r w:rsidRPr="005C24C3">
              <w:rPr>
                <w:b/>
              </w:rPr>
              <w:t>Answer options</w:t>
            </w:r>
          </w:p>
        </w:tc>
      </w:tr>
      <w:tr w:rsidR="00103C91" w:rsidRPr="005C24C3" w14:paraId="0458F4EC" w14:textId="77777777" w:rsidTr="008729E1">
        <w:trPr>
          <w:jc w:val="center"/>
        </w:trPr>
        <w:tc>
          <w:tcPr>
            <w:tcW w:w="5050" w:type="dxa"/>
            <w:tcBorders>
              <w:top w:val="single" w:sz="4" w:space="0" w:color="auto"/>
            </w:tcBorders>
            <w:vAlign w:val="center"/>
          </w:tcPr>
          <w:p w14:paraId="312B5DFD" w14:textId="77777777" w:rsidR="00103C91" w:rsidRPr="005C24C3" w:rsidRDefault="00103C91" w:rsidP="008729E1">
            <w:pPr>
              <w:adjustRightInd w:val="0"/>
              <w:snapToGrid w:val="0"/>
              <w:spacing w:line="240" w:lineRule="auto"/>
            </w:pPr>
            <w:r w:rsidRPr="005C24C3">
              <w:t>Did the intervention reduce your pain?</w:t>
            </w:r>
          </w:p>
        </w:tc>
        <w:tc>
          <w:tcPr>
            <w:tcW w:w="5415" w:type="dxa"/>
            <w:tcBorders>
              <w:top w:val="single" w:sz="4" w:space="0" w:color="auto"/>
            </w:tcBorders>
            <w:vAlign w:val="center"/>
          </w:tcPr>
          <w:p w14:paraId="67C17957" w14:textId="77777777" w:rsidR="00103C91" w:rsidRPr="005C24C3" w:rsidRDefault="00103C91" w:rsidP="008729E1">
            <w:pPr>
              <w:adjustRightInd w:val="0"/>
              <w:snapToGrid w:val="0"/>
              <w:spacing w:line="240" w:lineRule="auto"/>
            </w:pPr>
            <w:r w:rsidRPr="005C24C3">
              <w:t>Yes, definitely; Yes, to some extent; No</w:t>
            </w:r>
          </w:p>
        </w:tc>
      </w:tr>
      <w:tr w:rsidR="00103C91" w:rsidRPr="005C24C3" w14:paraId="783F92E0" w14:textId="77777777" w:rsidTr="008729E1">
        <w:trPr>
          <w:jc w:val="center"/>
        </w:trPr>
        <w:tc>
          <w:tcPr>
            <w:tcW w:w="5050" w:type="dxa"/>
            <w:vAlign w:val="center"/>
          </w:tcPr>
          <w:p w14:paraId="63B8ADF1" w14:textId="77777777" w:rsidR="00103C91" w:rsidRPr="005C24C3" w:rsidRDefault="00103C91" w:rsidP="008729E1">
            <w:pPr>
              <w:adjustRightInd w:val="0"/>
              <w:snapToGrid w:val="0"/>
              <w:spacing w:line="240" w:lineRule="auto"/>
            </w:pPr>
            <w:r w:rsidRPr="005C24C3">
              <w:t>If yes, how long did the effect last?</w:t>
            </w:r>
          </w:p>
        </w:tc>
        <w:tc>
          <w:tcPr>
            <w:tcW w:w="5415" w:type="dxa"/>
            <w:vAlign w:val="center"/>
          </w:tcPr>
          <w:p w14:paraId="3EF5D6D6" w14:textId="77777777" w:rsidR="00103C91" w:rsidRPr="005C24C3" w:rsidRDefault="00103C91" w:rsidP="008729E1">
            <w:pPr>
              <w:adjustRightInd w:val="0"/>
              <w:snapToGrid w:val="0"/>
              <w:spacing w:line="240" w:lineRule="auto"/>
            </w:pPr>
            <w:r w:rsidRPr="005C24C3">
              <w:t>&gt;8 weeks; 5–8 weeks; &lt;4 weeks</w:t>
            </w:r>
          </w:p>
        </w:tc>
      </w:tr>
      <w:tr w:rsidR="00103C91" w:rsidRPr="005C24C3" w14:paraId="4666E5F1" w14:textId="77777777" w:rsidTr="008729E1">
        <w:trPr>
          <w:jc w:val="center"/>
        </w:trPr>
        <w:tc>
          <w:tcPr>
            <w:tcW w:w="5050" w:type="dxa"/>
            <w:vAlign w:val="center"/>
          </w:tcPr>
          <w:p w14:paraId="39F291FD" w14:textId="6FC479D6" w:rsidR="00103C91" w:rsidRPr="005C24C3" w:rsidRDefault="00103C91" w:rsidP="008729E1">
            <w:pPr>
              <w:adjustRightInd w:val="0"/>
              <w:snapToGrid w:val="0"/>
              <w:spacing w:line="240" w:lineRule="auto"/>
            </w:pPr>
            <w:r w:rsidRPr="005C24C3">
              <w:t xml:space="preserve">Did the intervention improve your </w:t>
            </w:r>
            <w:r w:rsidR="00F47CEA" w:rsidRPr="00F47CEA">
              <w:rPr>
                <w:color w:val="0070C0"/>
              </w:rPr>
              <w:t>daily functioning</w:t>
            </w:r>
            <w:r w:rsidRPr="005C24C3">
              <w:t>?</w:t>
            </w:r>
          </w:p>
        </w:tc>
        <w:tc>
          <w:tcPr>
            <w:tcW w:w="5415" w:type="dxa"/>
            <w:vAlign w:val="center"/>
          </w:tcPr>
          <w:p w14:paraId="29D75F11" w14:textId="77777777" w:rsidR="00103C91" w:rsidRPr="005C24C3" w:rsidRDefault="00103C91" w:rsidP="008729E1">
            <w:pPr>
              <w:adjustRightInd w:val="0"/>
              <w:snapToGrid w:val="0"/>
              <w:spacing w:line="240" w:lineRule="auto"/>
            </w:pPr>
            <w:r w:rsidRPr="005C24C3">
              <w:t>Yes, definitely; Yes, to some extent; No</w:t>
            </w:r>
          </w:p>
        </w:tc>
      </w:tr>
      <w:tr w:rsidR="00103C91" w:rsidRPr="005C24C3" w14:paraId="534E105D" w14:textId="77777777" w:rsidTr="008729E1">
        <w:trPr>
          <w:jc w:val="center"/>
        </w:trPr>
        <w:tc>
          <w:tcPr>
            <w:tcW w:w="5050" w:type="dxa"/>
            <w:vAlign w:val="center"/>
          </w:tcPr>
          <w:p w14:paraId="7490356D" w14:textId="77777777" w:rsidR="00103C91" w:rsidRPr="005C24C3" w:rsidRDefault="00103C91" w:rsidP="008729E1">
            <w:pPr>
              <w:adjustRightInd w:val="0"/>
              <w:snapToGrid w:val="0"/>
              <w:spacing w:line="240" w:lineRule="auto"/>
            </w:pPr>
            <w:r w:rsidRPr="005C24C3">
              <w:t>Would you have the procedure repeated?</w:t>
            </w:r>
          </w:p>
        </w:tc>
        <w:tc>
          <w:tcPr>
            <w:tcW w:w="5415" w:type="dxa"/>
            <w:vAlign w:val="center"/>
          </w:tcPr>
          <w:p w14:paraId="5B5E7F7F" w14:textId="77777777" w:rsidR="00103C91" w:rsidRPr="005C24C3" w:rsidRDefault="00103C91" w:rsidP="008729E1">
            <w:pPr>
              <w:adjustRightInd w:val="0"/>
              <w:snapToGrid w:val="0"/>
              <w:spacing w:line="240" w:lineRule="auto"/>
            </w:pPr>
            <w:r w:rsidRPr="005C24C3">
              <w:t>Yes, definitely; Undecided; No</w:t>
            </w:r>
          </w:p>
        </w:tc>
      </w:tr>
      <w:tr w:rsidR="00103C91" w:rsidRPr="005C24C3" w14:paraId="31F44361" w14:textId="77777777" w:rsidTr="008729E1">
        <w:trPr>
          <w:jc w:val="center"/>
        </w:trPr>
        <w:tc>
          <w:tcPr>
            <w:tcW w:w="5050" w:type="dxa"/>
            <w:vAlign w:val="center"/>
          </w:tcPr>
          <w:p w14:paraId="74D6A8D5" w14:textId="77777777" w:rsidR="00103C91" w:rsidRPr="005C24C3" w:rsidRDefault="00103C91" w:rsidP="008729E1">
            <w:pPr>
              <w:adjustRightInd w:val="0"/>
              <w:snapToGrid w:val="0"/>
              <w:spacing w:line="240" w:lineRule="auto"/>
            </w:pPr>
            <w:r w:rsidRPr="005C24C3">
              <w:t>Overall, how satisfied are you with the outcome of the intervention?</w:t>
            </w:r>
          </w:p>
        </w:tc>
        <w:tc>
          <w:tcPr>
            <w:tcW w:w="5415" w:type="dxa"/>
            <w:vAlign w:val="center"/>
          </w:tcPr>
          <w:p w14:paraId="6A17E68B" w14:textId="77777777" w:rsidR="00103C91" w:rsidRPr="005C24C3" w:rsidRDefault="00103C91" w:rsidP="008729E1">
            <w:pPr>
              <w:adjustRightInd w:val="0"/>
              <w:snapToGrid w:val="0"/>
              <w:spacing w:line="240" w:lineRule="auto"/>
            </w:pPr>
            <w:r w:rsidRPr="005C24C3">
              <w:t>Excellent; Good; Fair; Not satisfied</w:t>
            </w:r>
          </w:p>
        </w:tc>
      </w:tr>
      <w:tr w:rsidR="00103C91" w:rsidRPr="005C24C3" w14:paraId="61CF5698" w14:textId="77777777" w:rsidTr="008729E1">
        <w:trPr>
          <w:jc w:val="center"/>
        </w:trPr>
        <w:tc>
          <w:tcPr>
            <w:tcW w:w="5050" w:type="dxa"/>
            <w:vAlign w:val="center"/>
          </w:tcPr>
          <w:p w14:paraId="02C9B4C3" w14:textId="77777777" w:rsidR="00103C91" w:rsidRPr="005C24C3" w:rsidRDefault="00103C91" w:rsidP="008729E1">
            <w:pPr>
              <w:adjustRightInd w:val="0"/>
              <w:snapToGrid w:val="0"/>
              <w:spacing w:line="240" w:lineRule="auto"/>
            </w:pPr>
            <w:r w:rsidRPr="005C24C3">
              <w:t>Have you experienced any side effects or complications?</w:t>
            </w:r>
          </w:p>
        </w:tc>
        <w:tc>
          <w:tcPr>
            <w:tcW w:w="5415" w:type="dxa"/>
            <w:vAlign w:val="center"/>
          </w:tcPr>
          <w:p w14:paraId="17FD0C58" w14:textId="46FE3EB4" w:rsidR="00103C91" w:rsidRPr="005C24C3" w:rsidRDefault="00103C91" w:rsidP="00521EE8">
            <w:pPr>
              <w:adjustRightInd w:val="0"/>
              <w:snapToGrid w:val="0"/>
              <w:spacing w:line="240" w:lineRule="auto"/>
              <w:rPr>
                <w:rFonts w:cs="Cordia New"/>
                <w:szCs w:val="25"/>
                <w:cs/>
                <w:lang w:bidi="th-TH"/>
              </w:rPr>
            </w:pPr>
            <w:r w:rsidRPr="005C24C3">
              <w:t>Yes, significant side effects; Yes, mild side effects; Minimal side effects; No</w:t>
            </w:r>
          </w:p>
        </w:tc>
      </w:tr>
    </w:tbl>
    <w:p w14:paraId="7643451E" w14:textId="77777777" w:rsidR="0041635F" w:rsidRPr="005C24C3" w:rsidRDefault="0041635F" w:rsidP="00103C91">
      <w:pPr>
        <w:adjustRightInd w:val="0"/>
        <w:snapToGrid w:val="0"/>
        <w:spacing w:before="240"/>
        <w:ind w:left="2608" w:firstLine="425"/>
        <w:rPr>
          <w:snapToGrid w:val="0"/>
          <w14:ligatures w14:val="standardContextual"/>
        </w:rPr>
      </w:pPr>
      <w:r w:rsidRPr="005C24C3">
        <w:rPr>
          <w:snapToGrid w:val="0"/>
          <w14:ligatures w14:val="standardContextual"/>
        </w:rPr>
        <w:t>Descriptive statistics were used to summarize patient characteristics and treatment outcomes. Continuous variables are presented as mean ± standard deviation or median (interquartile range), as appropriate. Changes in migraine frequency and VAS scores across treatment sessions were descriptively evaluated. Categorical variables are presented as frequencies and percentages. Statistical analyses were performed using SPSS software (version 26; IBM Corp, Armonk, NY).</w:t>
      </w:r>
    </w:p>
    <w:p w14:paraId="0DBF74C1" w14:textId="1CCBE4FD" w:rsidR="0041635F" w:rsidRPr="005C24C3" w:rsidRDefault="00A82CE6" w:rsidP="00A82CE6">
      <w:pPr>
        <w:pStyle w:val="MDPI21heading1"/>
        <w:rPr>
          <w:szCs w:val="24"/>
        </w:rPr>
      </w:pPr>
      <w:r w:rsidRPr="005C24C3">
        <w:rPr>
          <w:szCs w:val="24"/>
        </w:rPr>
        <w:t>3. Results</w:t>
      </w:r>
    </w:p>
    <w:p w14:paraId="665F4C1E" w14:textId="5DB802F4" w:rsidR="00E72883"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t>A total of 28 adolescent patients were included in the study</w:t>
      </w:r>
      <w:r w:rsidR="00D73763">
        <w:rPr>
          <w:snapToGrid w:val="0"/>
          <w14:ligatures w14:val="standardContextual"/>
        </w:rPr>
        <w:t>, consisting of</w:t>
      </w:r>
      <w:r w:rsidRPr="005C24C3">
        <w:rPr>
          <w:snapToGrid w:val="0"/>
          <w14:ligatures w14:val="standardContextual"/>
        </w:rPr>
        <w:t xml:space="preserve"> 26 female and 2 male patients, </w:t>
      </w:r>
      <w:r w:rsidR="00D73763">
        <w:rPr>
          <w:snapToGrid w:val="0"/>
          <w14:ligatures w14:val="standardContextual"/>
        </w:rPr>
        <w:t>aged between</w:t>
      </w:r>
      <w:r w:rsidRPr="005C24C3">
        <w:rPr>
          <w:snapToGrid w:val="0"/>
          <w14:ligatures w14:val="standardContextual"/>
        </w:rPr>
        <w:t xml:space="preserve"> 14 </w:t>
      </w:r>
      <w:r w:rsidR="00D73763">
        <w:rPr>
          <w:snapToGrid w:val="0"/>
          <w14:ligatures w14:val="standardContextual"/>
        </w:rPr>
        <w:t xml:space="preserve">and </w:t>
      </w:r>
      <w:r w:rsidRPr="005C24C3">
        <w:rPr>
          <w:snapToGrid w:val="0"/>
          <w14:ligatures w14:val="standardContextual"/>
        </w:rPr>
        <w:t xml:space="preserve">17 years (mean age: 15 years and 8 months). Only patients whose migraine attack frequency and duration could not be adequately controlled despite pharmacological treatment were enrolled. The duration of medication </w:t>
      </w:r>
      <w:proofErr w:type="gramStart"/>
      <w:r w:rsidRPr="005C24C3">
        <w:rPr>
          <w:snapToGrid w:val="0"/>
          <w14:ligatures w14:val="standardContextual"/>
        </w:rPr>
        <w:t>use</w:t>
      </w:r>
      <w:proofErr w:type="gramEnd"/>
      <w:r w:rsidRPr="005C24C3">
        <w:rPr>
          <w:snapToGrid w:val="0"/>
          <w14:ligatures w14:val="standardContextual"/>
        </w:rPr>
        <w:t xml:space="preserve"> before PNB blockade ranged from 6 to 26 months. Ten patients were diagnosed with migraine with aura, seventeen with migraine without aura, and one patient had a combined diagnosis of epilepsy and migraine.</w:t>
      </w:r>
    </w:p>
    <w:p w14:paraId="638E2DBF" w14:textId="5D67A15B" w:rsidR="0008549D" w:rsidRPr="0008549D" w:rsidRDefault="0041635F" w:rsidP="0008549D">
      <w:pPr>
        <w:adjustRightInd w:val="0"/>
        <w:snapToGrid w:val="0"/>
        <w:ind w:left="2608" w:firstLine="425"/>
        <w:rPr>
          <w:snapToGrid w:val="0"/>
          <w:lang w:val="tr-TR"/>
          <w14:ligatures w14:val="standardContextual"/>
        </w:rPr>
      </w:pPr>
      <w:r w:rsidRPr="005C24C3">
        <w:rPr>
          <w:snapToGrid w:val="0"/>
          <w14:ligatures w14:val="standardContextual"/>
        </w:rPr>
        <w:t xml:space="preserve">All patients </w:t>
      </w:r>
      <w:r w:rsidR="00D73763">
        <w:rPr>
          <w:snapToGrid w:val="0"/>
          <w14:ligatures w14:val="standardContextual"/>
        </w:rPr>
        <w:t>received</w:t>
      </w:r>
      <w:r w:rsidRPr="005C24C3">
        <w:rPr>
          <w:snapToGrid w:val="0"/>
          <w14:ligatures w14:val="standardContextual"/>
        </w:rPr>
        <w:t xml:space="preserve"> prophylactic treatment prior to the procedure. The most frequently used prophylactic agents were topiramate, flunarizine, and magnesium. Eight patients were on monotherapy, while twenty were recei</w:t>
      </w:r>
      <w:r w:rsidR="00D73763">
        <w:rPr>
          <w:snapToGrid w:val="0"/>
          <w14:ligatures w14:val="standardContextual"/>
        </w:rPr>
        <w:t>ved</w:t>
      </w:r>
      <w:r w:rsidRPr="005C24C3">
        <w:rPr>
          <w:snapToGrid w:val="0"/>
          <w14:ligatures w14:val="standardContextual"/>
        </w:rPr>
        <w:t xml:space="preserve"> dual therapy. The most common combinations were flunarizine plus magnesium (fourteen patients) and topiramate plus magnesium (six patients). </w:t>
      </w:r>
      <w:proofErr w:type="spellStart"/>
      <w:r w:rsidR="0008549D" w:rsidRPr="0008549D">
        <w:rPr>
          <w:snapToGrid w:val="0"/>
          <w:color w:val="EE0000"/>
          <w:lang w:val="tr-TR"/>
          <w14:ligatures w14:val="standardContextual"/>
        </w:rPr>
        <w:t>The</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patients</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ongoing</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prophylactic</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treatments</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were</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maintained</w:t>
      </w:r>
      <w:proofErr w:type="spellEnd"/>
      <w:r w:rsidR="0008549D" w:rsidRPr="0008549D">
        <w:rPr>
          <w:snapToGrid w:val="0"/>
          <w:color w:val="EE0000"/>
          <w:lang w:val="tr-TR"/>
          <w14:ligatures w14:val="standardContextual"/>
        </w:rPr>
        <w:t xml:space="preserve"> at </w:t>
      </w:r>
      <w:proofErr w:type="spellStart"/>
      <w:r w:rsidR="0008549D" w:rsidRPr="0008549D">
        <w:rPr>
          <w:snapToGrid w:val="0"/>
          <w:color w:val="EE0000"/>
          <w:lang w:val="tr-TR"/>
          <w14:ligatures w14:val="standardContextual"/>
        </w:rPr>
        <w:t>the</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same</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dosages</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throughout</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the</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study</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period</w:t>
      </w:r>
      <w:proofErr w:type="spellEnd"/>
      <w:r w:rsidR="0008549D" w:rsidRPr="0008549D">
        <w:rPr>
          <w:snapToGrid w:val="0"/>
          <w:color w:val="EE0000"/>
          <w:lang w:val="tr-TR"/>
          <w14:ligatures w14:val="standardContextual"/>
        </w:rPr>
        <w:t xml:space="preserve">. Oral </w:t>
      </w:r>
      <w:proofErr w:type="spellStart"/>
      <w:r w:rsidR="0008549D" w:rsidRPr="0008549D">
        <w:rPr>
          <w:snapToGrid w:val="0"/>
          <w:color w:val="EE0000"/>
          <w:lang w:val="tr-TR"/>
          <w14:ligatures w14:val="standardContextual"/>
        </w:rPr>
        <w:t>or</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intravenous</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paracetamol</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was</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administered</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for</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the</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management</w:t>
      </w:r>
      <w:proofErr w:type="spellEnd"/>
      <w:r w:rsidR="0008549D" w:rsidRPr="0008549D">
        <w:rPr>
          <w:snapToGrid w:val="0"/>
          <w:color w:val="EE0000"/>
          <w:lang w:val="tr-TR"/>
          <w14:ligatures w14:val="standardContextual"/>
        </w:rPr>
        <w:t xml:space="preserve"> of </w:t>
      </w:r>
      <w:proofErr w:type="spellStart"/>
      <w:r w:rsidR="0008549D" w:rsidRPr="0008549D">
        <w:rPr>
          <w:snapToGrid w:val="0"/>
          <w:color w:val="EE0000"/>
          <w:lang w:val="tr-TR"/>
          <w14:ligatures w14:val="standardContextual"/>
        </w:rPr>
        <w:t>acute</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pain</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attacks</w:t>
      </w:r>
      <w:proofErr w:type="spellEnd"/>
      <w:r w:rsidR="0008549D" w:rsidRPr="0008549D">
        <w:rPr>
          <w:snapToGrid w:val="0"/>
          <w:color w:val="EE0000"/>
          <w:lang w:val="tr-TR"/>
          <w14:ligatures w14:val="standardContextual"/>
        </w:rPr>
        <w:t xml:space="preserve">. No </w:t>
      </w:r>
      <w:proofErr w:type="spellStart"/>
      <w:r w:rsidR="0008549D" w:rsidRPr="0008549D">
        <w:rPr>
          <w:snapToGrid w:val="0"/>
          <w:color w:val="EE0000"/>
          <w:lang w:val="tr-TR"/>
          <w14:ligatures w14:val="standardContextual"/>
        </w:rPr>
        <w:t>additional</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intervention</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or</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recommendation</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regarding</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lifestyle</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modifications</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was</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provided</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to</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patients</w:t>
      </w:r>
      <w:proofErr w:type="spellEnd"/>
      <w:r w:rsidR="0008549D" w:rsidRPr="0008549D">
        <w:rPr>
          <w:snapToGrid w:val="0"/>
          <w:color w:val="EE0000"/>
          <w:lang w:val="tr-TR"/>
          <w14:ligatures w14:val="standardContextual"/>
        </w:rPr>
        <w:t xml:space="preserve"> in </w:t>
      </w:r>
      <w:proofErr w:type="spellStart"/>
      <w:r w:rsidR="0008549D" w:rsidRPr="0008549D">
        <w:rPr>
          <w:snapToGrid w:val="0"/>
          <w:color w:val="EE0000"/>
          <w:lang w:val="tr-TR"/>
          <w14:ligatures w14:val="standardContextual"/>
        </w:rPr>
        <w:t>the</w:t>
      </w:r>
      <w:proofErr w:type="spellEnd"/>
      <w:r w:rsidR="0008549D" w:rsidRPr="0008549D">
        <w:rPr>
          <w:snapToGrid w:val="0"/>
          <w:color w:val="EE0000"/>
          <w:lang w:val="tr-TR"/>
          <w14:ligatures w14:val="standardContextual"/>
        </w:rPr>
        <w:t xml:space="preserve"> PNB </w:t>
      </w:r>
      <w:proofErr w:type="spellStart"/>
      <w:r w:rsidR="0008549D" w:rsidRPr="0008549D">
        <w:rPr>
          <w:snapToGrid w:val="0"/>
          <w:color w:val="EE0000"/>
          <w:lang w:val="tr-TR"/>
          <w14:ligatures w14:val="standardContextual"/>
        </w:rPr>
        <w:t>group</w:t>
      </w:r>
      <w:proofErr w:type="spellEnd"/>
      <w:r w:rsidR="0008549D" w:rsidRPr="0008549D">
        <w:rPr>
          <w:snapToGrid w:val="0"/>
          <w:lang w:val="tr-TR"/>
          <w14:ligatures w14:val="standardContextual"/>
        </w:rPr>
        <w:t>.</w:t>
      </w:r>
    </w:p>
    <w:p w14:paraId="04EED67A" w14:textId="703E6A4D" w:rsidR="0041635F"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t>All patients underwent brain magnetic resonance imaging (MRI) as part of neuroimaging evaluation. Twenty-seven patients had normal MRI findings. The patient with comorbid epilepsy demonstrated an encephalomalacia area in the left temporal region secondary to a previous cerebrovascular event. Electroencephalography (EEG) was performed on all patients</w:t>
      </w:r>
      <w:r w:rsidR="00D73763">
        <w:rPr>
          <w:snapToGrid w:val="0"/>
          <w14:ligatures w14:val="standardContextual"/>
        </w:rPr>
        <w:t>; however,</w:t>
      </w:r>
      <w:r w:rsidRPr="005C24C3">
        <w:rPr>
          <w:snapToGrid w:val="0"/>
          <w14:ligatures w14:val="standardContextual"/>
        </w:rPr>
        <w:t xml:space="preserve"> focal epileptiform discharges</w:t>
      </w:r>
      <w:r w:rsidR="00D73763">
        <w:rPr>
          <w:snapToGrid w:val="0"/>
          <w14:ligatures w14:val="standardContextual"/>
        </w:rPr>
        <w:t xml:space="preserve"> were </w:t>
      </w:r>
      <w:r w:rsidRPr="005C24C3">
        <w:rPr>
          <w:snapToGrid w:val="0"/>
          <w14:ligatures w14:val="standardContextual"/>
        </w:rPr>
        <w:t xml:space="preserve">only </w:t>
      </w:r>
      <w:r w:rsidR="00D73763">
        <w:rPr>
          <w:snapToGrid w:val="0"/>
          <w14:ligatures w14:val="standardContextual"/>
        </w:rPr>
        <w:t xml:space="preserve">observed </w:t>
      </w:r>
      <w:r w:rsidRPr="005C24C3">
        <w:rPr>
          <w:snapToGrid w:val="0"/>
          <w14:ligatures w14:val="standardContextual"/>
        </w:rPr>
        <w:t>in the patient with epilepsy.</w:t>
      </w:r>
    </w:p>
    <w:p w14:paraId="75DBECA7" w14:textId="77777777" w:rsidR="00E72883"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lastRenderedPageBreak/>
        <w:t>The procedures performed were either GON block alone or combined GON and LON block. A total of 84 procedures were administered to 28 patients, with 24 sessions involving GON block alone and 60 sessions involving combined GON and LON block.</w:t>
      </w:r>
    </w:p>
    <w:p w14:paraId="59A6A8F0" w14:textId="0598B4B9" w:rsidR="0041635F"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t xml:space="preserve">Prior to intervention, mean attack frequency ranged from 10 to 20 days per month (mean: 14.4 days). Attack frequencies were reassessed in two-month intervals before each session. Following the first session, attack frequency decreased to between 2 and 12 days per month (mean: 7 days). After the second session, frequencies ranged from 2 to 11 days (mean: 5.6 days), and after the final session, from 1 to 10 days (mean: 4.7 days) (Figure 1). </w:t>
      </w:r>
      <w:r w:rsidR="00713B1C" w:rsidRPr="00713B1C">
        <w:rPr>
          <w:snapToGrid w:val="0"/>
          <w:color w:val="EE0000"/>
          <w14:ligatures w14:val="standardContextual"/>
        </w:rPr>
        <w:t>Four</w:t>
      </w:r>
      <w:r w:rsidRPr="00713B1C">
        <w:rPr>
          <w:snapToGrid w:val="0"/>
          <w:color w:val="EE0000"/>
          <w14:ligatures w14:val="standardContextual"/>
        </w:rPr>
        <w:t xml:space="preserve"> patients did not demonstrate a clinically meaningful reduction. </w:t>
      </w:r>
      <w:r w:rsidR="00713B1C" w:rsidRPr="00713B1C">
        <w:rPr>
          <w:snapToGrid w:val="0"/>
          <w:color w:val="EE0000"/>
          <w14:ligatures w14:val="standardContextual"/>
        </w:rPr>
        <w:t>Six</w:t>
      </w:r>
      <w:r w:rsidRPr="00713B1C">
        <w:rPr>
          <w:snapToGrid w:val="0"/>
          <w:color w:val="EE0000"/>
          <w14:ligatures w14:val="standardContextual"/>
        </w:rPr>
        <w:t xml:space="preserve"> patients experienced partial improvement, while </w:t>
      </w:r>
      <w:r w:rsidR="00713B1C" w:rsidRPr="00713B1C">
        <w:rPr>
          <w:snapToGrid w:val="0"/>
          <w:color w:val="EE0000"/>
          <w14:ligatures w14:val="standardContextual"/>
        </w:rPr>
        <w:t>eighteen</w:t>
      </w:r>
      <w:r w:rsidRPr="00713B1C">
        <w:rPr>
          <w:snapToGrid w:val="0"/>
          <w:color w:val="EE0000"/>
          <w14:ligatures w14:val="standardContextual"/>
        </w:rPr>
        <w:t xml:space="preserve"> patients demonstrated a marked reduction in attack frequency and daily performance improvement.</w:t>
      </w:r>
    </w:p>
    <w:p w14:paraId="17CAB6C3" w14:textId="49CCB43A" w:rsidR="00E72883" w:rsidRPr="005C24C3" w:rsidRDefault="0041635F" w:rsidP="00A82CE6">
      <w:pPr>
        <w:adjustRightInd w:val="0"/>
        <w:snapToGrid w:val="0"/>
        <w:ind w:left="2608" w:firstLine="425"/>
        <w:rPr>
          <w:rFonts w:cs="Cordia New"/>
          <w:snapToGrid w:val="0"/>
          <w:szCs w:val="25"/>
          <w:lang w:bidi="th-TH"/>
          <w14:ligatures w14:val="standardContextual"/>
        </w:rPr>
      </w:pPr>
      <w:r w:rsidRPr="005C24C3">
        <w:rPr>
          <w:snapToGrid w:val="0"/>
          <w14:ligatures w14:val="standardContextual"/>
        </w:rPr>
        <w:t>Adverse effects during the procedure included localized pain at the injection site, dizziness,</w:t>
      </w:r>
      <w:r w:rsidR="00D73763">
        <w:rPr>
          <w:snapToGrid w:val="0"/>
          <w14:ligatures w14:val="standardContextual"/>
        </w:rPr>
        <w:t xml:space="preserve"> which occurred in twelve sessions</w:t>
      </w:r>
      <w:r w:rsidRPr="005C24C3">
        <w:rPr>
          <w:snapToGrid w:val="0"/>
          <w14:ligatures w14:val="standardContextual"/>
        </w:rPr>
        <w:t xml:space="preserve"> and minor bleeding</w:t>
      </w:r>
      <w:r w:rsidR="00D73763">
        <w:rPr>
          <w:snapToGrid w:val="0"/>
          <w14:ligatures w14:val="standardContextual"/>
        </w:rPr>
        <w:t>, which occurred in t</w:t>
      </w:r>
      <w:r w:rsidRPr="005C24C3">
        <w:rPr>
          <w:snapToGrid w:val="0"/>
          <w14:ligatures w14:val="standardContextual"/>
        </w:rPr>
        <w:t>wo sessions. No serious or permanent adverse effects were observed. A cooling spray was used as local anesthesia in eighteen procedures, whereas no anesthesia was administered prior to the remaining sessions.</w:t>
      </w:r>
    </w:p>
    <w:p w14:paraId="3F13E182" w14:textId="77777777" w:rsidR="000339EE" w:rsidRPr="005C24C3" w:rsidRDefault="000339EE" w:rsidP="000339EE">
      <w:pPr>
        <w:pStyle w:val="MDPI52figure"/>
      </w:pPr>
      <w:r w:rsidRPr="005C24C3">
        <w:rPr>
          <w:noProof/>
        </w:rPr>
        <w:drawing>
          <wp:inline distT="0" distB="0" distL="0" distR="0" wp14:anchorId="570AB1FE" wp14:editId="505B30D1">
            <wp:extent cx="5029200" cy="335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png"/>
                    <pic:cNvPicPr/>
                  </pic:nvPicPr>
                  <pic:blipFill>
                    <a:blip r:embed="rId7"/>
                    <a:stretch>
                      <a:fillRect/>
                    </a:stretch>
                  </pic:blipFill>
                  <pic:spPr>
                    <a:xfrm>
                      <a:off x="0" y="0"/>
                      <a:ext cx="5029200" cy="3352800"/>
                    </a:xfrm>
                    <a:prstGeom prst="rect">
                      <a:avLst/>
                    </a:prstGeom>
                  </pic:spPr>
                </pic:pic>
              </a:graphicData>
            </a:graphic>
          </wp:inline>
        </w:drawing>
      </w:r>
    </w:p>
    <w:p w14:paraId="78BF1EBA" w14:textId="77777777" w:rsidR="000339EE" w:rsidRPr="005C24C3" w:rsidRDefault="000339EE" w:rsidP="000339EE">
      <w:pPr>
        <w:adjustRightInd w:val="0"/>
        <w:snapToGrid w:val="0"/>
        <w:spacing w:before="120" w:after="240"/>
        <w:ind w:left="2608"/>
        <w:jc w:val="left"/>
        <w:rPr>
          <w:snapToGrid w:val="0"/>
          <w:sz w:val="18"/>
          <w:szCs w:val="18"/>
          <w14:ligatures w14:val="standardContextual"/>
        </w:rPr>
      </w:pPr>
      <w:r w:rsidRPr="005C24C3">
        <w:rPr>
          <w:b/>
          <w:snapToGrid w:val="0"/>
          <w:sz w:val="18"/>
          <w:szCs w:val="18"/>
          <w14:ligatures w14:val="standardContextual"/>
        </w:rPr>
        <w:t xml:space="preserve">Figure 1. </w:t>
      </w:r>
      <w:r w:rsidRPr="005C24C3">
        <w:rPr>
          <w:snapToGrid w:val="0"/>
          <w:sz w:val="18"/>
          <w:szCs w:val="18"/>
          <w14:ligatures w14:val="standardContextual"/>
        </w:rPr>
        <w:t>Reduction in mean monthly migraine attack frequency across treatment sessions.</w:t>
      </w:r>
    </w:p>
    <w:p w14:paraId="53DCABD8" w14:textId="5A6E2ED8" w:rsidR="00E72883" w:rsidRPr="005C24C3" w:rsidRDefault="0041635F" w:rsidP="00A82CE6">
      <w:pPr>
        <w:adjustRightInd w:val="0"/>
        <w:snapToGrid w:val="0"/>
        <w:ind w:left="2608" w:firstLine="425"/>
        <w:rPr>
          <w:snapToGrid w:val="0"/>
          <w14:ligatures w14:val="standardContextual"/>
        </w:rPr>
      </w:pPr>
      <w:r w:rsidRPr="00C20A92">
        <w:rPr>
          <w:snapToGrid w:val="0"/>
          <w:color w:val="EE0000"/>
          <w14:ligatures w14:val="standardContextual"/>
        </w:rPr>
        <w:t>Pain severity was assessed using the VAS.</w:t>
      </w:r>
      <w:r w:rsidR="00C20A92" w:rsidRPr="00C20A92">
        <w:rPr>
          <w:color w:val="EE0000"/>
        </w:rPr>
        <w:t xml:space="preserve"> </w:t>
      </w:r>
      <w:r w:rsidR="00C20A92" w:rsidRPr="00C20A92">
        <w:rPr>
          <w:snapToGrid w:val="0"/>
          <w:color w:val="EE0000"/>
          <w14:ligatures w14:val="standardContextual"/>
        </w:rPr>
        <w:t xml:space="preserve">Post hoc pairwise comparisons were performed using the Wilcoxon signed-rank test with Bonferroni correction (adjusted significance level p &lt; 0.0083). Significant reductions in VAS scores were observed between baseline and all subsequent time points (all p &lt; 0.001), as well as between the first and second sessions (p = 0.004) and the first and third sessions (p = 0.002). The difference between the second and third sessions did not reach statistical significance after correction (p = 0.012). </w:t>
      </w:r>
      <w:r w:rsidR="00E936C0" w:rsidRPr="00E936C0">
        <w:rPr>
          <w:snapToGrid w:val="0"/>
          <w:color w:val="EE0000"/>
          <w14:ligatures w14:val="standardContextual"/>
        </w:rPr>
        <w:t>Baseline VAS scores were 7.79 ± 0.69 (median: 8, IQR: 7–8). Mean VAS scores decreased to 4.29 ± 1.9 after the first session, 3.71 ± 1.7 after the second session, and 3.36 ± 1.6 after the third session. Median values also showed a consistent reduction over time [4 (3–5), 3 (2–5), and 3 (2–5), respectively]</w:t>
      </w:r>
      <w:r w:rsidR="00E936C0">
        <w:rPr>
          <w:snapToGrid w:val="0"/>
          <w:color w:val="EE0000"/>
          <w14:ligatures w14:val="standardContextual"/>
        </w:rPr>
        <w:t>.</w:t>
      </w:r>
      <w:r w:rsidRPr="005C24C3">
        <w:rPr>
          <w:snapToGrid w:val="0"/>
          <w14:ligatures w14:val="standardContextual"/>
        </w:rPr>
        <w:t xml:space="preserve"> (Figure 2).</w:t>
      </w:r>
    </w:p>
    <w:p w14:paraId="69ABD5E1" w14:textId="56D210D5" w:rsidR="0041635F"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t>All patients completed a questionnaire evaluating the effectiveness of the procedure. Questionnaire results are presented in Supplementary Table 1.</w:t>
      </w:r>
    </w:p>
    <w:p w14:paraId="47496BCA" w14:textId="77777777" w:rsidR="00103C91" w:rsidRPr="005C24C3" w:rsidRDefault="00103C91" w:rsidP="00103C91">
      <w:pPr>
        <w:pStyle w:val="MDPI52figure"/>
        <w:rPr>
          <w:sz w:val="24"/>
          <w:szCs w:val="24"/>
        </w:rPr>
      </w:pPr>
      <w:r w:rsidRPr="005C24C3">
        <w:rPr>
          <w:noProof/>
        </w:rPr>
        <w:lastRenderedPageBreak/>
        <w:drawing>
          <wp:inline distT="0" distB="0" distL="0" distR="0" wp14:anchorId="62931BA7" wp14:editId="4098BEF1">
            <wp:extent cx="5029200" cy="3352800"/>
            <wp:effectExtent l="0" t="0" r="0" b="0"/>
            <wp:docPr id="1007490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png"/>
                    <pic:cNvPicPr/>
                  </pic:nvPicPr>
                  <pic:blipFill>
                    <a:blip r:embed="rId8"/>
                    <a:stretch>
                      <a:fillRect/>
                    </a:stretch>
                  </pic:blipFill>
                  <pic:spPr>
                    <a:xfrm>
                      <a:off x="0" y="0"/>
                      <a:ext cx="5029200" cy="3352800"/>
                    </a:xfrm>
                    <a:prstGeom prst="rect">
                      <a:avLst/>
                    </a:prstGeom>
                  </pic:spPr>
                </pic:pic>
              </a:graphicData>
            </a:graphic>
          </wp:inline>
        </w:drawing>
      </w:r>
    </w:p>
    <w:p w14:paraId="66B9021E" w14:textId="2511E1AF" w:rsidR="00F05667" w:rsidRPr="005C24C3" w:rsidRDefault="00103C91" w:rsidP="00103C91">
      <w:pPr>
        <w:adjustRightInd w:val="0"/>
        <w:snapToGrid w:val="0"/>
        <w:spacing w:before="120" w:after="240"/>
        <w:ind w:left="2608"/>
        <w:jc w:val="left"/>
        <w:rPr>
          <w:snapToGrid w:val="0"/>
          <w:sz w:val="18"/>
          <w:szCs w:val="18"/>
          <w14:ligatures w14:val="standardContextual"/>
        </w:rPr>
      </w:pPr>
      <w:r w:rsidRPr="005C24C3">
        <w:rPr>
          <w:b/>
          <w:snapToGrid w:val="0"/>
          <w:sz w:val="18"/>
          <w:szCs w:val="18"/>
          <w14:ligatures w14:val="standardContextual"/>
        </w:rPr>
        <w:t xml:space="preserve">Figure 2. </w:t>
      </w:r>
      <w:r w:rsidRPr="005C24C3">
        <w:rPr>
          <w:snapToGrid w:val="0"/>
          <w:sz w:val="18"/>
          <w:szCs w:val="18"/>
          <w14:ligatures w14:val="standardContextual"/>
        </w:rPr>
        <w:t>Change in mean VAS scores from baseline to after the third treatment session.</w:t>
      </w:r>
    </w:p>
    <w:p w14:paraId="3A0BC5A0" w14:textId="77777777" w:rsidR="00F05667" w:rsidRPr="005C24C3" w:rsidRDefault="00F05667">
      <w:pPr>
        <w:spacing w:line="240" w:lineRule="auto"/>
        <w:jc w:val="left"/>
        <w:rPr>
          <w:snapToGrid w:val="0"/>
          <w:sz w:val="18"/>
          <w:szCs w:val="18"/>
          <w14:ligatures w14:val="standardContextual"/>
        </w:rPr>
      </w:pPr>
      <w:r w:rsidRPr="005C24C3">
        <w:rPr>
          <w:snapToGrid w:val="0"/>
          <w:sz w:val="18"/>
          <w:szCs w:val="18"/>
          <w14:ligatures w14:val="standardContextual"/>
        </w:rPr>
        <w:br w:type="page"/>
      </w:r>
    </w:p>
    <w:p w14:paraId="0038F8A7" w14:textId="1B842F21" w:rsidR="0041635F" w:rsidRPr="005C24C3" w:rsidRDefault="00A82CE6" w:rsidP="00A82CE6">
      <w:pPr>
        <w:pStyle w:val="MDPI21heading1"/>
        <w:rPr>
          <w:szCs w:val="24"/>
        </w:rPr>
      </w:pPr>
      <w:r w:rsidRPr="005C24C3">
        <w:rPr>
          <w:szCs w:val="24"/>
        </w:rPr>
        <w:lastRenderedPageBreak/>
        <w:t>4. Discussion</w:t>
      </w:r>
    </w:p>
    <w:p w14:paraId="24A7BEF7" w14:textId="41F27FB0" w:rsidR="0041635F" w:rsidRPr="005C24C3" w:rsidRDefault="00713B1C" w:rsidP="00A82CE6">
      <w:pPr>
        <w:adjustRightInd w:val="0"/>
        <w:snapToGrid w:val="0"/>
        <w:ind w:left="2608" w:firstLine="425"/>
        <w:rPr>
          <w:snapToGrid w:val="0"/>
          <w14:ligatures w14:val="standardContextual"/>
        </w:rPr>
      </w:pPr>
      <w:r w:rsidRPr="00713B1C">
        <w:rPr>
          <w:snapToGrid w:val="0"/>
          <w:color w:val="EE0000"/>
          <w14:ligatures w14:val="standardContextual"/>
        </w:rPr>
        <w:t>This study suggests that greater and lesser occipital nerve blockade may be a safe and potentially effective intervention in adolescents with medically refractory migraine and may be associated with reductions in headache frequency and severity</w:t>
      </w:r>
      <w:r w:rsidRPr="00713B1C">
        <w:rPr>
          <w:snapToGrid w:val="0"/>
          <w14:ligatures w14:val="standardContextual"/>
        </w:rPr>
        <w:t>.</w:t>
      </w:r>
      <w:r>
        <w:rPr>
          <w:snapToGrid w:val="0"/>
          <w14:ligatures w14:val="standardContextual"/>
        </w:rPr>
        <w:t xml:space="preserve"> </w:t>
      </w:r>
      <w:r w:rsidR="005C24C3" w:rsidRPr="005C24C3">
        <w:rPr>
          <w:snapToGrid w:val="0"/>
          <w14:ligatures w14:val="standardContextual"/>
        </w:rPr>
        <w:t>Interventional migraine treatments are commonly used in adults; however, recent studies have demonstrated that they are also safe for use in pediatric and adolescent populations [10]. In a comprehensive survey study, 80% of 41 pediatric headache specialists reported regular use of peripheral nerve blocks (PNB), with 63% performing the procedure themselves [11].  Moreover, a recently published study by García Ron et al. evaluated the efficacy of GON blockade in pediatric patients presenting to the emergency department. These findings indicate that GON blockade can be used safely not only in scheduled outpatient settings but also in acute clinical situations [12]. In the adolescent population, long-term pharmacological therapy often poses challenges in terms of treatment adherence. Migraine can adversely affect academic performance, participation in group activities, interpersonal relationships, and the psychological well-being of the child [13]. Moreover, the presence of photophobia and phonophobia may render crowded classroom environments a potential trigger for migraine attacks. Therefore, effective management of migraine is crucial for preserving daily functional performance and ensuring continuity of academic life</w:t>
      </w:r>
      <w:r w:rsidR="0041635F" w:rsidRPr="005C24C3">
        <w:rPr>
          <w:snapToGrid w:val="0"/>
          <w14:ligatures w14:val="standardContextual"/>
        </w:rPr>
        <w:t>.</w:t>
      </w:r>
    </w:p>
    <w:p w14:paraId="001F5604" w14:textId="71F68E76" w:rsidR="0008549D" w:rsidRPr="0008549D" w:rsidRDefault="005C24C3" w:rsidP="0008549D">
      <w:pPr>
        <w:adjustRightInd w:val="0"/>
        <w:snapToGrid w:val="0"/>
        <w:ind w:left="2608" w:firstLine="425"/>
        <w:rPr>
          <w:snapToGrid w:val="0"/>
          <w:color w:val="EE0000"/>
          <w:lang w:val="tr-TR"/>
          <w14:ligatures w14:val="standardContextual"/>
        </w:rPr>
      </w:pPr>
      <w:r w:rsidRPr="005C24C3">
        <w:rPr>
          <w:snapToGrid w:val="0"/>
          <w14:ligatures w14:val="standardContextual"/>
        </w:rPr>
        <w:t>Among the most frequently targeted nerves are the GON, LON, auriculotemporal, supraorbital, and supratrochlear branches of the trigeminal nerve [14]. In our study, the targeted nerves were the GON and LON. The block consisted of local anesthetic, with or without additives such as corticosteroids. Corticosteroids have been associated with mixed results in migraine management and common adverse effects such as cutaneous atrophy when used in trigeminal nerve branches [15]. Therefore, lidocaine was used in our study because it is more acceptable in terms of</w:t>
      </w:r>
      <w:r w:rsidR="00D73763">
        <w:rPr>
          <w:snapToGrid w:val="0"/>
          <w14:ligatures w14:val="standardContextual"/>
        </w:rPr>
        <w:t xml:space="preserve"> the</w:t>
      </w:r>
      <w:r w:rsidRPr="005C24C3">
        <w:rPr>
          <w:snapToGrid w:val="0"/>
          <w14:ligatures w14:val="standardContextual"/>
        </w:rPr>
        <w:t xml:space="preserve"> side effect profile. Potential adverse effects of PNB include minor complications such as vasovagal reactions, local infections, hypotension, and bleeding at the injection site, as well as more serious complications such as alopecia, anaphylaxis, hematoma, and nerve injury [16]. In our study, no major complications were observed; vasovagal reactions occurred in twelve procedures, bleeding at the injection site in two, and localized pain in twelve. </w:t>
      </w:r>
      <w:proofErr w:type="spellStart"/>
      <w:r w:rsidR="0008549D" w:rsidRPr="0008549D">
        <w:rPr>
          <w:snapToGrid w:val="0"/>
          <w:color w:val="EE0000"/>
          <w:lang w:val="tr-TR"/>
          <w14:ligatures w14:val="standardContextual"/>
        </w:rPr>
        <w:t>Considering</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the</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safety</w:t>
      </w:r>
      <w:proofErr w:type="spellEnd"/>
      <w:r w:rsidR="0008549D" w:rsidRPr="0008549D">
        <w:rPr>
          <w:snapToGrid w:val="0"/>
          <w:color w:val="EE0000"/>
          <w:lang w:val="tr-TR"/>
          <w14:ligatures w14:val="standardContextual"/>
        </w:rPr>
        <w:t xml:space="preserve"> profile, PNB </w:t>
      </w:r>
      <w:proofErr w:type="spellStart"/>
      <w:r w:rsidR="0008549D" w:rsidRPr="0008549D">
        <w:rPr>
          <w:snapToGrid w:val="0"/>
          <w:color w:val="EE0000"/>
          <w:lang w:val="tr-TR"/>
          <w14:ligatures w14:val="standardContextual"/>
        </w:rPr>
        <w:t>was</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generally</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observed</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to</w:t>
      </w:r>
      <w:proofErr w:type="spellEnd"/>
      <w:r w:rsidR="0008549D" w:rsidRPr="0008549D">
        <w:rPr>
          <w:snapToGrid w:val="0"/>
          <w:color w:val="EE0000"/>
          <w:lang w:val="tr-TR"/>
          <w14:ligatures w14:val="standardContextual"/>
        </w:rPr>
        <w:t xml:space="preserve"> be </w:t>
      </w:r>
      <w:proofErr w:type="spellStart"/>
      <w:r w:rsidR="0008549D" w:rsidRPr="0008549D">
        <w:rPr>
          <w:snapToGrid w:val="0"/>
          <w:color w:val="EE0000"/>
          <w:lang w:val="tr-TR"/>
          <w14:ligatures w14:val="standardContextual"/>
        </w:rPr>
        <w:t>well</w:t>
      </w:r>
      <w:proofErr w:type="spellEnd"/>
      <w:r w:rsidR="0008549D" w:rsidRPr="0008549D">
        <w:rPr>
          <w:snapToGrid w:val="0"/>
          <w:color w:val="EE0000"/>
          <w:lang w:val="tr-TR"/>
          <w14:ligatures w14:val="standardContextual"/>
        </w:rPr>
        <w:t xml:space="preserve"> </w:t>
      </w:r>
      <w:proofErr w:type="spellStart"/>
      <w:r w:rsidR="0008549D" w:rsidRPr="0008549D">
        <w:rPr>
          <w:snapToGrid w:val="0"/>
          <w:color w:val="EE0000"/>
          <w:lang w:val="tr-TR"/>
          <w14:ligatures w14:val="standardContextual"/>
        </w:rPr>
        <w:t>tolerated</w:t>
      </w:r>
      <w:proofErr w:type="spellEnd"/>
      <w:r w:rsidR="0008549D" w:rsidRPr="0008549D">
        <w:rPr>
          <w:snapToGrid w:val="0"/>
          <w:color w:val="EE0000"/>
          <w:lang w:val="tr-TR"/>
          <w14:ligatures w14:val="standardContextual"/>
        </w:rPr>
        <w:t xml:space="preserve"> in </w:t>
      </w:r>
      <w:proofErr w:type="spellStart"/>
      <w:r w:rsidR="0008549D" w:rsidRPr="0008549D">
        <w:rPr>
          <w:snapToGrid w:val="0"/>
          <w:color w:val="EE0000"/>
          <w:lang w:val="tr-TR"/>
          <w14:ligatures w14:val="standardContextual"/>
        </w:rPr>
        <w:t>adolescents</w:t>
      </w:r>
      <w:proofErr w:type="spellEnd"/>
      <w:r w:rsidR="0008549D" w:rsidRPr="0008549D">
        <w:rPr>
          <w:snapToGrid w:val="0"/>
          <w:color w:val="EE0000"/>
          <w:lang w:val="tr-TR"/>
          <w14:ligatures w14:val="standardContextual"/>
        </w:rPr>
        <w:t>.</w:t>
      </w:r>
    </w:p>
    <w:p w14:paraId="6A90DCB8" w14:textId="2DA29FEA" w:rsidR="005C24C3" w:rsidRPr="005C24C3" w:rsidRDefault="005C24C3" w:rsidP="00A82CE6">
      <w:pPr>
        <w:adjustRightInd w:val="0"/>
        <w:snapToGrid w:val="0"/>
        <w:ind w:left="2608" w:firstLine="425"/>
        <w:rPr>
          <w:snapToGrid w:val="0"/>
          <w14:ligatures w14:val="standardContextual"/>
        </w:rPr>
      </w:pPr>
    </w:p>
    <w:p w14:paraId="0C08F8D4" w14:textId="484DF890" w:rsidR="00E72883" w:rsidRPr="005C24C3" w:rsidRDefault="005C24C3" w:rsidP="00A82CE6">
      <w:pPr>
        <w:adjustRightInd w:val="0"/>
        <w:snapToGrid w:val="0"/>
        <w:ind w:left="2608" w:firstLine="425"/>
        <w:rPr>
          <w:snapToGrid w:val="0"/>
          <w14:ligatures w14:val="standardContextual"/>
        </w:rPr>
      </w:pPr>
      <w:r w:rsidRPr="005C24C3">
        <w:rPr>
          <w:snapToGrid w:val="0"/>
          <w14:ligatures w14:val="standardContextual"/>
        </w:rPr>
        <w:t>In our study, we evaluated the efficacy of GON blockade in adolescents with medically refractory migraine. Our findings suggest that GON blockade provides meaningful clinical improvement in both headache frequency and severity. The mean monthly headache frequency decreased from 14.4 days before treatment to 4.7 days after the third injection. These results are consistent with the efficacy rates reported in previous studies, such as 68% in the study by Son et al. and 62% in the study by Gelfand et al [17,18]. The effectiveness was consistent with the results of other studies. While PNB is used for a variety of headaches, its greatest effectiveness is seen in migraine patients [19].</w:t>
      </w:r>
    </w:p>
    <w:p w14:paraId="43B0AF8C" w14:textId="2BFDF3CE" w:rsidR="00C03307" w:rsidRPr="00FA5B87" w:rsidRDefault="005C24C3" w:rsidP="00A82CE6">
      <w:pPr>
        <w:adjustRightInd w:val="0"/>
        <w:snapToGrid w:val="0"/>
        <w:ind w:left="2608" w:firstLine="425"/>
        <w:rPr>
          <w:snapToGrid w:val="0"/>
          <w:color w:val="EE0000"/>
          <w14:ligatures w14:val="standardContextual"/>
        </w:rPr>
      </w:pPr>
      <w:r w:rsidRPr="005C24C3">
        <w:rPr>
          <w:snapToGrid w:val="0"/>
          <w14:ligatures w14:val="standardContextual"/>
        </w:rPr>
        <w:t xml:space="preserve">Pain severity was assessed using the VAS, a widely accepted and reliable method for headache evaluation [20,21]. The mean pre-procedure VAS score was 7.7, which decreased to 3.3 following the final injection, indicating the effectiveness of the intervention. All patients completed a post-procedure questionnaire designed based on validated assessment scales used in previous studies, focusing on daily living activities and treatment effectiveness [7]. The questionnaire included items evaluating daily functioning and procedural efficacy, with detailed individual responses presented in Supplementary Table 1. The intervention demonstrated a marked positive impact on pain, sleep quality, and social functioning. In 20 patients, the therapeutic effect persisted for five weeks or longer. Although the duration of benefit reported in the literature varies, the results were comparable to those of the study by </w:t>
      </w:r>
      <w:proofErr w:type="spellStart"/>
      <w:r w:rsidRPr="005C24C3">
        <w:rPr>
          <w:snapToGrid w:val="0"/>
          <w14:ligatures w14:val="standardContextual"/>
        </w:rPr>
        <w:t>Puledda</w:t>
      </w:r>
      <w:proofErr w:type="spellEnd"/>
      <w:r w:rsidRPr="005C24C3">
        <w:rPr>
          <w:snapToGrid w:val="0"/>
          <w14:ligatures w14:val="standardContextual"/>
        </w:rPr>
        <w:t xml:space="preserve"> et al., in which the efficacy duration ranged from 3 to 9 </w:t>
      </w:r>
      <w:r w:rsidRPr="005C24C3">
        <w:rPr>
          <w:snapToGrid w:val="0"/>
          <w14:ligatures w14:val="standardContextual"/>
        </w:rPr>
        <w:lastRenderedPageBreak/>
        <w:t>weeks [19].</w:t>
      </w:r>
      <w:r w:rsidR="00FA5B87">
        <w:rPr>
          <w:snapToGrid w:val="0"/>
          <w14:ligatures w14:val="standardContextual"/>
        </w:rPr>
        <w:t xml:space="preserve"> </w:t>
      </w:r>
      <w:r w:rsidR="00FA5B87" w:rsidRPr="00FA5B87">
        <w:rPr>
          <w:snapToGrid w:val="0"/>
          <w:color w:val="EE0000"/>
          <w14:ligatures w14:val="standardContextual"/>
        </w:rPr>
        <w:t>Although randomized placebo-controlled studies have demonstrated the efficacy of GON blockade in adults with chronic migraine, studies in pediatric and adolescent populations remain limited</w:t>
      </w:r>
      <w:r w:rsidR="00FA5B87">
        <w:rPr>
          <w:snapToGrid w:val="0"/>
          <w:color w:val="EE0000"/>
          <w14:ligatures w14:val="standardContextual"/>
        </w:rPr>
        <w:t xml:space="preserve"> [22]</w:t>
      </w:r>
      <w:r w:rsidR="00FA5B87" w:rsidRPr="00FA5B87">
        <w:rPr>
          <w:snapToGrid w:val="0"/>
          <w:color w:val="EE0000"/>
          <w14:ligatures w14:val="standardContextual"/>
        </w:rPr>
        <w:t>. The available pediatric literature largely consists of retrospective and open-label studies. Therefore, while a placebo effect cannot be entirely excluded, the observed clinical improvement should be interpreted with caution. Nonetheless, our findings suggest that peripheral nerve block may represent a potentially beneficial therapeutic option for adolescents with refractory migraine</w:t>
      </w:r>
      <w:r w:rsidR="00FA5B87">
        <w:rPr>
          <w:snapToGrid w:val="0"/>
          <w:color w:val="EE0000"/>
          <w14:ligatures w14:val="standardContextual"/>
        </w:rPr>
        <w:t xml:space="preserve">. </w:t>
      </w:r>
    </w:p>
    <w:p w14:paraId="4FF7F195" w14:textId="4BECBC81" w:rsidR="0041635F" w:rsidRDefault="0041635F" w:rsidP="00A82CE6">
      <w:pPr>
        <w:adjustRightInd w:val="0"/>
        <w:snapToGrid w:val="0"/>
        <w:ind w:left="2608" w:firstLine="425"/>
        <w:rPr>
          <w:snapToGrid w:val="0"/>
          <w14:ligatures w14:val="standardContextual"/>
        </w:rPr>
      </w:pPr>
      <w:r w:rsidRPr="005C24C3">
        <w:rPr>
          <w:snapToGrid w:val="0"/>
          <w14:ligatures w14:val="standardContextual"/>
        </w:rPr>
        <w:t xml:space="preserve">GON blockade is a novel and relatively underutilized intervention in adolescents. In our study, favorable outcomes were achieved in terms of both efficacy and safety. Given its ease of application, it may serve as a valuable treatment option in medication-resistant patients. To </w:t>
      </w:r>
      <w:r w:rsidR="002C6C53">
        <w:rPr>
          <w:snapToGrid w:val="0"/>
          <w14:ligatures w14:val="standardContextual"/>
        </w:rPr>
        <w:t xml:space="preserve">the best of </w:t>
      </w:r>
      <w:r w:rsidRPr="005C24C3">
        <w:rPr>
          <w:snapToGrid w:val="0"/>
          <w14:ligatures w14:val="standardContextual"/>
        </w:rPr>
        <w:t>our knowledge, this is the first study</w:t>
      </w:r>
      <w:r w:rsidR="002C6C53">
        <w:rPr>
          <w:snapToGrid w:val="0"/>
          <w14:ligatures w14:val="standardContextual"/>
        </w:rPr>
        <w:t xml:space="preserve"> related to this subject</w:t>
      </w:r>
      <w:r w:rsidRPr="005C24C3">
        <w:rPr>
          <w:snapToGrid w:val="0"/>
          <w14:ligatures w14:val="standardContextual"/>
        </w:rPr>
        <w:t xml:space="preserve"> conducted in Türkiye.</w:t>
      </w:r>
    </w:p>
    <w:p w14:paraId="32631024" w14:textId="77777777" w:rsidR="00907EA5" w:rsidRDefault="00907EA5" w:rsidP="00907EA5">
      <w:pPr>
        <w:adjustRightInd w:val="0"/>
        <w:snapToGrid w:val="0"/>
        <w:ind w:left="2608" w:firstLine="425"/>
        <w:rPr>
          <w:b/>
          <w:bCs/>
          <w:snapToGrid w:val="0"/>
          <w:lang w:val="tr-TR"/>
          <w14:ligatures w14:val="standardContextual"/>
        </w:rPr>
      </w:pPr>
    </w:p>
    <w:p w14:paraId="6D3C0F06" w14:textId="5155404A" w:rsidR="00907EA5" w:rsidRDefault="00907EA5" w:rsidP="00907EA5">
      <w:pPr>
        <w:adjustRightInd w:val="0"/>
        <w:snapToGrid w:val="0"/>
        <w:ind w:left="2268" w:firstLine="425"/>
        <w:jc w:val="left"/>
        <w:rPr>
          <w:b/>
          <w:bCs/>
          <w:snapToGrid w:val="0"/>
          <w:sz w:val="24"/>
          <w:szCs w:val="24"/>
          <w:lang w:val="tr-TR"/>
          <w14:ligatures w14:val="standardContextual"/>
        </w:rPr>
      </w:pPr>
      <w:r>
        <w:rPr>
          <w:b/>
          <w:bCs/>
          <w:snapToGrid w:val="0"/>
          <w:sz w:val="24"/>
          <w:szCs w:val="24"/>
          <w:lang w:val="tr-TR"/>
          <w14:ligatures w14:val="standardContextual"/>
        </w:rPr>
        <w:t>5.</w:t>
      </w:r>
      <w:r w:rsidRPr="00907EA5">
        <w:rPr>
          <w:b/>
          <w:bCs/>
          <w:snapToGrid w:val="0"/>
          <w:sz w:val="24"/>
          <w:szCs w:val="24"/>
          <w:lang w:val="tr-TR"/>
          <w14:ligatures w14:val="standardContextual"/>
        </w:rPr>
        <w:t>Highlights</w:t>
      </w:r>
    </w:p>
    <w:p w14:paraId="6904378C" w14:textId="77777777" w:rsidR="00907EA5" w:rsidRPr="00907EA5" w:rsidRDefault="00907EA5" w:rsidP="00907EA5">
      <w:pPr>
        <w:adjustRightInd w:val="0"/>
        <w:snapToGrid w:val="0"/>
        <w:ind w:left="2268" w:firstLine="425"/>
        <w:jc w:val="left"/>
        <w:rPr>
          <w:b/>
          <w:bCs/>
          <w:snapToGrid w:val="0"/>
          <w:sz w:val="24"/>
          <w:szCs w:val="24"/>
          <w:lang w:val="tr-TR"/>
          <w14:ligatures w14:val="standardContextual"/>
        </w:rPr>
      </w:pPr>
    </w:p>
    <w:p w14:paraId="7F7D21E5" w14:textId="77777777" w:rsidR="0008549D" w:rsidRPr="0008549D" w:rsidRDefault="0008549D" w:rsidP="0008549D">
      <w:pPr>
        <w:adjustRightInd w:val="0"/>
        <w:snapToGrid w:val="0"/>
        <w:ind w:left="2608" w:firstLine="425"/>
        <w:rPr>
          <w:b/>
          <w:bCs/>
          <w:snapToGrid w:val="0"/>
          <w:color w:val="EE0000"/>
          <w:lang w:val="tr-TR"/>
          <w14:ligatures w14:val="standardContextual"/>
        </w:rPr>
      </w:pPr>
      <w:proofErr w:type="spellStart"/>
      <w:r w:rsidRPr="0008549D">
        <w:rPr>
          <w:b/>
          <w:bCs/>
          <w:snapToGrid w:val="0"/>
          <w:color w:val="EE0000"/>
          <w:lang w:val="tr-TR"/>
          <w14:ligatures w14:val="standardContextual"/>
        </w:rPr>
        <w:t>What</w:t>
      </w:r>
      <w:proofErr w:type="spellEnd"/>
      <w:r w:rsidRPr="0008549D">
        <w:rPr>
          <w:b/>
          <w:bCs/>
          <w:snapToGrid w:val="0"/>
          <w:color w:val="EE0000"/>
          <w:lang w:val="tr-TR"/>
          <w14:ligatures w14:val="standardContextual"/>
        </w:rPr>
        <w:t xml:space="preserve"> </w:t>
      </w:r>
      <w:proofErr w:type="spellStart"/>
      <w:r w:rsidRPr="0008549D">
        <w:rPr>
          <w:b/>
          <w:bCs/>
          <w:snapToGrid w:val="0"/>
          <w:color w:val="EE0000"/>
          <w:lang w:val="tr-TR"/>
          <w14:ligatures w14:val="standardContextual"/>
        </w:rPr>
        <w:t>are</w:t>
      </w:r>
      <w:proofErr w:type="spellEnd"/>
      <w:r w:rsidRPr="0008549D">
        <w:rPr>
          <w:b/>
          <w:bCs/>
          <w:snapToGrid w:val="0"/>
          <w:color w:val="EE0000"/>
          <w:lang w:val="tr-TR"/>
          <w14:ligatures w14:val="standardContextual"/>
        </w:rPr>
        <w:t xml:space="preserve"> </w:t>
      </w:r>
      <w:proofErr w:type="spellStart"/>
      <w:r w:rsidRPr="0008549D">
        <w:rPr>
          <w:b/>
          <w:bCs/>
          <w:snapToGrid w:val="0"/>
          <w:color w:val="EE0000"/>
          <w:lang w:val="tr-TR"/>
          <w14:ligatures w14:val="standardContextual"/>
        </w:rPr>
        <w:t>the</w:t>
      </w:r>
      <w:proofErr w:type="spellEnd"/>
      <w:r w:rsidRPr="0008549D">
        <w:rPr>
          <w:b/>
          <w:bCs/>
          <w:snapToGrid w:val="0"/>
          <w:color w:val="EE0000"/>
          <w:lang w:val="tr-TR"/>
          <w14:ligatures w14:val="standardContextual"/>
        </w:rPr>
        <w:t xml:space="preserve"> main </w:t>
      </w:r>
      <w:proofErr w:type="spellStart"/>
      <w:r w:rsidRPr="0008549D">
        <w:rPr>
          <w:b/>
          <w:bCs/>
          <w:snapToGrid w:val="0"/>
          <w:color w:val="EE0000"/>
          <w:lang w:val="tr-TR"/>
          <w14:ligatures w14:val="standardContextual"/>
        </w:rPr>
        <w:t>findings</w:t>
      </w:r>
      <w:proofErr w:type="spellEnd"/>
      <w:r w:rsidRPr="0008549D">
        <w:rPr>
          <w:b/>
          <w:bCs/>
          <w:snapToGrid w:val="0"/>
          <w:color w:val="EE0000"/>
          <w:lang w:val="tr-TR"/>
          <w14:ligatures w14:val="standardContextual"/>
        </w:rPr>
        <w:t>?</w:t>
      </w:r>
    </w:p>
    <w:p w14:paraId="7E8A4FF7" w14:textId="3E06CD43" w:rsidR="0008549D" w:rsidRPr="0008549D" w:rsidRDefault="0008549D" w:rsidP="0008549D">
      <w:pPr>
        <w:adjustRightInd w:val="0"/>
        <w:snapToGrid w:val="0"/>
        <w:ind w:left="2608" w:firstLine="425"/>
        <w:rPr>
          <w:snapToGrid w:val="0"/>
          <w:color w:val="EE0000"/>
          <w:lang w:val="tr-TR"/>
          <w14:ligatures w14:val="standardContextual"/>
        </w:rPr>
      </w:pPr>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Peripheral</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nerve</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blocks</w:t>
      </w:r>
      <w:proofErr w:type="spellEnd"/>
      <w:r w:rsidRPr="0008549D">
        <w:rPr>
          <w:snapToGrid w:val="0"/>
          <w:color w:val="EE0000"/>
          <w:lang w:val="tr-TR"/>
          <w14:ligatures w14:val="standardContextual"/>
        </w:rPr>
        <w:t xml:space="preserve"> (GON/LON) </w:t>
      </w:r>
      <w:proofErr w:type="spellStart"/>
      <w:r w:rsidRPr="0008549D">
        <w:rPr>
          <w:snapToGrid w:val="0"/>
          <w:color w:val="EE0000"/>
          <w:lang w:val="tr-TR"/>
          <w14:ligatures w14:val="standardContextual"/>
        </w:rPr>
        <w:t>may</w:t>
      </w:r>
      <w:proofErr w:type="spellEnd"/>
      <w:r w:rsidRPr="0008549D">
        <w:rPr>
          <w:snapToGrid w:val="0"/>
          <w:color w:val="EE0000"/>
          <w:lang w:val="tr-TR"/>
          <w14:ligatures w14:val="standardContextual"/>
        </w:rPr>
        <w:t xml:space="preserve"> be </w:t>
      </w:r>
      <w:proofErr w:type="spellStart"/>
      <w:r w:rsidRPr="0008549D">
        <w:rPr>
          <w:snapToGrid w:val="0"/>
          <w:color w:val="EE0000"/>
          <w:lang w:val="tr-TR"/>
          <w14:ligatures w14:val="standardContextual"/>
        </w:rPr>
        <w:t>associated</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with</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reductions</w:t>
      </w:r>
      <w:proofErr w:type="spellEnd"/>
      <w:r w:rsidRPr="0008549D">
        <w:rPr>
          <w:snapToGrid w:val="0"/>
          <w:color w:val="EE0000"/>
          <w:lang w:val="tr-TR"/>
          <w14:ligatures w14:val="standardContextual"/>
        </w:rPr>
        <w:t xml:space="preserve"> in </w:t>
      </w:r>
      <w:proofErr w:type="spellStart"/>
      <w:r w:rsidRPr="0008549D">
        <w:rPr>
          <w:snapToGrid w:val="0"/>
          <w:color w:val="EE0000"/>
          <w:lang w:val="tr-TR"/>
          <w14:ligatures w14:val="standardContextual"/>
        </w:rPr>
        <w:t>migraine</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frequency</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and</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pain</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severity</w:t>
      </w:r>
      <w:proofErr w:type="spellEnd"/>
      <w:r w:rsidRPr="0008549D">
        <w:rPr>
          <w:snapToGrid w:val="0"/>
          <w:color w:val="EE0000"/>
          <w:lang w:val="tr-TR"/>
          <w14:ligatures w14:val="standardContextual"/>
        </w:rPr>
        <w:t xml:space="preserve"> in </w:t>
      </w:r>
      <w:proofErr w:type="spellStart"/>
      <w:r w:rsidRPr="0008549D">
        <w:rPr>
          <w:snapToGrid w:val="0"/>
          <w:color w:val="EE0000"/>
          <w:lang w:val="tr-TR"/>
          <w14:ligatures w14:val="standardContextual"/>
        </w:rPr>
        <w:t>adolescents</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with</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refractory</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migraine</w:t>
      </w:r>
      <w:proofErr w:type="spellEnd"/>
      <w:r w:rsidRPr="0008549D">
        <w:rPr>
          <w:snapToGrid w:val="0"/>
          <w:color w:val="EE0000"/>
          <w:lang w:val="tr-TR"/>
          <w14:ligatures w14:val="standardContextual"/>
        </w:rPr>
        <w:t>.</w:t>
      </w:r>
      <w:r w:rsidRPr="0008549D">
        <w:rPr>
          <w:snapToGrid w:val="0"/>
          <w:color w:val="EE0000"/>
          <w:lang w:val="tr-TR"/>
          <w14:ligatures w14:val="standardContextual"/>
        </w:rPr>
        <w:br/>
        <w:t xml:space="preserve">    • </w:t>
      </w:r>
      <w:proofErr w:type="spellStart"/>
      <w:r w:rsidRPr="0008549D">
        <w:rPr>
          <w:snapToGrid w:val="0"/>
          <w:color w:val="EE0000"/>
          <w:lang w:val="tr-TR"/>
          <w14:ligatures w14:val="standardContextual"/>
        </w:rPr>
        <w:t>The</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procedure</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appeared</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to</w:t>
      </w:r>
      <w:proofErr w:type="spellEnd"/>
      <w:r w:rsidRPr="0008549D">
        <w:rPr>
          <w:snapToGrid w:val="0"/>
          <w:color w:val="EE0000"/>
          <w:lang w:val="tr-TR"/>
          <w14:ligatures w14:val="standardContextual"/>
        </w:rPr>
        <w:t xml:space="preserve"> be </w:t>
      </w:r>
      <w:proofErr w:type="spellStart"/>
      <w:r w:rsidRPr="0008549D">
        <w:rPr>
          <w:snapToGrid w:val="0"/>
          <w:color w:val="EE0000"/>
          <w:lang w:val="tr-TR"/>
          <w14:ligatures w14:val="standardContextual"/>
        </w:rPr>
        <w:t>generally</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well</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tolerated</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and</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the</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observed</w:t>
      </w:r>
      <w:proofErr w:type="spellEnd"/>
      <w:r w:rsidRPr="0008549D">
        <w:rPr>
          <w:snapToGrid w:val="0"/>
          <w:color w:val="EE0000"/>
          <w:lang w:val="tr-TR"/>
          <w14:ligatures w14:val="standardContextual"/>
        </w:rPr>
        <w:t xml:space="preserve"> adverse effects </w:t>
      </w:r>
      <w:proofErr w:type="spellStart"/>
      <w:r w:rsidRPr="0008549D">
        <w:rPr>
          <w:snapToGrid w:val="0"/>
          <w:color w:val="EE0000"/>
          <w:lang w:val="tr-TR"/>
          <w14:ligatures w14:val="standardContextual"/>
        </w:rPr>
        <w:t>were</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mild</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and</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transient</w:t>
      </w:r>
      <w:proofErr w:type="spellEnd"/>
      <w:r w:rsidRPr="0008549D">
        <w:rPr>
          <w:snapToGrid w:val="0"/>
          <w:color w:val="EE0000"/>
          <w:lang w:val="tr-TR"/>
          <w14:ligatures w14:val="standardContextual"/>
        </w:rPr>
        <w:t>.</w:t>
      </w:r>
    </w:p>
    <w:p w14:paraId="1B2AA7A6" w14:textId="77777777" w:rsidR="0008549D" w:rsidRPr="0008549D" w:rsidRDefault="0008549D" w:rsidP="0008549D">
      <w:pPr>
        <w:adjustRightInd w:val="0"/>
        <w:snapToGrid w:val="0"/>
        <w:ind w:left="2608" w:firstLine="425"/>
        <w:rPr>
          <w:b/>
          <w:bCs/>
          <w:snapToGrid w:val="0"/>
          <w:color w:val="EE0000"/>
          <w:lang w:val="tr-TR"/>
          <w14:ligatures w14:val="standardContextual"/>
        </w:rPr>
      </w:pPr>
      <w:proofErr w:type="spellStart"/>
      <w:r w:rsidRPr="0008549D">
        <w:rPr>
          <w:b/>
          <w:bCs/>
          <w:snapToGrid w:val="0"/>
          <w:color w:val="EE0000"/>
          <w:lang w:val="tr-TR"/>
          <w14:ligatures w14:val="standardContextual"/>
        </w:rPr>
        <w:t>What</w:t>
      </w:r>
      <w:proofErr w:type="spellEnd"/>
      <w:r w:rsidRPr="0008549D">
        <w:rPr>
          <w:b/>
          <w:bCs/>
          <w:snapToGrid w:val="0"/>
          <w:color w:val="EE0000"/>
          <w:lang w:val="tr-TR"/>
          <w14:ligatures w14:val="standardContextual"/>
        </w:rPr>
        <w:t xml:space="preserve"> is </w:t>
      </w:r>
      <w:proofErr w:type="spellStart"/>
      <w:r w:rsidRPr="0008549D">
        <w:rPr>
          <w:b/>
          <w:bCs/>
          <w:snapToGrid w:val="0"/>
          <w:color w:val="EE0000"/>
          <w:lang w:val="tr-TR"/>
          <w14:ligatures w14:val="standardContextual"/>
        </w:rPr>
        <w:t>the</w:t>
      </w:r>
      <w:proofErr w:type="spellEnd"/>
      <w:r w:rsidRPr="0008549D">
        <w:rPr>
          <w:b/>
          <w:bCs/>
          <w:snapToGrid w:val="0"/>
          <w:color w:val="EE0000"/>
          <w:lang w:val="tr-TR"/>
          <w14:ligatures w14:val="standardContextual"/>
        </w:rPr>
        <w:t xml:space="preserve"> </w:t>
      </w:r>
      <w:proofErr w:type="spellStart"/>
      <w:r w:rsidRPr="0008549D">
        <w:rPr>
          <w:b/>
          <w:bCs/>
          <w:snapToGrid w:val="0"/>
          <w:color w:val="EE0000"/>
          <w:lang w:val="tr-TR"/>
          <w14:ligatures w14:val="standardContextual"/>
        </w:rPr>
        <w:t>implication</w:t>
      </w:r>
      <w:proofErr w:type="spellEnd"/>
      <w:r w:rsidRPr="0008549D">
        <w:rPr>
          <w:b/>
          <w:bCs/>
          <w:snapToGrid w:val="0"/>
          <w:color w:val="EE0000"/>
          <w:lang w:val="tr-TR"/>
          <w14:ligatures w14:val="standardContextual"/>
        </w:rPr>
        <w:t xml:space="preserve"> of </w:t>
      </w:r>
      <w:proofErr w:type="spellStart"/>
      <w:r w:rsidRPr="0008549D">
        <w:rPr>
          <w:b/>
          <w:bCs/>
          <w:snapToGrid w:val="0"/>
          <w:color w:val="EE0000"/>
          <w:lang w:val="tr-TR"/>
          <w14:ligatures w14:val="standardContextual"/>
        </w:rPr>
        <w:t>the</w:t>
      </w:r>
      <w:proofErr w:type="spellEnd"/>
      <w:r w:rsidRPr="0008549D">
        <w:rPr>
          <w:b/>
          <w:bCs/>
          <w:snapToGrid w:val="0"/>
          <w:color w:val="EE0000"/>
          <w:lang w:val="tr-TR"/>
          <w14:ligatures w14:val="standardContextual"/>
        </w:rPr>
        <w:t xml:space="preserve"> main </w:t>
      </w:r>
      <w:proofErr w:type="spellStart"/>
      <w:r w:rsidRPr="0008549D">
        <w:rPr>
          <w:b/>
          <w:bCs/>
          <w:snapToGrid w:val="0"/>
          <w:color w:val="EE0000"/>
          <w:lang w:val="tr-TR"/>
          <w14:ligatures w14:val="standardContextual"/>
        </w:rPr>
        <w:t>finding</w:t>
      </w:r>
      <w:proofErr w:type="spellEnd"/>
      <w:r w:rsidRPr="0008549D">
        <w:rPr>
          <w:b/>
          <w:bCs/>
          <w:snapToGrid w:val="0"/>
          <w:color w:val="EE0000"/>
          <w:lang w:val="tr-TR"/>
          <w14:ligatures w14:val="standardContextual"/>
        </w:rPr>
        <w:t>?</w:t>
      </w:r>
    </w:p>
    <w:p w14:paraId="4E6E5AF4" w14:textId="593CA6DF" w:rsidR="0008549D" w:rsidRPr="0008549D" w:rsidRDefault="0008549D" w:rsidP="0008549D">
      <w:pPr>
        <w:adjustRightInd w:val="0"/>
        <w:snapToGrid w:val="0"/>
        <w:ind w:left="2608" w:firstLine="425"/>
        <w:rPr>
          <w:snapToGrid w:val="0"/>
          <w:color w:val="EE0000"/>
          <w:lang w:val="tr-TR"/>
          <w14:ligatures w14:val="standardContextual"/>
        </w:rPr>
      </w:pPr>
      <w:r w:rsidRPr="0008549D">
        <w:rPr>
          <w:b/>
          <w:bCs/>
          <w:snapToGrid w:val="0"/>
          <w:color w:val="EE0000"/>
          <w:lang w:val="tr-TR"/>
          <w14:ligatures w14:val="standardContextual"/>
        </w:rPr>
        <w:t xml:space="preserve">• </w:t>
      </w:r>
      <w:proofErr w:type="spellStart"/>
      <w:r w:rsidRPr="0008549D">
        <w:rPr>
          <w:snapToGrid w:val="0"/>
          <w:color w:val="EE0000"/>
          <w:lang w:val="tr-TR"/>
          <w14:ligatures w14:val="standardContextual"/>
        </w:rPr>
        <w:t>Peripheral</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nerve</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blocks</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may</w:t>
      </w:r>
      <w:proofErr w:type="spellEnd"/>
      <w:r w:rsidRPr="0008549D">
        <w:rPr>
          <w:snapToGrid w:val="0"/>
          <w:color w:val="EE0000"/>
          <w:lang w:val="tr-TR"/>
          <w14:ligatures w14:val="standardContextual"/>
        </w:rPr>
        <w:t xml:space="preserve"> be </w:t>
      </w:r>
      <w:proofErr w:type="spellStart"/>
      <w:r w:rsidRPr="0008549D">
        <w:rPr>
          <w:snapToGrid w:val="0"/>
          <w:color w:val="EE0000"/>
          <w:lang w:val="tr-TR"/>
          <w14:ligatures w14:val="standardContextual"/>
        </w:rPr>
        <w:t>considered</w:t>
      </w:r>
      <w:proofErr w:type="spellEnd"/>
      <w:r w:rsidRPr="0008549D">
        <w:rPr>
          <w:snapToGrid w:val="0"/>
          <w:color w:val="EE0000"/>
          <w:lang w:val="tr-TR"/>
          <w14:ligatures w14:val="standardContextual"/>
        </w:rPr>
        <w:t xml:space="preserve"> a </w:t>
      </w:r>
      <w:proofErr w:type="spellStart"/>
      <w:r w:rsidRPr="0008549D">
        <w:rPr>
          <w:snapToGrid w:val="0"/>
          <w:color w:val="EE0000"/>
          <w:lang w:val="tr-TR"/>
          <w14:ligatures w14:val="standardContextual"/>
        </w:rPr>
        <w:t>potential</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therapeutic</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approach</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for</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adolescents</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who</w:t>
      </w:r>
      <w:proofErr w:type="spellEnd"/>
      <w:r w:rsidRPr="0008549D">
        <w:rPr>
          <w:snapToGrid w:val="0"/>
          <w:color w:val="EE0000"/>
          <w:lang w:val="tr-TR"/>
          <w14:ligatures w14:val="standardContextual"/>
        </w:rPr>
        <w:t xml:space="preserve"> do not </w:t>
      </w:r>
      <w:proofErr w:type="spellStart"/>
      <w:r w:rsidRPr="0008549D">
        <w:rPr>
          <w:snapToGrid w:val="0"/>
          <w:color w:val="EE0000"/>
          <w:lang w:val="tr-TR"/>
          <w14:ligatures w14:val="standardContextual"/>
        </w:rPr>
        <w:t>respond</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adequately</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to</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preventive</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pharmacological</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treatments</w:t>
      </w:r>
      <w:proofErr w:type="spellEnd"/>
      <w:r w:rsidRPr="0008549D">
        <w:rPr>
          <w:snapToGrid w:val="0"/>
          <w:color w:val="EE0000"/>
          <w:lang w:val="tr-TR"/>
          <w14:ligatures w14:val="standardContextual"/>
        </w:rPr>
        <w:t>.</w:t>
      </w:r>
      <w:r w:rsidRPr="0008549D">
        <w:rPr>
          <w:snapToGrid w:val="0"/>
          <w:color w:val="EE0000"/>
          <w:lang w:val="tr-TR"/>
          <w14:ligatures w14:val="standardContextual"/>
        </w:rPr>
        <w:br/>
        <w:t xml:space="preserve">    • </w:t>
      </w:r>
      <w:proofErr w:type="spellStart"/>
      <w:r w:rsidRPr="0008549D">
        <w:rPr>
          <w:snapToGrid w:val="0"/>
          <w:color w:val="EE0000"/>
          <w:lang w:val="tr-TR"/>
          <w14:ligatures w14:val="standardContextual"/>
        </w:rPr>
        <w:t>This</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approach</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may</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contribute</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to</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multidisciplinary</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migraine</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management</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strategies</w:t>
      </w:r>
      <w:proofErr w:type="spellEnd"/>
      <w:r w:rsidRPr="0008549D">
        <w:rPr>
          <w:snapToGrid w:val="0"/>
          <w:color w:val="EE0000"/>
          <w:lang w:val="tr-TR"/>
          <w14:ligatures w14:val="standardContextual"/>
        </w:rPr>
        <w:t xml:space="preserve"> in </w:t>
      </w:r>
      <w:proofErr w:type="spellStart"/>
      <w:r w:rsidRPr="0008549D">
        <w:rPr>
          <w:snapToGrid w:val="0"/>
          <w:color w:val="EE0000"/>
          <w:lang w:val="tr-TR"/>
          <w14:ligatures w14:val="standardContextual"/>
        </w:rPr>
        <w:t>pediatric</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neurology</w:t>
      </w:r>
      <w:proofErr w:type="spellEnd"/>
      <w:r w:rsidRPr="0008549D">
        <w:rPr>
          <w:snapToGrid w:val="0"/>
          <w:color w:val="EE0000"/>
          <w:lang w:val="tr-TR"/>
          <w14:ligatures w14:val="standardContextual"/>
        </w:rPr>
        <w:t xml:space="preserve"> </w:t>
      </w:r>
      <w:proofErr w:type="spellStart"/>
      <w:r w:rsidRPr="0008549D">
        <w:rPr>
          <w:snapToGrid w:val="0"/>
          <w:color w:val="EE0000"/>
          <w:lang w:val="tr-TR"/>
          <w14:ligatures w14:val="standardContextual"/>
        </w:rPr>
        <w:t>practice</w:t>
      </w:r>
      <w:proofErr w:type="spellEnd"/>
      <w:r w:rsidRPr="0008549D">
        <w:rPr>
          <w:snapToGrid w:val="0"/>
          <w:color w:val="EE0000"/>
          <w:lang w:val="tr-TR"/>
          <w14:ligatures w14:val="standardContextual"/>
        </w:rPr>
        <w:t>.</w:t>
      </w:r>
    </w:p>
    <w:p w14:paraId="749E73BC" w14:textId="77777777" w:rsidR="00907EA5" w:rsidRPr="005C24C3" w:rsidRDefault="00907EA5" w:rsidP="00A82CE6">
      <w:pPr>
        <w:adjustRightInd w:val="0"/>
        <w:snapToGrid w:val="0"/>
        <w:ind w:left="2608" w:firstLine="425"/>
        <w:rPr>
          <w:snapToGrid w:val="0"/>
          <w14:ligatures w14:val="standardContextual"/>
        </w:rPr>
      </w:pPr>
    </w:p>
    <w:p w14:paraId="75FBCE72" w14:textId="4BE3F6B5" w:rsidR="0041635F" w:rsidRPr="005C24C3" w:rsidRDefault="00907EA5" w:rsidP="00A82CE6">
      <w:pPr>
        <w:pStyle w:val="MDPI21heading1"/>
        <w:rPr>
          <w:szCs w:val="24"/>
        </w:rPr>
      </w:pPr>
      <w:r>
        <w:rPr>
          <w:szCs w:val="24"/>
        </w:rPr>
        <w:t>6</w:t>
      </w:r>
      <w:r w:rsidR="00A82CE6" w:rsidRPr="005C24C3">
        <w:rPr>
          <w:szCs w:val="24"/>
        </w:rPr>
        <w:t>. Limitations</w:t>
      </w:r>
    </w:p>
    <w:p w14:paraId="6C91F9B0" w14:textId="77777777" w:rsidR="006A1F2B" w:rsidRDefault="006A1F2B" w:rsidP="00A82CE6">
      <w:pPr>
        <w:pStyle w:val="MDPI21heading1"/>
        <w:rPr>
          <w:rFonts w:eastAsia="SimSun"/>
          <w:b w:val="0"/>
          <w:color w:val="EE0000"/>
          <w:sz w:val="20"/>
          <w:szCs w:val="20"/>
          <w:lang w:eastAsia="zh-CN" w:bidi="ar-SA"/>
        </w:rPr>
      </w:pPr>
      <w:r w:rsidRPr="006A1F2B">
        <w:rPr>
          <w:rFonts w:eastAsia="SimSun"/>
          <w:b w:val="0"/>
          <w:color w:val="EE0000"/>
          <w:sz w:val="20"/>
          <w:szCs w:val="20"/>
          <w:lang w:eastAsia="zh-CN" w:bidi="ar-SA"/>
        </w:rPr>
        <w:t>This study has several limitations, including the small sample size, lack of a control group, and single-center design. The retrospective nature of data collection and the absence of long-term follow-up beyond the third session may limit the generalizability of the findings. Furthermore, in the absence of a control group, the observed effects cannot be definitively distinguished from placebo effects, regression to the mean, or the natural variability of the disease. In addition, due to the limited sample size, it was not possible to perform a statistically meaningful and reliable subgroup analysis. Moreover, outcome measures were based on VAS scores and a structured but non-validated questionnaire, without the use of standardized pediatric migraine disability scales. Larger, randomized controlled studies are needed to confirm these findings</w:t>
      </w:r>
    </w:p>
    <w:p w14:paraId="280EFD51" w14:textId="2FDA80F5" w:rsidR="0041635F" w:rsidRPr="005C24C3" w:rsidRDefault="00907EA5" w:rsidP="00A82CE6">
      <w:pPr>
        <w:pStyle w:val="MDPI21heading1"/>
        <w:rPr>
          <w:szCs w:val="24"/>
        </w:rPr>
      </w:pPr>
      <w:r>
        <w:rPr>
          <w:szCs w:val="24"/>
        </w:rPr>
        <w:t>7</w:t>
      </w:r>
      <w:r w:rsidR="00A82CE6" w:rsidRPr="005C24C3">
        <w:rPr>
          <w:szCs w:val="24"/>
        </w:rPr>
        <w:t>. Conclusions</w:t>
      </w:r>
    </w:p>
    <w:p w14:paraId="6218D6E7" w14:textId="68B0D898" w:rsidR="0041635F" w:rsidRPr="005C24C3" w:rsidRDefault="00F47CEA" w:rsidP="00A82CE6">
      <w:pPr>
        <w:adjustRightInd w:val="0"/>
        <w:snapToGrid w:val="0"/>
        <w:ind w:left="2608" w:firstLine="425"/>
        <w:rPr>
          <w:snapToGrid w:val="0"/>
          <w14:ligatures w14:val="standardContextual"/>
        </w:rPr>
      </w:pPr>
      <w:r w:rsidRPr="00F47CEA">
        <w:rPr>
          <w:snapToGrid w:val="0"/>
          <w:color w:val="0070C0"/>
          <w14:ligatures w14:val="standardContextual"/>
        </w:rPr>
        <w:t>Greater and lesser occipital nerve blocks were well tolerated and were associated with reductions in headache frequency and pain severity in adolescents with medically refractory migraine.</w:t>
      </w:r>
      <w:r w:rsidR="0041635F" w:rsidRPr="00F47CEA">
        <w:rPr>
          <w:snapToGrid w:val="0"/>
          <w:color w:val="0070C0"/>
          <w14:ligatures w14:val="standardContextual"/>
        </w:rPr>
        <w:t xml:space="preserve"> </w:t>
      </w:r>
      <w:r w:rsidRPr="00F47CEA">
        <w:rPr>
          <w:snapToGrid w:val="0"/>
          <w:color w:val="0070C0"/>
          <w14:ligatures w14:val="standardContextual"/>
        </w:rPr>
        <w:t>This minimally invasive intervention may reduce headache frequency and severity while improving patient-reported daily functioning</w:t>
      </w:r>
      <w:r>
        <w:rPr>
          <w:snapToGrid w:val="0"/>
          <w14:ligatures w14:val="standardContextual"/>
        </w:rPr>
        <w:t xml:space="preserve">. </w:t>
      </w:r>
      <w:r w:rsidR="0041635F" w:rsidRPr="005C24C3">
        <w:rPr>
          <w:snapToGrid w:val="0"/>
          <w14:ligatures w14:val="standardContextual"/>
        </w:rPr>
        <w:t>These findings support the consideration of occipital nerve block as a viable interventional option in adolescents who do not respond adequately to pharmacologic therapy.</w:t>
      </w:r>
    </w:p>
    <w:p w14:paraId="30166ADC" w14:textId="3C2D3FE3" w:rsidR="001A1192" w:rsidRPr="005C24C3" w:rsidRDefault="001A1192" w:rsidP="001A1192">
      <w:pPr>
        <w:pStyle w:val="MDPI62backmatter"/>
        <w:spacing w:before="240"/>
      </w:pPr>
      <w:r w:rsidRPr="005C24C3">
        <w:rPr>
          <w:b/>
        </w:rPr>
        <w:t xml:space="preserve">Supplementary Materials: </w:t>
      </w:r>
      <w:r w:rsidRPr="005C24C3">
        <w:t xml:space="preserve">The following supporting information can be downloaded at: https://www.mdpi.com/article/doi/s1, Table S1: </w:t>
      </w:r>
      <w:r w:rsidRPr="005C24C3">
        <w:rPr>
          <w:rFonts w:eastAsiaTheme="majorEastAsia"/>
          <w:szCs w:val="18"/>
        </w:rPr>
        <w:t xml:space="preserve">Individual </w:t>
      </w:r>
      <w:r w:rsidR="002C6C53">
        <w:rPr>
          <w:rFonts w:eastAsiaTheme="majorEastAsia"/>
          <w:szCs w:val="18"/>
        </w:rPr>
        <w:t>p</w:t>
      </w:r>
      <w:r w:rsidRPr="005C24C3">
        <w:rPr>
          <w:rFonts w:eastAsiaTheme="majorEastAsia"/>
          <w:szCs w:val="18"/>
        </w:rPr>
        <w:t>atient-</w:t>
      </w:r>
      <w:r w:rsidR="002C6C53">
        <w:rPr>
          <w:rFonts w:eastAsiaTheme="majorEastAsia"/>
          <w:szCs w:val="18"/>
        </w:rPr>
        <w:t>r</w:t>
      </w:r>
      <w:r w:rsidRPr="005C24C3">
        <w:rPr>
          <w:rFonts w:eastAsiaTheme="majorEastAsia"/>
          <w:szCs w:val="18"/>
        </w:rPr>
        <w:t xml:space="preserve">eported </w:t>
      </w:r>
      <w:r w:rsidR="002C6C53">
        <w:rPr>
          <w:rFonts w:eastAsiaTheme="majorEastAsia"/>
          <w:szCs w:val="18"/>
        </w:rPr>
        <w:t>o</w:t>
      </w:r>
      <w:r w:rsidRPr="005C24C3">
        <w:rPr>
          <w:rFonts w:eastAsiaTheme="majorEastAsia"/>
          <w:szCs w:val="18"/>
        </w:rPr>
        <w:t xml:space="preserve">utcome </w:t>
      </w:r>
      <w:r w:rsidR="002C6C53">
        <w:rPr>
          <w:rFonts w:eastAsiaTheme="majorEastAsia"/>
          <w:szCs w:val="18"/>
        </w:rPr>
        <w:t>a</w:t>
      </w:r>
      <w:r w:rsidRPr="005C24C3">
        <w:rPr>
          <w:rFonts w:eastAsiaTheme="majorEastAsia"/>
          <w:szCs w:val="18"/>
        </w:rPr>
        <w:t>ssessment</w:t>
      </w:r>
      <w:r w:rsidRPr="005C24C3">
        <w:t>.</w:t>
      </w:r>
    </w:p>
    <w:p w14:paraId="18D61FFD" w14:textId="1ECAF760" w:rsidR="001A1192" w:rsidRPr="005C24C3" w:rsidRDefault="001A1192" w:rsidP="001A1192">
      <w:pPr>
        <w:pStyle w:val="MDPI62backmatter"/>
      </w:pPr>
      <w:r w:rsidRPr="005C24C3">
        <w:rPr>
          <w:b/>
        </w:rPr>
        <w:lastRenderedPageBreak/>
        <w:t>Author Contributions:</w:t>
      </w:r>
      <w:r w:rsidR="00907EA5" w:rsidRPr="00907EA5">
        <w:t xml:space="preserve"> Conceptualization, H.A. and B.K.Y.; methodology, H.A. and B.K.Y.; formal analysis, H.A.; investigation, H.A. and B.K.Y.; data curation, H.A.; writing—original draft preparation, H.A.; writing—review and editing, H.A. and B.K.Y.; supervision, H.A. All authors have read and agreed to the published version of the manuscript.</w:t>
      </w:r>
    </w:p>
    <w:p w14:paraId="77491F96" w14:textId="77777777" w:rsidR="001A1192" w:rsidRPr="005C24C3" w:rsidRDefault="001A1192" w:rsidP="001A1192">
      <w:pPr>
        <w:adjustRightInd w:val="0"/>
        <w:snapToGrid w:val="0"/>
        <w:spacing w:after="120"/>
        <w:ind w:left="2608"/>
        <w:rPr>
          <w:snapToGrid w:val="0"/>
          <w:sz w:val="18"/>
          <w:szCs w:val="18"/>
          <w:lang w:val="tr-TR"/>
          <w14:ligatures w14:val="standardContextual"/>
        </w:rPr>
      </w:pPr>
      <w:proofErr w:type="spellStart"/>
      <w:r w:rsidRPr="005C24C3">
        <w:rPr>
          <w:b/>
          <w:bCs/>
          <w:snapToGrid w:val="0"/>
          <w:sz w:val="18"/>
          <w:szCs w:val="18"/>
          <w:lang w:val="tr-TR"/>
          <w14:ligatures w14:val="standardContextual"/>
        </w:rPr>
        <w:t>Funding</w:t>
      </w:r>
      <w:proofErr w:type="spellEnd"/>
      <w:r w:rsidRPr="005C24C3">
        <w:rPr>
          <w:b/>
          <w:bCs/>
          <w:snapToGrid w:val="0"/>
          <w:sz w:val="18"/>
          <w:szCs w:val="18"/>
          <w:lang w:val="tr-TR"/>
          <w14:ligatures w14:val="standardContextual"/>
        </w:rPr>
        <w:t>:</w:t>
      </w:r>
      <w:r w:rsidRPr="005C24C3">
        <w:rPr>
          <w:b/>
          <w:snapToGrid w:val="0"/>
          <w:sz w:val="18"/>
          <w:szCs w:val="18"/>
          <w:lang w:val="tr-TR"/>
          <w14:ligatures w14:val="standardContextual"/>
        </w:rPr>
        <w:t xml:space="preserve"> </w:t>
      </w:r>
      <w:r w:rsidRPr="005C24C3">
        <w:rPr>
          <w:snapToGrid w:val="0"/>
          <w:sz w:val="18"/>
          <w:szCs w:val="18"/>
          <w:lang w:val="tr-TR"/>
          <w14:ligatures w14:val="standardContextual"/>
        </w:rPr>
        <w:t xml:space="preserve">No </w:t>
      </w:r>
      <w:proofErr w:type="spellStart"/>
      <w:r w:rsidRPr="005C24C3">
        <w:rPr>
          <w:snapToGrid w:val="0"/>
          <w:sz w:val="18"/>
          <w:szCs w:val="18"/>
          <w:lang w:val="tr-TR"/>
          <w14:ligatures w14:val="standardContextual"/>
        </w:rPr>
        <w:t>external</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funding</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was</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received</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for</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this</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study</w:t>
      </w:r>
      <w:proofErr w:type="spellEnd"/>
      <w:r w:rsidRPr="005C24C3">
        <w:rPr>
          <w:snapToGrid w:val="0"/>
          <w:sz w:val="18"/>
          <w:szCs w:val="18"/>
          <w:lang w:val="tr-TR"/>
          <w14:ligatures w14:val="standardContextual"/>
        </w:rPr>
        <w:t>.</w:t>
      </w:r>
    </w:p>
    <w:p w14:paraId="3DC0233D" w14:textId="24832B8B" w:rsidR="001A1192" w:rsidRPr="005C24C3" w:rsidRDefault="001A1192" w:rsidP="00473E5A">
      <w:pPr>
        <w:adjustRightInd w:val="0"/>
        <w:snapToGrid w:val="0"/>
        <w:spacing w:after="120"/>
        <w:ind w:left="2608"/>
        <w:rPr>
          <w:snapToGrid w:val="0"/>
          <w:sz w:val="18"/>
          <w:szCs w:val="18"/>
          <w:lang w:val="tr-TR"/>
          <w14:ligatures w14:val="standardContextual"/>
        </w:rPr>
      </w:pPr>
      <w:proofErr w:type="spellStart"/>
      <w:r w:rsidRPr="005C24C3">
        <w:rPr>
          <w:b/>
          <w:bCs/>
          <w:snapToGrid w:val="0"/>
          <w:sz w:val="18"/>
          <w:szCs w:val="18"/>
          <w:lang w:val="tr-TR"/>
          <w14:ligatures w14:val="standardContextual"/>
        </w:rPr>
        <w:t>Institutional</w:t>
      </w:r>
      <w:proofErr w:type="spellEnd"/>
      <w:r w:rsidRPr="005C24C3">
        <w:rPr>
          <w:b/>
          <w:bCs/>
          <w:snapToGrid w:val="0"/>
          <w:sz w:val="18"/>
          <w:szCs w:val="18"/>
          <w:lang w:val="tr-TR"/>
          <w14:ligatures w14:val="standardContextual"/>
        </w:rPr>
        <w:t xml:space="preserve"> </w:t>
      </w:r>
      <w:proofErr w:type="spellStart"/>
      <w:r w:rsidRPr="005C24C3">
        <w:rPr>
          <w:b/>
          <w:bCs/>
          <w:snapToGrid w:val="0"/>
          <w:sz w:val="18"/>
          <w:szCs w:val="18"/>
          <w:lang w:val="tr-TR"/>
          <w14:ligatures w14:val="standardContextual"/>
        </w:rPr>
        <w:t>Review</w:t>
      </w:r>
      <w:proofErr w:type="spellEnd"/>
      <w:r w:rsidRPr="005C24C3">
        <w:rPr>
          <w:b/>
          <w:bCs/>
          <w:snapToGrid w:val="0"/>
          <w:sz w:val="18"/>
          <w:szCs w:val="18"/>
          <w:lang w:val="tr-TR"/>
          <w14:ligatures w14:val="standardContextual"/>
        </w:rPr>
        <w:t xml:space="preserve"> Board Statement: </w:t>
      </w:r>
      <w:proofErr w:type="spellStart"/>
      <w:r w:rsidR="0041635F" w:rsidRPr="005C24C3">
        <w:rPr>
          <w:snapToGrid w:val="0"/>
          <w:sz w:val="18"/>
          <w:szCs w:val="18"/>
          <w:lang w:val="tr-TR"/>
          <w14:ligatures w14:val="standardContextual"/>
        </w:rPr>
        <w:t>The</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study</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was</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approved</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by</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the</w:t>
      </w:r>
      <w:proofErr w:type="spellEnd"/>
      <w:r w:rsidR="0041635F" w:rsidRPr="005C24C3">
        <w:rPr>
          <w:snapToGrid w:val="0"/>
          <w:sz w:val="18"/>
          <w:szCs w:val="18"/>
          <w:lang w:val="tr-TR"/>
          <w14:ligatures w14:val="standardContextual"/>
        </w:rPr>
        <w:t xml:space="preserve"> Pamukkale </w:t>
      </w:r>
      <w:proofErr w:type="spellStart"/>
      <w:r w:rsidR="0041635F" w:rsidRPr="005C24C3">
        <w:rPr>
          <w:snapToGrid w:val="0"/>
          <w:sz w:val="18"/>
          <w:szCs w:val="18"/>
          <w:lang w:val="tr-TR"/>
          <w14:ligatures w14:val="standardContextual"/>
        </w:rPr>
        <w:t>University</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Ethics</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Committee</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Approval</w:t>
      </w:r>
      <w:proofErr w:type="spellEnd"/>
      <w:r w:rsidR="0041635F" w:rsidRPr="005C24C3">
        <w:rPr>
          <w:snapToGrid w:val="0"/>
          <w:sz w:val="18"/>
          <w:szCs w:val="18"/>
          <w:lang w:val="tr-TR"/>
          <w14:ligatures w14:val="standardContextual"/>
        </w:rPr>
        <w:t xml:space="preserve"> No: E-60116787-020-712247). </w:t>
      </w:r>
      <w:proofErr w:type="spellStart"/>
      <w:r w:rsidR="0041635F" w:rsidRPr="005C24C3">
        <w:rPr>
          <w:snapToGrid w:val="0"/>
          <w:sz w:val="18"/>
          <w:szCs w:val="18"/>
          <w:lang w:val="tr-TR"/>
          <w14:ligatures w14:val="standardContextual"/>
        </w:rPr>
        <w:t>All</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procedures</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were</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conducted</w:t>
      </w:r>
      <w:proofErr w:type="spellEnd"/>
      <w:r w:rsidR="0041635F" w:rsidRPr="005C24C3">
        <w:rPr>
          <w:snapToGrid w:val="0"/>
          <w:sz w:val="18"/>
          <w:szCs w:val="18"/>
          <w:lang w:val="tr-TR"/>
          <w14:ligatures w14:val="standardContextual"/>
        </w:rPr>
        <w:t xml:space="preserve"> in </w:t>
      </w:r>
      <w:proofErr w:type="spellStart"/>
      <w:r w:rsidR="0041635F" w:rsidRPr="005C24C3">
        <w:rPr>
          <w:snapToGrid w:val="0"/>
          <w:sz w:val="18"/>
          <w:szCs w:val="18"/>
          <w:lang w:val="tr-TR"/>
          <w14:ligatures w14:val="standardContextual"/>
        </w:rPr>
        <w:t>accordance</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with</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international</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ethical</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standards</w:t>
      </w:r>
      <w:proofErr w:type="spellEnd"/>
      <w:r w:rsidR="0041635F" w:rsidRPr="005C24C3">
        <w:rPr>
          <w:snapToGrid w:val="0"/>
          <w:sz w:val="18"/>
          <w:szCs w:val="18"/>
          <w:lang w:val="tr-TR"/>
          <w14:ligatures w14:val="standardContextual"/>
        </w:rPr>
        <w:t xml:space="preserve">. </w:t>
      </w:r>
    </w:p>
    <w:p w14:paraId="43D77E23" w14:textId="327F3FA5" w:rsidR="0041635F" w:rsidRPr="005C24C3" w:rsidRDefault="001A1192" w:rsidP="00473E5A">
      <w:pPr>
        <w:adjustRightInd w:val="0"/>
        <w:snapToGrid w:val="0"/>
        <w:spacing w:after="120"/>
        <w:ind w:left="2608"/>
        <w:rPr>
          <w:snapToGrid w:val="0"/>
          <w:sz w:val="18"/>
          <w:szCs w:val="18"/>
          <w:lang w:val="tr-TR"/>
          <w14:ligatures w14:val="standardContextual"/>
        </w:rPr>
      </w:pPr>
      <w:proofErr w:type="spellStart"/>
      <w:r w:rsidRPr="005C24C3">
        <w:rPr>
          <w:b/>
          <w:bCs/>
          <w:snapToGrid w:val="0"/>
          <w:sz w:val="18"/>
          <w:szCs w:val="18"/>
          <w:lang w:val="tr-TR"/>
          <w14:ligatures w14:val="standardContextual"/>
        </w:rPr>
        <w:t>Informed</w:t>
      </w:r>
      <w:proofErr w:type="spellEnd"/>
      <w:r w:rsidRPr="005C24C3">
        <w:rPr>
          <w:b/>
          <w:bCs/>
          <w:snapToGrid w:val="0"/>
          <w:sz w:val="18"/>
          <w:szCs w:val="18"/>
          <w:lang w:val="tr-TR"/>
          <w14:ligatures w14:val="standardContextual"/>
        </w:rPr>
        <w:t xml:space="preserve"> </w:t>
      </w:r>
      <w:proofErr w:type="spellStart"/>
      <w:r w:rsidRPr="005C24C3">
        <w:rPr>
          <w:b/>
          <w:bCs/>
          <w:snapToGrid w:val="0"/>
          <w:sz w:val="18"/>
          <w:szCs w:val="18"/>
          <w:lang w:val="tr-TR"/>
          <w14:ligatures w14:val="standardContextual"/>
        </w:rPr>
        <w:t>Consent</w:t>
      </w:r>
      <w:proofErr w:type="spellEnd"/>
      <w:r w:rsidRPr="005C24C3">
        <w:rPr>
          <w:b/>
          <w:bCs/>
          <w:snapToGrid w:val="0"/>
          <w:sz w:val="18"/>
          <w:szCs w:val="18"/>
          <w:lang w:val="tr-TR"/>
          <w14:ligatures w14:val="standardContextual"/>
        </w:rPr>
        <w:t xml:space="preserve"> Statement:</w:t>
      </w:r>
      <w:r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Written</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informed</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consent</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was</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obtained</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from</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the</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parents</w:t>
      </w:r>
      <w:proofErr w:type="spellEnd"/>
      <w:r w:rsidR="0041635F" w:rsidRPr="005C24C3">
        <w:rPr>
          <w:snapToGrid w:val="0"/>
          <w:sz w:val="18"/>
          <w:szCs w:val="18"/>
          <w:lang w:val="tr-TR"/>
          <w14:ligatures w14:val="standardContextual"/>
        </w:rPr>
        <w:t xml:space="preserve"> of </w:t>
      </w:r>
      <w:proofErr w:type="spellStart"/>
      <w:r w:rsidR="0041635F" w:rsidRPr="005C24C3">
        <w:rPr>
          <w:snapToGrid w:val="0"/>
          <w:sz w:val="18"/>
          <w:szCs w:val="18"/>
          <w:lang w:val="tr-TR"/>
          <w14:ligatures w14:val="standardContextual"/>
        </w:rPr>
        <w:t>all</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participants</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and</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assent</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was</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obtained</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from</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the</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adolescents</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when</w:t>
      </w:r>
      <w:proofErr w:type="spellEnd"/>
      <w:r w:rsidR="0041635F" w:rsidRPr="005C24C3">
        <w:rPr>
          <w:snapToGrid w:val="0"/>
          <w:sz w:val="18"/>
          <w:szCs w:val="18"/>
          <w:lang w:val="tr-TR"/>
          <w14:ligatures w14:val="standardContextual"/>
        </w:rPr>
        <w:t xml:space="preserve"> </w:t>
      </w:r>
      <w:proofErr w:type="spellStart"/>
      <w:r w:rsidR="0041635F" w:rsidRPr="005C24C3">
        <w:rPr>
          <w:snapToGrid w:val="0"/>
          <w:sz w:val="18"/>
          <w:szCs w:val="18"/>
          <w:lang w:val="tr-TR"/>
          <w14:ligatures w14:val="standardContextual"/>
        </w:rPr>
        <w:t>appropriate</w:t>
      </w:r>
      <w:proofErr w:type="spellEnd"/>
      <w:r w:rsidR="0041635F" w:rsidRPr="005C24C3">
        <w:rPr>
          <w:snapToGrid w:val="0"/>
          <w:sz w:val="18"/>
          <w:szCs w:val="18"/>
          <w:lang w:val="tr-TR"/>
          <w14:ligatures w14:val="standardContextual"/>
        </w:rPr>
        <w:t>.</w:t>
      </w:r>
    </w:p>
    <w:p w14:paraId="73CF1D97" w14:textId="75AF73D9" w:rsidR="001A1192" w:rsidRPr="005C24C3" w:rsidRDefault="001A1192" w:rsidP="001A1192">
      <w:pPr>
        <w:pStyle w:val="MDPI62backmatter"/>
      </w:pPr>
      <w:r w:rsidRPr="005C24C3">
        <w:rPr>
          <w:b/>
        </w:rPr>
        <w:t>Data Availability Statement:</w:t>
      </w:r>
      <w:r w:rsidRPr="005C24C3">
        <w:t xml:space="preserve"> </w:t>
      </w:r>
      <w:r w:rsidR="00907EA5" w:rsidRPr="00907EA5">
        <w:t xml:space="preserve">The data that support the findings of this study are available from the corresponding author upon reasonable </w:t>
      </w:r>
      <w:proofErr w:type="gramStart"/>
      <w:r w:rsidR="00907EA5" w:rsidRPr="00907EA5">
        <w:t>request.</w:t>
      </w:r>
      <w:r w:rsidRPr="005C24C3">
        <w:t>.</w:t>
      </w:r>
      <w:proofErr w:type="gramEnd"/>
    </w:p>
    <w:p w14:paraId="7F7C93BF" w14:textId="5BB6D5C7" w:rsidR="0041635F" w:rsidRPr="005C24C3" w:rsidRDefault="00473E5A" w:rsidP="00473E5A">
      <w:pPr>
        <w:adjustRightInd w:val="0"/>
        <w:snapToGrid w:val="0"/>
        <w:spacing w:after="120"/>
        <w:ind w:left="2608"/>
        <w:rPr>
          <w:snapToGrid w:val="0"/>
          <w:sz w:val="18"/>
          <w:szCs w:val="18"/>
          <w14:ligatures w14:val="standardContextual"/>
        </w:rPr>
      </w:pPr>
      <w:r w:rsidRPr="005C24C3">
        <w:rPr>
          <w:b/>
          <w:bCs/>
          <w:snapToGrid w:val="0"/>
          <w:sz w:val="18"/>
          <w:szCs w:val="18"/>
          <w14:ligatures w14:val="standardContextual"/>
        </w:rPr>
        <w:t>Acknowledgments:</w:t>
      </w:r>
      <w:r w:rsidR="0041635F" w:rsidRPr="005C24C3">
        <w:rPr>
          <w:b/>
          <w:snapToGrid w:val="0"/>
          <w:sz w:val="18"/>
          <w:szCs w:val="18"/>
          <w14:ligatures w14:val="standardContextual"/>
        </w:rPr>
        <w:t xml:space="preserve"> </w:t>
      </w:r>
      <w:r w:rsidR="0041635F" w:rsidRPr="005C24C3">
        <w:rPr>
          <w:snapToGrid w:val="0"/>
          <w:sz w:val="18"/>
          <w:szCs w:val="18"/>
          <w14:ligatures w14:val="standardContextual"/>
        </w:rPr>
        <w:t>Artificial intelligence tools were used for language editing of the manuscript. All content was reviewed and approved by the authors.</w:t>
      </w:r>
    </w:p>
    <w:p w14:paraId="0373CB5C" w14:textId="282DFA20" w:rsidR="001A1192" w:rsidRPr="005C24C3" w:rsidRDefault="001A1192" w:rsidP="001A1192">
      <w:pPr>
        <w:adjustRightInd w:val="0"/>
        <w:snapToGrid w:val="0"/>
        <w:spacing w:before="240" w:after="120"/>
        <w:ind w:left="2608"/>
        <w:rPr>
          <w:snapToGrid w:val="0"/>
          <w:sz w:val="18"/>
          <w:szCs w:val="18"/>
          <w:lang w:val="tr-TR"/>
          <w14:ligatures w14:val="standardContextual"/>
        </w:rPr>
      </w:pPr>
      <w:proofErr w:type="spellStart"/>
      <w:r w:rsidRPr="005C24C3">
        <w:rPr>
          <w:b/>
          <w:bCs/>
          <w:snapToGrid w:val="0"/>
          <w:sz w:val="18"/>
          <w:szCs w:val="18"/>
          <w:lang w:val="tr-TR"/>
          <w14:ligatures w14:val="standardContextual"/>
        </w:rPr>
        <w:t>Conflicts</w:t>
      </w:r>
      <w:proofErr w:type="spellEnd"/>
      <w:r w:rsidRPr="005C24C3">
        <w:rPr>
          <w:b/>
          <w:bCs/>
          <w:snapToGrid w:val="0"/>
          <w:sz w:val="18"/>
          <w:szCs w:val="18"/>
          <w:lang w:val="tr-TR"/>
          <w14:ligatures w14:val="standardContextual"/>
        </w:rPr>
        <w:t xml:space="preserve"> of </w:t>
      </w:r>
      <w:proofErr w:type="spellStart"/>
      <w:proofErr w:type="gramStart"/>
      <w:r w:rsidRPr="005C24C3">
        <w:rPr>
          <w:b/>
          <w:bCs/>
          <w:snapToGrid w:val="0"/>
          <w:sz w:val="18"/>
          <w:szCs w:val="18"/>
          <w:lang w:val="tr-TR"/>
          <w14:ligatures w14:val="standardContextual"/>
        </w:rPr>
        <w:t>Interest</w:t>
      </w:r>
      <w:proofErr w:type="spellEnd"/>
      <w:r w:rsidRPr="005C24C3">
        <w:rPr>
          <w:b/>
          <w:bCs/>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The</w:t>
      </w:r>
      <w:proofErr w:type="spellEnd"/>
      <w:proofErr w:type="gram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authors</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declare</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no</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conflicts</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or</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financial</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interest</w:t>
      </w:r>
      <w:proofErr w:type="spellEnd"/>
      <w:r w:rsidRPr="005C24C3">
        <w:rPr>
          <w:snapToGrid w:val="0"/>
          <w:sz w:val="18"/>
          <w:szCs w:val="18"/>
          <w:lang w:val="tr-TR"/>
          <w14:ligatures w14:val="standardContextual"/>
        </w:rPr>
        <w:t xml:space="preserve"> in </w:t>
      </w:r>
      <w:proofErr w:type="spellStart"/>
      <w:r w:rsidRPr="005C24C3">
        <w:rPr>
          <w:snapToGrid w:val="0"/>
          <w:sz w:val="18"/>
          <w:szCs w:val="18"/>
          <w:lang w:val="tr-TR"/>
          <w14:ligatures w14:val="standardContextual"/>
        </w:rPr>
        <w:t>any</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product</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or</w:t>
      </w:r>
      <w:proofErr w:type="spellEnd"/>
      <w:r w:rsidRPr="005C24C3">
        <w:rPr>
          <w:snapToGrid w:val="0"/>
          <w:sz w:val="18"/>
          <w:szCs w:val="18"/>
          <w:lang w:val="tr-TR"/>
          <w14:ligatures w14:val="standardContextual"/>
        </w:rPr>
        <w:t xml:space="preserve"> service </w:t>
      </w:r>
      <w:proofErr w:type="spellStart"/>
      <w:r w:rsidRPr="005C24C3">
        <w:rPr>
          <w:snapToGrid w:val="0"/>
          <w:sz w:val="18"/>
          <w:szCs w:val="18"/>
          <w:lang w:val="tr-TR"/>
          <w14:ligatures w14:val="standardContextual"/>
        </w:rPr>
        <w:t>mentioned</w:t>
      </w:r>
      <w:proofErr w:type="spellEnd"/>
      <w:r w:rsidRPr="005C24C3">
        <w:rPr>
          <w:snapToGrid w:val="0"/>
          <w:sz w:val="18"/>
          <w:szCs w:val="18"/>
          <w:lang w:val="tr-TR"/>
          <w14:ligatures w14:val="standardContextual"/>
        </w:rPr>
        <w:t xml:space="preserve"> in </w:t>
      </w:r>
      <w:proofErr w:type="spellStart"/>
      <w:r w:rsidRPr="005C24C3">
        <w:rPr>
          <w:snapToGrid w:val="0"/>
          <w:sz w:val="18"/>
          <w:szCs w:val="18"/>
          <w:lang w:val="tr-TR"/>
          <w14:ligatures w14:val="standardContextual"/>
        </w:rPr>
        <w:t>the</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manuscript</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including</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grants</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equipment</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medications</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employment</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gifts</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and</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honoraria</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The</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authors</w:t>
      </w:r>
      <w:proofErr w:type="spellEnd"/>
      <w:r w:rsidRPr="005C24C3">
        <w:rPr>
          <w:snapToGrid w:val="0"/>
          <w:sz w:val="18"/>
          <w:szCs w:val="18"/>
          <w:lang w:val="tr-TR"/>
          <w14:ligatures w14:val="standardContextual"/>
        </w:rPr>
        <w:t xml:space="preserve"> had </w:t>
      </w:r>
      <w:proofErr w:type="spellStart"/>
      <w:r w:rsidRPr="005C24C3">
        <w:rPr>
          <w:snapToGrid w:val="0"/>
          <w:sz w:val="18"/>
          <w:szCs w:val="18"/>
          <w:lang w:val="tr-TR"/>
          <w14:ligatures w14:val="standardContextual"/>
        </w:rPr>
        <w:t>full</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access</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to</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all</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the</w:t>
      </w:r>
      <w:proofErr w:type="spellEnd"/>
      <w:r w:rsidRPr="005C24C3">
        <w:rPr>
          <w:snapToGrid w:val="0"/>
          <w:sz w:val="18"/>
          <w:szCs w:val="18"/>
          <w:lang w:val="tr-TR"/>
          <w14:ligatures w14:val="standardContextual"/>
        </w:rPr>
        <w:t xml:space="preserve"> data in </w:t>
      </w:r>
      <w:proofErr w:type="spellStart"/>
      <w:r w:rsidRPr="005C24C3">
        <w:rPr>
          <w:snapToGrid w:val="0"/>
          <w:sz w:val="18"/>
          <w:szCs w:val="18"/>
          <w:lang w:val="tr-TR"/>
          <w14:ligatures w14:val="standardContextual"/>
        </w:rPr>
        <w:t>the</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study</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and</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take</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responsibility</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for</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the</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integrity</w:t>
      </w:r>
      <w:proofErr w:type="spellEnd"/>
      <w:r w:rsidRPr="005C24C3">
        <w:rPr>
          <w:snapToGrid w:val="0"/>
          <w:sz w:val="18"/>
          <w:szCs w:val="18"/>
          <w:lang w:val="tr-TR"/>
          <w14:ligatures w14:val="standardContextual"/>
        </w:rPr>
        <w:t xml:space="preserve"> of </w:t>
      </w:r>
      <w:proofErr w:type="spellStart"/>
      <w:r w:rsidRPr="005C24C3">
        <w:rPr>
          <w:snapToGrid w:val="0"/>
          <w:sz w:val="18"/>
          <w:szCs w:val="18"/>
          <w:lang w:val="tr-TR"/>
          <w14:ligatures w14:val="standardContextual"/>
        </w:rPr>
        <w:t>the</w:t>
      </w:r>
      <w:proofErr w:type="spellEnd"/>
      <w:r w:rsidRPr="005C24C3">
        <w:rPr>
          <w:snapToGrid w:val="0"/>
          <w:sz w:val="18"/>
          <w:szCs w:val="18"/>
          <w:lang w:val="tr-TR"/>
          <w14:ligatures w14:val="standardContextual"/>
        </w:rPr>
        <w:t xml:space="preserve"> data </w:t>
      </w:r>
      <w:proofErr w:type="spellStart"/>
      <w:r w:rsidRPr="005C24C3">
        <w:rPr>
          <w:snapToGrid w:val="0"/>
          <w:sz w:val="18"/>
          <w:szCs w:val="18"/>
          <w:lang w:val="tr-TR"/>
          <w14:ligatures w14:val="standardContextual"/>
        </w:rPr>
        <w:t>and</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the</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accuracy</w:t>
      </w:r>
      <w:proofErr w:type="spellEnd"/>
      <w:r w:rsidRPr="005C24C3">
        <w:rPr>
          <w:snapToGrid w:val="0"/>
          <w:sz w:val="18"/>
          <w:szCs w:val="18"/>
          <w:lang w:val="tr-TR"/>
          <w14:ligatures w14:val="standardContextual"/>
        </w:rPr>
        <w:t xml:space="preserve"> of </w:t>
      </w:r>
      <w:proofErr w:type="spellStart"/>
      <w:r w:rsidRPr="005C24C3">
        <w:rPr>
          <w:snapToGrid w:val="0"/>
          <w:sz w:val="18"/>
          <w:szCs w:val="18"/>
          <w:lang w:val="tr-TR"/>
          <w14:ligatures w14:val="standardContextual"/>
        </w:rPr>
        <w:t>the</w:t>
      </w:r>
      <w:proofErr w:type="spellEnd"/>
      <w:r w:rsidRPr="005C24C3">
        <w:rPr>
          <w:snapToGrid w:val="0"/>
          <w:sz w:val="18"/>
          <w:szCs w:val="18"/>
          <w:lang w:val="tr-TR"/>
          <w14:ligatures w14:val="standardContextual"/>
        </w:rPr>
        <w:t xml:space="preserve"> data </w:t>
      </w:r>
      <w:proofErr w:type="spellStart"/>
      <w:r w:rsidRPr="005C24C3">
        <w:rPr>
          <w:snapToGrid w:val="0"/>
          <w:sz w:val="18"/>
          <w:szCs w:val="18"/>
          <w:lang w:val="tr-TR"/>
          <w14:ligatures w14:val="standardContextual"/>
        </w:rPr>
        <w:t>analysis</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All</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authors</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attest</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to</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meeting</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the</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four</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criteria</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recommended</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by</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the</w:t>
      </w:r>
      <w:proofErr w:type="spellEnd"/>
      <w:r w:rsidRPr="005C24C3">
        <w:rPr>
          <w:snapToGrid w:val="0"/>
          <w:sz w:val="18"/>
          <w:szCs w:val="18"/>
          <w:lang w:val="tr-TR"/>
          <w14:ligatures w14:val="standardContextual"/>
        </w:rPr>
        <w:t xml:space="preserve"> ICMJE </w:t>
      </w:r>
      <w:proofErr w:type="spellStart"/>
      <w:r w:rsidRPr="005C24C3">
        <w:rPr>
          <w:snapToGrid w:val="0"/>
          <w:sz w:val="18"/>
          <w:szCs w:val="18"/>
          <w:lang w:val="tr-TR"/>
          <w14:ligatures w14:val="standardContextual"/>
        </w:rPr>
        <w:t>for</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authorship</w:t>
      </w:r>
      <w:proofErr w:type="spellEnd"/>
      <w:r w:rsidRPr="005C24C3">
        <w:rPr>
          <w:snapToGrid w:val="0"/>
          <w:sz w:val="18"/>
          <w:szCs w:val="18"/>
          <w:lang w:val="tr-TR"/>
          <w14:ligatures w14:val="standardContextual"/>
        </w:rPr>
        <w:t xml:space="preserve"> of </w:t>
      </w:r>
      <w:proofErr w:type="spellStart"/>
      <w:r w:rsidRPr="005C24C3">
        <w:rPr>
          <w:snapToGrid w:val="0"/>
          <w:sz w:val="18"/>
          <w:szCs w:val="18"/>
          <w:lang w:val="tr-TR"/>
          <w14:ligatures w14:val="standardContextual"/>
        </w:rPr>
        <w:t>this</w:t>
      </w:r>
      <w:proofErr w:type="spellEnd"/>
      <w:r w:rsidRPr="005C24C3">
        <w:rPr>
          <w:snapToGrid w:val="0"/>
          <w:sz w:val="18"/>
          <w:szCs w:val="18"/>
          <w:lang w:val="tr-TR"/>
          <w14:ligatures w14:val="standardContextual"/>
        </w:rPr>
        <w:t xml:space="preserve"> </w:t>
      </w:r>
      <w:proofErr w:type="spellStart"/>
      <w:r w:rsidRPr="005C24C3">
        <w:rPr>
          <w:snapToGrid w:val="0"/>
          <w:sz w:val="18"/>
          <w:szCs w:val="18"/>
          <w:lang w:val="tr-TR"/>
          <w14:ligatures w14:val="standardContextual"/>
        </w:rPr>
        <w:t>manuscript</w:t>
      </w:r>
      <w:proofErr w:type="spellEnd"/>
      <w:r w:rsidRPr="005C24C3">
        <w:rPr>
          <w:snapToGrid w:val="0"/>
          <w:sz w:val="18"/>
          <w:szCs w:val="18"/>
          <w:lang w:val="tr-TR"/>
          <w14:ligatures w14:val="standardContextual"/>
        </w:rPr>
        <w:t>.</w:t>
      </w:r>
    </w:p>
    <w:p w14:paraId="0977DFD8" w14:textId="1A43394E" w:rsidR="00A82CE6" w:rsidRPr="005C24C3" w:rsidRDefault="00907EA5" w:rsidP="00A82CE6">
      <w:pPr>
        <w:adjustRightInd w:val="0"/>
        <w:snapToGrid w:val="0"/>
        <w:spacing w:before="240" w:after="60"/>
        <w:ind w:left="2608"/>
        <w:jc w:val="left"/>
        <w:outlineLvl w:val="0"/>
        <w:rPr>
          <w:b/>
          <w:snapToGrid w:val="0"/>
          <w:sz w:val="24"/>
          <w:szCs w:val="24"/>
          <w14:ligatures w14:val="standardContextual"/>
        </w:rPr>
      </w:pPr>
      <w:r>
        <w:rPr>
          <w:b/>
          <w:bCs/>
          <w:snapToGrid w:val="0"/>
          <w:sz w:val="24"/>
          <w:szCs w:val="24"/>
          <w14:ligatures w14:val="standardContextual"/>
        </w:rPr>
        <w:t>8.</w:t>
      </w:r>
      <w:r w:rsidR="00A82CE6" w:rsidRPr="005C24C3">
        <w:rPr>
          <w:b/>
          <w:bCs/>
          <w:snapToGrid w:val="0"/>
          <w:sz w:val="24"/>
          <w:szCs w:val="24"/>
          <w14:ligatures w14:val="standardContextual"/>
        </w:rPr>
        <w:t>Abbreviations</w:t>
      </w:r>
    </w:p>
    <w:p w14:paraId="56D31744" w14:textId="77777777" w:rsidR="00A82CE6" w:rsidRPr="005C24C3" w:rsidRDefault="00A82CE6" w:rsidP="00A82CE6">
      <w:pPr>
        <w:adjustRightInd w:val="0"/>
        <w:snapToGrid w:val="0"/>
        <w:ind w:left="2608" w:firstLine="425"/>
        <w:rPr>
          <w:snapToGrid w:val="0"/>
          <w:sz w:val="18"/>
          <w:szCs w:val="18"/>
          <w14:ligatures w14:val="standardContextual"/>
        </w:rPr>
      </w:pPr>
      <w:r w:rsidRPr="005C24C3">
        <w:rPr>
          <w:snapToGrid w:val="0"/>
          <w:sz w:val="18"/>
          <w:szCs w:val="18"/>
          <w14:ligatures w14:val="standardContextual"/>
        </w:rPr>
        <w:t>EEG, electroencephalography; GON, greater occipital nerve; ICHD-3, International Classification of Headache Disorders, 3rd edition; LON, lesser occipital nerve; MRI, magnetic resonance imaging; PNB, peripheral nerve block; VAS, Visual Analog Scale</w:t>
      </w:r>
    </w:p>
    <w:p w14:paraId="2A2E5CEC" w14:textId="59F340E4" w:rsidR="0041635F" w:rsidRPr="005C24C3" w:rsidRDefault="0041635F" w:rsidP="00F31CF7">
      <w:pPr>
        <w:adjustRightInd w:val="0"/>
        <w:snapToGrid w:val="0"/>
        <w:spacing w:before="240" w:after="60"/>
        <w:jc w:val="left"/>
        <w:outlineLvl w:val="0"/>
        <w:rPr>
          <w:b/>
          <w:bCs/>
          <w:snapToGrid w:val="0"/>
          <w:sz w:val="24"/>
          <w:szCs w:val="24"/>
          <w14:ligatures w14:val="standardContextual"/>
        </w:rPr>
      </w:pPr>
      <w:bookmarkStart w:id="0" w:name="referenceBookmark"/>
      <w:bookmarkEnd w:id="0"/>
      <w:r w:rsidRPr="005C24C3">
        <w:rPr>
          <w:b/>
          <w:bCs/>
          <w:snapToGrid w:val="0"/>
          <w:sz w:val="24"/>
          <w:szCs w:val="24"/>
          <w14:ligatures w14:val="standardContextual"/>
        </w:rPr>
        <w:t>References</w:t>
      </w:r>
    </w:p>
    <w:p w14:paraId="4FAF9244" w14:textId="77777777" w:rsidR="0041635F" w:rsidRPr="005C24C3" w:rsidRDefault="0041635F" w:rsidP="00455B2B">
      <w:pPr>
        <w:pStyle w:val="MDPI81references"/>
        <w:rPr>
          <w:lang w:val="tr-TR"/>
        </w:rPr>
      </w:pPr>
      <w:r w:rsidRPr="005C24C3">
        <w:rPr>
          <w:lang w:val="tr-TR"/>
        </w:rPr>
        <w:t xml:space="preserve">Goldstein J, Hoffman HD, </w:t>
      </w:r>
      <w:proofErr w:type="spellStart"/>
      <w:r w:rsidRPr="005C24C3">
        <w:rPr>
          <w:lang w:val="tr-TR"/>
        </w:rPr>
        <w:t>Armellino</w:t>
      </w:r>
      <w:proofErr w:type="spellEnd"/>
      <w:r w:rsidRPr="005C24C3">
        <w:rPr>
          <w:lang w:val="tr-TR"/>
        </w:rPr>
        <w:t xml:space="preserve"> JJ, et al. Treatment of severe, </w:t>
      </w:r>
      <w:proofErr w:type="spellStart"/>
      <w:r w:rsidRPr="005C24C3">
        <w:rPr>
          <w:lang w:val="tr-TR"/>
        </w:rPr>
        <w:t>disabling</w:t>
      </w:r>
      <w:proofErr w:type="spellEnd"/>
      <w:r w:rsidRPr="005C24C3">
        <w:rPr>
          <w:lang w:val="tr-TR"/>
        </w:rPr>
        <w:t xml:space="preserve"> </w:t>
      </w:r>
      <w:proofErr w:type="spellStart"/>
      <w:r w:rsidRPr="005C24C3">
        <w:rPr>
          <w:lang w:val="tr-TR"/>
        </w:rPr>
        <w:t>migraine</w:t>
      </w:r>
      <w:proofErr w:type="spellEnd"/>
      <w:r w:rsidRPr="005C24C3">
        <w:rPr>
          <w:lang w:val="tr-TR"/>
        </w:rPr>
        <w:t xml:space="preserve"> </w:t>
      </w:r>
      <w:proofErr w:type="spellStart"/>
      <w:r w:rsidRPr="005C24C3">
        <w:rPr>
          <w:lang w:val="tr-TR"/>
        </w:rPr>
        <w:t>attacks</w:t>
      </w:r>
      <w:proofErr w:type="spellEnd"/>
      <w:r w:rsidRPr="005C24C3">
        <w:rPr>
          <w:lang w:val="tr-TR"/>
        </w:rPr>
        <w:t xml:space="preserve"> in an </w:t>
      </w:r>
      <w:proofErr w:type="spellStart"/>
      <w:r w:rsidRPr="005C24C3">
        <w:rPr>
          <w:lang w:val="tr-TR"/>
        </w:rPr>
        <w:t>over-the-counter</w:t>
      </w:r>
      <w:proofErr w:type="spellEnd"/>
      <w:r w:rsidRPr="005C24C3">
        <w:rPr>
          <w:lang w:val="tr-TR"/>
        </w:rPr>
        <w:t xml:space="preserve"> </w:t>
      </w:r>
      <w:proofErr w:type="spellStart"/>
      <w:r w:rsidRPr="005C24C3">
        <w:rPr>
          <w:lang w:val="tr-TR"/>
        </w:rPr>
        <w:t>population</w:t>
      </w:r>
      <w:proofErr w:type="spellEnd"/>
      <w:r w:rsidRPr="005C24C3">
        <w:rPr>
          <w:lang w:val="tr-TR"/>
        </w:rPr>
        <w:t xml:space="preserve"> of </w:t>
      </w:r>
      <w:proofErr w:type="spellStart"/>
      <w:r w:rsidRPr="005C24C3">
        <w:rPr>
          <w:lang w:val="tr-TR"/>
        </w:rPr>
        <w:t>migraine</w:t>
      </w:r>
      <w:proofErr w:type="spellEnd"/>
      <w:r w:rsidRPr="005C24C3">
        <w:rPr>
          <w:lang w:val="tr-TR"/>
        </w:rPr>
        <w:t xml:space="preserve"> </w:t>
      </w:r>
      <w:proofErr w:type="spellStart"/>
      <w:r w:rsidRPr="005C24C3">
        <w:rPr>
          <w:lang w:val="tr-TR"/>
        </w:rPr>
        <w:t>sufferers</w:t>
      </w:r>
      <w:proofErr w:type="spellEnd"/>
      <w:r w:rsidRPr="005C24C3">
        <w:rPr>
          <w:lang w:val="tr-TR"/>
        </w:rPr>
        <w:t xml:space="preserve">: </w:t>
      </w:r>
      <w:proofErr w:type="spellStart"/>
      <w:r w:rsidRPr="005C24C3">
        <w:rPr>
          <w:lang w:val="tr-TR"/>
        </w:rPr>
        <w:t>results</w:t>
      </w:r>
      <w:proofErr w:type="spellEnd"/>
      <w:r w:rsidRPr="005C24C3">
        <w:rPr>
          <w:lang w:val="tr-TR"/>
        </w:rPr>
        <w:t xml:space="preserve"> </w:t>
      </w:r>
      <w:proofErr w:type="spellStart"/>
      <w:r w:rsidRPr="005C24C3">
        <w:rPr>
          <w:lang w:val="tr-TR"/>
        </w:rPr>
        <w:t>from</w:t>
      </w:r>
      <w:proofErr w:type="spellEnd"/>
      <w:r w:rsidRPr="005C24C3">
        <w:rPr>
          <w:lang w:val="tr-TR"/>
        </w:rPr>
        <w:t xml:space="preserve"> </w:t>
      </w:r>
      <w:proofErr w:type="spellStart"/>
      <w:r w:rsidRPr="005C24C3">
        <w:rPr>
          <w:lang w:val="tr-TR"/>
        </w:rPr>
        <w:t>three</w:t>
      </w:r>
      <w:proofErr w:type="spellEnd"/>
      <w:r w:rsidRPr="005C24C3">
        <w:rPr>
          <w:lang w:val="tr-TR"/>
        </w:rPr>
        <w:t xml:space="preserve"> </w:t>
      </w:r>
      <w:proofErr w:type="spellStart"/>
      <w:r w:rsidRPr="005C24C3">
        <w:rPr>
          <w:lang w:val="tr-TR"/>
        </w:rPr>
        <w:t>randomized</w:t>
      </w:r>
      <w:proofErr w:type="spellEnd"/>
      <w:r w:rsidRPr="005C24C3">
        <w:rPr>
          <w:lang w:val="tr-TR"/>
        </w:rPr>
        <w:t xml:space="preserve">, </w:t>
      </w:r>
      <w:proofErr w:type="spellStart"/>
      <w:r w:rsidRPr="005C24C3">
        <w:rPr>
          <w:lang w:val="tr-TR"/>
        </w:rPr>
        <w:t>placebo-controlled</w:t>
      </w:r>
      <w:proofErr w:type="spellEnd"/>
      <w:r w:rsidRPr="005C24C3">
        <w:rPr>
          <w:lang w:val="tr-TR"/>
        </w:rPr>
        <w:t xml:space="preserve"> </w:t>
      </w:r>
      <w:proofErr w:type="spellStart"/>
      <w:r w:rsidRPr="005C24C3">
        <w:rPr>
          <w:lang w:val="tr-TR"/>
        </w:rPr>
        <w:t>studies</w:t>
      </w:r>
      <w:proofErr w:type="spellEnd"/>
      <w:r w:rsidRPr="005C24C3">
        <w:rPr>
          <w:lang w:val="tr-TR"/>
        </w:rPr>
        <w:t xml:space="preserve"> of </w:t>
      </w:r>
      <w:proofErr w:type="spellStart"/>
      <w:r w:rsidRPr="005C24C3">
        <w:rPr>
          <w:lang w:val="tr-TR"/>
        </w:rPr>
        <w:t>the</w:t>
      </w:r>
      <w:proofErr w:type="spellEnd"/>
      <w:r w:rsidRPr="005C24C3">
        <w:rPr>
          <w:lang w:val="tr-TR"/>
        </w:rPr>
        <w:t xml:space="preserve"> </w:t>
      </w:r>
      <w:proofErr w:type="spellStart"/>
      <w:r w:rsidRPr="005C24C3">
        <w:rPr>
          <w:lang w:val="tr-TR"/>
        </w:rPr>
        <w:t>combination</w:t>
      </w:r>
      <w:proofErr w:type="spellEnd"/>
      <w:r w:rsidRPr="005C24C3">
        <w:rPr>
          <w:lang w:val="tr-TR"/>
        </w:rPr>
        <w:t xml:space="preserve"> of </w:t>
      </w:r>
      <w:proofErr w:type="spellStart"/>
      <w:r w:rsidRPr="005C24C3">
        <w:rPr>
          <w:lang w:val="tr-TR"/>
        </w:rPr>
        <w:t>acetaminophen</w:t>
      </w:r>
      <w:proofErr w:type="spellEnd"/>
      <w:r w:rsidRPr="005C24C3">
        <w:rPr>
          <w:lang w:val="tr-TR"/>
        </w:rPr>
        <w:t xml:space="preserve">, aspirin, </w:t>
      </w:r>
      <w:proofErr w:type="spellStart"/>
      <w:r w:rsidRPr="005C24C3">
        <w:rPr>
          <w:lang w:val="tr-TR"/>
        </w:rPr>
        <w:t>and</w:t>
      </w:r>
      <w:proofErr w:type="spellEnd"/>
      <w:r w:rsidRPr="005C24C3">
        <w:rPr>
          <w:lang w:val="tr-TR"/>
        </w:rPr>
        <w:t xml:space="preserve"> </w:t>
      </w:r>
      <w:proofErr w:type="spellStart"/>
      <w:r w:rsidRPr="005C24C3">
        <w:rPr>
          <w:lang w:val="tr-TR"/>
        </w:rPr>
        <w:t>caffeine</w:t>
      </w:r>
      <w:proofErr w:type="spellEnd"/>
      <w:r w:rsidRPr="005C24C3">
        <w:rPr>
          <w:lang w:val="tr-TR"/>
        </w:rPr>
        <w:t xml:space="preserve">. </w:t>
      </w:r>
      <w:proofErr w:type="spellStart"/>
      <w:r w:rsidRPr="005C24C3">
        <w:rPr>
          <w:lang w:val="tr-TR"/>
        </w:rPr>
        <w:t>Cephalalgia</w:t>
      </w:r>
      <w:proofErr w:type="spellEnd"/>
      <w:r w:rsidRPr="005C24C3">
        <w:rPr>
          <w:lang w:val="tr-TR"/>
        </w:rPr>
        <w:t>. 1999;19(7):684–691.</w:t>
      </w:r>
    </w:p>
    <w:p w14:paraId="1D8B0DF3" w14:textId="77777777" w:rsidR="0041635F" w:rsidRPr="005C24C3" w:rsidRDefault="0041635F" w:rsidP="00455B2B">
      <w:pPr>
        <w:pStyle w:val="MDPI81references"/>
        <w:rPr>
          <w:lang w:val="tr-TR"/>
        </w:rPr>
      </w:pPr>
      <w:proofErr w:type="spellStart"/>
      <w:r w:rsidRPr="005C24C3">
        <w:rPr>
          <w:lang w:val="tr-TR"/>
        </w:rPr>
        <w:t>Greene</w:t>
      </w:r>
      <w:proofErr w:type="spellEnd"/>
      <w:r w:rsidRPr="005C24C3">
        <w:rPr>
          <w:lang w:val="tr-TR"/>
        </w:rPr>
        <w:t xml:space="preserve"> K, Irwin SL, </w:t>
      </w:r>
      <w:proofErr w:type="spellStart"/>
      <w:r w:rsidRPr="005C24C3">
        <w:rPr>
          <w:lang w:val="tr-TR"/>
        </w:rPr>
        <w:t>Gelfand</w:t>
      </w:r>
      <w:proofErr w:type="spellEnd"/>
      <w:r w:rsidRPr="005C24C3">
        <w:rPr>
          <w:lang w:val="tr-TR"/>
        </w:rPr>
        <w:t xml:space="preserve"> AA. </w:t>
      </w:r>
      <w:proofErr w:type="spellStart"/>
      <w:r w:rsidRPr="005C24C3">
        <w:rPr>
          <w:lang w:val="tr-TR"/>
        </w:rPr>
        <w:t>Pediatric</w:t>
      </w:r>
      <w:proofErr w:type="spellEnd"/>
      <w:r w:rsidRPr="005C24C3">
        <w:rPr>
          <w:lang w:val="tr-TR"/>
        </w:rPr>
        <w:t xml:space="preserve"> </w:t>
      </w:r>
      <w:proofErr w:type="spellStart"/>
      <w:r w:rsidRPr="005C24C3">
        <w:rPr>
          <w:lang w:val="tr-TR"/>
        </w:rPr>
        <w:t>migraine</w:t>
      </w:r>
      <w:proofErr w:type="spellEnd"/>
      <w:r w:rsidRPr="005C24C3">
        <w:rPr>
          <w:lang w:val="tr-TR"/>
        </w:rPr>
        <w:t xml:space="preserve">: an </w:t>
      </w:r>
      <w:proofErr w:type="spellStart"/>
      <w:r w:rsidRPr="005C24C3">
        <w:rPr>
          <w:lang w:val="tr-TR"/>
        </w:rPr>
        <w:t>update</w:t>
      </w:r>
      <w:proofErr w:type="spellEnd"/>
      <w:r w:rsidRPr="005C24C3">
        <w:rPr>
          <w:lang w:val="tr-TR"/>
        </w:rPr>
        <w:t xml:space="preserve">. </w:t>
      </w:r>
      <w:proofErr w:type="spellStart"/>
      <w:r w:rsidRPr="005C24C3">
        <w:rPr>
          <w:lang w:val="tr-TR"/>
        </w:rPr>
        <w:t>Neurol</w:t>
      </w:r>
      <w:proofErr w:type="spellEnd"/>
      <w:r w:rsidRPr="005C24C3">
        <w:rPr>
          <w:lang w:val="tr-TR"/>
        </w:rPr>
        <w:t xml:space="preserve"> </w:t>
      </w:r>
      <w:proofErr w:type="spellStart"/>
      <w:r w:rsidRPr="005C24C3">
        <w:rPr>
          <w:lang w:val="tr-TR"/>
        </w:rPr>
        <w:t>Clin</w:t>
      </w:r>
      <w:proofErr w:type="spellEnd"/>
      <w:r w:rsidRPr="005C24C3">
        <w:rPr>
          <w:lang w:val="tr-TR"/>
        </w:rPr>
        <w:t xml:space="preserve">. </w:t>
      </w:r>
      <w:proofErr w:type="gramStart"/>
      <w:r w:rsidRPr="005C24C3">
        <w:rPr>
          <w:lang w:val="tr-TR"/>
        </w:rPr>
        <w:t>2019;37:815</w:t>
      </w:r>
      <w:proofErr w:type="gramEnd"/>
      <w:r w:rsidRPr="005C24C3">
        <w:rPr>
          <w:lang w:val="tr-TR"/>
        </w:rPr>
        <w:t xml:space="preserve">–833. </w:t>
      </w:r>
      <w:proofErr w:type="gramStart"/>
      <w:r w:rsidRPr="005C24C3">
        <w:rPr>
          <w:lang w:val="tr-TR"/>
        </w:rPr>
        <w:t>doi:10.1016/j.ncl</w:t>
      </w:r>
      <w:proofErr w:type="gramEnd"/>
      <w:r w:rsidRPr="005C24C3">
        <w:rPr>
          <w:lang w:val="tr-TR"/>
        </w:rPr>
        <w:t>.2019.07.009.</w:t>
      </w:r>
    </w:p>
    <w:p w14:paraId="7AA2F58C" w14:textId="77777777" w:rsidR="0041635F" w:rsidRPr="005C24C3" w:rsidRDefault="0041635F" w:rsidP="00455B2B">
      <w:pPr>
        <w:pStyle w:val="MDPI81references"/>
        <w:rPr>
          <w:lang w:val="tr-TR"/>
        </w:rPr>
      </w:pPr>
      <w:proofErr w:type="spellStart"/>
      <w:r w:rsidRPr="005C24C3">
        <w:rPr>
          <w:lang w:val="tr-TR"/>
        </w:rPr>
        <w:t>Koller</w:t>
      </w:r>
      <w:proofErr w:type="spellEnd"/>
      <w:r w:rsidRPr="005C24C3">
        <w:rPr>
          <w:lang w:val="tr-TR"/>
        </w:rPr>
        <w:t xml:space="preserve"> LS, </w:t>
      </w:r>
      <w:proofErr w:type="spellStart"/>
      <w:r w:rsidRPr="005C24C3">
        <w:rPr>
          <w:lang w:val="tr-TR"/>
        </w:rPr>
        <w:t>Diesner</w:t>
      </w:r>
      <w:proofErr w:type="spellEnd"/>
      <w:r w:rsidRPr="005C24C3">
        <w:rPr>
          <w:lang w:val="tr-TR"/>
        </w:rPr>
        <w:t xml:space="preserve"> SC, </w:t>
      </w:r>
      <w:proofErr w:type="spellStart"/>
      <w:r w:rsidRPr="005C24C3">
        <w:rPr>
          <w:lang w:val="tr-TR"/>
        </w:rPr>
        <w:t>Voitl</w:t>
      </w:r>
      <w:proofErr w:type="spellEnd"/>
      <w:r w:rsidRPr="005C24C3">
        <w:rPr>
          <w:lang w:val="tr-TR"/>
        </w:rPr>
        <w:t xml:space="preserve"> P. </w:t>
      </w:r>
      <w:proofErr w:type="spellStart"/>
      <w:r w:rsidRPr="005C24C3">
        <w:rPr>
          <w:lang w:val="tr-TR"/>
        </w:rPr>
        <w:t>Quality</w:t>
      </w:r>
      <w:proofErr w:type="spellEnd"/>
      <w:r w:rsidRPr="005C24C3">
        <w:rPr>
          <w:lang w:val="tr-TR"/>
        </w:rPr>
        <w:t xml:space="preserve"> of life in </w:t>
      </w:r>
      <w:proofErr w:type="spellStart"/>
      <w:r w:rsidRPr="005C24C3">
        <w:rPr>
          <w:lang w:val="tr-TR"/>
        </w:rPr>
        <w:t>children</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adolescents</w:t>
      </w:r>
      <w:proofErr w:type="spellEnd"/>
      <w:r w:rsidRPr="005C24C3">
        <w:rPr>
          <w:lang w:val="tr-TR"/>
        </w:rPr>
        <w:t xml:space="preserve"> </w:t>
      </w:r>
      <w:proofErr w:type="spellStart"/>
      <w:r w:rsidRPr="005C24C3">
        <w:rPr>
          <w:lang w:val="tr-TR"/>
        </w:rPr>
        <w:t>with</w:t>
      </w:r>
      <w:proofErr w:type="spellEnd"/>
      <w:r w:rsidRPr="005C24C3">
        <w:rPr>
          <w:lang w:val="tr-TR"/>
        </w:rPr>
        <w:t xml:space="preserve"> </w:t>
      </w:r>
      <w:proofErr w:type="spellStart"/>
      <w:r w:rsidRPr="005C24C3">
        <w:rPr>
          <w:lang w:val="tr-TR"/>
        </w:rPr>
        <w:t>migraine</w:t>
      </w:r>
      <w:proofErr w:type="spellEnd"/>
      <w:r w:rsidRPr="005C24C3">
        <w:rPr>
          <w:lang w:val="tr-TR"/>
        </w:rPr>
        <w:t xml:space="preserve">: an </w:t>
      </w:r>
      <w:proofErr w:type="spellStart"/>
      <w:r w:rsidRPr="005C24C3">
        <w:rPr>
          <w:lang w:val="tr-TR"/>
        </w:rPr>
        <w:t>Austrian</w:t>
      </w:r>
      <w:proofErr w:type="spellEnd"/>
      <w:r w:rsidRPr="005C24C3">
        <w:rPr>
          <w:lang w:val="tr-TR"/>
        </w:rPr>
        <w:t xml:space="preserve"> </w:t>
      </w:r>
      <w:proofErr w:type="spellStart"/>
      <w:r w:rsidRPr="005C24C3">
        <w:rPr>
          <w:lang w:val="tr-TR"/>
        </w:rPr>
        <w:t>monocentric</w:t>
      </w:r>
      <w:proofErr w:type="spellEnd"/>
      <w:r w:rsidRPr="005C24C3">
        <w:rPr>
          <w:lang w:val="tr-TR"/>
        </w:rPr>
        <w:t xml:space="preserve">, </w:t>
      </w:r>
      <w:proofErr w:type="spellStart"/>
      <w:r w:rsidRPr="005C24C3">
        <w:rPr>
          <w:lang w:val="tr-TR"/>
        </w:rPr>
        <w:t>cross-sectional</w:t>
      </w:r>
      <w:proofErr w:type="spellEnd"/>
      <w:r w:rsidRPr="005C24C3">
        <w:rPr>
          <w:lang w:val="tr-TR"/>
        </w:rPr>
        <w:t xml:space="preserve"> </w:t>
      </w:r>
      <w:proofErr w:type="spellStart"/>
      <w:r w:rsidRPr="005C24C3">
        <w:rPr>
          <w:lang w:val="tr-TR"/>
        </w:rPr>
        <w:t>questionnaire</w:t>
      </w:r>
      <w:proofErr w:type="spellEnd"/>
      <w:r w:rsidRPr="005C24C3">
        <w:rPr>
          <w:lang w:val="tr-TR"/>
        </w:rPr>
        <w:t xml:space="preserve"> </w:t>
      </w:r>
      <w:proofErr w:type="spellStart"/>
      <w:r w:rsidRPr="005C24C3">
        <w:rPr>
          <w:lang w:val="tr-TR"/>
        </w:rPr>
        <w:t>study</w:t>
      </w:r>
      <w:proofErr w:type="spellEnd"/>
      <w:r w:rsidRPr="005C24C3">
        <w:rPr>
          <w:lang w:val="tr-TR"/>
        </w:rPr>
        <w:t xml:space="preserve">. BMC Pediatr. </w:t>
      </w:r>
      <w:proofErr w:type="gramStart"/>
      <w:r w:rsidRPr="005C24C3">
        <w:rPr>
          <w:lang w:val="tr-TR"/>
        </w:rPr>
        <w:t>2019;19:164</w:t>
      </w:r>
      <w:proofErr w:type="gramEnd"/>
      <w:r w:rsidRPr="005C24C3">
        <w:rPr>
          <w:lang w:val="tr-TR"/>
        </w:rPr>
        <w:t>. doi:10.1186/s12887-019-1537-0.</w:t>
      </w:r>
    </w:p>
    <w:p w14:paraId="58B2E6A2" w14:textId="77777777" w:rsidR="0041635F" w:rsidRPr="005C24C3" w:rsidRDefault="0041635F" w:rsidP="00455B2B">
      <w:pPr>
        <w:pStyle w:val="MDPI81references"/>
        <w:rPr>
          <w:lang w:val="tr-TR"/>
        </w:rPr>
      </w:pPr>
      <w:proofErr w:type="spellStart"/>
      <w:r w:rsidRPr="005C24C3">
        <w:rPr>
          <w:lang w:val="tr-TR"/>
        </w:rPr>
        <w:t>Amouroux</w:t>
      </w:r>
      <w:proofErr w:type="spellEnd"/>
      <w:r w:rsidRPr="005C24C3">
        <w:rPr>
          <w:lang w:val="tr-TR"/>
        </w:rPr>
        <w:t xml:space="preserve"> R, Rousseau-Salvador C. </w:t>
      </w:r>
      <w:proofErr w:type="spellStart"/>
      <w:r w:rsidRPr="005C24C3">
        <w:rPr>
          <w:lang w:val="tr-TR"/>
        </w:rPr>
        <w:t>Anxiety</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depression</w:t>
      </w:r>
      <w:proofErr w:type="spellEnd"/>
      <w:r w:rsidRPr="005C24C3">
        <w:rPr>
          <w:lang w:val="tr-TR"/>
        </w:rPr>
        <w:t xml:space="preserve"> in </w:t>
      </w:r>
      <w:proofErr w:type="spellStart"/>
      <w:r w:rsidRPr="005C24C3">
        <w:rPr>
          <w:lang w:val="tr-TR"/>
        </w:rPr>
        <w:t>children</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adolescents</w:t>
      </w:r>
      <w:proofErr w:type="spellEnd"/>
      <w:r w:rsidRPr="005C24C3">
        <w:rPr>
          <w:lang w:val="tr-TR"/>
        </w:rPr>
        <w:t xml:space="preserve"> </w:t>
      </w:r>
      <w:proofErr w:type="spellStart"/>
      <w:r w:rsidRPr="005C24C3">
        <w:rPr>
          <w:lang w:val="tr-TR"/>
        </w:rPr>
        <w:t>with</w:t>
      </w:r>
      <w:proofErr w:type="spellEnd"/>
      <w:r w:rsidRPr="005C24C3">
        <w:rPr>
          <w:lang w:val="tr-TR"/>
        </w:rPr>
        <w:t xml:space="preserve"> </w:t>
      </w:r>
      <w:proofErr w:type="spellStart"/>
      <w:r w:rsidRPr="005C24C3">
        <w:rPr>
          <w:lang w:val="tr-TR"/>
        </w:rPr>
        <w:t>migraine</w:t>
      </w:r>
      <w:proofErr w:type="spellEnd"/>
      <w:r w:rsidRPr="005C24C3">
        <w:rPr>
          <w:lang w:val="tr-TR"/>
        </w:rPr>
        <w:t xml:space="preserve">: a </w:t>
      </w:r>
      <w:proofErr w:type="spellStart"/>
      <w:r w:rsidRPr="005C24C3">
        <w:rPr>
          <w:lang w:val="tr-TR"/>
        </w:rPr>
        <w:t>review</w:t>
      </w:r>
      <w:proofErr w:type="spellEnd"/>
      <w:r w:rsidRPr="005C24C3">
        <w:rPr>
          <w:lang w:val="tr-TR"/>
        </w:rPr>
        <w:t xml:space="preserve"> of </w:t>
      </w:r>
      <w:proofErr w:type="spellStart"/>
      <w:r w:rsidRPr="005C24C3">
        <w:rPr>
          <w:lang w:val="tr-TR"/>
        </w:rPr>
        <w:t>the</w:t>
      </w:r>
      <w:proofErr w:type="spellEnd"/>
      <w:r w:rsidRPr="005C24C3">
        <w:rPr>
          <w:lang w:val="tr-TR"/>
        </w:rPr>
        <w:t xml:space="preserve"> </w:t>
      </w:r>
      <w:proofErr w:type="spellStart"/>
      <w:r w:rsidRPr="005C24C3">
        <w:rPr>
          <w:lang w:val="tr-TR"/>
        </w:rPr>
        <w:t>literature</w:t>
      </w:r>
      <w:proofErr w:type="spellEnd"/>
      <w:r w:rsidRPr="005C24C3">
        <w:rPr>
          <w:lang w:val="tr-TR"/>
        </w:rPr>
        <w:t xml:space="preserve">. </w:t>
      </w:r>
      <w:proofErr w:type="spellStart"/>
      <w:r w:rsidRPr="005C24C3">
        <w:rPr>
          <w:lang w:val="tr-TR"/>
        </w:rPr>
        <w:t>Encephale</w:t>
      </w:r>
      <w:proofErr w:type="spellEnd"/>
      <w:r w:rsidRPr="005C24C3">
        <w:rPr>
          <w:lang w:val="tr-TR"/>
        </w:rPr>
        <w:t xml:space="preserve">. </w:t>
      </w:r>
      <w:proofErr w:type="gramStart"/>
      <w:r w:rsidRPr="005C24C3">
        <w:rPr>
          <w:lang w:val="tr-TR"/>
        </w:rPr>
        <w:t>2008;34:504</w:t>
      </w:r>
      <w:proofErr w:type="gramEnd"/>
      <w:r w:rsidRPr="005C24C3">
        <w:rPr>
          <w:lang w:val="tr-TR"/>
        </w:rPr>
        <w:t xml:space="preserve">–510. </w:t>
      </w:r>
      <w:proofErr w:type="gramStart"/>
      <w:r w:rsidRPr="005C24C3">
        <w:rPr>
          <w:lang w:val="tr-TR"/>
        </w:rPr>
        <w:t>doi:10.1016/j.encep</w:t>
      </w:r>
      <w:proofErr w:type="gramEnd"/>
      <w:r w:rsidRPr="005C24C3">
        <w:rPr>
          <w:lang w:val="tr-TR"/>
        </w:rPr>
        <w:t>.2007.08.005.</w:t>
      </w:r>
    </w:p>
    <w:p w14:paraId="6246A88B" w14:textId="77777777" w:rsidR="0041635F" w:rsidRPr="005C24C3" w:rsidRDefault="0041635F" w:rsidP="00455B2B">
      <w:pPr>
        <w:pStyle w:val="MDPI81references"/>
        <w:rPr>
          <w:lang w:val="tr-TR"/>
        </w:rPr>
      </w:pPr>
      <w:proofErr w:type="spellStart"/>
      <w:r w:rsidRPr="005C24C3">
        <w:rPr>
          <w:lang w:val="tr-TR"/>
        </w:rPr>
        <w:t>Slater</w:t>
      </w:r>
      <w:proofErr w:type="spellEnd"/>
      <w:r w:rsidRPr="005C24C3">
        <w:rPr>
          <w:lang w:val="tr-TR"/>
        </w:rPr>
        <w:t xml:space="preserve"> SK, Powers SW, </w:t>
      </w:r>
      <w:proofErr w:type="spellStart"/>
      <w:r w:rsidRPr="005C24C3">
        <w:rPr>
          <w:lang w:val="tr-TR"/>
        </w:rPr>
        <w:t>O’Brien</w:t>
      </w:r>
      <w:proofErr w:type="spellEnd"/>
      <w:r w:rsidRPr="005C24C3">
        <w:rPr>
          <w:lang w:val="tr-TR"/>
        </w:rPr>
        <w:t xml:space="preserve"> HL. </w:t>
      </w:r>
      <w:proofErr w:type="spellStart"/>
      <w:r w:rsidRPr="005C24C3">
        <w:rPr>
          <w:lang w:val="tr-TR"/>
        </w:rPr>
        <w:t>Migraine</w:t>
      </w:r>
      <w:proofErr w:type="spellEnd"/>
      <w:r w:rsidRPr="005C24C3">
        <w:rPr>
          <w:lang w:val="tr-TR"/>
        </w:rPr>
        <w:t xml:space="preserve"> in </w:t>
      </w:r>
      <w:proofErr w:type="spellStart"/>
      <w:r w:rsidRPr="005C24C3">
        <w:rPr>
          <w:lang w:val="tr-TR"/>
        </w:rPr>
        <w:t>children</w:t>
      </w:r>
      <w:proofErr w:type="spellEnd"/>
      <w:r w:rsidRPr="005C24C3">
        <w:rPr>
          <w:lang w:val="tr-TR"/>
        </w:rPr>
        <w:t xml:space="preserve">: </w:t>
      </w:r>
      <w:proofErr w:type="spellStart"/>
      <w:r w:rsidRPr="005C24C3">
        <w:rPr>
          <w:lang w:val="tr-TR"/>
        </w:rPr>
        <w:t>presentation</w:t>
      </w:r>
      <w:proofErr w:type="spellEnd"/>
      <w:r w:rsidRPr="005C24C3">
        <w:rPr>
          <w:lang w:val="tr-TR"/>
        </w:rPr>
        <w:t xml:space="preserve">, </w:t>
      </w:r>
      <w:proofErr w:type="spellStart"/>
      <w:r w:rsidRPr="005C24C3">
        <w:rPr>
          <w:lang w:val="tr-TR"/>
        </w:rPr>
        <w:t>disability</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response</w:t>
      </w:r>
      <w:proofErr w:type="spellEnd"/>
      <w:r w:rsidRPr="005C24C3">
        <w:rPr>
          <w:lang w:val="tr-TR"/>
        </w:rPr>
        <w:t xml:space="preserve"> </w:t>
      </w:r>
      <w:proofErr w:type="spellStart"/>
      <w:r w:rsidRPr="005C24C3">
        <w:rPr>
          <w:lang w:val="tr-TR"/>
        </w:rPr>
        <w:t>to</w:t>
      </w:r>
      <w:proofErr w:type="spellEnd"/>
      <w:r w:rsidRPr="005C24C3">
        <w:rPr>
          <w:lang w:val="tr-TR"/>
        </w:rPr>
        <w:t xml:space="preserve"> treatment. </w:t>
      </w:r>
      <w:proofErr w:type="spellStart"/>
      <w:r w:rsidRPr="005C24C3">
        <w:rPr>
          <w:lang w:val="tr-TR"/>
        </w:rPr>
        <w:t>Curr</w:t>
      </w:r>
      <w:proofErr w:type="spellEnd"/>
      <w:r w:rsidRPr="005C24C3">
        <w:rPr>
          <w:lang w:val="tr-TR"/>
        </w:rPr>
        <w:t xml:space="preserve"> </w:t>
      </w:r>
      <w:proofErr w:type="spellStart"/>
      <w:r w:rsidRPr="005C24C3">
        <w:rPr>
          <w:lang w:val="tr-TR"/>
        </w:rPr>
        <w:t>Opin</w:t>
      </w:r>
      <w:proofErr w:type="spellEnd"/>
      <w:r w:rsidRPr="005C24C3">
        <w:rPr>
          <w:lang w:val="tr-TR"/>
        </w:rPr>
        <w:t xml:space="preserve"> Pediatr. </w:t>
      </w:r>
      <w:proofErr w:type="gramStart"/>
      <w:r w:rsidRPr="005C24C3">
        <w:rPr>
          <w:lang w:val="tr-TR"/>
        </w:rPr>
        <w:t>2018;30:775</w:t>
      </w:r>
      <w:proofErr w:type="gramEnd"/>
      <w:r w:rsidRPr="005C24C3">
        <w:rPr>
          <w:lang w:val="tr-TR"/>
        </w:rPr>
        <w:t>–779. doi:10.1097/MOP.0000000000000694.</w:t>
      </w:r>
    </w:p>
    <w:p w14:paraId="4BBCD894" w14:textId="77777777" w:rsidR="0041635F" w:rsidRPr="005C24C3" w:rsidRDefault="0041635F" w:rsidP="00455B2B">
      <w:pPr>
        <w:pStyle w:val="MDPI81references"/>
        <w:rPr>
          <w:lang w:val="tr-TR"/>
        </w:rPr>
      </w:pPr>
      <w:r w:rsidRPr="005C24C3">
        <w:rPr>
          <w:lang w:val="tr-TR"/>
        </w:rPr>
        <w:t xml:space="preserve">Powers SW, </w:t>
      </w:r>
      <w:proofErr w:type="spellStart"/>
      <w:r w:rsidRPr="005C24C3">
        <w:rPr>
          <w:lang w:val="tr-TR"/>
        </w:rPr>
        <w:t>Coffey</w:t>
      </w:r>
      <w:proofErr w:type="spellEnd"/>
      <w:r w:rsidRPr="005C24C3">
        <w:rPr>
          <w:lang w:val="tr-TR"/>
        </w:rPr>
        <w:t xml:space="preserve"> CS, </w:t>
      </w:r>
      <w:proofErr w:type="spellStart"/>
      <w:r w:rsidRPr="005C24C3">
        <w:rPr>
          <w:lang w:val="tr-TR"/>
        </w:rPr>
        <w:t>Chamberlin</w:t>
      </w:r>
      <w:proofErr w:type="spellEnd"/>
      <w:r w:rsidRPr="005C24C3">
        <w:rPr>
          <w:lang w:val="tr-TR"/>
        </w:rPr>
        <w:t xml:space="preserve"> LA, et al. Trial of </w:t>
      </w:r>
      <w:proofErr w:type="spellStart"/>
      <w:r w:rsidRPr="005C24C3">
        <w:rPr>
          <w:lang w:val="tr-TR"/>
        </w:rPr>
        <w:t>amitriptyline</w:t>
      </w:r>
      <w:proofErr w:type="spellEnd"/>
      <w:r w:rsidRPr="005C24C3">
        <w:rPr>
          <w:lang w:val="tr-TR"/>
        </w:rPr>
        <w:t xml:space="preserve">, </w:t>
      </w:r>
      <w:proofErr w:type="spellStart"/>
      <w:r w:rsidRPr="005C24C3">
        <w:rPr>
          <w:lang w:val="tr-TR"/>
        </w:rPr>
        <w:t>topiramate</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placebo</w:t>
      </w:r>
      <w:proofErr w:type="spellEnd"/>
      <w:r w:rsidRPr="005C24C3">
        <w:rPr>
          <w:lang w:val="tr-TR"/>
        </w:rPr>
        <w:t xml:space="preserve"> </w:t>
      </w:r>
      <w:proofErr w:type="spellStart"/>
      <w:r w:rsidRPr="005C24C3">
        <w:rPr>
          <w:lang w:val="tr-TR"/>
        </w:rPr>
        <w:t>for</w:t>
      </w:r>
      <w:proofErr w:type="spellEnd"/>
      <w:r w:rsidRPr="005C24C3">
        <w:rPr>
          <w:lang w:val="tr-TR"/>
        </w:rPr>
        <w:t xml:space="preserve"> </w:t>
      </w:r>
      <w:proofErr w:type="spellStart"/>
      <w:r w:rsidRPr="005C24C3">
        <w:rPr>
          <w:lang w:val="tr-TR"/>
        </w:rPr>
        <w:t>pediatric</w:t>
      </w:r>
      <w:proofErr w:type="spellEnd"/>
      <w:r w:rsidRPr="005C24C3">
        <w:rPr>
          <w:lang w:val="tr-TR"/>
        </w:rPr>
        <w:t xml:space="preserve"> </w:t>
      </w:r>
      <w:proofErr w:type="spellStart"/>
      <w:r w:rsidRPr="005C24C3">
        <w:rPr>
          <w:lang w:val="tr-TR"/>
        </w:rPr>
        <w:t>migraine</w:t>
      </w:r>
      <w:proofErr w:type="spellEnd"/>
      <w:r w:rsidRPr="005C24C3">
        <w:rPr>
          <w:lang w:val="tr-TR"/>
        </w:rPr>
        <w:t xml:space="preserve">. N </w:t>
      </w:r>
      <w:proofErr w:type="spellStart"/>
      <w:r w:rsidRPr="005C24C3">
        <w:rPr>
          <w:lang w:val="tr-TR"/>
        </w:rPr>
        <w:t>Engl</w:t>
      </w:r>
      <w:proofErr w:type="spellEnd"/>
      <w:r w:rsidRPr="005C24C3">
        <w:rPr>
          <w:lang w:val="tr-TR"/>
        </w:rPr>
        <w:t xml:space="preserve"> J </w:t>
      </w:r>
      <w:proofErr w:type="spellStart"/>
      <w:r w:rsidRPr="005C24C3">
        <w:rPr>
          <w:lang w:val="tr-TR"/>
        </w:rPr>
        <w:t>Med</w:t>
      </w:r>
      <w:proofErr w:type="spellEnd"/>
      <w:r w:rsidRPr="005C24C3">
        <w:rPr>
          <w:lang w:val="tr-TR"/>
        </w:rPr>
        <w:t xml:space="preserve">. </w:t>
      </w:r>
      <w:proofErr w:type="gramStart"/>
      <w:r w:rsidRPr="005C24C3">
        <w:rPr>
          <w:lang w:val="tr-TR"/>
        </w:rPr>
        <w:t>2017;376:115</w:t>
      </w:r>
      <w:proofErr w:type="gramEnd"/>
      <w:r w:rsidRPr="005C24C3">
        <w:rPr>
          <w:lang w:val="tr-TR"/>
        </w:rPr>
        <w:t>–124. doi:10.1056/NEJMoa1610384.</w:t>
      </w:r>
    </w:p>
    <w:p w14:paraId="26CD77D0" w14:textId="77777777" w:rsidR="0041635F" w:rsidRPr="005C24C3" w:rsidRDefault="0041635F" w:rsidP="00455B2B">
      <w:pPr>
        <w:pStyle w:val="MDPI81references"/>
        <w:rPr>
          <w:lang w:val="tr-TR"/>
        </w:rPr>
      </w:pPr>
      <w:r w:rsidRPr="005C24C3">
        <w:rPr>
          <w:lang w:val="tr-TR"/>
        </w:rPr>
        <w:t xml:space="preserve">Hassan R, </w:t>
      </w:r>
      <w:proofErr w:type="spellStart"/>
      <w:r w:rsidRPr="005C24C3">
        <w:rPr>
          <w:lang w:val="tr-TR"/>
        </w:rPr>
        <w:t>Gudiwala</w:t>
      </w:r>
      <w:proofErr w:type="spellEnd"/>
      <w:r w:rsidRPr="005C24C3">
        <w:rPr>
          <w:lang w:val="tr-TR"/>
        </w:rPr>
        <w:t xml:space="preserve"> V, </w:t>
      </w:r>
      <w:proofErr w:type="spellStart"/>
      <w:r w:rsidRPr="005C24C3">
        <w:rPr>
          <w:lang w:val="tr-TR"/>
        </w:rPr>
        <w:t>Dawn</w:t>
      </w:r>
      <w:proofErr w:type="spellEnd"/>
      <w:r w:rsidRPr="005C24C3">
        <w:rPr>
          <w:lang w:val="tr-TR"/>
        </w:rPr>
        <w:t xml:space="preserve"> P, et al. </w:t>
      </w:r>
      <w:proofErr w:type="spellStart"/>
      <w:r w:rsidRPr="005C24C3">
        <w:rPr>
          <w:lang w:val="tr-TR"/>
        </w:rPr>
        <w:t>Greater</w:t>
      </w:r>
      <w:proofErr w:type="spellEnd"/>
      <w:r w:rsidRPr="005C24C3">
        <w:rPr>
          <w:lang w:val="tr-TR"/>
        </w:rPr>
        <w:t xml:space="preserve"> </w:t>
      </w:r>
      <w:proofErr w:type="spellStart"/>
      <w:r w:rsidRPr="005C24C3">
        <w:rPr>
          <w:lang w:val="tr-TR"/>
        </w:rPr>
        <w:t>occipital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block</w:t>
      </w:r>
      <w:proofErr w:type="spellEnd"/>
      <w:r w:rsidRPr="005C24C3">
        <w:rPr>
          <w:lang w:val="tr-TR"/>
        </w:rPr>
        <w:t xml:space="preserve"> as an </w:t>
      </w:r>
      <w:proofErr w:type="spellStart"/>
      <w:r w:rsidRPr="005C24C3">
        <w:rPr>
          <w:lang w:val="tr-TR"/>
        </w:rPr>
        <w:t>effective</w:t>
      </w:r>
      <w:proofErr w:type="spellEnd"/>
      <w:r w:rsidRPr="005C24C3">
        <w:rPr>
          <w:lang w:val="tr-TR"/>
        </w:rPr>
        <w:t xml:space="preserve"> </w:t>
      </w:r>
      <w:proofErr w:type="spellStart"/>
      <w:r w:rsidRPr="005C24C3">
        <w:rPr>
          <w:lang w:val="tr-TR"/>
        </w:rPr>
        <w:t>intervention</w:t>
      </w:r>
      <w:proofErr w:type="spellEnd"/>
      <w:r w:rsidRPr="005C24C3">
        <w:rPr>
          <w:lang w:val="tr-TR"/>
        </w:rPr>
        <w:t xml:space="preserve"> </w:t>
      </w:r>
      <w:proofErr w:type="spellStart"/>
      <w:r w:rsidRPr="005C24C3">
        <w:rPr>
          <w:lang w:val="tr-TR"/>
        </w:rPr>
        <w:t>for</w:t>
      </w:r>
      <w:proofErr w:type="spellEnd"/>
      <w:r w:rsidRPr="005C24C3">
        <w:rPr>
          <w:lang w:val="tr-TR"/>
        </w:rPr>
        <w:t xml:space="preserve"> </w:t>
      </w:r>
      <w:proofErr w:type="spellStart"/>
      <w:r w:rsidRPr="005C24C3">
        <w:rPr>
          <w:lang w:val="tr-TR"/>
        </w:rPr>
        <w:t>medically</w:t>
      </w:r>
      <w:proofErr w:type="spellEnd"/>
      <w:r w:rsidRPr="005C24C3">
        <w:rPr>
          <w:lang w:val="tr-TR"/>
        </w:rPr>
        <w:t xml:space="preserve"> </w:t>
      </w:r>
      <w:proofErr w:type="spellStart"/>
      <w:r w:rsidRPr="005C24C3">
        <w:rPr>
          <w:lang w:val="tr-TR"/>
        </w:rPr>
        <w:t>refractory</w:t>
      </w:r>
      <w:proofErr w:type="spellEnd"/>
      <w:r w:rsidRPr="005C24C3">
        <w:rPr>
          <w:lang w:val="tr-TR"/>
        </w:rPr>
        <w:t xml:space="preserve"> </w:t>
      </w:r>
      <w:proofErr w:type="spellStart"/>
      <w:r w:rsidRPr="005C24C3">
        <w:rPr>
          <w:lang w:val="tr-TR"/>
        </w:rPr>
        <w:t>pediatric</w:t>
      </w:r>
      <w:proofErr w:type="spellEnd"/>
      <w:r w:rsidRPr="005C24C3">
        <w:rPr>
          <w:lang w:val="tr-TR"/>
        </w:rPr>
        <w:t xml:space="preserve"> </w:t>
      </w:r>
      <w:proofErr w:type="spellStart"/>
      <w:r w:rsidRPr="005C24C3">
        <w:rPr>
          <w:lang w:val="tr-TR"/>
        </w:rPr>
        <w:t>migraine</w:t>
      </w:r>
      <w:proofErr w:type="spellEnd"/>
      <w:r w:rsidRPr="005C24C3">
        <w:rPr>
          <w:lang w:val="tr-TR"/>
        </w:rPr>
        <w:t xml:space="preserve">: a </w:t>
      </w:r>
      <w:proofErr w:type="spellStart"/>
      <w:r w:rsidRPr="005C24C3">
        <w:rPr>
          <w:lang w:val="tr-TR"/>
        </w:rPr>
        <w:t>retrospective</w:t>
      </w:r>
      <w:proofErr w:type="spellEnd"/>
      <w:r w:rsidRPr="005C24C3">
        <w:rPr>
          <w:lang w:val="tr-TR"/>
        </w:rPr>
        <w:t xml:space="preserve"> </w:t>
      </w:r>
      <w:proofErr w:type="spellStart"/>
      <w:r w:rsidRPr="005C24C3">
        <w:rPr>
          <w:lang w:val="tr-TR"/>
        </w:rPr>
        <w:t>study</w:t>
      </w:r>
      <w:proofErr w:type="spellEnd"/>
      <w:r w:rsidRPr="005C24C3">
        <w:rPr>
          <w:lang w:val="tr-TR"/>
        </w:rPr>
        <w:t xml:space="preserve">. </w:t>
      </w:r>
      <w:proofErr w:type="spellStart"/>
      <w:r w:rsidRPr="005C24C3">
        <w:rPr>
          <w:lang w:val="tr-TR"/>
        </w:rPr>
        <w:t>Cureus</w:t>
      </w:r>
      <w:proofErr w:type="spellEnd"/>
      <w:r w:rsidRPr="005C24C3">
        <w:rPr>
          <w:lang w:val="tr-TR"/>
        </w:rPr>
        <w:t>. 2023;15(2</w:t>
      </w:r>
      <w:proofErr w:type="gramStart"/>
      <w:r w:rsidRPr="005C24C3">
        <w:rPr>
          <w:lang w:val="tr-TR"/>
        </w:rPr>
        <w:t>):e</w:t>
      </w:r>
      <w:proofErr w:type="gramEnd"/>
      <w:r w:rsidRPr="005C24C3">
        <w:rPr>
          <w:lang w:val="tr-TR"/>
        </w:rPr>
        <w:t xml:space="preserve">34930. </w:t>
      </w:r>
      <w:proofErr w:type="gramStart"/>
      <w:r w:rsidRPr="005C24C3">
        <w:rPr>
          <w:lang w:val="tr-TR"/>
        </w:rPr>
        <w:t>doi</w:t>
      </w:r>
      <w:proofErr w:type="gramEnd"/>
      <w:r w:rsidRPr="005C24C3">
        <w:rPr>
          <w:lang w:val="tr-TR"/>
        </w:rPr>
        <w:t>:10.7759/cureus.34930.</w:t>
      </w:r>
    </w:p>
    <w:p w14:paraId="337A3C6E" w14:textId="77777777" w:rsidR="0041635F" w:rsidRPr="005C24C3" w:rsidRDefault="0041635F" w:rsidP="00455B2B">
      <w:pPr>
        <w:pStyle w:val="MDPI81references"/>
        <w:rPr>
          <w:lang w:val="tr-TR"/>
        </w:rPr>
      </w:pPr>
      <w:proofErr w:type="spellStart"/>
      <w:r w:rsidRPr="005C24C3">
        <w:rPr>
          <w:lang w:val="tr-TR"/>
        </w:rPr>
        <w:t>Akturk</w:t>
      </w:r>
      <w:proofErr w:type="spellEnd"/>
      <w:r w:rsidRPr="005C24C3">
        <w:rPr>
          <w:lang w:val="tr-TR"/>
        </w:rPr>
        <w:t xml:space="preserve"> T, </w:t>
      </w:r>
      <w:proofErr w:type="spellStart"/>
      <w:r w:rsidRPr="005C24C3">
        <w:rPr>
          <w:lang w:val="tr-TR"/>
        </w:rPr>
        <w:t>Tasdemir</w:t>
      </w:r>
      <w:proofErr w:type="spellEnd"/>
      <w:r w:rsidRPr="005C24C3">
        <w:rPr>
          <w:lang w:val="tr-TR"/>
        </w:rPr>
        <w:t xml:space="preserve"> M, Aydın A, et al. </w:t>
      </w:r>
      <w:proofErr w:type="spellStart"/>
      <w:r w:rsidRPr="005C24C3">
        <w:rPr>
          <w:lang w:val="tr-TR"/>
        </w:rPr>
        <w:t>Addition</w:t>
      </w:r>
      <w:proofErr w:type="spellEnd"/>
      <w:r w:rsidRPr="005C24C3">
        <w:rPr>
          <w:lang w:val="tr-TR"/>
        </w:rPr>
        <w:t xml:space="preserve"> of </w:t>
      </w:r>
      <w:proofErr w:type="spellStart"/>
      <w:r w:rsidRPr="005C24C3">
        <w:rPr>
          <w:lang w:val="tr-TR"/>
        </w:rPr>
        <w:t>lesser</w:t>
      </w:r>
      <w:proofErr w:type="spellEnd"/>
      <w:r w:rsidRPr="005C24C3">
        <w:rPr>
          <w:lang w:val="tr-TR"/>
        </w:rPr>
        <w:t xml:space="preserve"> </w:t>
      </w:r>
      <w:proofErr w:type="spellStart"/>
      <w:r w:rsidRPr="005C24C3">
        <w:rPr>
          <w:lang w:val="tr-TR"/>
        </w:rPr>
        <w:t>occipital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blockade</w:t>
      </w:r>
      <w:proofErr w:type="spellEnd"/>
      <w:r w:rsidRPr="005C24C3">
        <w:rPr>
          <w:lang w:val="tr-TR"/>
        </w:rPr>
        <w:t xml:space="preserve"> </w:t>
      </w:r>
      <w:proofErr w:type="spellStart"/>
      <w:r w:rsidRPr="005C24C3">
        <w:rPr>
          <w:lang w:val="tr-TR"/>
        </w:rPr>
        <w:t>to</w:t>
      </w:r>
      <w:proofErr w:type="spellEnd"/>
      <w:r w:rsidRPr="005C24C3">
        <w:rPr>
          <w:lang w:val="tr-TR"/>
        </w:rPr>
        <w:t xml:space="preserve"> </w:t>
      </w:r>
      <w:proofErr w:type="spellStart"/>
      <w:r w:rsidRPr="005C24C3">
        <w:rPr>
          <w:lang w:val="tr-TR"/>
        </w:rPr>
        <w:t>greater</w:t>
      </w:r>
      <w:proofErr w:type="spellEnd"/>
      <w:r w:rsidRPr="005C24C3">
        <w:rPr>
          <w:lang w:val="tr-TR"/>
        </w:rPr>
        <w:t xml:space="preserve"> </w:t>
      </w:r>
      <w:proofErr w:type="spellStart"/>
      <w:r w:rsidRPr="005C24C3">
        <w:rPr>
          <w:lang w:val="tr-TR"/>
        </w:rPr>
        <w:t>occipital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blockade</w:t>
      </w:r>
      <w:proofErr w:type="spellEnd"/>
      <w:r w:rsidRPr="005C24C3">
        <w:rPr>
          <w:lang w:val="tr-TR"/>
        </w:rPr>
        <w:t xml:space="preserve"> in </w:t>
      </w:r>
      <w:proofErr w:type="spellStart"/>
      <w:r w:rsidRPr="005C24C3">
        <w:rPr>
          <w:lang w:val="tr-TR"/>
        </w:rPr>
        <w:t>patients</w:t>
      </w:r>
      <w:proofErr w:type="spellEnd"/>
      <w:r w:rsidRPr="005C24C3">
        <w:rPr>
          <w:lang w:val="tr-TR"/>
        </w:rPr>
        <w:t xml:space="preserve"> </w:t>
      </w:r>
      <w:proofErr w:type="spellStart"/>
      <w:r w:rsidRPr="005C24C3">
        <w:rPr>
          <w:lang w:val="tr-TR"/>
        </w:rPr>
        <w:t>with</w:t>
      </w:r>
      <w:proofErr w:type="spellEnd"/>
      <w:r w:rsidRPr="005C24C3">
        <w:rPr>
          <w:lang w:val="tr-TR"/>
        </w:rPr>
        <w:t xml:space="preserve"> </w:t>
      </w:r>
      <w:proofErr w:type="spellStart"/>
      <w:r w:rsidRPr="005C24C3">
        <w:rPr>
          <w:lang w:val="tr-TR"/>
        </w:rPr>
        <w:t>chronic</w:t>
      </w:r>
      <w:proofErr w:type="spellEnd"/>
      <w:r w:rsidRPr="005C24C3">
        <w:rPr>
          <w:lang w:val="tr-TR"/>
        </w:rPr>
        <w:t xml:space="preserve"> </w:t>
      </w:r>
      <w:proofErr w:type="spellStart"/>
      <w:r w:rsidRPr="005C24C3">
        <w:rPr>
          <w:lang w:val="tr-TR"/>
        </w:rPr>
        <w:t>migraine</w:t>
      </w:r>
      <w:proofErr w:type="spellEnd"/>
      <w:r w:rsidRPr="005C24C3">
        <w:rPr>
          <w:lang w:val="tr-TR"/>
        </w:rPr>
        <w:t xml:space="preserve">. </w:t>
      </w:r>
      <w:proofErr w:type="spellStart"/>
      <w:r w:rsidRPr="005C24C3">
        <w:rPr>
          <w:lang w:val="tr-TR"/>
        </w:rPr>
        <w:t>Neurol</w:t>
      </w:r>
      <w:proofErr w:type="spellEnd"/>
      <w:r w:rsidRPr="005C24C3">
        <w:rPr>
          <w:lang w:val="tr-TR"/>
        </w:rPr>
        <w:t xml:space="preserve"> </w:t>
      </w:r>
      <w:proofErr w:type="spellStart"/>
      <w:r w:rsidRPr="005C24C3">
        <w:rPr>
          <w:lang w:val="tr-TR"/>
        </w:rPr>
        <w:t>Asia</w:t>
      </w:r>
      <w:proofErr w:type="spellEnd"/>
      <w:r w:rsidRPr="005C24C3">
        <w:rPr>
          <w:lang w:val="tr-TR"/>
        </w:rPr>
        <w:t>. 2021;26(4):731–736.</w:t>
      </w:r>
    </w:p>
    <w:p w14:paraId="736D27F1" w14:textId="77777777" w:rsidR="0041635F" w:rsidRPr="005C24C3" w:rsidRDefault="0041635F" w:rsidP="00455B2B">
      <w:pPr>
        <w:pStyle w:val="MDPI81references"/>
        <w:rPr>
          <w:lang w:val="tr-TR"/>
        </w:rPr>
      </w:pPr>
      <w:proofErr w:type="spellStart"/>
      <w:r w:rsidRPr="005C24C3">
        <w:rPr>
          <w:lang w:val="tr-TR"/>
        </w:rPr>
        <w:t>Choi</w:t>
      </w:r>
      <w:proofErr w:type="spellEnd"/>
      <w:r w:rsidRPr="005C24C3">
        <w:rPr>
          <w:lang w:val="tr-TR"/>
        </w:rPr>
        <w:t xml:space="preserve"> I, </w:t>
      </w:r>
      <w:proofErr w:type="spellStart"/>
      <w:r w:rsidRPr="005C24C3">
        <w:rPr>
          <w:lang w:val="tr-TR"/>
        </w:rPr>
        <w:t>Jeon</w:t>
      </w:r>
      <w:proofErr w:type="spellEnd"/>
      <w:r w:rsidRPr="005C24C3">
        <w:rPr>
          <w:lang w:val="tr-TR"/>
        </w:rPr>
        <w:t xml:space="preserve"> SR. </w:t>
      </w:r>
      <w:proofErr w:type="spellStart"/>
      <w:r w:rsidRPr="005C24C3">
        <w:rPr>
          <w:lang w:val="tr-TR"/>
        </w:rPr>
        <w:t>Occipital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block</w:t>
      </w:r>
      <w:proofErr w:type="spellEnd"/>
      <w:r w:rsidRPr="005C24C3">
        <w:rPr>
          <w:lang w:val="tr-TR"/>
        </w:rPr>
        <w:t xml:space="preserve">. </w:t>
      </w:r>
      <w:proofErr w:type="spellStart"/>
      <w:r w:rsidRPr="005C24C3">
        <w:rPr>
          <w:lang w:val="tr-TR"/>
        </w:rPr>
        <w:t>In</w:t>
      </w:r>
      <w:proofErr w:type="spellEnd"/>
      <w:r w:rsidRPr="005C24C3">
        <w:rPr>
          <w:lang w:val="tr-TR"/>
        </w:rPr>
        <w:t xml:space="preserve">: </w:t>
      </w:r>
      <w:proofErr w:type="spellStart"/>
      <w:r w:rsidRPr="005C24C3">
        <w:rPr>
          <w:lang w:val="tr-TR"/>
        </w:rPr>
        <w:t>StatPearls</w:t>
      </w:r>
      <w:proofErr w:type="spellEnd"/>
      <w:r w:rsidRPr="005C24C3">
        <w:rPr>
          <w:lang w:val="tr-TR"/>
        </w:rPr>
        <w:t xml:space="preserve"> [Internet]. </w:t>
      </w:r>
      <w:proofErr w:type="spellStart"/>
      <w:r w:rsidRPr="005C24C3">
        <w:rPr>
          <w:lang w:val="tr-TR"/>
        </w:rPr>
        <w:t>Treasure</w:t>
      </w:r>
      <w:proofErr w:type="spellEnd"/>
      <w:r w:rsidRPr="005C24C3">
        <w:rPr>
          <w:lang w:val="tr-TR"/>
        </w:rPr>
        <w:t xml:space="preserve"> Island (FL): </w:t>
      </w:r>
      <w:proofErr w:type="spellStart"/>
      <w:r w:rsidRPr="005C24C3">
        <w:rPr>
          <w:lang w:val="tr-TR"/>
        </w:rPr>
        <w:t>StatPearls</w:t>
      </w:r>
      <w:proofErr w:type="spellEnd"/>
      <w:r w:rsidRPr="005C24C3">
        <w:rPr>
          <w:lang w:val="tr-TR"/>
        </w:rPr>
        <w:t xml:space="preserve"> Publishing; 2024.</w:t>
      </w:r>
    </w:p>
    <w:p w14:paraId="3DA23C8A" w14:textId="77777777" w:rsidR="0041635F" w:rsidRPr="005C24C3" w:rsidRDefault="0041635F" w:rsidP="00455B2B">
      <w:pPr>
        <w:pStyle w:val="MDPI81references"/>
        <w:rPr>
          <w:lang w:val="tr-TR"/>
        </w:rPr>
      </w:pPr>
      <w:proofErr w:type="spellStart"/>
      <w:r w:rsidRPr="005C24C3">
        <w:rPr>
          <w:lang w:val="tr-TR"/>
        </w:rPr>
        <w:t>Peck</w:t>
      </w:r>
      <w:proofErr w:type="spellEnd"/>
      <w:r w:rsidRPr="005C24C3">
        <w:rPr>
          <w:lang w:val="tr-TR"/>
        </w:rPr>
        <w:t xml:space="preserve"> J, </w:t>
      </w:r>
      <w:proofErr w:type="spellStart"/>
      <w:r w:rsidRPr="005C24C3">
        <w:rPr>
          <w:lang w:val="tr-TR"/>
        </w:rPr>
        <w:t>Zeien</w:t>
      </w:r>
      <w:proofErr w:type="spellEnd"/>
      <w:r w:rsidRPr="005C24C3">
        <w:rPr>
          <w:lang w:val="tr-TR"/>
        </w:rPr>
        <w:t xml:space="preserve"> J, </w:t>
      </w:r>
      <w:proofErr w:type="spellStart"/>
      <w:r w:rsidRPr="005C24C3">
        <w:rPr>
          <w:lang w:val="tr-TR"/>
        </w:rPr>
        <w:t>Megha</w:t>
      </w:r>
      <w:proofErr w:type="spellEnd"/>
      <w:r w:rsidRPr="005C24C3">
        <w:rPr>
          <w:lang w:val="tr-TR"/>
        </w:rPr>
        <w:t xml:space="preserve"> P, et al. </w:t>
      </w:r>
      <w:proofErr w:type="spellStart"/>
      <w:r w:rsidRPr="005C24C3">
        <w:rPr>
          <w:lang w:val="tr-TR"/>
        </w:rPr>
        <w:t>Review</w:t>
      </w:r>
      <w:proofErr w:type="spellEnd"/>
      <w:r w:rsidRPr="005C24C3">
        <w:rPr>
          <w:lang w:val="tr-TR"/>
        </w:rPr>
        <w:t xml:space="preserve"> of </w:t>
      </w:r>
      <w:proofErr w:type="spellStart"/>
      <w:r w:rsidRPr="005C24C3">
        <w:rPr>
          <w:lang w:val="tr-TR"/>
        </w:rPr>
        <w:t>interventional</w:t>
      </w:r>
      <w:proofErr w:type="spellEnd"/>
      <w:r w:rsidRPr="005C24C3">
        <w:rPr>
          <w:lang w:val="tr-TR"/>
        </w:rPr>
        <w:t xml:space="preserve"> </w:t>
      </w:r>
      <w:proofErr w:type="spellStart"/>
      <w:r w:rsidRPr="005C24C3">
        <w:rPr>
          <w:lang w:val="tr-TR"/>
        </w:rPr>
        <w:t>therapies</w:t>
      </w:r>
      <w:proofErr w:type="spellEnd"/>
      <w:r w:rsidRPr="005C24C3">
        <w:rPr>
          <w:lang w:val="tr-TR"/>
        </w:rPr>
        <w:t xml:space="preserve"> </w:t>
      </w:r>
      <w:proofErr w:type="spellStart"/>
      <w:r w:rsidRPr="005C24C3">
        <w:rPr>
          <w:lang w:val="tr-TR"/>
        </w:rPr>
        <w:t>for</w:t>
      </w:r>
      <w:proofErr w:type="spellEnd"/>
      <w:r w:rsidRPr="005C24C3">
        <w:rPr>
          <w:lang w:val="tr-TR"/>
        </w:rPr>
        <w:t xml:space="preserve"> </w:t>
      </w:r>
      <w:proofErr w:type="spellStart"/>
      <w:r w:rsidRPr="005C24C3">
        <w:rPr>
          <w:lang w:val="tr-TR"/>
        </w:rPr>
        <w:t>refractory</w:t>
      </w:r>
      <w:proofErr w:type="spellEnd"/>
      <w:r w:rsidRPr="005C24C3">
        <w:rPr>
          <w:lang w:val="tr-TR"/>
        </w:rPr>
        <w:t xml:space="preserve"> </w:t>
      </w:r>
      <w:proofErr w:type="spellStart"/>
      <w:r w:rsidRPr="005C24C3">
        <w:rPr>
          <w:lang w:val="tr-TR"/>
        </w:rPr>
        <w:t>pediatric</w:t>
      </w:r>
      <w:proofErr w:type="spellEnd"/>
      <w:r w:rsidRPr="005C24C3">
        <w:rPr>
          <w:lang w:val="tr-TR"/>
        </w:rPr>
        <w:t xml:space="preserve"> </w:t>
      </w:r>
      <w:proofErr w:type="spellStart"/>
      <w:r w:rsidRPr="005C24C3">
        <w:rPr>
          <w:lang w:val="tr-TR"/>
        </w:rPr>
        <w:t>migraine</w:t>
      </w:r>
      <w:proofErr w:type="spellEnd"/>
      <w:r w:rsidRPr="005C24C3">
        <w:rPr>
          <w:lang w:val="tr-TR"/>
        </w:rPr>
        <w:t xml:space="preserve">. </w:t>
      </w:r>
      <w:proofErr w:type="spellStart"/>
      <w:r w:rsidRPr="005C24C3">
        <w:rPr>
          <w:lang w:val="tr-TR"/>
        </w:rPr>
        <w:t>Health</w:t>
      </w:r>
      <w:proofErr w:type="spellEnd"/>
      <w:r w:rsidRPr="005C24C3">
        <w:rPr>
          <w:lang w:val="tr-TR"/>
        </w:rPr>
        <w:t xml:space="preserve"> </w:t>
      </w:r>
      <w:proofErr w:type="spellStart"/>
      <w:r w:rsidRPr="005C24C3">
        <w:rPr>
          <w:lang w:val="tr-TR"/>
        </w:rPr>
        <w:t>Psychol</w:t>
      </w:r>
      <w:proofErr w:type="spellEnd"/>
      <w:r w:rsidRPr="005C24C3">
        <w:rPr>
          <w:lang w:val="tr-TR"/>
        </w:rPr>
        <w:t xml:space="preserve"> </w:t>
      </w:r>
      <w:proofErr w:type="spellStart"/>
      <w:r w:rsidRPr="005C24C3">
        <w:rPr>
          <w:lang w:val="tr-TR"/>
        </w:rPr>
        <w:t>Res</w:t>
      </w:r>
      <w:proofErr w:type="spellEnd"/>
      <w:r w:rsidRPr="005C24C3">
        <w:rPr>
          <w:lang w:val="tr-TR"/>
        </w:rPr>
        <w:t xml:space="preserve">. 2023;10(5):67853. </w:t>
      </w:r>
      <w:proofErr w:type="gramStart"/>
      <w:r w:rsidRPr="005C24C3">
        <w:rPr>
          <w:lang w:val="tr-TR"/>
        </w:rPr>
        <w:t>doi</w:t>
      </w:r>
      <w:proofErr w:type="gramEnd"/>
      <w:r w:rsidRPr="005C24C3">
        <w:rPr>
          <w:lang w:val="tr-TR"/>
        </w:rPr>
        <w:t>:10.52965/001c.67853.</w:t>
      </w:r>
    </w:p>
    <w:p w14:paraId="13F95ADE" w14:textId="77777777" w:rsidR="0041635F" w:rsidRPr="005C24C3" w:rsidRDefault="0041635F" w:rsidP="00455B2B">
      <w:pPr>
        <w:pStyle w:val="MDPI81references"/>
        <w:rPr>
          <w:lang w:val="tr-TR"/>
        </w:rPr>
      </w:pPr>
      <w:proofErr w:type="spellStart"/>
      <w:r w:rsidRPr="005C24C3">
        <w:rPr>
          <w:lang w:val="tr-TR"/>
        </w:rPr>
        <w:lastRenderedPageBreak/>
        <w:t>Szperka</w:t>
      </w:r>
      <w:proofErr w:type="spellEnd"/>
      <w:r w:rsidRPr="005C24C3">
        <w:rPr>
          <w:lang w:val="tr-TR"/>
        </w:rPr>
        <w:t xml:space="preserve"> CL, </w:t>
      </w:r>
      <w:proofErr w:type="spellStart"/>
      <w:r w:rsidRPr="005C24C3">
        <w:rPr>
          <w:lang w:val="tr-TR"/>
        </w:rPr>
        <w:t>Gelfand</w:t>
      </w:r>
      <w:proofErr w:type="spellEnd"/>
      <w:r w:rsidRPr="005C24C3">
        <w:rPr>
          <w:lang w:val="tr-TR"/>
        </w:rPr>
        <w:t xml:space="preserve"> AA, </w:t>
      </w:r>
      <w:proofErr w:type="spellStart"/>
      <w:r w:rsidRPr="005C24C3">
        <w:rPr>
          <w:lang w:val="tr-TR"/>
        </w:rPr>
        <w:t>Hershey</w:t>
      </w:r>
      <w:proofErr w:type="spellEnd"/>
      <w:r w:rsidRPr="005C24C3">
        <w:rPr>
          <w:lang w:val="tr-TR"/>
        </w:rPr>
        <w:t xml:space="preserve"> AD. </w:t>
      </w:r>
      <w:proofErr w:type="spellStart"/>
      <w:r w:rsidRPr="005C24C3">
        <w:rPr>
          <w:lang w:val="tr-TR"/>
        </w:rPr>
        <w:t>Patterns</w:t>
      </w:r>
      <w:proofErr w:type="spellEnd"/>
      <w:r w:rsidRPr="005C24C3">
        <w:rPr>
          <w:lang w:val="tr-TR"/>
        </w:rPr>
        <w:t xml:space="preserve"> of </w:t>
      </w:r>
      <w:proofErr w:type="spellStart"/>
      <w:r w:rsidRPr="005C24C3">
        <w:rPr>
          <w:lang w:val="tr-TR"/>
        </w:rPr>
        <w:t>use</w:t>
      </w:r>
      <w:proofErr w:type="spellEnd"/>
      <w:r w:rsidRPr="005C24C3">
        <w:rPr>
          <w:lang w:val="tr-TR"/>
        </w:rPr>
        <w:t xml:space="preserve"> of </w:t>
      </w:r>
      <w:proofErr w:type="spellStart"/>
      <w:r w:rsidRPr="005C24C3">
        <w:rPr>
          <w:lang w:val="tr-TR"/>
        </w:rPr>
        <w:t>peripheral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blocks</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trigger</w:t>
      </w:r>
      <w:proofErr w:type="spellEnd"/>
      <w:r w:rsidRPr="005C24C3">
        <w:rPr>
          <w:lang w:val="tr-TR"/>
        </w:rPr>
        <w:t xml:space="preserve"> </w:t>
      </w:r>
      <w:proofErr w:type="spellStart"/>
      <w:r w:rsidRPr="005C24C3">
        <w:rPr>
          <w:lang w:val="tr-TR"/>
        </w:rPr>
        <w:t>point</w:t>
      </w:r>
      <w:proofErr w:type="spellEnd"/>
      <w:r w:rsidRPr="005C24C3">
        <w:rPr>
          <w:lang w:val="tr-TR"/>
        </w:rPr>
        <w:t xml:space="preserve"> </w:t>
      </w:r>
      <w:proofErr w:type="spellStart"/>
      <w:r w:rsidRPr="005C24C3">
        <w:rPr>
          <w:lang w:val="tr-TR"/>
        </w:rPr>
        <w:t>injections</w:t>
      </w:r>
      <w:proofErr w:type="spellEnd"/>
      <w:r w:rsidRPr="005C24C3">
        <w:rPr>
          <w:lang w:val="tr-TR"/>
        </w:rPr>
        <w:t xml:space="preserve"> </w:t>
      </w:r>
      <w:proofErr w:type="spellStart"/>
      <w:r w:rsidRPr="005C24C3">
        <w:rPr>
          <w:lang w:val="tr-TR"/>
        </w:rPr>
        <w:t>for</w:t>
      </w:r>
      <w:proofErr w:type="spellEnd"/>
      <w:r w:rsidRPr="005C24C3">
        <w:rPr>
          <w:lang w:val="tr-TR"/>
        </w:rPr>
        <w:t xml:space="preserve"> </w:t>
      </w:r>
      <w:proofErr w:type="spellStart"/>
      <w:r w:rsidRPr="005C24C3">
        <w:rPr>
          <w:lang w:val="tr-TR"/>
        </w:rPr>
        <w:t>pediatric</w:t>
      </w:r>
      <w:proofErr w:type="spellEnd"/>
      <w:r w:rsidRPr="005C24C3">
        <w:rPr>
          <w:lang w:val="tr-TR"/>
        </w:rPr>
        <w:t xml:space="preserve"> </w:t>
      </w:r>
      <w:proofErr w:type="spellStart"/>
      <w:r w:rsidRPr="005C24C3">
        <w:rPr>
          <w:lang w:val="tr-TR"/>
        </w:rPr>
        <w:t>headache</w:t>
      </w:r>
      <w:proofErr w:type="spellEnd"/>
      <w:r w:rsidRPr="005C24C3">
        <w:rPr>
          <w:lang w:val="tr-TR"/>
        </w:rPr>
        <w:t xml:space="preserve">: </w:t>
      </w:r>
      <w:proofErr w:type="spellStart"/>
      <w:r w:rsidRPr="005C24C3">
        <w:rPr>
          <w:lang w:val="tr-TR"/>
        </w:rPr>
        <w:t>results</w:t>
      </w:r>
      <w:proofErr w:type="spellEnd"/>
      <w:r w:rsidRPr="005C24C3">
        <w:rPr>
          <w:lang w:val="tr-TR"/>
        </w:rPr>
        <w:t xml:space="preserve"> of a </w:t>
      </w:r>
      <w:proofErr w:type="spellStart"/>
      <w:r w:rsidRPr="005C24C3">
        <w:rPr>
          <w:lang w:val="tr-TR"/>
        </w:rPr>
        <w:t>survey</w:t>
      </w:r>
      <w:proofErr w:type="spellEnd"/>
      <w:r w:rsidRPr="005C24C3">
        <w:rPr>
          <w:lang w:val="tr-TR"/>
        </w:rPr>
        <w:t xml:space="preserve"> of </w:t>
      </w:r>
      <w:proofErr w:type="spellStart"/>
      <w:r w:rsidRPr="005C24C3">
        <w:rPr>
          <w:lang w:val="tr-TR"/>
        </w:rPr>
        <w:t>the</w:t>
      </w:r>
      <w:proofErr w:type="spellEnd"/>
      <w:r w:rsidRPr="005C24C3">
        <w:rPr>
          <w:lang w:val="tr-TR"/>
        </w:rPr>
        <w:t xml:space="preserve"> </w:t>
      </w:r>
      <w:proofErr w:type="spellStart"/>
      <w:r w:rsidRPr="005C24C3">
        <w:rPr>
          <w:lang w:val="tr-TR"/>
        </w:rPr>
        <w:t>American</w:t>
      </w:r>
      <w:proofErr w:type="spellEnd"/>
      <w:r w:rsidRPr="005C24C3">
        <w:rPr>
          <w:lang w:val="tr-TR"/>
        </w:rPr>
        <w:t xml:space="preserve"> </w:t>
      </w:r>
      <w:proofErr w:type="spellStart"/>
      <w:r w:rsidRPr="005C24C3">
        <w:rPr>
          <w:lang w:val="tr-TR"/>
        </w:rPr>
        <w:t>Headache</w:t>
      </w:r>
      <w:proofErr w:type="spellEnd"/>
      <w:r w:rsidRPr="005C24C3">
        <w:rPr>
          <w:lang w:val="tr-TR"/>
        </w:rPr>
        <w:t xml:space="preserve"> </w:t>
      </w:r>
      <w:proofErr w:type="spellStart"/>
      <w:r w:rsidRPr="005C24C3">
        <w:rPr>
          <w:lang w:val="tr-TR"/>
        </w:rPr>
        <w:t>Society</w:t>
      </w:r>
      <w:proofErr w:type="spellEnd"/>
      <w:r w:rsidRPr="005C24C3">
        <w:rPr>
          <w:lang w:val="tr-TR"/>
        </w:rPr>
        <w:t xml:space="preserve"> </w:t>
      </w:r>
      <w:proofErr w:type="spellStart"/>
      <w:r w:rsidRPr="005C24C3">
        <w:rPr>
          <w:lang w:val="tr-TR"/>
        </w:rPr>
        <w:t>Pediatric</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Adolescent</w:t>
      </w:r>
      <w:proofErr w:type="spellEnd"/>
      <w:r w:rsidRPr="005C24C3">
        <w:rPr>
          <w:lang w:val="tr-TR"/>
        </w:rPr>
        <w:t xml:space="preserve"> </w:t>
      </w:r>
      <w:proofErr w:type="spellStart"/>
      <w:r w:rsidRPr="005C24C3">
        <w:rPr>
          <w:lang w:val="tr-TR"/>
        </w:rPr>
        <w:t>Section</w:t>
      </w:r>
      <w:proofErr w:type="spellEnd"/>
      <w:r w:rsidRPr="005C24C3">
        <w:rPr>
          <w:lang w:val="tr-TR"/>
        </w:rPr>
        <w:t xml:space="preserve">. </w:t>
      </w:r>
      <w:proofErr w:type="spellStart"/>
      <w:r w:rsidRPr="005C24C3">
        <w:rPr>
          <w:lang w:val="tr-TR"/>
        </w:rPr>
        <w:t>Headache</w:t>
      </w:r>
      <w:proofErr w:type="spellEnd"/>
      <w:r w:rsidRPr="005C24C3">
        <w:rPr>
          <w:lang w:val="tr-TR"/>
        </w:rPr>
        <w:t xml:space="preserve">. 2016;56(10):1597–1607. </w:t>
      </w:r>
      <w:proofErr w:type="gramStart"/>
      <w:r w:rsidRPr="005C24C3">
        <w:rPr>
          <w:lang w:val="tr-TR"/>
        </w:rPr>
        <w:t>doi</w:t>
      </w:r>
      <w:proofErr w:type="gramEnd"/>
      <w:r w:rsidRPr="005C24C3">
        <w:rPr>
          <w:lang w:val="tr-TR"/>
        </w:rPr>
        <w:t>:10.1111/head.12939.</w:t>
      </w:r>
    </w:p>
    <w:p w14:paraId="601FBD3B" w14:textId="77777777" w:rsidR="0041635F" w:rsidRPr="005C24C3" w:rsidRDefault="0041635F" w:rsidP="00455B2B">
      <w:pPr>
        <w:pStyle w:val="MDPI81references"/>
        <w:rPr>
          <w:lang w:val="tr-TR"/>
        </w:rPr>
      </w:pPr>
      <w:r w:rsidRPr="005C24C3">
        <w:rPr>
          <w:lang w:val="tr-TR"/>
        </w:rPr>
        <w:t xml:space="preserve">Ron AG, </w:t>
      </w:r>
      <w:proofErr w:type="spellStart"/>
      <w:r w:rsidRPr="005C24C3">
        <w:rPr>
          <w:lang w:val="tr-TR"/>
        </w:rPr>
        <w:t>Vivas</w:t>
      </w:r>
      <w:proofErr w:type="spellEnd"/>
      <w:r w:rsidRPr="005C24C3">
        <w:rPr>
          <w:lang w:val="tr-TR"/>
        </w:rPr>
        <w:t xml:space="preserve"> EA, </w:t>
      </w:r>
      <w:proofErr w:type="spellStart"/>
      <w:r w:rsidRPr="005C24C3">
        <w:rPr>
          <w:lang w:val="tr-TR"/>
        </w:rPr>
        <w:t>Cuevas</w:t>
      </w:r>
      <w:proofErr w:type="spellEnd"/>
      <w:r w:rsidRPr="005C24C3">
        <w:rPr>
          <w:lang w:val="tr-TR"/>
        </w:rPr>
        <w:t xml:space="preserve"> GFRO, et al. </w:t>
      </w:r>
      <w:proofErr w:type="spellStart"/>
      <w:r w:rsidRPr="005C24C3">
        <w:rPr>
          <w:lang w:val="tr-TR"/>
        </w:rPr>
        <w:t>Utility</w:t>
      </w:r>
      <w:proofErr w:type="spellEnd"/>
      <w:r w:rsidRPr="005C24C3">
        <w:rPr>
          <w:lang w:val="tr-TR"/>
        </w:rPr>
        <w:t xml:space="preserve"> of </w:t>
      </w:r>
      <w:proofErr w:type="spellStart"/>
      <w:r w:rsidRPr="005C24C3">
        <w:rPr>
          <w:lang w:val="tr-TR"/>
        </w:rPr>
        <w:t>greater</w:t>
      </w:r>
      <w:proofErr w:type="spellEnd"/>
      <w:r w:rsidRPr="005C24C3">
        <w:rPr>
          <w:lang w:val="tr-TR"/>
        </w:rPr>
        <w:t xml:space="preserve"> </w:t>
      </w:r>
      <w:proofErr w:type="spellStart"/>
      <w:r w:rsidRPr="005C24C3">
        <w:rPr>
          <w:lang w:val="tr-TR"/>
        </w:rPr>
        <w:t>occipital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anesthetic</w:t>
      </w:r>
      <w:proofErr w:type="spellEnd"/>
      <w:r w:rsidRPr="005C24C3">
        <w:rPr>
          <w:lang w:val="tr-TR"/>
        </w:rPr>
        <w:t xml:space="preserve"> </w:t>
      </w:r>
      <w:proofErr w:type="spellStart"/>
      <w:r w:rsidRPr="005C24C3">
        <w:rPr>
          <w:lang w:val="tr-TR"/>
        </w:rPr>
        <w:t>blockade</w:t>
      </w:r>
      <w:proofErr w:type="spellEnd"/>
      <w:r w:rsidRPr="005C24C3">
        <w:rPr>
          <w:lang w:val="tr-TR"/>
        </w:rPr>
        <w:t xml:space="preserve"> in </w:t>
      </w:r>
      <w:proofErr w:type="spellStart"/>
      <w:r w:rsidRPr="005C24C3">
        <w:rPr>
          <w:lang w:val="tr-TR"/>
        </w:rPr>
        <w:t>the</w:t>
      </w:r>
      <w:proofErr w:type="spellEnd"/>
      <w:r w:rsidRPr="005C24C3">
        <w:rPr>
          <w:lang w:val="tr-TR"/>
        </w:rPr>
        <w:t xml:space="preserve"> treatment of </w:t>
      </w:r>
      <w:proofErr w:type="spellStart"/>
      <w:r w:rsidRPr="005C24C3">
        <w:rPr>
          <w:lang w:val="tr-TR"/>
        </w:rPr>
        <w:t>status</w:t>
      </w:r>
      <w:proofErr w:type="spellEnd"/>
      <w:r w:rsidRPr="005C24C3">
        <w:rPr>
          <w:lang w:val="tr-TR"/>
        </w:rPr>
        <w:t xml:space="preserve"> migrainosus in </w:t>
      </w:r>
      <w:proofErr w:type="spellStart"/>
      <w:r w:rsidRPr="005C24C3">
        <w:rPr>
          <w:lang w:val="tr-TR"/>
        </w:rPr>
        <w:t>the</w:t>
      </w:r>
      <w:proofErr w:type="spellEnd"/>
      <w:r w:rsidRPr="005C24C3">
        <w:rPr>
          <w:lang w:val="tr-TR"/>
        </w:rPr>
        <w:t xml:space="preserve"> </w:t>
      </w:r>
      <w:proofErr w:type="spellStart"/>
      <w:r w:rsidRPr="005C24C3">
        <w:rPr>
          <w:lang w:val="tr-TR"/>
        </w:rPr>
        <w:t>pediatric</w:t>
      </w:r>
      <w:proofErr w:type="spellEnd"/>
      <w:r w:rsidRPr="005C24C3">
        <w:rPr>
          <w:lang w:val="tr-TR"/>
        </w:rPr>
        <w:t xml:space="preserve"> </w:t>
      </w:r>
      <w:proofErr w:type="spellStart"/>
      <w:r w:rsidRPr="005C24C3">
        <w:rPr>
          <w:lang w:val="tr-TR"/>
        </w:rPr>
        <w:t>emergency</w:t>
      </w:r>
      <w:proofErr w:type="spellEnd"/>
      <w:r w:rsidRPr="005C24C3">
        <w:rPr>
          <w:lang w:val="tr-TR"/>
        </w:rPr>
        <w:t xml:space="preserve"> </w:t>
      </w:r>
      <w:proofErr w:type="spellStart"/>
      <w:r w:rsidRPr="005C24C3">
        <w:rPr>
          <w:lang w:val="tr-TR"/>
        </w:rPr>
        <w:t>department</w:t>
      </w:r>
      <w:proofErr w:type="spellEnd"/>
      <w:r w:rsidRPr="005C24C3">
        <w:rPr>
          <w:lang w:val="tr-TR"/>
        </w:rPr>
        <w:t xml:space="preserve">. Eur J </w:t>
      </w:r>
      <w:proofErr w:type="spellStart"/>
      <w:r w:rsidRPr="005C24C3">
        <w:rPr>
          <w:lang w:val="tr-TR"/>
        </w:rPr>
        <w:t>Paediatr</w:t>
      </w:r>
      <w:proofErr w:type="spellEnd"/>
      <w:r w:rsidRPr="005C24C3">
        <w:rPr>
          <w:lang w:val="tr-TR"/>
        </w:rPr>
        <w:t xml:space="preserve"> </w:t>
      </w:r>
      <w:proofErr w:type="spellStart"/>
      <w:r w:rsidRPr="005C24C3">
        <w:rPr>
          <w:lang w:val="tr-TR"/>
        </w:rPr>
        <w:t>Neurol</w:t>
      </w:r>
      <w:proofErr w:type="spellEnd"/>
      <w:r w:rsidRPr="005C24C3">
        <w:rPr>
          <w:lang w:val="tr-TR"/>
        </w:rPr>
        <w:t xml:space="preserve">. </w:t>
      </w:r>
      <w:proofErr w:type="gramStart"/>
      <w:r w:rsidRPr="005C24C3">
        <w:rPr>
          <w:lang w:val="tr-TR"/>
        </w:rPr>
        <w:t>2025;55:65</w:t>
      </w:r>
      <w:proofErr w:type="gramEnd"/>
      <w:r w:rsidRPr="005C24C3">
        <w:rPr>
          <w:lang w:val="tr-TR"/>
        </w:rPr>
        <w:t xml:space="preserve">–69. </w:t>
      </w:r>
      <w:proofErr w:type="gramStart"/>
      <w:r w:rsidRPr="005C24C3">
        <w:rPr>
          <w:lang w:val="tr-TR"/>
        </w:rPr>
        <w:t>doi:10.1016/j.ejpn</w:t>
      </w:r>
      <w:proofErr w:type="gramEnd"/>
      <w:r w:rsidRPr="005C24C3">
        <w:rPr>
          <w:lang w:val="tr-TR"/>
        </w:rPr>
        <w:t>.2025.02.011.</w:t>
      </w:r>
    </w:p>
    <w:p w14:paraId="3CAB5E52" w14:textId="77777777" w:rsidR="0041635F" w:rsidRPr="005C24C3" w:rsidRDefault="0041635F" w:rsidP="00455B2B">
      <w:pPr>
        <w:pStyle w:val="MDPI81references"/>
        <w:rPr>
          <w:lang w:val="tr-TR"/>
        </w:rPr>
      </w:pPr>
      <w:r w:rsidRPr="005C24C3">
        <w:rPr>
          <w:lang w:val="tr-TR"/>
        </w:rPr>
        <w:t xml:space="preserve">Faber AJ, </w:t>
      </w:r>
      <w:proofErr w:type="spellStart"/>
      <w:r w:rsidRPr="005C24C3">
        <w:rPr>
          <w:lang w:val="tr-TR"/>
        </w:rPr>
        <w:t>Lagman-Bartolome</w:t>
      </w:r>
      <w:proofErr w:type="spellEnd"/>
      <w:r w:rsidRPr="005C24C3">
        <w:rPr>
          <w:lang w:val="tr-TR"/>
        </w:rPr>
        <w:t xml:space="preserve"> AM, </w:t>
      </w:r>
      <w:proofErr w:type="spellStart"/>
      <w:r w:rsidRPr="005C24C3">
        <w:rPr>
          <w:lang w:val="tr-TR"/>
        </w:rPr>
        <w:t>Rajapakse</w:t>
      </w:r>
      <w:proofErr w:type="spellEnd"/>
      <w:r w:rsidRPr="005C24C3">
        <w:rPr>
          <w:lang w:val="tr-TR"/>
        </w:rPr>
        <w:t xml:space="preserve"> T. </w:t>
      </w:r>
      <w:proofErr w:type="spellStart"/>
      <w:r w:rsidRPr="005C24C3">
        <w:rPr>
          <w:lang w:val="tr-TR"/>
        </w:rPr>
        <w:t>Drugs</w:t>
      </w:r>
      <w:proofErr w:type="spellEnd"/>
      <w:r w:rsidRPr="005C24C3">
        <w:rPr>
          <w:lang w:val="tr-TR"/>
        </w:rPr>
        <w:t xml:space="preserve"> </w:t>
      </w:r>
      <w:proofErr w:type="spellStart"/>
      <w:r w:rsidRPr="005C24C3">
        <w:rPr>
          <w:lang w:val="tr-TR"/>
        </w:rPr>
        <w:t>for</w:t>
      </w:r>
      <w:proofErr w:type="spellEnd"/>
      <w:r w:rsidRPr="005C24C3">
        <w:rPr>
          <w:lang w:val="tr-TR"/>
        </w:rPr>
        <w:t xml:space="preserve"> </w:t>
      </w:r>
      <w:proofErr w:type="spellStart"/>
      <w:r w:rsidRPr="005C24C3">
        <w:rPr>
          <w:lang w:val="tr-TR"/>
        </w:rPr>
        <w:t>the</w:t>
      </w:r>
      <w:proofErr w:type="spellEnd"/>
      <w:r w:rsidRPr="005C24C3">
        <w:rPr>
          <w:lang w:val="tr-TR"/>
        </w:rPr>
        <w:t xml:space="preserve"> </w:t>
      </w:r>
      <w:proofErr w:type="spellStart"/>
      <w:r w:rsidRPr="005C24C3">
        <w:rPr>
          <w:lang w:val="tr-TR"/>
        </w:rPr>
        <w:t>acute</w:t>
      </w:r>
      <w:proofErr w:type="spellEnd"/>
      <w:r w:rsidRPr="005C24C3">
        <w:rPr>
          <w:lang w:val="tr-TR"/>
        </w:rPr>
        <w:t xml:space="preserve"> treatment of </w:t>
      </w:r>
      <w:proofErr w:type="spellStart"/>
      <w:r w:rsidRPr="005C24C3">
        <w:rPr>
          <w:lang w:val="tr-TR"/>
        </w:rPr>
        <w:t>migraine</w:t>
      </w:r>
      <w:proofErr w:type="spellEnd"/>
      <w:r w:rsidRPr="005C24C3">
        <w:rPr>
          <w:lang w:val="tr-TR"/>
        </w:rPr>
        <w:t xml:space="preserve"> in </w:t>
      </w:r>
      <w:proofErr w:type="spellStart"/>
      <w:r w:rsidRPr="005C24C3">
        <w:rPr>
          <w:lang w:val="tr-TR"/>
        </w:rPr>
        <w:t>children</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adolescents</w:t>
      </w:r>
      <w:proofErr w:type="spellEnd"/>
      <w:r w:rsidRPr="005C24C3">
        <w:rPr>
          <w:lang w:val="tr-TR"/>
        </w:rPr>
        <w:t xml:space="preserve">. </w:t>
      </w:r>
      <w:proofErr w:type="spellStart"/>
      <w:r w:rsidRPr="005C24C3">
        <w:rPr>
          <w:lang w:val="tr-TR"/>
        </w:rPr>
        <w:t>Paediatr</w:t>
      </w:r>
      <w:proofErr w:type="spellEnd"/>
      <w:r w:rsidRPr="005C24C3">
        <w:rPr>
          <w:lang w:val="tr-TR"/>
        </w:rPr>
        <w:t xml:space="preserve"> Child </w:t>
      </w:r>
      <w:proofErr w:type="spellStart"/>
      <w:r w:rsidRPr="005C24C3">
        <w:rPr>
          <w:lang w:val="tr-TR"/>
        </w:rPr>
        <w:t>Health</w:t>
      </w:r>
      <w:proofErr w:type="spellEnd"/>
      <w:r w:rsidRPr="005C24C3">
        <w:rPr>
          <w:lang w:val="tr-TR"/>
        </w:rPr>
        <w:t>. 2017;22(8):454–458. doi:10.1093/</w:t>
      </w:r>
      <w:proofErr w:type="spellStart"/>
      <w:r w:rsidRPr="005C24C3">
        <w:rPr>
          <w:lang w:val="tr-TR"/>
        </w:rPr>
        <w:t>pch</w:t>
      </w:r>
      <w:proofErr w:type="spellEnd"/>
      <w:r w:rsidRPr="005C24C3">
        <w:rPr>
          <w:lang w:val="tr-TR"/>
        </w:rPr>
        <w:t>/pxx170.</w:t>
      </w:r>
    </w:p>
    <w:p w14:paraId="154E3A1F" w14:textId="77777777" w:rsidR="0041635F" w:rsidRPr="005C24C3" w:rsidRDefault="0041635F" w:rsidP="00455B2B">
      <w:pPr>
        <w:pStyle w:val="MDPI81references"/>
        <w:rPr>
          <w:lang w:val="tr-TR"/>
        </w:rPr>
      </w:pPr>
      <w:proofErr w:type="spellStart"/>
      <w:r w:rsidRPr="005C24C3">
        <w:rPr>
          <w:lang w:val="tr-TR"/>
        </w:rPr>
        <w:t>Blumenfeld</w:t>
      </w:r>
      <w:proofErr w:type="spellEnd"/>
      <w:r w:rsidRPr="005C24C3">
        <w:rPr>
          <w:lang w:val="tr-TR"/>
        </w:rPr>
        <w:t xml:space="preserve"> A, </w:t>
      </w:r>
      <w:proofErr w:type="spellStart"/>
      <w:r w:rsidRPr="005C24C3">
        <w:rPr>
          <w:lang w:val="tr-TR"/>
        </w:rPr>
        <w:t>Ashkenazi</w:t>
      </w:r>
      <w:proofErr w:type="spellEnd"/>
      <w:r w:rsidRPr="005C24C3">
        <w:rPr>
          <w:lang w:val="tr-TR"/>
        </w:rPr>
        <w:t xml:space="preserve"> A, </w:t>
      </w:r>
      <w:proofErr w:type="spellStart"/>
      <w:r w:rsidRPr="005C24C3">
        <w:rPr>
          <w:lang w:val="tr-TR"/>
        </w:rPr>
        <w:t>Napchan</w:t>
      </w:r>
      <w:proofErr w:type="spellEnd"/>
      <w:r w:rsidRPr="005C24C3">
        <w:rPr>
          <w:lang w:val="tr-TR"/>
        </w:rPr>
        <w:t xml:space="preserve"> U, et al. </w:t>
      </w:r>
      <w:proofErr w:type="spellStart"/>
      <w:r w:rsidRPr="005C24C3">
        <w:rPr>
          <w:lang w:val="tr-TR"/>
        </w:rPr>
        <w:t>Expert</w:t>
      </w:r>
      <w:proofErr w:type="spellEnd"/>
      <w:r w:rsidRPr="005C24C3">
        <w:rPr>
          <w:lang w:val="tr-TR"/>
        </w:rPr>
        <w:t xml:space="preserve"> </w:t>
      </w:r>
      <w:proofErr w:type="spellStart"/>
      <w:r w:rsidRPr="005C24C3">
        <w:rPr>
          <w:lang w:val="tr-TR"/>
        </w:rPr>
        <w:t>consensus</w:t>
      </w:r>
      <w:proofErr w:type="spellEnd"/>
      <w:r w:rsidRPr="005C24C3">
        <w:rPr>
          <w:lang w:val="tr-TR"/>
        </w:rPr>
        <w:t xml:space="preserve"> </w:t>
      </w:r>
      <w:proofErr w:type="spellStart"/>
      <w:r w:rsidRPr="005C24C3">
        <w:rPr>
          <w:lang w:val="tr-TR"/>
        </w:rPr>
        <w:t>recommendations</w:t>
      </w:r>
      <w:proofErr w:type="spellEnd"/>
      <w:r w:rsidRPr="005C24C3">
        <w:rPr>
          <w:lang w:val="tr-TR"/>
        </w:rPr>
        <w:t xml:space="preserve"> </w:t>
      </w:r>
      <w:proofErr w:type="spellStart"/>
      <w:r w:rsidRPr="005C24C3">
        <w:rPr>
          <w:lang w:val="tr-TR"/>
        </w:rPr>
        <w:t>for</w:t>
      </w:r>
      <w:proofErr w:type="spellEnd"/>
      <w:r w:rsidRPr="005C24C3">
        <w:rPr>
          <w:lang w:val="tr-TR"/>
        </w:rPr>
        <w:t xml:space="preserve"> </w:t>
      </w:r>
      <w:proofErr w:type="spellStart"/>
      <w:r w:rsidRPr="005C24C3">
        <w:rPr>
          <w:lang w:val="tr-TR"/>
        </w:rPr>
        <w:t>the</w:t>
      </w:r>
      <w:proofErr w:type="spellEnd"/>
      <w:r w:rsidRPr="005C24C3">
        <w:rPr>
          <w:lang w:val="tr-TR"/>
        </w:rPr>
        <w:t xml:space="preserve"> </w:t>
      </w:r>
      <w:proofErr w:type="spellStart"/>
      <w:r w:rsidRPr="005C24C3">
        <w:rPr>
          <w:lang w:val="tr-TR"/>
        </w:rPr>
        <w:t>performance</w:t>
      </w:r>
      <w:proofErr w:type="spellEnd"/>
      <w:r w:rsidRPr="005C24C3">
        <w:rPr>
          <w:lang w:val="tr-TR"/>
        </w:rPr>
        <w:t xml:space="preserve"> of </w:t>
      </w:r>
      <w:proofErr w:type="spellStart"/>
      <w:r w:rsidRPr="005C24C3">
        <w:rPr>
          <w:lang w:val="tr-TR"/>
        </w:rPr>
        <w:t>peripheral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blocks</w:t>
      </w:r>
      <w:proofErr w:type="spellEnd"/>
      <w:r w:rsidRPr="005C24C3">
        <w:rPr>
          <w:lang w:val="tr-TR"/>
        </w:rPr>
        <w:t xml:space="preserve"> </w:t>
      </w:r>
      <w:proofErr w:type="spellStart"/>
      <w:r w:rsidRPr="005C24C3">
        <w:rPr>
          <w:lang w:val="tr-TR"/>
        </w:rPr>
        <w:t>for</w:t>
      </w:r>
      <w:proofErr w:type="spellEnd"/>
      <w:r w:rsidRPr="005C24C3">
        <w:rPr>
          <w:lang w:val="tr-TR"/>
        </w:rPr>
        <w:t xml:space="preserve"> </w:t>
      </w:r>
      <w:proofErr w:type="spellStart"/>
      <w:r w:rsidRPr="005C24C3">
        <w:rPr>
          <w:lang w:val="tr-TR"/>
        </w:rPr>
        <w:t>headaches</w:t>
      </w:r>
      <w:proofErr w:type="spellEnd"/>
      <w:r w:rsidRPr="005C24C3">
        <w:rPr>
          <w:lang w:val="tr-TR"/>
        </w:rPr>
        <w:t xml:space="preserve">: a </w:t>
      </w:r>
      <w:proofErr w:type="spellStart"/>
      <w:r w:rsidRPr="005C24C3">
        <w:rPr>
          <w:lang w:val="tr-TR"/>
        </w:rPr>
        <w:t>narrative</w:t>
      </w:r>
      <w:proofErr w:type="spellEnd"/>
      <w:r w:rsidRPr="005C24C3">
        <w:rPr>
          <w:lang w:val="tr-TR"/>
        </w:rPr>
        <w:t xml:space="preserve"> </w:t>
      </w:r>
      <w:proofErr w:type="spellStart"/>
      <w:r w:rsidRPr="005C24C3">
        <w:rPr>
          <w:lang w:val="tr-TR"/>
        </w:rPr>
        <w:t>review</w:t>
      </w:r>
      <w:proofErr w:type="spellEnd"/>
      <w:r w:rsidRPr="005C24C3">
        <w:rPr>
          <w:lang w:val="tr-TR"/>
        </w:rPr>
        <w:t xml:space="preserve">. </w:t>
      </w:r>
      <w:proofErr w:type="spellStart"/>
      <w:r w:rsidRPr="005C24C3">
        <w:rPr>
          <w:lang w:val="tr-TR"/>
        </w:rPr>
        <w:t>Headache</w:t>
      </w:r>
      <w:proofErr w:type="spellEnd"/>
      <w:r w:rsidRPr="005C24C3">
        <w:rPr>
          <w:lang w:val="tr-TR"/>
        </w:rPr>
        <w:t>. 2013;53(3):437–446. doi:10.1111/head.12053.</w:t>
      </w:r>
    </w:p>
    <w:p w14:paraId="751871ED" w14:textId="77777777" w:rsidR="0041635F" w:rsidRPr="005C24C3" w:rsidRDefault="0041635F" w:rsidP="00455B2B">
      <w:pPr>
        <w:pStyle w:val="MDPI81references"/>
        <w:rPr>
          <w:lang w:val="tr-TR"/>
        </w:rPr>
      </w:pPr>
      <w:proofErr w:type="spellStart"/>
      <w:r w:rsidRPr="005C24C3">
        <w:rPr>
          <w:lang w:val="tr-TR"/>
        </w:rPr>
        <w:t>Shields</w:t>
      </w:r>
      <w:proofErr w:type="spellEnd"/>
      <w:r w:rsidRPr="005C24C3">
        <w:rPr>
          <w:lang w:val="tr-TR"/>
        </w:rPr>
        <w:t xml:space="preserve"> KG, Levy MJ, </w:t>
      </w:r>
      <w:proofErr w:type="spellStart"/>
      <w:r w:rsidRPr="005C24C3">
        <w:rPr>
          <w:lang w:val="tr-TR"/>
        </w:rPr>
        <w:t>Goadsby</w:t>
      </w:r>
      <w:proofErr w:type="spellEnd"/>
      <w:r w:rsidRPr="005C24C3">
        <w:rPr>
          <w:lang w:val="tr-TR"/>
        </w:rPr>
        <w:t xml:space="preserve"> PJ. </w:t>
      </w:r>
      <w:proofErr w:type="spellStart"/>
      <w:r w:rsidRPr="005C24C3">
        <w:rPr>
          <w:lang w:val="tr-TR"/>
        </w:rPr>
        <w:t>Alopecia</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cutaneous</w:t>
      </w:r>
      <w:proofErr w:type="spellEnd"/>
      <w:r w:rsidRPr="005C24C3">
        <w:rPr>
          <w:lang w:val="tr-TR"/>
        </w:rPr>
        <w:t xml:space="preserve"> </w:t>
      </w:r>
      <w:proofErr w:type="spellStart"/>
      <w:r w:rsidRPr="005C24C3">
        <w:rPr>
          <w:lang w:val="tr-TR"/>
        </w:rPr>
        <w:t>atrophy</w:t>
      </w:r>
      <w:proofErr w:type="spellEnd"/>
      <w:r w:rsidRPr="005C24C3">
        <w:rPr>
          <w:lang w:val="tr-TR"/>
        </w:rPr>
        <w:t xml:space="preserve"> </w:t>
      </w:r>
      <w:proofErr w:type="spellStart"/>
      <w:r w:rsidRPr="005C24C3">
        <w:rPr>
          <w:lang w:val="tr-TR"/>
        </w:rPr>
        <w:t>after</w:t>
      </w:r>
      <w:proofErr w:type="spellEnd"/>
      <w:r w:rsidRPr="005C24C3">
        <w:rPr>
          <w:lang w:val="tr-TR"/>
        </w:rPr>
        <w:t xml:space="preserve"> </w:t>
      </w:r>
      <w:proofErr w:type="spellStart"/>
      <w:r w:rsidRPr="005C24C3">
        <w:rPr>
          <w:lang w:val="tr-TR"/>
        </w:rPr>
        <w:t>greater</w:t>
      </w:r>
      <w:proofErr w:type="spellEnd"/>
      <w:r w:rsidRPr="005C24C3">
        <w:rPr>
          <w:lang w:val="tr-TR"/>
        </w:rPr>
        <w:t xml:space="preserve"> </w:t>
      </w:r>
      <w:proofErr w:type="spellStart"/>
      <w:r w:rsidRPr="005C24C3">
        <w:rPr>
          <w:lang w:val="tr-TR"/>
        </w:rPr>
        <w:t>occipital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infiltration</w:t>
      </w:r>
      <w:proofErr w:type="spellEnd"/>
      <w:r w:rsidRPr="005C24C3">
        <w:rPr>
          <w:lang w:val="tr-TR"/>
        </w:rPr>
        <w:t xml:space="preserve"> </w:t>
      </w:r>
      <w:proofErr w:type="spellStart"/>
      <w:r w:rsidRPr="005C24C3">
        <w:rPr>
          <w:lang w:val="tr-TR"/>
        </w:rPr>
        <w:t>with</w:t>
      </w:r>
      <w:proofErr w:type="spellEnd"/>
      <w:r w:rsidRPr="005C24C3">
        <w:rPr>
          <w:lang w:val="tr-TR"/>
        </w:rPr>
        <w:t xml:space="preserve"> </w:t>
      </w:r>
      <w:proofErr w:type="spellStart"/>
      <w:r w:rsidRPr="005C24C3">
        <w:rPr>
          <w:lang w:val="tr-TR"/>
        </w:rPr>
        <w:t>corticosteroid</w:t>
      </w:r>
      <w:proofErr w:type="spellEnd"/>
      <w:r w:rsidRPr="005C24C3">
        <w:rPr>
          <w:lang w:val="tr-TR"/>
        </w:rPr>
        <w:t xml:space="preserve">. </w:t>
      </w:r>
      <w:proofErr w:type="spellStart"/>
      <w:r w:rsidRPr="005C24C3">
        <w:rPr>
          <w:lang w:val="tr-TR"/>
        </w:rPr>
        <w:t>Neurology</w:t>
      </w:r>
      <w:proofErr w:type="spellEnd"/>
      <w:r w:rsidRPr="005C24C3">
        <w:rPr>
          <w:lang w:val="tr-TR"/>
        </w:rPr>
        <w:t xml:space="preserve">. 2004;63(11):2193–2194. </w:t>
      </w:r>
      <w:proofErr w:type="gramStart"/>
      <w:r w:rsidRPr="005C24C3">
        <w:rPr>
          <w:lang w:val="tr-TR"/>
        </w:rPr>
        <w:t>doi:10.1212/01.WNL</w:t>
      </w:r>
      <w:proofErr w:type="gramEnd"/>
      <w:r w:rsidRPr="005C24C3">
        <w:rPr>
          <w:lang w:val="tr-TR"/>
        </w:rPr>
        <w:t>.0000145832.26051.3C.</w:t>
      </w:r>
    </w:p>
    <w:p w14:paraId="45D799EB" w14:textId="77777777" w:rsidR="0041635F" w:rsidRPr="005C24C3" w:rsidRDefault="0041635F" w:rsidP="00455B2B">
      <w:pPr>
        <w:pStyle w:val="MDPI81references"/>
        <w:rPr>
          <w:lang w:val="tr-TR"/>
        </w:rPr>
      </w:pPr>
      <w:proofErr w:type="spellStart"/>
      <w:r w:rsidRPr="005C24C3">
        <w:rPr>
          <w:lang w:val="tr-TR"/>
        </w:rPr>
        <w:t>Ashkenazi</w:t>
      </w:r>
      <w:proofErr w:type="spellEnd"/>
      <w:r w:rsidRPr="005C24C3">
        <w:rPr>
          <w:lang w:val="tr-TR"/>
        </w:rPr>
        <w:t xml:space="preserve"> A, Young WB. </w:t>
      </w:r>
      <w:proofErr w:type="spellStart"/>
      <w:r w:rsidRPr="005C24C3">
        <w:rPr>
          <w:lang w:val="tr-TR"/>
        </w:rPr>
        <w:t>The</w:t>
      </w:r>
      <w:proofErr w:type="spellEnd"/>
      <w:r w:rsidRPr="005C24C3">
        <w:rPr>
          <w:lang w:val="tr-TR"/>
        </w:rPr>
        <w:t xml:space="preserve"> effects of </w:t>
      </w:r>
      <w:proofErr w:type="spellStart"/>
      <w:r w:rsidRPr="005C24C3">
        <w:rPr>
          <w:lang w:val="tr-TR"/>
        </w:rPr>
        <w:t>greater</w:t>
      </w:r>
      <w:proofErr w:type="spellEnd"/>
      <w:r w:rsidRPr="005C24C3">
        <w:rPr>
          <w:lang w:val="tr-TR"/>
        </w:rPr>
        <w:t xml:space="preserve"> </w:t>
      </w:r>
      <w:proofErr w:type="spellStart"/>
      <w:r w:rsidRPr="005C24C3">
        <w:rPr>
          <w:lang w:val="tr-TR"/>
        </w:rPr>
        <w:t>occipital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block</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trigger</w:t>
      </w:r>
      <w:proofErr w:type="spellEnd"/>
      <w:r w:rsidRPr="005C24C3">
        <w:rPr>
          <w:lang w:val="tr-TR"/>
        </w:rPr>
        <w:t xml:space="preserve"> </w:t>
      </w:r>
      <w:proofErr w:type="spellStart"/>
      <w:r w:rsidRPr="005C24C3">
        <w:rPr>
          <w:lang w:val="tr-TR"/>
        </w:rPr>
        <w:t>point</w:t>
      </w:r>
      <w:proofErr w:type="spellEnd"/>
      <w:r w:rsidRPr="005C24C3">
        <w:rPr>
          <w:lang w:val="tr-TR"/>
        </w:rPr>
        <w:t xml:space="preserve"> </w:t>
      </w:r>
      <w:proofErr w:type="spellStart"/>
      <w:r w:rsidRPr="005C24C3">
        <w:rPr>
          <w:lang w:val="tr-TR"/>
        </w:rPr>
        <w:t>injection</w:t>
      </w:r>
      <w:proofErr w:type="spellEnd"/>
      <w:r w:rsidRPr="005C24C3">
        <w:rPr>
          <w:lang w:val="tr-TR"/>
        </w:rPr>
        <w:t xml:space="preserve"> on </w:t>
      </w:r>
      <w:proofErr w:type="spellStart"/>
      <w:r w:rsidRPr="005C24C3">
        <w:rPr>
          <w:lang w:val="tr-TR"/>
        </w:rPr>
        <w:t>brush</w:t>
      </w:r>
      <w:proofErr w:type="spellEnd"/>
      <w:r w:rsidRPr="005C24C3">
        <w:rPr>
          <w:lang w:val="tr-TR"/>
        </w:rPr>
        <w:t xml:space="preserve"> </w:t>
      </w:r>
      <w:proofErr w:type="spellStart"/>
      <w:r w:rsidRPr="005C24C3">
        <w:rPr>
          <w:lang w:val="tr-TR"/>
        </w:rPr>
        <w:t>allodynia</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pain</w:t>
      </w:r>
      <w:proofErr w:type="spellEnd"/>
      <w:r w:rsidRPr="005C24C3">
        <w:rPr>
          <w:lang w:val="tr-TR"/>
        </w:rPr>
        <w:t xml:space="preserve"> in </w:t>
      </w:r>
      <w:proofErr w:type="spellStart"/>
      <w:r w:rsidRPr="005C24C3">
        <w:rPr>
          <w:lang w:val="tr-TR"/>
        </w:rPr>
        <w:t>migraine</w:t>
      </w:r>
      <w:proofErr w:type="spellEnd"/>
      <w:r w:rsidRPr="005C24C3">
        <w:rPr>
          <w:lang w:val="tr-TR"/>
        </w:rPr>
        <w:t xml:space="preserve">. </w:t>
      </w:r>
      <w:proofErr w:type="spellStart"/>
      <w:r w:rsidRPr="005C24C3">
        <w:rPr>
          <w:lang w:val="tr-TR"/>
        </w:rPr>
        <w:t>Headache</w:t>
      </w:r>
      <w:proofErr w:type="spellEnd"/>
      <w:r w:rsidRPr="005C24C3">
        <w:rPr>
          <w:lang w:val="tr-TR"/>
        </w:rPr>
        <w:t>. 2005;45(4):350–354. doi:10.1111/j.1526-4610.2005.05073.x.</w:t>
      </w:r>
    </w:p>
    <w:p w14:paraId="7B3899EB" w14:textId="77777777" w:rsidR="0041635F" w:rsidRPr="005C24C3" w:rsidRDefault="0041635F" w:rsidP="00455B2B">
      <w:pPr>
        <w:pStyle w:val="MDPI81references"/>
        <w:rPr>
          <w:lang w:val="tr-TR"/>
        </w:rPr>
      </w:pPr>
      <w:proofErr w:type="spellStart"/>
      <w:r w:rsidRPr="005C24C3">
        <w:rPr>
          <w:lang w:val="tr-TR"/>
        </w:rPr>
        <w:t>Gelfand</w:t>
      </w:r>
      <w:proofErr w:type="spellEnd"/>
      <w:r w:rsidRPr="005C24C3">
        <w:rPr>
          <w:lang w:val="tr-TR"/>
        </w:rPr>
        <w:t xml:space="preserve"> AA, </w:t>
      </w:r>
      <w:proofErr w:type="spellStart"/>
      <w:r w:rsidRPr="005C24C3">
        <w:rPr>
          <w:lang w:val="tr-TR"/>
        </w:rPr>
        <w:t>Reider</w:t>
      </w:r>
      <w:proofErr w:type="spellEnd"/>
      <w:r w:rsidRPr="005C24C3">
        <w:rPr>
          <w:lang w:val="tr-TR"/>
        </w:rPr>
        <w:t xml:space="preserve"> AC, </w:t>
      </w:r>
      <w:proofErr w:type="spellStart"/>
      <w:r w:rsidRPr="005C24C3">
        <w:rPr>
          <w:lang w:val="tr-TR"/>
        </w:rPr>
        <w:t>Goadsby</w:t>
      </w:r>
      <w:proofErr w:type="spellEnd"/>
      <w:r w:rsidRPr="005C24C3">
        <w:rPr>
          <w:lang w:val="tr-TR"/>
        </w:rPr>
        <w:t xml:space="preserve"> PJ. </w:t>
      </w:r>
      <w:proofErr w:type="spellStart"/>
      <w:r w:rsidRPr="005C24C3">
        <w:rPr>
          <w:lang w:val="tr-TR"/>
        </w:rPr>
        <w:t>Outcomes</w:t>
      </w:r>
      <w:proofErr w:type="spellEnd"/>
      <w:r w:rsidRPr="005C24C3">
        <w:rPr>
          <w:lang w:val="tr-TR"/>
        </w:rPr>
        <w:t xml:space="preserve"> of </w:t>
      </w:r>
      <w:proofErr w:type="spellStart"/>
      <w:r w:rsidRPr="005C24C3">
        <w:rPr>
          <w:lang w:val="tr-TR"/>
        </w:rPr>
        <w:t>greater</w:t>
      </w:r>
      <w:proofErr w:type="spellEnd"/>
      <w:r w:rsidRPr="005C24C3">
        <w:rPr>
          <w:lang w:val="tr-TR"/>
        </w:rPr>
        <w:t xml:space="preserve"> </w:t>
      </w:r>
      <w:proofErr w:type="spellStart"/>
      <w:r w:rsidRPr="005C24C3">
        <w:rPr>
          <w:lang w:val="tr-TR"/>
        </w:rPr>
        <w:t>occipital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injections</w:t>
      </w:r>
      <w:proofErr w:type="spellEnd"/>
      <w:r w:rsidRPr="005C24C3">
        <w:rPr>
          <w:lang w:val="tr-TR"/>
        </w:rPr>
        <w:t xml:space="preserve"> in </w:t>
      </w:r>
      <w:proofErr w:type="spellStart"/>
      <w:r w:rsidRPr="005C24C3">
        <w:rPr>
          <w:lang w:val="tr-TR"/>
        </w:rPr>
        <w:t>pediatric</w:t>
      </w:r>
      <w:proofErr w:type="spellEnd"/>
      <w:r w:rsidRPr="005C24C3">
        <w:rPr>
          <w:lang w:val="tr-TR"/>
        </w:rPr>
        <w:t xml:space="preserve"> </w:t>
      </w:r>
      <w:proofErr w:type="spellStart"/>
      <w:r w:rsidRPr="005C24C3">
        <w:rPr>
          <w:lang w:val="tr-TR"/>
        </w:rPr>
        <w:t>patients</w:t>
      </w:r>
      <w:proofErr w:type="spellEnd"/>
      <w:r w:rsidRPr="005C24C3">
        <w:rPr>
          <w:lang w:val="tr-TR"/>
        </w:rPr>
        <w:t xml:space="preserve"> </w:t>
      </w:r>
      <w:proofErr w:type="spellStart"/>
      <w:r w:rsidRPr="005C24C3">
        <w:rPr>
          <w:lang w:val="tr-TR"/>
        </w:rPr>
        <w:t>with</w:t>
      </w:r>
      <w:proofErr w:type="spellEnd"/>
      <w:r w:rsidRPr="005C24C3">
        <w:rPr>
          <w:lang w:val="tr-TR"/>
        </w:rPr>
        <w:t xml:space="preserve"> </w:t>
      </w:r>
      <w:proofErr w:type="spellStart"/>
      <w:r w:rsidRPr="005C24C3">
        <w:rPr>
          <w:lang w:val="tr-TR"/>
        </w:rPr>
        <w:t>chronic</w:t>
      </w:r>
      <w:proofErr w:type="spellEnd"/>
      <w:r w:rsidRPr="005C24C3">
        <w:rPr>
          <w:lang w:val="tr-TR"/>
        </w:rPr>
        <w:t xml:space="preserve"> </w:t>
      </w:r>
      <w:proofErr w:type="spellStart"/>
      <w:r w:rsidRPr="005C24C3">
        <w:rPr>
          <w:lang w:val="tr-TR"/>
        </w:rPr>
        <w:t>primary</w:t>
      </w:r>
      <w:proofErr w:type="spellEnd"/>
      <w:r w:rsidRPr="005C24C3">
        <w:rPr>
          <w:lang w:val="tr-TR"/>
        </w:rPr>
        <w:t xml:space="preserve"> </w:t>
      </w:r>
      <w:proofErr w:type="spellStart"/>
      <w:r w:rsidRPr="005C24C3">
        <w:rPr>
          <w:lang w:val="tr-TR"/>
        </w:rPr>
        <w:t>headache</w:t>
      </w:r>
      <w:proofErr w:type="spellEnd"/>
      <w:r w:rsidRPr="005C24C3">
        <w:rPr>
          <w:lang w:val="tr-TR"/>
        </w:rPr>
        <w:t xml:space="preserve"> </w:t>
      </w:r>
      <w:proofErr w:type="spellStart"/>
      <w:r w:rsidRPr="005C24C3">
        <w:rPr>
          <w:lang w:val="tr-TR"/>
        </w:rPr>
        <w:t>disorders</w:t>
      </w:r>
      <w:proofErr w:type="spellEnd"/>
      <w:r w:rsidRPr="005C24C3">
        <w:rPr>
          <w:lang w:val="tr-TR"/>
        </w:rPr>
        <w:t xml:space="preserve">. Pediatr </w:t>
      </w:r>
      <w:proofErr w:type="spellStart"/>
      <w:r w:rsidRPr="005C24C3">
        <w:rPr>
          <w:lang w:val="tr-TR"/>
        </w:rPr>
        <w:t>Neurol</w:t>
      </w:r>
      <w:proofErr w:type="spellEnd"/>
      <w:r w:rsidRPr="005C24C3">
        <w:rPr>
          <w:lang w:val="tr-TR"/>
        </w:rPr>
        <w:t xml:space="preserve">. 2014;50(2):135–139. </w:t>
      </w:r>
      <w:proofErr w:type="gramStart"/>
      <w:r w:rsidRPr="005C24C3">
        <w:rPr>
          <w:lang w:val="tr-TR"/>
        </w:rPr>
        <w:t>doi:10.1016/j.pediatrneurol</w:t>
      </w:r>
      <w:proofErr w:type="gramEnd"/>
      <w:r w:rsidRPr="005C24C3">
        <w:rPr>
          <w:lang w:val="tr-TR"/>
        </w:rPr>
        <w:t>.2013.09.008.</w:t>
      </w:r>
    </w:p>
    <w:p w14:paraId="4575CC80" w14:textId="77777777" w:rsidR="0041635F" w:rsidRPr="005C24C3" w:rsidRDefault="0041635F" w:rsidP="00455B2B">
      <w:pPr>
        <w:pStyle w:val="MDPI81references"/>
        <w:rPr>
          <w:lang w:val="tr-TR"/>
        </w:rPr>
      </w:pPr>
      <w:r w:rsidRPr="005C24C3">
        <w:rPr>
          <w:lang w:val="tr-TR"/>
        </w:rPr>
        <w:t xml:space="preserve">Son HJ, Lee KH. Effects of </w:t>
      </w:r>
      <w:proofErr w:type="spellStart"/>
      <w:r w:rsidRPr="005C24C3">
        <w:rPr>
          <w:lang w:val="tr-TR"/>
        </w:rPr>
        <w:t>occipital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block</w:t>
      </w:r>
      <w:proofErr w:type="spellEnd"/>
      <w:r w:rsidRPr="005C24C3">
        <w:rPr>
          <w:lang w:val="tr-TR"/>
        </w:rPr>
        <w:t xml:space="preserve"> in </w:t>
      </w:r>
      <w:proofErr w:type="spellStart"/>
      <w:r w:rsidRPr="005C24C3">
        <w:rPr>
          <w:lang w:val="tr-TR"/>
        </w:rPr>
        <w:t>pediatric</w:t>
      </w:r>
      <w:proofErr w:type="spellEnd"/>
      <w:r w:rsidRPr="005C24C3">
        <w:rPr>
          <w:lang w:val="tr-TR"/>
        </w:rPr>
        <w:t xml:space="preserve"> </w:t>
      </w:r>
      <w:proofErr w:type="spellStart"/>
      <w:r w:rsidRPr="005C24C3">
        <w:rPr>
          <w:lang w:val="tr-TR"/>
        </w:rPr>
        <w:t>patients</w:t>
      </w:r>
      <w:proofErr w:type="spellEnd"/>
      <w:r w:rsidRPr="005C24C3">
        <w:rPr>
          <w:lang w:val="tr-TR"/>
        </w:rPr>
        <w:t xml:space="preserve"> </w:t>
      </w:r>
      <w:proofErr w:type="spellStart"/>
      <w:r w:rsidRPr="005C24C3">
        <w:rPr>
          <w:lang w:val="tr-TR"/>
        </w:rPr>
        <w:t>with</w:t>
      </w:r>
      <w:proofErr w:type="spellEnd"/>
      <w:r w:rsidRPr="005C24C3">
        <w:rPr>
          <w:lang w:val="tr-TR"/>
        </w:rPr>
        <w:t xml:space="preserve"> </w:t>
      </w:r>
      <w:proofErr w:type="spellStart"/>
      <w:r w:rsidRPr="005C24C3">
        <w:rPr>
          <w:lang w:val="tr-TR"/>
        </w:rPr>
        <w:t>occipital</w:t>
      </w:r>
      <w:proofErr w:type="spellEnd"/>
      <w:r w:rsidRPr="005C24C3">
        <w:rPr>
          <w:lang w:val="tr-TR"/>
        </w:rPr>
        <w:t xml:space="preserve"> </w:t>
      </w:r>
      <w:proofErr w:type="spellStart"/>
      <w:r w:rsidRPr="005C24C3">
        <w:rPr>
          <w:lang w:val="tr-TR"/>
        </w:rPr>
        <w:t>region</w:t>
      </w:r>
      <w:proofErr w:type="spellEnd"/>
      <w:r w:rsidRPr="005C24C3">
        <w:rPr>
          <w:lang w:val="tr-TR"/>
        </w:rPr>
        <w:t xml:space="preserve"> </w:t>
      </w:r>
      <w:proofErr w:type="spellStart"/>
      <w:r w:rsidRPr="005C24C3">
        <w:rPr>
          <w:lang w:val="tr-TR"/>
        </w:rPr>
        <w:t>headache</w:t>
      </w:r>
      <w:proofErr w:type="spellEnd"/>
      <w:r w:rsidRPr="005C24C3">
        <w:rPr>
          <w:lang w:val="tr-TR"/>
        </w:rPr>
        <w:t xml:space="preserve">. Ann Child </w:t>
      </w:r>
      <w:proofErr w:type="spellStart"/>
      <w:r w:rsidRPr="005C24C3">
        <w:rPr>
          <w:lang w:val="tr-TR"/>
        </w:rPr>
        <w:t>Neurol</w:t>
      </w:r>
      <w:proofErr w:type="spellEnd"/>
      <w:r w:rsidRPr="005C24C3">
        <w:rPr>
          <w:lang w:val="tr-TR"/>
        </w:rPr>
        <w:t>. 2021;29(4):168–172. doi:10.26815/acn.2021.00507.</w:t>
      </w:r>
    </w:p>
    <w:p w14:paraId="5333155A" w14:textId="77777777" w:rsidR="0041635F" w:rsidRPr="005C24C3" w:rsidRDefault="0041635F" w:rsidP="00455B2B">
      <w:pPr>
        <w:pStyle w:val="MDPI81references"/>
        <w:rPr>
          <w:lang w:val="tr-TR"/>
        </w:rPr>
      </w:pPr>
      <w:proofErr w:type="spellStart"/>
      <w:r w:rsidRPr="005C24C3">
        <w:rPr>
          <w:lang w:val="tr-TR"/>
        </w:rPr>
        <w:t>Puledda</w:t>
      </w:r>
      <w:proofErr w:type="spellEnd"/>
      <w:r w:rsidRPr="005C24C3">
        <w:rPr>
          <w:lang w:val="tr-TR"/>
        </w:rPr>
        <w:t xml:space="preserve"> F, </w:t>
      </w:r>
      <w:proofErr w:type="spellStart"/>
      <w:r w:rsidRPr="005C24C3">
        <w:rPr>
          <w:lang w:val="tr-TR"/>
        </w:rPr>
        <w:t>Goadsby</w:t>
      </w:r>
      <w:proofErr w:type="spellEnd"/>
      <w:r w:rsidRPr="005C24C3">
        <w:rPr>
          <w:lang w:val="tr-TR"/>
        </w:rPr>
        <w:t xml:space="preserve"> PJ, </w:t>
      </w:r>
      <w:proofErr w:type="spellStart"/>
      <w:r w:rsidRPr="005C24C3">
        <w:rPr>
          <w:lang w:val="tr-TR"/>
        </w:rPr>
        <w:t>Prabhakar</w:t>
      </w:r>
      <w:proofErr w:type="spellEnd"/>
      <w:r w:rsidRPr="005C24C3">
        <w:rPr>
          <w:lang w:val="tr-TR"/>
        </w:rPr>
        <w:t xml:space="preserve"> P. Treatment of </w:t>
      </w:r>
      <w:proofErr w:type="spellStart"/>
      <w:r w:rsidRPr="005C24C3">
        <w:rPr>
          <w:lang w:val="tr-TR"/>
        </w:rPr>
        <w:t>disabling</w:t>
      </w:r>
      <w:proofErr w:type="spellEnd"/>
      <w:r w:rsidRPr="005C24C3">
        <w:rPr>
          <w:lang w:val="tr-TR"/>
        </w:rPr>
        <w:t xml:space="preserve"> </w:t>
      </w:r>
      <w:proofErr w:type="spellStart"/>
      <w:r w:rsidRPr="005C24C3">
        <w:rPr>
          <w:lang w:val="tr-TR"/>
        </w:rPr>
        <w:t>headache</w:t>
      </w:r>
      <w:proofErr w:type="spellEnd"/>
      <w:r w:rsidRPr="005C24C3">
        <w:rPr>
          <w:lang w:val="tr-TR"/>
        </w:rPr>
        <w:t xml:space="preserve"> </w:t>
      </w:r>
      <w:proofErr w:type="spellStart"/>
      <w:r w:rsidRPr="005C24C3">
        <w:rPr>
          <w:lang w:val="tr-TR"/>
        </w:rPr>
        <w:t>with</w:t>
      </w:r>
      <w:proofErr w:type="spellEnd"/>
      <w:r w:rsidRPr="005C24C3">
        <w:rPr>
          <w:lang w:val="tr-TR"/>
        </w:rPr>
        <w:t xml:space="preserve"> </w:t>
      </w:r>
      <w:proofErr w:type="spellStart"/>
      <w:r w:rsidRPr="005C24C3">
        <w:rPr>
          <w:lang w:val="tr-TR"/>
        </w:rPr>
        <w:t>greater</w:t>
      </w:r>
      <w:proofErr w:type="spellEnd"/>
      <w:r w:rsidRPr="005C24C3">
        <w:rPr>
          <w:lang w:val="tr-TR"/>
        </w:rPr>
        <w:t xml:space="preserve"> </w:t>
      </w:r>
      <w:proofErr w:type="spellStart"/>
      <w:r w:rsidRPr="005C24C3">
        <w:rPr>
          <w:lang w:val="tr-TR"/>
        </w:rPr>
        <w:t>occipital</w:t>
      </w:r>
      <w:proofErr w:type="spellEnd"/>
      <w:r w:rsidRPr="005C24C3">
        <w:rPr>
          <w:lang w:val="tr-TR"/>
        </w:rPr>
        <w:t xml:space="preserve"> </w:t>
      </w:r>
      <w:proofErr w:type="spellStart"/>
      <w:r w:rsidRPr="005C24C3">
        <w:rPr>
          <w:lang w:val="tr-TR"/>
        </w:rPr>
        <w:t>nerve</w:t>
      </w:r>
      <w:proofErr w:type="spellEnd"/>
      <w:r w:rsidRPr="005C24C3">
        <w:rPr>
          <w:lang w:val="tr-TR"/>
        </w:rPr>
        <w:t xml:space="preserve"> </w:t>
      </w:r>
      <w:proofErr w:type="spellStart"/>
      <w:r w:rsidRPr="005C24C3">
        <w:rPr>
          <w:lang w:val="tr-TR"/>
        </w:rPr>
        <w:t>injections</w:t>
      </w:r>
      <w:proofErr w:type="spellEnd"/>
      <w:r w:rsidRPr="005C24C3">
        <w:rPr>
          <w:lang w:val="tr-TR"/>
        </w:rPr>
        <w:t xml:space="preserve"> in a </w:t>
      </w:r>
      <w:proofErr w:type="spellStart"/>
      <w:r w:rsidRPr="005C24C3">
        <w:rPr>
          <w:lang w:val="tr-TR"/>
        </w:rPr>
        <w:t>large</w:t>
      </w:r>
      <w:proofErr w:type="spellEnd"/>
      <w:r w:rsidRPr="005C24C3">
        <w:rPr>
          <w:lang w:val="tr-TR"/>
        </w:rPr>
        <w:t xml:space="preserve"> </w:t>
      </w:r>
      <w:proofErr w:type="spellStart"/>
      <w:r w:rsidRPr="005C24C3">
        <w:rPr>
          <w:lang w:val="tr-TR"/>
        </w:rPr>
        <w:t>population</w:t>
      </w:r>
      <w:proofErr w:type="spellEnd"/>
      <w:r w:rsidRPr="005C24C3">
        <w:rPr>
          <w:lang w:val="tr-TR"/>
        </w:rPr>
        <w:t xml:space="preserve"> of </w:t>
      </w:r>
      <w:proofErr w:type="spellStart"/>
      <w:r w:rsidRPr="005C24C3">
        <w:rPr>
          <w:lang w:val="tr-TR"/>
        </w:rPr>
        <w:t>childhood</w:t>
      </w:r>
      <w:proofErr w:type="spellEnd"/>
      <w:r w:rsidRPr="005C24C3">
        <w:rPr>
          <w:lang w:val="tr-TR"/>
        </w:rPr>
        <w:t xml:space="preserve"> </w:t>
      </w:r>
      <w:proofErr w:type="spellStart"/>
      <w:r w:rsidRPr="005C24C3">
        <w:rPr>
          <w:lang w:val="tr-TR"/>
        </w:rPr>
        <w:t>and</w:t>
      </w:r>
      <w:proofErr w:type="spellEnd"/>
      <w:r w:rsidRPr="005C24C3">
        <w:rPr>
          <w:lang w:val="tr-TR"/>
        </w:rPr>
        <w:t xml:space="preserve"> </w:t>
      </w:r>
      <w:proofErr w:type="spellStart"/>
      <w:r w:rsidRPr="005C24C3">
        <w:rPr>
          <w:lang w:val="tr-TR"/>
        </w:rPr>
        <w:t>adolescent</w:t>
      </w:r>
      <w:proofErr w:type="spellEnd"/>
      <w:r w:rsidRPr="005C24C3">
        <w:rPr>
          <w:lang w:val="tr-TR"/>
        </w:rPr>
        <w:t xml:space="preserve"> </w:t>
      </w:r>
      <w:proofErr w:type="spellStart"/>
      <w:r w:rsidRPr="005C24C3">
        <w:rPr>
          <w:lang w:val="tr-TR"/>
        </w:rPr>
        <w:t>patients</w:t>
      </w:r>
      <w:proofErr w:type="spellEnd"/>
      <w:r w:rsidRPr="005C24C3">
        <w:rPr>
          <w:lang w:val="tr-TR"/>
        </w:rPr>
        <w:t xml:space="preserve">: a service </w:t>
      </w:r>
      <w:proofErr w:type="spellStart"/>
      <w:r w:rsidRPr="005C24C3">
        <w:rPr>
          <w:lang w:val="tr-TR"/>
        </w:rPr>
        <w:t>evaluation</w:t>
      </w:r>
      <w:proofErr w:type="spellEnd"/>
      <w:r w:rsidRPr="005C24C3">
        <w:rPr>
          <w:lang w:val="tr-TR"/>
        </w:rPr>
        <w:t xml:space="preserve">. J </w:t>
      </w:r>
      <w:proofErr w:type="spellStart"/>
      <w:r w:rsidRPr="005C24C3">
        <w:rPr>
          <w:lang w:val="tr-TR"/>
        </w:rPr>
        <w:t>Headache</w:t>
      </w:r>
      <w:proofErr w:type="spellEnd"/>
      <w:r w:rsidRPr="005C24C3">
        <w:rPr>
          <w:lang w:val="tr-TR"/>
        </w:rPr>
        <w:t xml:space="preserve"> </w:t>
      </w:r>
      <w:proofErr w:type="spellStart"/>
      <w:r w:rsidRPr="005C24C3">
        <w:rPr>
          <w:lang w:val="tr-TR"/>
        </w:rPr>
        <w:t>Pain</w:t>
      </w:r>
      <w:proofErr w:type="spellEnd"/>
      <w:r w:rsidRPr="005C24C3">
        <w:rPr>
          <w:lang w:val="tr-TR"/>
        </w:rPr>
        <w:t>. 2018;19(1):1–8. doi:10.1186/s10194-018-0835-5.</w:t>
      </w:r>
    </w:p>
    <w:p w14:paraId="69C70924" w14:textId="77777777" w:rsidR="0041635F" w:rsidRPr="005C24C3" w:rsidRDefault="0041635F" w:rsidP="00455B2B">
      <w:pPr>
        <w:pStyle w:val="MDPI81references"/>
        <w:rPr>
          <w:lang w:val="tr-TR"/>
        </w:rPr>
      </w:pPr>
      <w:proofErr w:type="spellStart"/>
      <w:r w:rsidRPr="005C24C3">
        <w:rPr>
          <w:lang w:val="tr-TR"/>
        </w:rPr>
        <w:t>Sheridan</w:t>
      </w:r>
      <w:proofErr w:type="spellEnd"/>
      <w:r w:rsidRPr="005C24C3">
        <w:rPr>
          <w:lang w:val="tr-TR"/>
        </w:rPr>
        <w:t xml:space="preserve"> CD, Hansen ML, Lin AL, et al. </w:t>
      </w:r>
      <w:proofErr w:type="spellStart"/>
      <w:r w:rsidRPr="005C24C3">
        <w:rPr>
          <w:lang w:val="tr-TR"/>
        </w:rPr>
        <w:t>Low-dose</w:t>
      </w:r>
      <w:proofErr w:type="spellEnd"/>
      <w:r w:rsidRPr="005C24C3">
        <w:rPr>
          <w:lang w:val="tr-TR"/>
        </w:rPr>
        <w:t xml:space="preserve"> propofol </w:t>
      </w:r>
      <w:proofErr w:type="spellStart"/>
      <w:r w:rsidRPr="005C24C3">
        <w:rPr>
          <w:lang w:val="tr-TR"/>
        </w:rPr>
        <w:t>for</w:t>
      </w:r>
      <w:proofErr w:type="spellEnd"/>
      <w:r w:rsidRPr="005C24C3">
        <w:rPr>
          <w:lang w:val="tr-TR"/>
        </w:rPr>
        <w:t xml:space="preserve"> </w:t>
      </w:r>
      <w:proofErr w:type="spellStart"/>
      <w:r w:rsidRPr="005C24C3">
        <w:rPr>
          <w:lang w:val="tr-TR"/>
        </w:rPr>
        <w:t>pediatric</w:t>
      </w:r>
      <w:proofErr w:type="spellEnd"/>
      <w:r w:rsidRPr="005C24C3">
        <w:rPr>
          <w:lang w:val="tr-TR"/>
        </w:rPr>
        <w:t xml:space="preserve"> </w:t>
      </w:r>
      <w:proofErr w:type="spellStart"/>
      <w:r w:rsidRPr="005C24C3">
        <w:rPr>
          <w:lang w:val="tr-TR"/>
        </w:rPr>
        <w:t>migraine</w:t>
      </w:r>
      <w:proofErr w:type="spellEnd"/>
      <w:r w:rsidRPr="005C24C3">
        <w:rPr>
          <w:lang w:val="tr-TR"/>
        </w:rPr>
        <w:t xml:space="preserve">: a </w:t>
      </w:r>
      <w:proofErr w:type="spellStart"/>
      <w:r w:rsidRPr="005C24C3">
        <w:rPr>
          <w:lang w:val="tr-TR"/>
        </w:rPr>
        <w:t>prospective</w:t>
      </w:r>
      <w:proofErr w:type="spellEnd"/>
      <w:r w:rsidRPr="005C24C3">
        <w:rPr>
          <w:lang w:val="tr-TR"/>
        </w:rPr>
        <w:t xml:space="preserve">, </w:t>
      </w:r>
      <w:proofErr w:type="spellStart"/>
      <w:r w:rsidRPr="005C24C3">
        <w:rPr>
          <w:lang w:val="tr-TR"/>
        </w:rPr>
        <w:t>randomized</w:t>
      </w:r>
      <w:proofErr w:type="spellEnd"/>
      <w:r w:rsidRPr="005C24C3">
        <w:rPr>
          <w:lang w:val="tr-TR"/>
        </w:rPr>
        <w:t xml:space="preserve"> </w:t>
      </w:r>
      <w:proofErr w:type="spellStart"/>
      <w:r w:rsidRPr="005C24C3">
        <w:rPr>
          <w:lang w:val="tr-TR"/>
        </w:rPr>
        <w:t>controlled</w:t>
      </w:r>
      <w:proofErr w:type="spellEnd"/>
      <w:r w:rsidRPr="005C24C3">
        <w:rPr>
          <w:lang w:val="tr-TR"/>
        </w:rPr>
        <w:t xml:space="preserve"> </w:t>
      </w:r>
      <w:proofErr w:type="spellStart"/>
      <w:r w:rsidRPr="005C24C3">
        <w:rPr>
          <w:lang w:val="tr-TR"/>
        </w:rPr>
        <w:t>trial</w:t>
      </w:r>
      <w:proofErr w:type="spellEnd"/>
      <w:r w:rsidRPr="005C24C3">
        <w:rPr>
          <w:lang w:val="tr-TR"/>
        </w:rPr>
        <w:t xml:space="preserve">. J </w:t>
      </w:r>
      <w:proofErr w:type="spellStart"/>
      <w:r w:rsidRPr="005C24C3">
        <w:rPr>
          <w:lang w:val="tr-TR"/>
        </w:rPr>
        <w:t>Emerg</w:t>
      </w:r>
      <w:proofErr w:type="spellEnd"/>
      <w:r w:rsidRPr="005C24C3">
        <w:rPr>
          <w:lang w:val="tr-TR"/>
        </w:rPr>
        <w:t xml:space="preserve"> </w:t>
      </w:r>
      <w:proofErr w:type="spellStart"/>
      <w:r w:rsidRPr="005C24C3">
        <w:rPr>
          <w:lang w:val="tr-TR"/>
        </w:rPr>
        <w:t>Med</w:t>
      </w:r>
      <w:proofErr w:type="spellEnd"/>
      <w:r w:rsidRPr="005C24C3">
        <w:rPr>
          <w:lang w:val="tr-TR"/>
        </w:rPr>
        <w:t xml:space="preserve">. 2018;54(5):600–606. </w:t>
      </w:r>
      <w:proofErr w:type="gramStart"/>
      <w:r w:rsidRPr="005C24C3">
        <w:rPr>
          <w:lang w:val="tr-TR"/>
        </w:rPr>
        <w:t>doi:10.1016/j.jemermed</w:t>
      </w:r>
      <w:proofErr w:type="gramEnd"/>
      <w:r w:rsidRPr="005C24C3">
        <w:rPr>
          <w:lang w:val="tr-TR"/>
        </w:rPr>
        <w:t>.2018.01.003.</w:t>
      </w:r>
    </w:p>
    <w:p w14:paraId="2AA20AA8" w14:textId="77777777" w:rsidR="00455B2B" w:rsidRDefault="0041635F" w:rsidP="00455B2B">
      <w:pPr>
        <w:pStyle w:val="MDPI81references"/>
        <w:rPr>
          <w:lang w:val="tr-TR"/>
        </w:rPr>
      </w:pPr>
      <w:proofErr w:type="spellStart"/>
      <w:r w:rsidRPr="005C24C3">
        <w:rPr>
          <w:lang w:val="tr-TR"/>
        </w:rPr>
        <w:t>Rapoff</w:t>
      </w:r>
      <w:proofErr w:type="spellEnd"/>
      <w:r w:rsidRPr="005C24C3">
        <w:rPr>
          <w:lang w:val="tr-TR"/>
        </w:rPr>
        <w:t xml:space="preserve"> MA, </w:t>
      </w:r>
      <w:proofErr w:type="spellStart"/>
      <w:r w:rsidRPr="005C24C3">
        <w:rPr>
          <w:lang w:val="tr-TR"/>
        </w:rPr>
        <w:t>Connelly</w:t>
      </w:r>
      <w:proofErr w:type="spellEnd"/>
      <w:r w:rsidRPr="005C24C3">
        <w:rPr>
          <w:lang w:val="tr-TR"/>
        </w:rPr>
        <w:t xml:space="preserve"> M, </w:t>
      </w:r>
      <w:proofErr w:type="spellStart"/>
      <w:r w:rsidRPr="005C24C3">
        <w:rPr>
          <w:lang w:val="tr-TR"/>
        </w:rPr>
        <w:t>Bickel</w:t>
      </w:r>
      <w:proofErr w:type="spellEnd"/>
      <w:r w:rsidRPr="005C24C3">
        <w:rPr>
          <w:lang w:val="tr-TR"/>
        </w:rPr>
        <w:t xml:space="preserve"> JL, et al. </w:t>
      </w:r>
      <w:proofErr w:type="spellStart"/>
      <w:r w:rsidRPr="005C24C3">
        <w:rPr>
          <w:lang w:val="tr-TR"/>
        </w:rPr>
        <w:t>Headstrong</w:t>
      </w:r>
      <w:proofErr w:type="spellEnd"/>
      <w:r w:rsidRPr="005C24C3">
        <w:rPr>
          <w:lang w:val="tr-TR"/>
        </w:rPr>
        <w:t xml:space="preserve"> </w:t>
      </w:r>
      <w:proofErr w:type="spellStart"/>
      <w:r w:rsidRPr="005C24C3">
        <w:rPr>
          <w:lang w:val="tr-TR"/>
        </w:rPr>
        <w:t>intervention</w:t>
      </w:r>
      <w:proofErr w:type="spellEnd"/>
      <w:r w:rsidRPr="005C24C3">
        <w:rPr>
          <w:lang w:val="tr-TR"/>
        </w:rPr>
        <w:t xml:space="preserve"> </w:t>
      </w:r>
      <w:proofErr w:type="spellStart"/>
      <w:r w:rsidRPr="005C24C3">
        <w:rPr>
          <w:lang w:val="tr-TR"/>
        </w:rPr>
        <w:t>for</w:t>
      </w:r>
      <w:proofErr w:type="spellEnd"/>
      <w:r w:rsidRPr="005C24C3">
        <w:rPr>
          <w:lang w:val="tr-TR"/>
        </w:rPr>
        <w:t xml:space="preserve"> </w:t>
      </w:r>
      <w:proofErr w:type="spellStart"/>
      <w:r w:rsidRPr="005C24C3">
        <w:rPr>
          <w:lang w:val="tr-TR"/>
        </w:rPr>
        <w:t>pediatric</w:t>
      </w:r>
      <w:proofErr w:type="spellEnd"/>
      <w:r w:rsidRPr="005C24C3">
        <w:rPr>
          <w:lang w:val="tr-TR"/>
        </w:rPr>
        <w:t xml:space="preserve"> </w:t>
      </w:r>
      <w:proofErr w:type="spellStart"/>
      <w:r w:rsidRPr="005C24C3">
        <w:rPr>
          <w:lang w:val="tr-TR"/>
        </w:rPr>
        <w:t>migraine</w:t>
      </w:r>
      <w:proofErr w:type="spellEnd"/>
      <w:r w:rsidRPr="005C24C3">
        <w:rPr>
          <w:lang w:val="tr-TR"/>
        </w:rPr>
        <w:t xml:space="preserve"> </w:t>
      </w:r>
      <w:proofErr w:type="spellStart"/>
      <w:r w:rsidRPr="005C24C3">
        <w:rPr>
          <w:lang w:val="tr-TR"/>
        </w:rPr>
        <w:t>headache</w:t>
      </w:r>
      <w:proofErr w:type="spellEnd"/>
      <w:r w:rsidRPr="005C24C3">
        <w:rPr>
          <w:lang w:val="tr-TR"/>
        </w:rPr>
        <w:t xml:space="preserve">: a </w:t>
      </w:r>
      <w:proofErr w:type="spellStart"/>
      <w:r w:rsidRPr="005C24C3">
        <w:rPr>
          <w:lang w:val="tr-TR"/>
        </w:rPr>
        <w:t>randomized</w:t>
      </w:r>
      <w:proofErr w:type="spellEnd"/>
      <w:r w:rsidRPr="005C24C3">
        <w:rPr>
          <w:lang w:val="tr-TR"/>
        </w:rPr>
        <w:t xml:space="preserve"> </w:t>
      </w:r>
      <w:proofErr w:type="spellStart"/>
      <w:r w:rsidRPr="005C24C3">
        <w:rPr>
          <w:lang w:val="tr-TR"/>
        </w:rPr>
        <w:t>clinical</w:t>
      </w:r>
      <w:proofErr w:type="spellEnd"/>
      <w:r w:rsidRPr="005C24C3">
        <w:rPr>
          <w:lang w:val="tr-TR"/>
        </w:rPr>
        <w:t xml:space="preserve"> </w:t>
      </w:r>
      <w:proofErr w:type="spellStart"/>
      <w:r w:rsidRPr="005C24C3">
        <w:rPr>
          <w:lang w:val="tr-TR"/>
        </w:rPr>
        <w:t>trial</w:t>
      </w:r>
      <w:proofErr w:type="spellEnd"/>
      <w:r w:rsidRPr="005C24C3">
        <w:rPr>
          <w:lang w:val="tr-TR"/>
        </w:rPr>
        <w:t xml:space="preserve">. J </w:t>
      </w:r>
      <w:proofErr w:type="spellStart"/>
      <w:r w:rsidRPr="005C24C3">
        <w:rPr>
          <w:lang w:val="tr-TR"/>
        </w:rPr>
        <w:t>Headache</w:t>
      </w:r>
      <w:proofErr w:type="spellEnd"/>
      <w:r w:rsidRPr="005C24C3">
        <w:rPr>
          <w:lang w:val="tr-TR"/>
        </w:rPr>
        <w:t xml:space="preserve"> </w:t>
      </w:r>
      <w:proofErr w:type="spellStart"/>
      <w:r w:rsidRPr="005C24C3">
        <w:rPr>
          <w:lang w:val="tr-TR"/>
        </w:rPr>
        <w:t>Pain</w:t>
      </w:r>
      <w:proofErr w:type="spellEnd"/>
      <w:r w:rsidRPr="005C24C3">
        <w:rPr>
          <w:lang w:val="tr-TR"/>
        </w:rPr>
        <w:t xml:space="preserve">. </w:t>
      </w:r>
      <w:proofErr w:type="gramStart"/>
      <w:r w:rsidRPr="005C24C3">
        <w:rPr>
          <w:lang w:val="tr-TR"/>
        </w:rPr>
        <w:t>2014;15:12</w:t>
      </w:r>
      <w:proofErr w:type="gramEnd"/>
      <w:r w:rsidRPr="005C24C3">
        <w:rPr>
          <w:lang w:val="tr-TR"/>
        </w:rPr>
        <w:t>.</w:t>
      </w:r>
    </w:p>
    <w:p w14:paraId="6B257679" w14:textId="0B8B1589" w:rsidR="00FA5B87" w:rsidRPr="005C24C3" w:rsidRDefault="00FA5B87" w:rsidP="00455B2B">
      <w:pPr>
        <w:pStyle w:val="MDPI81references"/>
        <w:rPr>
          <w:lang w:val="tr-TR"/>
        </w:rPr>
      </w:pPr>
      <w:r w:rsidRPr="00FA5B87">
        <w:t>Inan N, Inan LE, Coşkun O, Tunç T, Ilhan M</w:t>
      </w:r>
      <w:r w:rsidRPr="00FA5B87">
        <w:rPr>
          <w:b/>
          <w:bCs/>
        </w:rPr>
        <w:t>.</w:t>
      </w:r>
      <w:r>
        <w:t xml:space="preserve"> </w:t>
      </w:r>
      <w:r w:rsidRPr="00FA5B87">
        <w:t>Greater occipital nerve blockade in chronic migraine: a randomized, placebo-controlled study.</w:t>
      </w:r>
      <w:r>
        <w:t xml:space="preserve"> </w:t>
      </w:r>
      <w:r w:rsidRPr="00FA5B87">
        <w:t>Acta Neurol Scand. 2015;132(4):270–277. doi:10.1111/ane.12393</w:t>
      </w:r>
      <w:r>
        <w:t>.</w:t>
      </w:r>
    </w:p>
    <w:p w14:paraId="38097C67" w14:textId="77777777" w:rsidR="006D698C" w:rsidRPr="005C24C3" w:rsidRDefault="006D698C" w:rsidP="006D698C">
      <w:pPr>
        <w:adjustRightInd w:val="0"/>
        <w:snapToGrid w:val="0"/>
        <w:spacing w:before="240" w:after="120"/>
        <w:ind w:left="2608"/>
        <w:jc w:val="left"/>
        <w:rPr>
          <w:rFonts w:eastAsiaTheme="majorEastAsia"/>
          <w:b/>
          <w:bCs/>
          <w:snapToGrid w:val="0"/>
          <w:sz w:val="18"/>
          <w:szCs w:val="18"/>
          <w14:ligatures w14:val="standardContextual"/>
        </w:rPr>
      </w:pPr>
      <w:r w:rsidRPr="005C24C3">
        <w:rPr>
          <w:rFonts w:eastAsiaTheme="majorEastAsia"/>
          <w:b/>
          <w:bCs/>
          <w:snapToGrid w:val="0"/>
          <w:sz w:val="18"/>
          <w:szCs w:val="18"/>
          <w14:ligatures w14:val="standardContextual"/>
        </w:rPr>
        <w:t xml:space="preserve">Table S1. </w:t>
      </w:r>
      <w:r w:rsidRPr="005C24C3">
        <w:rPr>
          <w:rFonts w:eastAsiaTheme="majorEastAsia"/>
          <w:snapToGrid w:val="0"/>
          <w:sz w:val="18"/>
          <w:szCs w:val="18"/>
          <w14:ligatures w14:val="standardContextual"/>
        </w:rPr>
        <w:t>Individual Patient-Reported Outcome Assessment.</w:t>
      </w:r>
    </w:p>
    <w:tbl>
      <w:tblPr>
        <w:tblW w:w="10465"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368"/>
        <w:gridCol w:w="1491"/>
        <w:gridCol w:w="1364"/>
        <w:gridCol w:w="1491"/>
        <w:gridCol w:w="1387"/>
        <w:gridCol w:w="1606"/>
        <w:gridCol w:w="1758"/>
      </w:tblGrid>
      <w:tr w:rsidR="006D698C" w:rsidRPr="005C24C3" w14:paraId="0879D449" w14:textId="77777777" w:rsidTr="008729E1">
        <w:trPr>
          <w:jc w:val="center"/>
        </w:trPr>
        <w:tc>
          <w:tcPr>
            <w:tcW w:w="1215" w:type="dxa"/>
            <w:tcBorders>
              <w:top w:val="single" w:sz="8" w:space="0" w:color="auto"/>
              <w:bottom w:val="single" w:sz="4" w:space="0" w:color="auto"/>
            </w:tcBorders>
            <w:vAlign w:val="center"/>
          </w:tcPr>
          <w:p w14:paraId="5EF657BA" w14:textId="77777777" w:rsidR="006D698C" w:rsidRPr="005C24C3" w:rsidRDefault="006D698C" w:rsidP="008729E1">
            <w:pPr>
              <w:adjustRightInd w:val="0"/>
              <w:snapToGrid w:val="0"/>
              <w:spacing w:line="240" w:lineRule="auto"/>
              <w:rPr>
                <w:b/>
              </w:rPr>
            </w:pPr>
            <w:r w:rsidRPr="005C24C3">
              <w:rPr>
                <w:b/>
              </w:rPr>
              <w:t>Patient ID</w:t>
            </w:r>
          </w:p>
        </w:tc>
        <w:tc>
          <w:tcPr>
            <w:tcW w:w="1323" w:type="dxa"/>
            <w:tcBorders>
              <w:top w:val="single" w:sz="8" w:space="0" w:color="auto"/>
              <w:bottom w:val="single" w:sz="4" w:space="0" w:color="auto"/>
            </w:tcBorders>
            <w:vAlign w:val="center"/>
          </w:tcPr>
          <w:p w14:paraId="2B907262" w14:textId="77777777" w:rsidR="006D698C" w:rsidRPr="005C24C3" w:rsidRDefault="006D698C" w:rsidP="008729E1">
            <w:pPr>
              <w:adjustRightInd w:val="0"/>
              <w:snapToGrid w:val="0"/>
              <w:spacing w:line="240" w:lineRule="auto"/>
              <w:rPr>
                <w:b/>
              </w:rPr>
            </w:pPr>
            <w:r w:rsidRPr="005C24C3">
              <w:rPr>
                <w:b/>
              </w:rPr>
              <w:t>Did the intervention reduce your pain?</w:t>
            </w:r>
          </w:p>
        </w:tc>
        <w:tc>
          <w:tcPr>
            <w:tcW w:w="1211" w:type="dxa"/>
            <w:tcBorders>
              <w:top w:val="single" w:sz="8" w:space="0" w:color="auto"/>
              <w:bottom w:val="single" w:sz="4" w:space="0" w:color="auto"/>
            </w:tcBorders>
            <w:vAlign w:val="center"/>
          </w:tcPr>
          <w:p w14:paraId="5F80DE16" w14:textId="77777777" w:rsidR="006D698C" w:rsidRPr="005C24C3" w:rsidRDefault="006D698C" w:rsidP="008729E1">
            <w:pPr>
              <w:adjustRightInd w:val="0"/>
              <w:snapToGrid w:val="0"/>
              <w:spacing w:line="240" w:lineRule="auto"/>
              <w:rPr>
                <w:b/>
              </w:rPr>
            </w:pPr>
            <w:r w:rsidRPr="005C24C3">
              <w:rPr>
                <w:b/>
              </w:rPr>
              <w:t>If yes, how long did the effect last?</w:t>
            </w:r>
          </w:p>
        </w:tc>
        <w:tc>
          <w:tcPr>
            <w:tcW w:w="1323" w:type="dxa"/>
            <w:tcBorders>
              <w:top w:val="single" w:sz="8" w:space="0" w:color="auto"/>
              <w:bottom w:val="single" w:sz="4" w:space="0" w:color="auto"/>
            </w:tcBorders>
            <w:vAlign w:val="center"/>
          </w:tcPr>
          <w:p w14:paraId="6DD4CC94" w14:textId="414F1B7B" w:rsidR="006D698C" w:rsidRPr="005C24C3" w:rsidRDefault="006D698C" w:rsidP="008729E1">
            <w:pPr>
              <w:adjustRightInd w:val="0"/>
              <w:snapToGrid w:val="0"/>
              <w:spacing w:line="240" w:lineRule="auto"/>
              <w:rPr>
                <w:b/>
              </w:rPr>
            </w:pPr>
            <w:r w:rsidRPr="005C24C3">
              <w:rPr>
                <w:b/>
              </w:rPr>
              <w:t xml:space="preserve">Did the intervention improve your </w:t>
            </w:r>
            <w:r w:rsidR="00F47CEA" w:rsidRPr="00F47CEA">
              <w:rPr>
                <w:b/>
                <w:color w:val="0070C0"/>
              </w:rPr>
              <w:t>daily functioning</w:t>
            </w:r>
            <w:r w:rsidRPr="005C24C3">
              <w:rPr>
                <w:b/>
              </w:rPr>
              <w:t>?</w:t>
            </w:r>
          </w:p>
        </w:tc>
        <w:tc>
          <w:tcPr>
            <w:tcW w:w="1231" w:type="dxa"/>
            <w:tcBorders>
              <w:top w:val="single" w:sz="8" w:space="0" w:color="auto"/>
              <w:bottom w:val="single" w:sz="4" w:space="0" w:color="auto"/>
            </w:tcBorders>
            <w:vAlign w:val="center"/>
          </w:tcPr>
          <w:p w14:paraId="17B93AC3" w14:textId="77777777" w:rsidR="006D698C" w:rsidRPr="005C24C3" w:rsidRDefault="006D698C" w:rsidP="008729E1">
            <w:pPr>
              <w:adjustRightInd w:val="0"/>
              <w:snapToGrid w:val="0"/>
              <w:spacing w:line="240" w:lineRule="auto"/>
              <w:rPr>
                <w:b/>
              </w:rPr>
            </w:pPr>
            <w:r w:rsidRPr="005C24C3">
              <w:rPr>
                <w:b/>
              </w:rPr>
              <w:t>Would you have the procedure repeated?</w:t>
            </w:r>
          </w:p>
        </w:tc>
        <w:tc>
          <w:tcPr>
            <w:tcW w:w="1425" w:type="dxa"/>
            <w:tcBorders>
              <w:top w:val="single" w:sz="8" w:space="0" w:color="auto"/>
              <w:bottom w:val="single" w:sz="4" w:space="0" w:color="auto"/>
            </w:tcBorders>
            <w:vAlign w:val="center"/>
          </w:tcPr>
          <w:p w14:paraId="380FFB05" w14:textId="77777777" w:rsidR="006D698C" w:rsidRPr="005C24C3" w:rsidRDefault="006D698C" w:rsidP="008729E1">
            <w:pPr>
              <w:adjustRightInd w:val="0"/>
              <w:snapToGrid w:val="0"/>
              <w:spacing w:line="240" w:lineRule="auto"/>
              <w:rPr>
                <w:b/>
              </w:rPr>
            </w:pPr>
            <w:r w:rsidRPr="005C24C3">
              <w:rPr>
                <w:b/>
              </w:rPr>
              <w:t>Overall, how satisfied are you with the outcome of the intervention?</w:t>
            </w:r>
          </w:p>
        </w:tc>
        <w:tc>
          <w:tcPr>
            <w:tcW w:w="1560" w:type="dxa"/>
            <w:tcBorders>
              <w:top w:val="single" w:sz="8" w:space="0" w:color="auto"/>
              <w:bottom w:val="single" w:sz="4" w:space="0" w:color="auto"/>
            </w:tcBorders>
            <w:vAlign w:val="center"/>
          </w:tcPr>
          <w:p w14:paraId="581DC0C9" w14:textId="77777777" w:rsidR="006D698C" w:rsidRPr="005C24C3" w:rsidRDefault="006D698C" w:rsidP="008729E1">
            <w:pPr>
              <w:adjustRightInd w:val="0"/>
              <w:snapToGrid w:val="0"/>
              <w:spacing w:line="240" w:lineRule="auto"/>
              <w:rPr>
                <w:b/>
              </w:rPr>
            </w:pPr>
            <w:r w:rsidRPr="005C24C3">
              <w:rPr>
                <w:b/>
              </w:rPr>
              <w:t>Have you experienced any side effects or complications?</w:t>
            </w:r>
          </w:p>
        </w:tc>
      </w:tr>
      <w:tr w:rsidR="006D698C" w:rsidRPr="005C24C3" w14:paraId="372A80FE" w14:textId="77777777" w:rsidTr="008729E1">
        <w:trPr>
          <w:jc w:val="center"/>
        </w:trPr>
        <w:tc>
          <w:tcPr>
            <w:tcW w:w="1215" w:type="dxa"/>
            <w:tcBorders>
              <w:top w:val="single" w:sz="4" w:space="0" w:color="auto"/>
            </w:tcBorders>
            <w:vAlign w:val="center"/>
          </w:tcPr>
          <w:p w14:paraId="44D1B243" w14:textId="77777777" w:rsidR="006D698C" w:rsidRPr="005C24C3" w:rsidRDefault="006D698C" w:rsidP="008729E1">
            <w:pPr>
              <w:adjustRightInd w:val="0"/>
              <w:snapToGrid w:val="0"/>
              <w:spacing w:line="240" w:lineRule="auto"/>
            </w:pPr>
            <w:r w:rsidRPr="005C24C3">
              <w:t>P-1</w:t>
            </w:r>
          </w:p>
        </w:tc>
        <w:tc>
          <w:tcPr>
            <w:tcW w:w="1323" w:type="dxa"/>
            <w:tcBorders>
              <w:top w:val="single" w:sz="4" w:space="0" w:color="auto"/>
            </w:tcBorders>
            <w:vAlign w:val="center"/>
          </w:tcPr>
          <w:p w14:paraId="3BB08197" w14:textId="77777777" w:rsidR="006D698C" w:rsidRPr="005C24C3" w:rsidRDefault="006D698C" w:rsidP="008729E1">
            <w:pPr>
              <w:adjustRightInd w:val="0"/>
              <w:snapToGrid w:val="0"/>
              <w:spacing w:line="240" w:lineRule="auto"/>
            </w:pPr>
            <w:r w:rsidRPr="005C24C3">
              <w:t>Yes, definitely</w:t>
            </w:r>
          </w:p>
        </w:tc>
        <w:tc>
          <w:tcPr>
            <w:tcW w:w="1211" w:type="dxa"/>
            <w:tcBorders>
              <w:top w:val="single" w:sz="4" w:space="0" w:color="auto"/>
            </w:tcBorders>
            <w:vAlign w:val="center"/>
          </w:tcPr>
          <w:p w14:paraId="7D68621B" w14:textId="77777777" w:rsidR="006D698C" w:rsidRPr="005C24C3" w:rsidRDefault="006D698C" w:rsidP="008729E1">
            <w:pPr>
              <w:adjustRightInd w:val="0"/>
              <w:snapToGrid w:val="0"/>
              <w:spacing w:line="240" w:lineRule="auto"/>
            </w:pPr>
            <w:r w:rsidRPr="005C24C3">
              <w:t>5–8 weeks</w:t>
            </w:r>
          </w:p>
        </w:tc>
        <w:tc>
          <w:tcPr>
            <w:tcW w:w="1323" w:type="dxa"/>
            <w:tcBorders>
              <w:top w:val="single" w:sz="4" w:space="0" w:color="auto"/>
            </w:tcBorders>
            <w:vAlign w:val="center"/>
          </w:tcPr>
          <w:p w14:paraId="2888A75D" w14:textId="77777777" w:rsidR="006D698C" w:rsidRPr="005C24C3" w:rsidRDefault="006D698C" w:rsidP="008729E1">
            <w:pPr>
              <w:adjustRightInd w:val="0"/>
              <w:snapToGrid w:val="0"/>
              <w:spacing w:line="240" w:lineRule="auto"/>
            </w:pPr>
            <w:r w:rsidRPr="005C24C3">
              <w:t>Yes, definitely</w:t>
            </w:r>
          </w:p>
        </w:tc>
        <w:tc>
          <w:tcPr>
            <w:tcW w:w="1231" w:type="dxa"/>
            <w:tcBorders>
              <w:top w:val="single" w:sz="4" w:space="0" w:color="auto"/>
            </w:tcBorders>
            <w:vAlign w:val="center"/>
          </w:tcPr>
          <w:p w14:paraId="1D895083" w14:textId="77777777" w:rsidR="006D698C" w:rsidRPr="005C24C3" w:rsidRDefault="006D698C" w:rsidP="008729E1">
            <w:pPr>
              <w:adjustRightInd w:val="0"/>
              <w:snapToGrid w:val="0"/>
              <w:spacing w:line="240" w:lineRule="auto"/>
            </w:pPr>
            <w:r w:rsidRPr="005C24C3">
              <w:t>Yes, definitely</w:t>
            </w:r>
          </w:p>
        </w:tc>
        <w:tc>
          <w:tcPr>
            <w:tcW w:w="1425" w:type="dxa"/>
            <w:tcBorders>
              <w:top w:val="single" w:sz="4" w:space="0" w:color="auto"/>
            </w:tcBorders>
            <w:vAlign w:val="center"/>
          </w:tcPr>
          <w:p w14:paraId="37E26E22" w14:textId="77777777" w:rsidR="006D698C" w:rsidRPr="005C24C3" w:rsidRDefault="006D698C" w:rsidP="008729E1">
            <w:pPr>
              <w:adjustRightInd w:val="0"/>
              <w:snapToGrid w:val="0"/>
              <w:spacing w:line="240" w:lineRule="auto"/>
            </w:pPr>
            <w:r w:rsidRPr="005C24C3">
              <w:t>Excellent</w:t>
            </w:r>
          </w:p>
        </w:tc>
        <w:tc>
          <w:tcPr>
            <w:tcW w:w="1560" w:type="dxa"/>
            <w:tcBorders>
              <w:top w:val="single" w:sz="4" w:space="0" w:color="auto"/>
            </w:tcBorders>
            <w:vAlign w:val="center"/>
          </w:tcPr>
          <w:p w14:paraId="04A7DF34" w14:textId="77777777" w:rsidR="006D698C" w:rsidRPr="005C24C3" w:rsidRDefault="006D698C" w:rsidP="008729E1">
            <w:pPr>
              <w:adjustRightInd w:val="0"/>
              <w:snapToGrid w:val="0"/>
              <w:spacing w:line="240" w:lineRule="auto"/>
            </w:pPr>
            <w:r w:rsidRPr="005C24C3">
              <w:t>Mild side effects</w:t>
            </w:r>
          </w:p>
        </w:tc>
      </w:tr>
      <w:tr w:rsidR="006D698C" w:rsidRPr="005C24C3" w14:paraId="5ECAF38D" w14:textId="77777777" w:rsidTr="008729E1">
        <w:trPr>
          <w:jc w:val="center"/>
        </w:trPr>
        <w:tc>
          <w:tcPr>
            <w:tcW w:w="1215" w:type="dxa"/>
            <w:vAlign w:val="center"/>
          </w:tcPr>
          <w:p w14:paraId="74A36577" w14:textId="77777777" w:rsidR="006D698C" w:rsidRPr="005C24C3" w:rsidRDefault="006D698C" w:rsidP="008729E1">
            <w:pPr>
              <w:adjustRightInd w:val="0"/>
              <w:snapToGrid w:val="0"/>
              <w:spacing w:line="240" w:lineRule="auto"/>
            </w:pPr>
            <w:r w:rsidRPr="005C24C3">
              <w:t>P-2</w:t>
            </w:r>
          </w:p>
        </w:tc>
        <w:tc>
          <w:tcPr>
            <w:tcW w:w="1323" w:type="dxa"/>
            <w:vAlign w:val="center"/>
          </w:tcPr>
          <w:p w14:paraId="3B78743A"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170FA16D"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4DB08998"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089B7280"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4E8449A7"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440A6B80" w14:textId="77777777" w:rsidR="006D698C" w:rsidRPr="005C24C3" w:rsidRDefault="006D698C" w:rsidP="008729E1">
            <w:pPr>
              <w:adjustRightInd w:val="0"/>
              <w:snapToGrid w:val="0"/>
              <w:spacing w:line="240" w:lineRule="auto"/>
            </w:pPr>
            <w:r w:rsidRPr="005C24C3">
              <w:t>No</w:t>
            </w:r>
          </w:p>
        </w:tc>
      </w:tr>
      <w:tr w:rsidR="006D698C" w:rsidRPr="005C24C3" w14:paraId="383CFB30" w14:textId="77777777" w:rsidTr="008729E1">
        <w:trPr>
          <w:jc w:val="center"/>
        </w:trPr>
        <w:tc>
          <w:tcPr>
            <w:tcW w:w="1215" w:type="dxa"/>
            <w:vAlign w:val="center"/>
          </w:tcPr>
          <w:p w14:paraId="2AEE5133" w14:textId="77777777" w:rsidR="006D698C" w:rsidRPr="005C24C3" w:rsidRDefault="006D698C" w:rsidP="008729E1">
            <w:pPr>
              <w:adjustRightInd w:val="0"/>
              <w:snapToGrid w:val="0"/>
              <w:spacing w:line="240" w:lineRule="auto"/>
            </w:pPr>
            <w:r w:rsidRPr="005C24C3">
              <w:t>P-3</w:t>
            </w:r>
          </w:p>
        </w:tc>
        <w:tc>
          <w:tcPr>
            <w:tcW w:w="1323" w:type="dxa"/>
            <w:vAlign w:val="center"/>
          </w:tcPr>
          <w:p w14:paraId="13ADD75D"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0F2BC95B"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1DD84EE0"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0E569E4D"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2C03A8EB"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23741B03" w14:textId="77777777" w:rsidR="006D698C" w:rsidRPr="005C24C3" w:rsidRDefault="006D698C" w:rsidP="008729E1">
            <w:pPr>
              <w:adjustRightInd w:val="0"/>
              <w:snapToGrid w:val="0"/>
              <w:spacing w:line="240" w:lineRule="auto"/>
            </w:pPr>
            <w:r w:rsidRPr="005C24C3">
              <w:t>No</w:t>
            </w:r>
          </w:p>
        </w:tc>
      </w:tr>
      <w:tr w:rsidR="006D698C" w:rsidRPr="005C24C3" w14:paraId="4D33DF74" w14:textId="77777777" w:rsidTr="008729E1">
        <w:trPr>
          <w:jc w:val="center"/>
        </w:trPr>
        <w:tc>
          <w:tcPr>
            <w:tcW w:w="1215" w:type="dxa"/>
            <w:vAlign w:val="center"/>
          </w:tcPr>
          <w:p w14:paraId="167D23A7" w14:textId="77777777" w:rsidR="006D698C" w:rsidRPr="005C24C3" w:rsidRDefault="006D698C" w:rsidP="008729E1">
            <w:pPr>
              <w:adjustRightInd w:val="0"/>
              <w:snapToGrid w:val="0"/>
              <w:spacing w:line="240" w:lineRule="auto"/>
            </w:pPr>
            <w:r w:rsidRPr="005C24C3">
              <w:t>P-4</w:t>
            </w:r>
          </w:p>
        </w:tc>
        <w:tc>
          <w:tcPr>
            <w:tcW w:w="1323" w:type="dxa"/>
            <w:vAlign w:val="center"/>
          </w:tcPr>
          <w:p w14:paraId="59CD6E85" w14:textId="77777777" w:rsidR="006D698C" w:rsidRPr="005C24C3" w:rsidRDefault="006D698C" w:rsidP="008729E1">
            <w:pPr>
              <w:adjustRightInd w:val="0"/>
              <w:snapToGrid w:val="0"/>
              <w:spacing w:line="240" w:lineRule="auto"/>
            </w:pPr>
            <w:r w:rsidRPr="005C24C3">
              <w:t>No</w:t>
            </w:r>
          </w:p>
        </w:tc>
        <w:tc>
          <w:tcPr>
            <w:tcW w:w="1211" w:type="dxa"/>
            <w:vAlign w:val="center"/>
          </w:tcPr>
          <w:p w14:paraId="3915CEA4"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14A539C1" w14:textId="77777777" w:rsidR="006D698C" w:rsidRPr="005C24C3" w:rsidRDefault="006D698C" w:rsidP="008729E1">
            <w:pPr>
              <w:adjustRightInd w:val="0"/>
              <w:snapToGrid w:val="0"/>
              <w:spacing w:line="240" w:lineRule="auto"/>
            </w:pPr>
            <w:r w:rsidRPr="005C24C3">
              <w:t>No</w:t>
            </w:r>
          </w:p>
        </w:tc>
        <w:tc>
          <w:tcPr>
            <w:tcW w:w="1231" w:type="dxa"/>
            <w:vAlign w:val="center"/>
          </w:tcPr>
          <w:p w14:paraId="21A5623A" w14:textId="77777777" w:rsidR="006D698C" w:rsidRPr="005C24C3" w:rsidRDefault="006D698C" w:rsidP="008729E1">
            <w:pPr>
              <w:adjustRightInd w:val="0"/>
              <w:snapToGrid w:val="0"/>
              <w:spacing w:line="240" w:lineRule="auto"/>
            </w:pPr>
            <w:r w:rsidRPr="005C24C3">
              <w:t>No</w:t>
            </w:r>
          </w:p>
        </w:tc>
        <w:tc>
          <w:tcPr>
            <w:tcW w:w="1425" w:type="dxa"/>
            <w:vAlign w:val="center"/>
          </w:tcPr>
          <w:p w14:paraId="60B61EFD" w14:textId="77777777" w:rsidR="006D698C" w:rsidRPr="005C24C3" w:rsidRDefault="006D698C" w:rsidP="008729E1">
            <w:pPr>
              <w:adjustRightInd w:val="0"/>
              <w:snapToGrid w:val="0"/>
              <w:spacing w:line="240" w:lineRule="auto"/>
            </w:pPr>
            <w:r w:rsidRPr="005C24C3">
              <w:t>Not satisfied</w:t>
            </w:r>
          </w:p>
        </w:tc>
        <w:tc>
          <w:tcPr>
            <w:tcW w:w="1560" w:type="dxa"/>
            <w:vAlign w:val="center"/>
          </w:tcPr>
          <w:p w14:paraId="45CFBA88" w14:textId="77777777" w:rsidR="006D698C" w:rsidRPr="005C24C3" w:rsidRDefault="006D698C" w:rsidP="008729E1">
            <w:pPr>
              <w:adjustRightInd w:val="0"/>
              <w:snapToGrid w:val="0"/>
              <w:spacing w:line="240" w:lineRule="auto"/>
            </w:pPr>
            <w:r w:rsidRPr="005C24C3">
              <w:t>Mild side effects</w:t>
            </w:r>
          </w:p>
        </w:tc>
      </w:tr>
      <w:tr w:rsidR="006D698C" w:rsidRPr="005C24C3" w14:paraId="3B278BCF" w14:textId="77777777" w:rsidTr="008729E1">
        <w:trPr>
          <w:jc w:val="center"/>
        </w:trPr>
        <w:tc>
          <w:tcPr>
            <w:tcW w:w="1215" w:type="dxa"/>
            <w:vAlign w:val="center"/>
          </w:tcPr>
          <w:p w14:paraId="5A103C22" w14:textId="77777777" w:rsidR="006D698C" w:rsidRPr="005C24C3" w:rsidRDefault="006D698C" w:rsidP="008729E1">
            <w:pPr>
              <w:adjustRightInd w:val="0"/>
              <w:snapToGrid w:val="0"/>
              <w:spacing w:line="240" w:lineRule="auto"/>
            </w:pPr>
            <w:r w:rsidRPr="005C24C3">
              <w:t>P-5</w:t>
            </w:r>
          </w:p>
        </w:tc>
        <w:tc>
          <w:tcPr>
            <w:tcW w:w="1323" w:type="dxa"/>
            <w:vAlign w:val="center"/>
          </w:tcPr>
          <w:p w14:paraId="3BDFB9C5"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10E6971B"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793FA6CB"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19EEBE99"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7712A901" w14:textId="77777777" w:rsidR="006D698C" w:rsidRPr="005C24C3" w:rsidRDefault="006D698C" w:rsidP="008729E1">
            <w:pPr>
              <w:adjustRightInd w:val="0"/>
              <w:snapToGrid w:val="0"/>
              <w:spacing w:line="240" w:lineRule="auto"/>
            </w:pPr>
            <w:r w:rsidRPr="005C24C3">
              <w:t>Good</w:t>
            </w:r>
          </w:p>
        </w:tc>
        <w:tc>
          <w:tcPr>
            <w:tcW w:w="1560" w:type="dxa"/>
            <w:vAlign w:val="center"/>
          </w:tcPr>
          <w:p w14:paraId="21EA78C3" w14:textId="77777777" w:rsidR="006D698C" w:rsidRPr="005C24C3" w:rsidRDefault="006D698C" w:rsidP="008729E1">
            <w:pPr>
              <w:adjustRightInd w:val="0"/>
              <w:snapToGrid w:val="0"/>
              <w:spacing w:line="240" w:lineRule="auto"/>
            </w:pPr>
            <w:r w:rsidRPr="005C24C3">
              <w:t>No</w:t>
            </w:r>
          </w:p>
        </w:tc>
      </w:tr>
      <w:tr w:rsidR="006D698C" w:rsidRPr="005C24C3" w14:paraId="53D3567D" w14:textId="77777777" w:rsidTr="008729E1">
        <w:trPr>
          <w:jc w:val="center"/>
        </w:trPr>
        <w:tc>
          <w:tcPr>
            <w:tcW w:w="1215" w:type="dxa"/>
            <w:vAlign w:val="center"/>
          </w:tcPr>
          <w:p w14:paraId="772B5C29" w14:textId="77777777" w:rsidR="006D698C" w:rsidRPr="005C24C3" w:rsidRDefault="006D698C" w:rsidP="008729E1">
            <w:pPr>
              <w:adjustRightInd w:val="0"/>
              <w:snapToGrid w:val="0"/>
              <w:spacing w:line="240" w:lineRule="auto"/>
            </w:pPr>
            <w:r w:rsidRPr="005C24C3">
              <w:t>P-6</w:t>
            </w:r>
          </w:p>
        </w:tc>
        <w:tc>
          <w:tcPr>
            <w:tcW w:w="1323" w:type="dxa"/>
            <w:vAlign w:val="center"/>
          </w:tcPr>
          <w:p w14:paraId="557B9A89"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01E46D8A"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334AEC99"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5C637C87"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6FAD3ACE" w14:textId="77777777" w:rsidR="006D698C" w:rsidRPr="005C24C3" w:rsidRDefault="006D698C" w:rsidP="008729E1">
            <w:pPr>
              <w:adjustRightInd w:val="0"/>
              <w:snapToGrid w:val="0"/>
              <w:spacing w:line="240" w:lineRule="auto"/>
            </w:pPr>
            <w:r w:rsidRPr="005C24C3">
              <w:t>Good</w:t>
            </w:r>
          </w:p>
        </w:tc>
        <w:tc>
          <w:tcPr>
            <w:tcW w:w="1560" w:type="dxa"/>
            <w:vAlign w:val="center"/>
          </w:tcPr>
          <w:p w14:paraId="63B5E306" w14:textId="77777777" w:rsidR="006D698C" w:rsidRPr="005C24C3" w:rsidRDefault="006D698C" w:rsidP="008729E1">
            <w:pPr>
              <w:adjustRightInd w:val="0"/>
              <w:snapToGrid w:val="0"/>
              <w:spacing w:line="240" w:lineRule="auto"/>
            </w:pPr>
            <w:r w:rsidRPr="005C24C3">
              <w:t>No</w:t>
            </w:r>
          </w:p>
        </w:tc>
      </w:tr>
      <w:tr w:rsidR="006D698C" w:rsidRPr="005C24C3" w14:paraId="58DE9C61" w14:textId="77777777" w:rsidTr="008729E1">
        <w:trPr>
          <w:jc w:val="center"/>
        </w:trPr>
        <w:tc>
          <w:tcPr>
            <w:tcW w:w="1215" w:type="dxa"/>
            <w:vAlign w:val="center"/>
          </w:tcPr>
          <w:p w14:paraId="6DA9D62B" w14:textId="77777777" w:rsidR="006D698C" w:rsidRPr="005C24C3" w:rsidRDefault="006D698C" w:rsidP="008729E1">
            <w:pPr>
              <w:adjustRightInd w:val="0"/>
              <w:snapToGrid w:val="0"/>
              <w:spacing w:line="240" w:lineRule="auto"/>
            </w:pPr>
            <w:r w:rsidRPr="005C24C3">
              <w:t>P-7</w:t>
            </w:r>
          </w:p>
        </w:tc>
        <w:tc>
          <w:tcPr>
            <w:tcW w:w="1323" w:type="dxa"/>
            <w:vAlign w:val="center"/>
          </w:tcPr>
          <w:p w14:paraId="278A2AE1"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7A9BCBEE"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45EB73A1"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74BFBF3A"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7B1808CE"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6416C709" w14:textId="77777777" w:rsidR="006D698C" w:rsidRPr="005C24C3" w:rsidRDefault="006D698C" w:rsidP="008729E1">
            <w:pPr>
              <w:adjustRightInd w:val="0"/>
              <w:snapToGrid w:val="0"/>
              <w:spacing w:line="240" w:lineRule="auto"/>
            </w:pPr>
            <w:r w:rsidRPr="005C24C3">
              <w:t>Mild side effects</w:t>
            </w:r>
          </w:p>
        </w:tc>
      </w:tr>
      <w:tr w:rsidR="006D698C" w:rsidRPr="005C24C3" w14:paraId="031C9D44" w14:textId="77777777" w:rsidTr="008729E1">
        <w:trPr>
          <w:jc w:val="center"/>
        </w:trPr>
        <w:tc>
          <w:tcPr>
            <w:tcW w:w="1215" w:type="dxa"/>
            <w:vAlign w:val="center"/>
          </w:tcPr>
          <w:p w14:paraId="6F221598" w14:textId="77777777" w:rsidR="006D698C" w:rsidRPr="005C24C3" w:rsidRDefault="006D698C" w:rsidP="008729E1">
            <w:pPr>
              <w:adjustRightInd w:val="0"/>
              <w:snapToGrid w:val="0"/>
              <w:spacing w:line="240" w:lineRule="auto"/>
            </w:pPr>
            <w:r w:rsidRPr="005C24C3">
              <w:t>P-8</w:t>
            </w:r>
          </w:p>
        </w:tc>
        <w:tc>
          <w:tcPr>
            <w:tcW w:w="1323" w:type="dxa"/>
            <w:vAlign w:val="center"/>
          </w:tcPr>
          <w:p w14:paraId="09A358B1"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5A8E2423"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1A0D4881"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0AA34506"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349BA796"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5278E601" w14:textId="77777777" w:rsidR="006D698C" w:rsidRPr="005C24C3" w:rsidRDefault="006D698C" w:rsidP="008729E1">
            <w:pPr>
              <w:adjustRightInd w:val="0"/>
              <w:snapToGrid w:val="0"/>
              <w:spacing w:line="240" w:lineRule="auto"/>
            </w:pPr>
            <w:r w:rsidRPr="005C24C3">
              <w:t>Mild side effects</w:t>
            </w:r>
          </w:p>
        </w:tc>
      </w:tr>
      <w:tr w:rsidR="006D698C" w:rsidRPr="005C24C3" w14:paraId="7308FFAC" w14:textId="77777777" w:rsidTr="008729E1">
        <w:trPr>
          <w:jc w:val="center"/>
        </w:trPr>
        <w:tc>
          <w:tcPr>
            <w:tcW w:w="1215" w:type="dxa"/>
            <w:vAlign w:val="center"/>
          </w:tcPr>
          <w:p w14:paraId="7BC9F891" w14:textId="77777777" w:rsidR="006D698C" w:rsidRPr="005C24C3" w:rsidRDefault="006D698C" w:rsidP="008729E1">
            <w:pPr>
              <w:adjustRightInd w:val="0"/>
              <w:snapToGrid w:val="0"/>
              <w:spacing w:line="240" w:lineRule="auto"/>
            </w:pPr>
            <w:r w:rsidRPr="005C24C3">
              <w:t>P-9</w:t>
            </w:r>
          </w:p>
        </w:tc>
        <w:tc>
          <w:tcPr>
            <w:tcW w:w="1323" w:type="dxa"/>
            <w:vAlign w:val="center"/>
          </w:tcPr>
          <w:p w14:paraId="0E51BBBB" w14:textId="77777777" w:rsidR="006D698C" w:rsidRPr="005C24C3" w:rsidRDefault="006D698C" w:rsidP="008729E1">
            <w:pPr>
              <w:adjustRightInd w:val="0"/>
              <w:snapToGrid w:val="0"/>
              <w:spacing w:line="240" w:lineRule="auto"/>
            </w:pPr>
            <w:r w:rsidRPr="005C24C3">
              <w:t>Yes, to some extent</w:t>
            </w:r>
          </w:p>
        </w:tc>
        <w:tc>
          <w:tcPr>
            <w:tcW w:w="1211" w:type="dxa"/>
            <w:vAlign w:val="center"/>
          </w:tcPr>
          <w:p w14:paraId="709BB272"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2019C47D" w14:textId="77777777" w:rsidR="006D698C" w:rsidRPr="005C24C3" w:rsidRDefault="006D698C" w:rsidP="008729E1">
            <w:pPr>
              <w:adjustRightInd w:val="0"/>
              <w:snapToGrid w:val="0"/>
              <w:spacing w:line="240" w:lineRule="auto"/>
            </w:pPr>
            <w:r w:rsidRPr="005C24C3">
              <w:t>Yes, to some extent</w:t>
            </w:r>
          </w:p>
        </w:tc>
        <w:tc>
          <w:tcPr>
            <w:tcW w:w="1231" w:type="dxa"/>
            <w:vAlign w:val="center"/>
          </w:tcPr>
          <w:p w14:paraId="1793B9AB" w14:textId="77777777" w:rsidR="006D698C" w:rsidRPr="005C24C3" w:rsidRDefault="006D698C" w:rsidP="008729E1">
            <w:pPr>
              <w:adjustRightInd w:val="0"/>
              <w:snapToGrid w:val="0"/>
              <w:spacing w:line="240" w:lineRule="auto"/>
            </w:pPr>
            <w:r w:rsidRPr="005C24C3">
              <w:t>Undecided</w:t>
            </w:r>
          </w:p>
        </w:tc>
        <w:tc>
          <w:tcPr>
            <w:tcW w:w="1425" w:type="dxa"/>
            <w:vAlign w:val="center"/>
          </w:tcPr>
          <w:p w14:paraId="194688D3" w14:textId="77777777" w:rsidR="006D698C" w:rsidRPr="005C24C3" w:rsidRDefault="006D698C" w:rsidP="008729E1">
            <w:pPr>
              <w:adjustRightInd w:val="0"/>
              <w:snapToGrid w:val="0"/>
              <w:spacing w:line="240" w:lineRule="auto"/>
            </w:pPr>
            <w:r w:rsidRPr="005C24C3">
              <w:t>Fair</w:t>
            </w:r>
          </w:p>
        </w:tc>
        <w:tc>
          <w:tcPr>
            <w:tcW w:w="1560" w:type="dxa"/>
            <w:vAlign w:val="center"/>
          </w:tcPr>
          <w:p w14:paraId="41FBC6DE" w14:textId="77777777" w:rsidR="006D698C" w:rsidRPr="005C24C3" w:rsidRDefault="006D698C" w:rsidP="008729E1">
            <w:pPr>
              <w:adjustRightInd w:val="0"/>
              <w:snapToGrid w:val="0"/>
              <w:spacing w:line="240" w:lineRule="auto"/>
            </w:pPr>
            <w:r w:rsidRPr="005C24C3">
              <w:t>Mild side effects</w:t>
            </w:r>
          </w:p>
        </w:tc>
      </w:tr>
      <w:tr w:rsidR="006D698C" w:rsidRPr="005C24C3" w14:paraId="26030681" w14:textId="77777777" w:rsidTr="008729E1">
        <w:trPr>
          <w:jc w:val="center"/>
        </w:trPr>
        <w:tc>
          <w:tcPr>
            <w:tcW w:w="1215" w:type="dxa"/>
            <w:vAlign w:val="center"/>
          </w:tcPr>
          <w:p w14:paraId="3B455F33" w14:textId="77777777" w:rsidR="006D698C" w:rsidRPr="005C24C3" w:rsidRDefault="006D698C" w:rsidP="008729E1">
            <w:pPr>
              <w:adjustRightInd w:val="0"/>
              <w:snapToGrid w:val="0"/>
              <w:spacing w:line="240" w:lineRule="auto"/>
            </w:pPr>
            <w:r w:rsidRPr="005C24C3">
              <w:t>P-10</w:t>
            </w:r>
          </w:p>
        </w:tc>
        <w:tc>
          <w:tcPr>
            <w:tcW w:w="1323" w:type="dxa"/>
            <w:vAlign w:val="center"/>
          </w:tcPr>
          <w:p w14:paraId="6F61E8CA" w14:textId="77777777" w:rsidR="006D698C" w:rsidRPr="005C24C3" w:rsidRDefault="006D698C" w:rsidP="008729E1">
            <w:pPr>
              <w:adjustRightInd w:val="0"/>
              <w:snapToGrid w:val="0"/>
              <w:spacing w:line="240" w:lineRule="auto"/>
            </w:pPr>
            <w:r w:rsidRPr="005C24C3">
              <w:t>No</w:t>
            </w:r>
          </w:p>
        </w:tc>
        <w:tc>
          <w:tcPr>
            <w:tcW w:w="1211" w:type="dxa"/>
            <w:vAlign w:val="center"/>
          </w:tcPr>
          <w:p w14:paraId="1A2C6F3E"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35B459B1" w14:textId="77777777" w:rsidR="006D698C" w:rsidRPr="005C24C3" w:rsidRDefault="006D698C" w:rsidP="008729E1">
            <w:pPr>
              <w:adjustRightInd w:val="0"/>
              <w:snapToGrid w:val="0"/>
              <w:spacing w:line="240" w:lineRule="auto"/>
            </w:pPr>
            <w:r w:rsidRPr="005C24C3">
              <w:t>No</w:t>
            </w:r>
          </w:p>
        </w:tc>
        <w:tc>
          <w:tcPr>
            <w:tcW w:w="1231" w:type="dxa"/>
            <w:vAlign w:val="center"/>
          </w:tcPr>
          <w:p w14:paraId="62E1AFAB" w14:textId="77777777" w:rsidR="006D698C" w:rsidRPr="005C24C3" w:rsidRDefault="006D698C" w:rsidP="008729E1">
            <w:pPr>
              <w:adjustRightInd w:val="0"/>
              <w:snapToGrid w:val="0"/>
              <w:spacing w:line="240" w:lineRule="auto"/>
            </w:pPr>
            <w:r w:rsidRPr="005C24C3">
              <w:t>No</w:t>
            </w:r>
          </w:p>
        </w:tc>
        <w:tc>
          <w:tcPr>
            <w:tcW w:w="1425" w:type="dxa"/>
            <w:vAlign w:val="center"/>
          </w:tcPr>
          <w:p w14:paraId="071D2132" w14:textId="77777777" w:rsidR="006D698C" w:rsidRPr="005C24C3" w:rsidRDefault="006D698C" w:rsidP="008729E1">
            <w:pPr>
              <w:adjustRightInd w:val="0"/>
              <w:snapToGrid w:val="0"/>
              <w:spacing w:line="240" w:lineRule="auto"/>
            </w:pPr>
            <w:r w:rsidRPr="005C24C3">
              <w:t>Not satisfied</w:t>
            </w:r>
          </w:p>
        </w:tc>
        <w:tc>
          <w:tcPr>
            <w:tcW w:w="1560" w:type="dxa"/>
            <w:vAlign w:val="center"/>
          </w:tcPr>
          <w:p w14:paraId="038F2820" w14:textId="77777777" w:rsidR="006D698C" w:rsidRPr="005C24C3" w:rsidRDefault="006D698C" w:rsidP="008729E1">
            <w:pPr>
              <w:adjustRightInd w:val="0"/>
              <w:snapToGrid w:val="0"/>
              <w:spacing w:line="240" w:lineRule="auto"/>
            </w:pPr>
            <w:r w:rsidRPr="005C24C3">
              <w:t>No</w:t>
            </w:r>
          </w:p>
        </w:tc>
      </w:tr>
      <w:tr w:rsidR="006D698C" w:rsidRPr="005C24C3" w14:paraId="3F15DD44" w14:textId="77777777" w:rsidTr="008729E1">
        <w:trPr>
          <w:jc w:val="center"/>
        </w:trPr>
        <w:tc>
          <w:tcPr>
            <w:tcW w:w="1215" w:type="dxa"/>
            <w:vAlign w:val="center"/>
          </w:tcPr>
          <w:p w14:paraId="5D1D4326" w14:textId="77777777" w:rsidR="006D698C" w:rsidRPr="005C24C3" w:rsidRDefault="006D698C" w:rsidP="008729E1">
            <w:pPr>
              <w:adjustRightInd w:val="0"/>
              <w:snapToGrid w:val="0"/>
              <w:spacing w:line="240" w:lineRule="auto"/>
            </w:pPr>
            <w:r w:rsidRPr="005C24C3">
              <w:t>P-11</w:t>
            </w:r>
          </w:p>
        </w:tc>
        <w:tc>
          <w:tcPr>
            <w:tcW w:w="1323" w:type="dxa"/>
            <w:vAlign w:val="center"/>
          </w:tcPr>
          <w:p w14:paraId="46A6032A" w14:textId="77777777" w:rsidR="006D698C" w:rsidRPr="005C24C3" w:rsidRDefault="006D698C" w:rsidP="008729E1">
            <w:pPr>
              <w:adjustRightInd w:val="0"/>
              <w:snapToGrid w:val="0"/>
              <w:spacing w:line="240" w:lineRule="auto"/>
            </w:pPr>
            <w:r w:rsidRPr="005C24C3">
              <w:t>Yes, to some extent</w:t>
            </w:r>
          </w:p>
        </w:tc>
        <w:tc>
          <w:tcPr>
            <w:tcW w:w="1211" w:type="dxa"/>
            <w:vAlign w:val="center"/>
          </w:tcPr>
          <w:p w14:paraId="69D42D7C"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0BE1D5FA" w14:textId="77777777" w:rsidR="006D698C" w:rsidRPr="005C24C3" w:rsidRDefault="006D698C" w:rsidP="008729E1">
            <w:pPr>
              <w:adjustRightInd w:val="0"/>
              <w:snapToGrid w:val="0"/>
              <w:spacing w:line="240" w:lineRule="auto"/>
            </w:pPr>
            <w:r w:rsidRPr="005C24C3">
              <w:t>Yes, to some extent</w:t>
            </w:r>
          </w:p>
        </w:tc>
        <w:tc>
          <w:tcPr>
            <w:tcW w:w="1231" w:type="dxa"/>
            <w:vAlign w:val="center"/>
          </w:tcPr>
          <w:p w14:paraId="71DA88D2" w14:textId="77777777" w:rsidR="006D698C" w:rsidRPr="005C24C3" w:rsidRDefault="006D698C" w:rsidP="008729E1">
            <w:pPr>
              <w:adjustRightInd w:val="0"/>
              <w:snapToGrid w:val="0"/>
              <w:spacing w:line="240" w:lineRule="auto"/>
            </w:pPr>
            <w:r w:rsidRPr="005C24C3">
              <w:t>Undecided</w:t>
            </w:r>
          </w:p>
        </w:tc>
        <w:tc>
          <w:tcPr>
            <w:tcW w:w="1425" w:type="dxa"/>
            <w:vAlign w:val="center"/>
          </w:tcPr>
          <w:p w14:paraId="67BFD88C" w14:textId="77777777" w:rsidR="006D698C" w:rsidRPr="005C24C3" w:rsidRDefault="006D698C" w:rsidP="008729E1">
            <w:pPr>
              <w:adjustRightInd w:val="0"/>
              <w:snapToGrid w:val="0"/>
              <w:spacing w:line="240" w:lineRule="auto"/>
            </w:pPr>
            <w:r w:rsidRPr="005C24C3">
              <w:t>Fair</w:t>
            </w:r>
          </w:p>
        </w:tc>
        <w:tc>
          <w:tcPr>
            <w:tcW w:w="1560" w:type="dxa"/>
            <w:vAlign w:val="center"/>
          </w:tcPr>
          <w:p w14:paraId="45E3613B" w14:textId="77777777" w:rsidR="006D698C" w:rsidRPr="005C24C3" w:rsidRDefault="006D698C" w:rsidP="008729E1">
            <w:pPr>
              <w:adjustRightInd w:val="0"/>
              <w:snapToGrid w:val="0"/>
              <w:spacing w:line="240" w:lineRule="auto"/>
            </w:pPr>
            <w:r w:rsidRPr="005C24C3">
              <w:t>No</w:t>
            </w:r>
          </w:p>
        </w:tc>
      </w:tr>
      <w:tr w:rsidR="006D698C" w:rsidRPr="005C24C3" w14:paraId="51D6EA57" w14:textId="77777777" w:rsidTr="008729E1">
        <w:trPr>
          <w:jc w:val="center"/>
        </w:trPr>
        <w:tc>
          <w:tcPr>
            <w:tcW w:w="1215" w:type="dxa"/>
            <w:vAlign w:val="center"/>
          </w:tcPr>
          <w:p w14:paraId="44D64275" w14:textId="77777777" w:rsidR="006D698C" w:rsidRPr="005C24C3" w:rsidRDefault="006D698C" w:rsidP="008729E1">
            <w:pPr>
              <w:adjustRightInd w:val="0"/>
              <w:snapToGrid w:val="0"/>
              <w:spacing w:line="240" w:lineRule="auto"/>
            </w:pPr>
            <w:r w:rsidRPr="005C24C3">
              <w:t>P-12</w:t>
            </w:r>
          </w:p>
        </w:tc>
        <w:tc>
          <w:tcPr>
            <w:tcW w:w="1323" w:type="dxa"/>
            <w:vAlign w:val="center"/>
          </w:tcPr>
          <w:p w14:paraId="6AC06AA7"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72C874F0"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0F3B0716"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668BA00C"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1587CA06" w14:textId="77777777" w:rsidR="006D698C" w:rsidRPr="005C24C3" w:rsidRDefault="006D698C" w:rsidP="008729E1">
            <w:pPr>
              <w:adjustRightInd w:val="0"/>
              <w:snapToGrid w:val="0"/>
              <w:spacing w:line="240" w:lineRule="auto"/>
            </w:pPr>
            <w:r w:rsidRPr="005C24C3">
              <w:t>Good</w:t>
            </w:r>
          </w:p>
        </w:tc>
        <w:tc>
          <w:tcPr>
            <w:tcW w:w="1560" w:type="dxa"/>
            <w:vAlign w:val="center"/>
          </w:tcPr>
          <w:p w14:paraId="155DFD9B" w14:textId="77777777" w:rsidR="006D698C" w:rsidRPr="005C24C3" w:rsidRDefault="006D698C" w:rsidP="008729E1">
            <w:pPr>
              <w:adjustRightInd w:val="0"/>
              <w:snapToGrid w:val="0"/>
              <w:spacing w:line="240" w:lineRule="auto"/>
            </w:pPr>
            <w:r w:rsidRPr="005C24C3">
              <w:t>No</w:t>
            </w:r>
          </w:p>
        </w:tc>
      </w:tr>
      <w:tr w:rsidR="006D698C" w:rsidRPr="005C24C3" w14:paraId="04F8BA26" w14:textId="77777777" w:rsidTr="008729E1">
        <w:trPr>
          <w:jc w:val="center"/>
        </w:trPr>
        <w:tc>
          <w:tcPr>
            <w:tcW w:w="1215" w:type="dxa"/>
            <w:vAlign w:val="center"/>
          </w:tcPr>
          <w:p w14:paraId="3CE8ECF0" w14:textId="77777777" w:rsidR="006D698C" w:rsidRPr="005C24C3" w:rsidRDefault="006D698C" w:rsidP="008729E1">
            <w:pPr>
              <w:adjustRightInd w:val="0"/>
              <w:snapToGrid w:val="0"/>
              <w:spacing w:line="240" w:lineRule="auto"/>
            </w:pPr>
            <w:r w:rsidRPr="005C24C3">
              <w:t>P-13</w:t>
            </w:r>
          </w:p>
        </w:tc>
        <w:tc>
          <w:tcPr>
            <w:tcW w:w="1323" w:type="dxa"/>
            <w:vAlign w:val="center"/>
          </w:tcPr>
          <w:p w14:paraId="4ED68B27"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17A53A73"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38C01B1B"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3CDC9FAB"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76E63A2F" w14:textId="77777777" w:rsidR="006D698C" w:rsidRPr="005C24C3" w:rsidRDefault="006D698C" w:rsidP="008729E1">
            <w:pPr>
              <w:adjustRightInd w:val="0"/>
              <w:snapToGrid w:val="0"/>
              <w:spacing w:line="240" w:lineRule="auto"/>
            </w:pPr>
            <w:r w:rsidRPr="005C24C3">
              <w:t>Good</w:t>
            </w:r>
          </w:p>
        </w:tc>
        <w:tc>
          <w:tcPr>
            <w:tcW w:w="1560" w:type="dxa"/>
            <w:vAlign w:val="center"/>
          </w:tcPr>
          <w:p w14:paraId="79531FD2" w14:textId="77777777" w:rsidR="006D698C" w:rsidRPr="005C24C3" w:rsidRDefault="006D698C" w:rsidP="008729E1">
            <w:pPr>
              <w:adjustRightInd w:val="0"/>
              <w:snapToGrid w:val="0"/>
              <w:spacing w:line="240" w:lineRule="auto"/>
            </w:pPr>
            <w:r w:rsidRPr="005C24C3">
              <w:t>Mild side effects</w:t>
            </w:r>
          </w:p>
        </w:tc>
      </w:tr>
      <w:tr w:rsidR="006D698C" w:rsidRPr="005C24C3" w14:paraId="78A43A77" w14:textId="77777777" w:rsidTr="008729E1">
        <w:trPr>
          <w:jc w:val="center"/>
        </w:trPr>
        <w:tc>
          <w:tcPr>
            <w:tcW w:w="1215" w:type="dxa"/>
            <w:vAlign w:val="center"/>
          </w:tcPr>
          <w:p w14:paraId="5509E4D9" w14:textId="77777777" w:rsidR="006D698C" w:rsidRPr="005C24C3" w:rsidRDefault="006D698C" w:rsidP="008729E1">
            <w:pPr>
              <w:adjustRightInd w:val="0"/>
              <w:snapToGrid w:val="0"/>
              <w:spacing w:line="240" w:lineRule="auto"/>
            </w:pPr>
            <w:r w:rsidRPr="005C24C3">
              <w:t>P-14</w:t>
            </w:r>
          </w:p>
        </w:tc>
        <w:tc>
          <w:tcPr>
            <w:tcW w:w="1323" w:type="dxa"/>
            <w:vAlign w:val="center"/>
          </w:tcPr>
          <w:p w14:paraId="779D36A4" w14:textId="77777777" w:rsidR="006D698C" w:rsidRPr="005C24C3" w:rsidRDefault="006D698C" w:rsidP="008729E1">
            <w:pPr>
              <w:adjustRightInd w:val="0"/>
              <w:snapToGrid w:val="0"/>
              <w:spacing w:line="240" w:lineRule="auto"/>
            </w:pPr>
            <w:r w:rsidRPr="005C24C3">
              <w:t>No</w:t>
            </w:r>
          </w:p>
        </w:tc>
        <w:tc>
          <w:tcPr>
            <w:tcW w:w="1211" w:type="dxa"/>
            <w:vAlign w:val="center"/>
          </w:tcPr>
          <w:p w14:paraId="65461B4D"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4D923E33" w14:textId="77777777" w:rsidR="006D698C" w:rsidRPr="005C24C3" w:rsidRDefault="006D698C" w:rsidP="008729E1">
            <w:pPr>
              <w:adjustRightInd w:val="0"/>
              <w:snapToGrid w:val="0"/>
              <w:spacing w:line="240" w:lineRule="auto"/>
            </w:pPr>
            <w:r w:rsidRPr="005C24C3">
              <w:t>No</w:t>
            </w:r>
          </w:p>
        </w:tc>
        <w:tc>
          <w:tcPr>
            <w:tcW w:w="1231" w:type="dxa"/>
            <w:vAlign w:val="center"/>
          </w:tcPr>
          <w:p w14:paraId="7E691393" w14:textId="77777777" w:rsidR="006D698C" w:rsidRPr="005C24C3" w:rsidRDefault="006D698C" w:rsidP="008729E1">
            <w:pPr>
              <w:adjustRightInd w:val="0"/>
              <w:snapToGrid w:val="0"/>
              <w:spacing w:line="240" w:lineRule="auto"/>
            </w:pPr>
            <w:r w:rsidRPr="005C24C3">
              <w:t>No</w:t>
            </w:r>
          </w:p>
        </w:tc>
        <w:tc>
          <w:tcPr>
            <w:tcW w:w="1425" w:type="dxa"/>
            <w:vAlign w:val="center"/>
          </w:tcPr>
          <w:p w14:paraId="2020E192" w14:textId="77777777" w:rsidR="006D698C" w:rsidRPr="005C24C3" w:rsidRDefault="006D698C" w:rsidP="008729E1">
            <w:pPr>
              <w:adjustRightInd w:val="0"/>
              <w:snapToGrid w:val="0"/>
              <w:spacing w:line="240" w:lineRule="auto"/>
            </w:pPr>
            <w:r w:rsidRPr="005C24C3">
              <w:t>Not satisfied</w:t>
            </w:r>
          </w:p>
        </w:tc>
        <w:tc>
          <w:tcPr>
            <w:tcW w:w="1560" w:type="dxa"/>
            <w:vAlign w:val="center"/>
          </w:tcPr>
          <w:p w14:paraId="287A588F" w14:textId="77777777" w:rsidR="006D698C" w:rsidRPr="005C24C3" w:rsidRDefault="006D698C" w:rsidP="008729E1">
            <w:pPr>
              <w:adjustRightInd w:val="0"/>
              <w:snapToGrid w:val="0"/>
              <w:spacing w:line="240" w:lineRule="auto"/>
            </w:pPr>
            <w:r w:rsidRPr="005C24C3">
              <w:t>No</w:t>
            </w:r>
          </w:p>
        </w:tc>
      </w:tr>
      <w:tr w:rsidR="006D698C" w:rsidRPr="005C24C3" w14:paraId="3FB456F9" w14:textId="77777777" w:rsidTr="008729E1">
        <w:trPr>
          <w:jc w:val="center"/>
        </w:trPr>
        <w:tc>
          <w:tcPr>
            <w:tcW w:w="1215" w:type="dxa"/>
            <w:vAlign w:val="center"/>
          </w:tcPr>
          <w:p w14:paraId="4F63E33C" w14:textId="77777777" w:rsidR="006D698C" w:rsidRPr="005C24C3" w:rsidRDefault="006D698C" w:rsidP="008729E1">
            <w:pPr>
              <w:adjustRightInd w:val="0"/>
              <w:snapToGrid w:val="0"/>
              <w:spacing w:line="240" w:lineRule="auto"/>
            </w:pPr>
            <w:r w:rsidRPr="005C24C3">
              <w:t>P-15</w:t>
            </w:r>
          </w:p>
        </w:tc>
        <w:tc>
          <w:tcPr>
            <w:tcW w:w="1323" w:type="dxa"/>
            <w:vAlign w:val="center"/>
          </w:tcPr>
          <w:p w14:paraId="46116650" w14:textId="77777777" w:rsidR="006D698C" w:rsidRPr="005C24C3" w:rsidRDefault="006D698C" w:rsidP="008729E1">
            <w:pPr>
              <w:adjustRightInd w:val="0"/>
              <w:snapToGrid w:val="0"/>
              <w:spacing w:line="240" w:lineRule="auto"/>
            </w:pPr>
            <w:r w:rsidRPr="005C24C3">
              <w:t>Yes, to some extent</w:t>
            </w:r>
          </w:p>
        </w:tc>
        <w:tc>
          <w:tcPr>
            <w:tcW w:w="1211" w:type="dxa"/>
            <w:vAlign w:val="center"/>
          </w:tcPr>
          <w:p w14:paraId="248EEC06"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1A01574E" w14:textId="77777777" w:rsidR="006D698C" w:rsidRPr="005C24C3" w:rsidRDefault="006D698C" w:rsidP="008729E1">
            <w:pPr>
              <w:adjustRightInd w:val="0"/>
              <w:snapToGrid w:val="0"/>
              <w:spacing w:line="240" w:lineRule="auto"/>
            </w:pPr>
            <w:r w:rsidRPr="005C24C3">
              <w:t>Yes, to some extent</w:t>
            </w:r>
          </w:p>
        </w:tc>
        <w:tc>
          <w:tcPr>
            <w:tcW w:w="1231" w:type="dxa"/>
            <w:vAlign w:val="center"/>
          </w:tcPr>
          <w:p w14:paraId="407F1CDC" w14:textId="77777777" w:rsidR="006D698C" w:rsidRPr="005C24C3" w:rsidRDefault="006D698C" w:rsidP="008729E1">
            <w:pPr>
              <w:adjustRightInd w:val="0"/>
              <w:snapToGrid w:val="0"/>
              <w:spacing w:line="240" w:lineRule="auto"/>
            </w:pPr>
            <w:r w:rsidRPr="005C24C3">
              <w:t>Undecided</w:t>
            </w:r>
          </w:p>
        </w:tc>
        <w:tc>
          <w:tcPr>
            <w:tcW w:w="1425" w:type="dxa"/>
            <w:vAlign w:val="center"/>
          </w:tcPr>
          <w:p w14:paraId="6782EF5F" w14:textId="77777777" w:rsidR="006D698C" w:rsidRPr="005C24C3" w:rsidRDefault="006D698C" w:rsidP="008729E1">
            <w:pPr>
              <w:adjustRightInd w:val="0"/>
              <w:snapToGrid w:val="0"/>
              <w:spacing w:line="240" w:lineRule="auto"/>
            </w:pPr>
            <w:r w:rsidRPr="005C24C3">
              <w:t>Fair</w:t>
            </w:r>
          </w:p>
        </w:tc>
        <w:tc>
          <w:tcPr>
            <w:tcW w:w="1560" w:type="dxa"/>
            <w:vAlign w:val="center"/>
          </w:tcPr>
          <w:p w14:paraId="25260C58" w14:textId="77777777" w:rsidR="006D698C" w:rsidRPr="005C24C3" w:rsidRDefault="006D698C" w:rsidP="008729E1">
            <w:pPr>
              <w:adjustRightInd w:val="0"/>
              <w:snapToGrid w:val="0"/>
              <w:spacing w:line="240" w:lineRule="auto"/>
            </w:pPr>
            <w:r w:rsidRPr="005C24C3">
              <w:t>No</w:t>
            </w:r>
          </w:p>
        </w:tc>
      </w:tr>
      <w:tr w:rsidR="006D698C" w:rsidRPr="005C24C3" w14:paraId="5282B7A3" w14:textId="77777777" w:rsidTr="008729E1">
        <w:trPr>
          <w:jc w:val="center"/>
        </w:trPr>
        <w:tc>
          <w:tcPr>
            <w:tcW w:w="1215" w:type="dxa"/>
            <w:vAlign w:val="center"/>
          </w:tcPr>
          <w:p w14:paraId="0479617B" w14:textId="77777777" w:rsidR="006D698C" w:rsidRPr="005C24C3" w:rsidRDefault="006D698C" w:rsidP="008729E1">
            <w:pPr>
              <w:adjustRightInd w:val="0"/>
              <w:snapToGrid w:val="0"/>
              <w:spacing w:line="240" w:lineRule="auto"/>
            </w:pPr>
            <w:r w:rsidRPr="005C24C3">
              <w:t>P-16</w:t>
            </w:r>
          </w:p>
        </w:tc>
        <w:tc>
          <w:tcPr>
            <w:tcW w:w="1323" w:type="dxa"/>
            <w:vAlign w:val="center"/>
          </w:tcPr>
          <w:p w14:paraId="3F9D690D"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14D3E880"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208B22A3"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14BC7A2B"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1DA78AE1"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3F87A99D" w14:textId="77777777" w:rsidR="006D698C" w:rsidRPr="005C24C3" w:rsidRDefault="006D698C" w:rsidP="008729E1">
            <w:pPr>
              <w:adjustRightInd w:val="0"/>
              <w:snapToGrid w:val="0"/>
              <w:spacing w:line="240" w:lineRule="auto"/>
            </w:pPr>
            <w:r w:rsidRPr="005C24C3">
              <w:t>Mild side effects</w:t>
            </w:r>
          </w:p>
        </w:tc>
      </w:tr>
      <w:tr w:rsidR="006D698C" w:rsidRPr="005C24C3" w14:paraId="4791EBB1" w14:textId="77777777" w:rsidTr="008729E1">
        <w:trPr>
          <w:jc w:val="center"/>
        </w:trPr>
        <w:tc>
          <w:tcPr>
            <w:tcW w:w="1215" w:type="dxa"/>
            <w:vAlign w:val="center"/>
          </w:tcPr>
          <w:p w14:paraId="7BCBCC9E" w14:textId="77777777" w:rsidR="006D698C" w:rsidRPr="005C24C3" w:rsidRDefault="006D698C" w:rsidP="008729E1">
            <w:pPr>
              <w:adjustRightInd w:val="0"/>
              <w:snapToGrid w:val="0"/>
              <w:spacing w:line="240" w:lineRule="auto"/>
            </w:pPr>
            <w:r w:rsidRPr="005C24C3">
              <w:lastRenderedPageBreak/>
              <w:t>P-17</w:t>
            </w:r>
          </w:p>
        </w:tc>
        <w:tc>
          <w:tcPr>
            <w:tcW w:w="1323" w:type="dxa"/>
            <w:vAlign w:val="center"/>
          </w:tcPr>
          <w:p w14:paraId="5475B286"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424E9286"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5B580255"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5A5E670C"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72A40DF9"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1AB908C3" w14:textId="77777777" w:rsidR="006D698C" w:rsidRPr="005C24C3" w:rsidRDefault="006D698C" w:rsidP="008729E1">
            <w:pPr>
              <w:adjustRightInd w:val="0"/>
              <w:snapToGrid w:val="0"/>
              <w:spacing w:line="240" w:lineRule="auto"/>
            </w:pPr>
            <w:r w:rsidRPr="005C24C3">
              <w:t>No</w:t>
            </w:r>
          </w:p>
        </w:tc>
      </w:tr>
      <w:tr w:rsidR="006D698C" w:rsidRPr="005C24C3" w14:paraId="4F93047E" w14:textId="77777777" w:rsidTr="008729E1">
        <w:trPr>
          <w:jc w:val="center"/>
        </w:trPr>
        <w:tc>
          <w:tcPr>
            <w:tcW w:w="1215" w:type="dxa"/>
            <w:vAlign w:val="center"/>
          </w:tcPr>
          <w:p w14:paraId="440BD0BF" w14:textId="77777777" w:rsidR="006D698C" w:rsidRPr="005C24C3" w:rsidRDefault="006D698C" w:rsidP="008729E1">
            <w:pPr>
              <w:adjustRightInd w:val="0"/>
              <w:snapToGrid w:val="0"/>
              <w:spacing w:line="240" w:lineRule="auto"/>
            </w:pPr>
            <w:r w:rsidRPr="005C24C3">
              <w:t>P-18</w:t>
            </w:r>
          </w:p>
        </w:tc>
        <w:tc>
          <w:tcPr>
            <w:tcW w:w="1323" w:type="dxa"/>
            <w:vAlign w:val="center"/>
          </w:tcPr>
          <w:p w14:paraId="14541B5D"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79AA6871"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1975B6F5"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53F88AE0"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00F4A439"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444CC0F3" w14:textId="77777777" w:rsidR="006D698C" w:rsidRPr="005C24C3" w:rsidRDefault="006D698C" w:rsidP="008729E1">
            <w:pPr>
              <w:adjustRightInd w:val="0"/>
              <w:snapToGrid w:val="0"/>
              <w:spacing w:line="240" w:lineRule="auto"/>
            </w:pPr>
            <w:r w:rsidRPr="005C24C3">
              <w:t>No</w:t>
            </w:r>
          </w:p>
        </w:tc>
      </w:tr>
      <w:tr w:rsidR="006D698C" w:rsidRPr="005C24C3" w14:paraId="6B968183" w14:textId="77777777" w:rsidTr="008729E1">
        <w:trPr>
          <w:jc w:val="center"/>
        </w:trPr>
        <w:tc>
          <w:tcPr>
            <w:tcW w:w="1215" w:type="dxa"/>
            <w:vAlign w:val="center"/>
          </w:tcPr>
          <w:p w14:paraId="56202F63" w14:textId="77777777" w:rsidR="006D698C" w:rsidRPr="005C24C3" w:rsidRDefault="006D698C" w:rsidP="008729E1">
            <w:pPr>
              <w:adjustRightInd w:val="0"/>
              <w:snapToGrid w:val="0"/>
              <w:spacing w:line="240" w:lineRule="auto"/>
            </w:pPr>
            <w:r w:rsidRPr="005C24C3">
              <w:t>P-19</w:t>
            </w:r>
          </w:p>
        </w:tc>
        <w:tc>
          <w:tcPr>
            <w:tcW w:w="1323" w:type="dxa"/>
            <w:vAlign w:val="center"/>
          </w:tcPr>
          <w:p w14:paraId="2BC6CC19"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04909A7A"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3A82E10F"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4A00D2C4"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1CA28CA3" w14:textId="77777777" w:rsidR="006D698C" w:rsidRPr="005C24C3" w:rsidRDefault="006D698C" w:rsidP="008729E1">
            <w:pPr>
              <w:adjustRightInd w:val="0"/>
              <w:snapToGrid w:val="0"/>
              <w:spacing w:line="240" w:lineRule="auto"/>
            </w:pPr>
            <w:r w:rsidRPr="005C24C3">
              <w:t>Good</w:t>
            </w:r>
          </w:p>
        </w:tc>
        <w:tc>
          <w:tcPr>
            <w:tcW w:w="1560" w:type="dxa"/>
            <w:vAlign w:val="center"/>
          </w:tcPr>
          <w:p w14:paraId="22F9FE1E" w14:textId="77777777" w:rsidR="006D698C" w:rsidRPr="005C24C3" w:rsidRDefault="006D698C" w:rsidP="008729E1">
            <w:pPr>
              <w:adjustRightInd w:val="0"/>
              <w:snapToGrid w:val="0"/>
              <w:spacing w:line="240" w:lineRule="auto"/>
            </w:pPr>
            <w:r w:rsidRPr="005C24C3">
              <w:t>No</w:t>
            </w:r>
          </w:p>
        </w:tc>
      </w:tr>
      <w:tr w:rsidR="006D698C" w:rsidRPr="005C24C3" w14:paraId="22E2FC23" w14:textId="77777777" w:rsidTr="008729E1">
        <w:trPr>
          <w:jc w:val="center"/>
        </w:trPr>
        <w:tc>
          <w:tcPr>
            <w:tcW w:w="1215" w:type="dxa"/>
            <w:vAlign w:val="center"/>
          </w:tcPr>
          <w:p w14:paraId="07F37CC6" w14:textId="77777777" w:rsidR="006D698C" w:rsidRPr="005C24C3" w:rsidRDefault="006D698C" w:rsidP="008729E1">
            <w:pPr>
              <w:adjustRightInd w:val="0"/>
              <w:snapToGrid w:val="0"/>
              <w:spacing w:line="240" w:lineRule="auto"/>
            </w:pPr>
            <w:r w:rsidRPr="005C24C3">
              <w:t>P-20</w:t>
            </w:r>
          </w:p>
        </w:tc>
        <w:tc>
          <w:tcPr>
            <w:tcW w:w="1323" w:type="dxa"/>
            <w:vAlign w:val="center"/>
          </w:tcPr>
          <w:p w14:paraId="230666E9"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47A6CE36"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6541D817"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2A0BC878"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21165C77"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71E615E6" w14:textId="77777777" w:rsidR="006D698C" w:rsidRPr="005C24C3" w:rsidRDefault="006D698C" w:rsidP="008729E1">
            <w:pPr>
              <w:adjustRightInd w:val="0"/>
              <w:snapToGrid w:val="0"/>
              <w:spacing w:line="240" w:lineRule="auto"/>
            </w:pPr>
            <w:r w:rsidRPr="005C24C3">
              <w:t>Mild side effects</w:t>
            </w:r>
          </w:p>
        </w:tc>
      </w:tr>
      <w:tr w:rsidR="006D698C" w:rsidRPr="005C24C3" w14:paraId="0C3C6CFE" w14:textId="77777777" w:rsidTr="008729E1">
        <w:trPr>
          <w:jc w:val="center"/>
        </w:trPr>
        <w:tc>
          <w:tcPr>
            <w:tcW w:w="1215" w:type="dxa"/>
            <w:vAlign w:val="center"/>
          </w:tcPr>
          <w:p w14:paraId="78EF8D9F" w14:textId="77777777" w:rsidR="006D698C" w:rsidRPr="005C24C3" w:rsidRDefault="006D698C" w:rsidP="008729E1">
            <w:pPr>
              <w:adjustRightInd w:val="0"/>
              <w:snapToGrid w:val="0"/>
              <w:spacing w:line="240" w:lineRule="auto"/>
            </w:pPr>
            <w:r w:rsidRPr="005C24C3">
              <w:t>P-21</w:t>
            </w:r>
          </w:p>
        </w:tc>
        <w:tc>
          <w:tcPr>
            <w:tcW w:w="1323" w:type="dxa"/>
            <w:vAlign w:val="center"/>
          </w:tcPr>
          <w:p w14:paraId="191914D6"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724103D2"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433C8454"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03AD59DE"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2C5D5AD6"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14729EA2" w14:textId="77777777" w:rsidR="006D698C" w:rsidRPr="005C24C3" w:rsidRDefault="006D698C" w:rsidP="008729E1">
            <w:pPr>
              <w:adjustRightInd w:val="0"/>
              <w:snapToGrid w:val="0"/>
              <w:spacing w:line="240" w:lineRule="auto"/>
            </w:pPr>
            <w:r w:rsidRPr="005C24C3">
              <w:t>Mild side effects</w:t>
            </w:r>
          </w:p>
        </w:tc>
      </w:tr>
      <w:tr w:rsidR="006D698C" w:rsidRPr="005C24C3" w14:paraId="4FD1ED16" w14:textId="77777777" w:rsidTr="008729E1">
        <w:trPr>
          <w:jc w:val="center"/>
        </w:trPr>
        <w:tc>
          <w:tcPr>
            <w:tcW w:w="1215" w:type="dxa"/>
            <w:vAlign w:val="center"/>
          </w:tcPr>
          <w:p w14:paraId="052E1256" w14:textId="77777777" w:rsidR="006D698C" w:rsidRPr="005C24C3" w:rsidRDefault="006D698C" w:rsidP="008729E1">
            <w:pPr>
              <w:adjustRightInd w:val="0"/>
              <w:snapToGrid w:val="0"/>
              <w:spacing w:line="240" w:lineRule="auto"/>
            </w:pPr>
            <w:r w:rsidRPr="005C24C3">
              <w:t>P-22</w:t>
            </w:r>
          </w:p>
        </w:tc>
        <w:tc>
          <w:tcPr>
            <w:tcW w:w="1323" w:type="dxa"/>
            <w:vAlign w:val="center"/>
          </w:tcPr>
          <w:p w14:paraId="53821A59"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4139AF82"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5D0EECA2"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2098FDF6"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28538A8E" w14:textId="77777777" w:rsidR="006D698C" w:rsidRPr="005C24C3" w:rsidRDefault="006D698C" w:rsidP="008729E1">
            <w:pPr>
              <w:adjustRightInd w:val="0"/>
              <w:snapToGrid w:val="0"/>
              <w:spacing w:line="240" w:lineRule="auto"/>
            </w:pPr>
            <w:r w:rsidRPr="005C24C3">
              <w:t>Good</w:t>
            </w:r>
          </w:p>
        </w:tc>
        <w:tc>
          <w:tcPr>
            <w:tcW w:w="1560" w:type="dxa"/>
            <w:vAlign w:val="center"/>
          </w:tcPr>
          <w:p w14:paraId="27F7284D" w14:textId="77777777" w:rsidR="006D698C" w:rsidRPr="005C24C3" w:rsidRDefault="006D698C" w:rsidP="008729E1">
            <w:pPr>
              <w:adjustRightInd w:val="0"/>
              <w:snapToGrid w:val="0"/>
              <w:spacing w:line="240" w:lineRule="auto"/>
            </w:pPr>
            <w:r w:rsidRPr="005C24C3">
              <w:t>No</w:t>
            </w:r>
          </w:p>
        </w:tc>
      </w:tr>
      <w:tr w:rsidR="006D698C" w:rsidRPr="005C24C3" w14:paraId="0982D4E1" w14:textId="77777777" w:rsidTr="008729E1">
        <w:trPr>
          <w:jc w:val="center"/>
        </w:trPr>
        <w:tc>
          <w:tcPr>
            <w:tcW w:w="1215" w:type="dxa"/>
            <w:vAlign w:val="center"/>
          </w:tcPr>
          <w:p w14:paraId="43813A09" w14:textId="77777777" w:rsidR="006D698C" w:rsidRPr="005C24C3" w:rsidRDefault="006D698C" w:rsidP="008729E1">
            <w:pPr>
              <w:adjustRightInd w:val="0"/>
              <w:snapToGrid w:val="0"/>
              <w:spacing w:line="240" w:lineRule="auto"/>
            </w:pPr>
            <w:r w:rsidRPr="005C24C3">
              <w:t>P-23</w:t>
            </w:r>
          </w:p>
        </w:tc>
        <w:tc>
          <w:tcPr>
            <w:tcW w:w="1323" w:type="dxa"/>
            <w:vAlign w:val="center"/>
          </w:tcPr>
          <w:p w14:paraId="4F9C4B54"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3A02AA1C"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1344D0C9"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520A75FA"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765CD22E" w14:textId="77777777" w:rsidR="006D698C" w:rsidRPr="005C24C3" w:rsidRDefault="006D698C" w:rsidP="008729E1">
            <w:pPr>
              <w:adjustRightInd w:val="0"/>
              <w:snapToGrid w:val="0"/>
              <w:spacing w:line="240" w:lineRule="auto"/>
            </w:pPr>
            <w:r w:rsidRPr="005C24C3">
              <w:t>Good</w:t>
            </w:r>
          </w:p>
        </w:tc>
        <w:tc>
          <w:tcPr>
            <w:tcW w:w="1560" w:type="dxa"/>
            <w:vAlign w:val="center"/>
          </w:tcPr>
          <w:p w14:paraId="61F83129" w14:textId="77777777" w:rsidR="006D698C" w:rsidRPr="005C24C3" w:rsidRDefault="006D698C" w:rsidP="008729E1">
            <w:pPr>
              <w:adjustRightInd w:val="0"/>
              <w:snapToGrid w:val="0"/>
              <w:spacing w:line="240" w:lineRule="auto"/>
            </w:pPr>
            <w:r w:rsidRPr="005C24C3">
              <w:t>Mild side effects</w:t>
            </w:r>
          </w:p>
        </w:tc>
      </w:tr>
      <w:tr w:rsidR="006D698C" w:rsidRPr="005C24C3" w14:paraId="00AC4857" w14:textId="77777777" w:rsidTr="008729E1">
        <w:trPr>
          <w:jc w:val="center"/>
        </w:trPr>
        <w:tc>
          <w:tcPr>
            <w:tcW w:w="1215" w:type="dxa"/>
            <w:vAlign w:val="center"/>
          </w:tcPr>
          <w:p w14:paraId="7B2D6D30" w14:textId="77777777" w:rsidR="006D698C" w:rsidRPr="005C24C3" w:rsidRDefault="006D698C" w:rsidP="008729E1">
            <w:pPr>
              <w:adjustRightInd w:val="0"/>
              <w:snapToGrid w:val="0"/>
              <w:spacing w:line="240" w:lineRule="auto"/>
            </w:pPr>
            <w:r w:rsidRPr="005C24C3">
              <w:t>P-24</w:t>
            </w:r>
          </w:p>
        </w:tc>
        <w:tc>
          <w:tcPr>
            <w:tcW w:w="1323" w:type="dxa"/>
            <w:vAlign w:val="center"/>
          </w:tcPr>
          <w:p w14:paraId="18C2C626" w14:textId="77777777" w:rsidR="006D698C" w:rsidRPr="005C24C3" w:rsidRDefault="006D698C" w:rsidP="008729E1">
            <w:pPr>
              <w:adjustRightInd w:val="0"/>
              <w:snapToGrid w:val="0"/>
              <w:spacing w:line="240" w:lineRule="auto"/>
            </w:pPr>
            <w:r w:rsidRPr="005C24C3">
              <w:t>No</w:t>
            </w:r>
          </w:p>
        </w:tc>
        <w:tc>
          <w:tcPr>
            <w:tcW w:w="1211" w:type="dxa"/>
            <w:vAlign w:val="center"/>
          </w:tcPr>
          <w:p w14:paraId="03384F17"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223ECA13" w14:textId="77777777" w:rsidR="006D698C" w:rsidRPr="005C24C3" w:rsidRDefault="006D698C" w:rsidP="008729E1">
            <w:pPr>
              <w:adjustRightInd w:val="0"/>
              <w:snapToGrid w:val="0"/>
              <w:spacing w:line="240" w:lineRule="auto"/>
            </w:pPr>
            <w:r w:rsidRPr="005C24C3">
              <w:t>No</w:t>
            </w:r>
          </w:p>
        </w:tc>
        <w:tc>
          <w:tcPr>
            <w:tcW w:w="1231" w:type="dxa"/>
            <w:vAlign w:val="center"/>
          </w:tcPr>
          <w:p w14:paraId="5DDAEE87" w14:textId="77777777" w:rsidR="006D698C" w:rsidRPr="005C24C3" w:rsidRDefault="006D698C" w:rsidP="008729E1">
            <w:pPr>
              <w:adjustRightInd w:val="0"/>
              <w:snapToGrid w:val="0"/>
              <w:spacing w:line="240" w:lineRule="auto"/>
            </w:pPr>
            <w:r w:rsidRPr="005C24C3">
              <w:t>No</w:t>
            </w:r>
          </w:p>
        </w:tc>
        <w:tc>
          <w:tcPr>
            <w:tcW w:w="1425" w:type="dxa"/>
            <w:vAlign w:val="center"/>
          </w:tcPr>
          <w:p w14:paraId="32FDA7A8" w14:textId="77777777" w:rsidR="006D698C" w:rsidRPr="005C24C3" w:rsidRDefault="006D698C" w:rsidP="008729E1">
            <w:pPr>
              <w:adjustRightInd w:val="0"/>
              <w:snapToGrid w:val="0"/>
              <w:spacing w:line="240" w:lineRule="auto"/>
            </w:pPr>
            <w:r w:rsidRPr="005C24C3">
              <w:t>Not satisfied</w:t>
            </w:r>
          </w:p>
        </w:tc>
        <w:tc>
          <w:tcPr>
            <w:tcW w:w="1560" w:type="dxa"/>
            <w:vAlign w:val="center"/>
          </w:tcPr>
          <w:p w14:paraId="4815A01D" w14:textId="77777777" w:rsidR="006D698C" w:rsidRPr="005C24C3" w:rsidRDefault="006D698C" w:rsidP="008729E1">
            <w:pPr>
              <w:adjustRightInd w:val="0"/>
              <w:snapToGrid w:val="0"/>
              <w:spacing w:line="240" w:lineRule="auto"/>
            </w:pPr>
            <w:r w:rsidRPr="005C24C3">
              <w:t>No</w:t>
            </w:r>
          </w:p>
        </w:tc>
      </w:tr>
      <w:tr w:rsidR="006D698C" w:rsidRPr="005C24C3" w14:paraId="1895CC64" w14:textId="77777777" w:rsidTr="008729E1">
        <w:trPr>
          <w:jc w:val="center"/>
        </w:trPr>
        <w:tc>
          <w:tcPr>
            <w:tcW w:w="1215" w:type="dxa"/>
            <w:vAlign w:val="center"/>
          </w:tcPr>
          <w:p w14:paraId="6C5FCFE0" w14:textId="77777777" w:rsidR="006D698C" w:rsidRPr="005C24C3" w:rsidRDefault="006D698C" w:rsidP="008729E1">
            <w:pPr>
              <w:adjustRightInd w:val="0"/>
              <w:snapToGrid w:val="0"/>
              <w:spacing w:line="240" w:lineRule="auto"/>
            </w:pPr>
            <w:r w:rsidRPr="005C24C3">
              <w:t>P-25</w:t>
            </w:r>
          </w:p>
        </w:tc>
        <w:tc>
          <w:tcPr>
            <w:tcW w:w="1323" w:type="dxa"/>
            <w:vAlign w:val="center"/>
          </w:tcPr>
          <w:p w14:paraId="32B6ACE7" w14:textId="77777777" w:rsidR="006D698C" w:rsidRPr="005C24C3" w:rsidRDefault="006D698C" w:rsidP="008729E1">
            <w:pPr>
              <w:adjustRightInd w:val="0"/>
              <w:snapToGrid w:val="0"/>
              <w:spacing w:line="240" w:lineRule="auto"/>
            </w:pPr>
            <w:r w:rsidRPr="005C24C3">
              <w:t>Yes, to some extent</w:t>
            </w:r>
          </w:p>
        </w:tc>
        <w:tc>
          <w:tcPr>
            <w:tcW w:w="1211" w:type="dxa"/>
            <w:vAlign w:val="center"/>
          </w:tcPr>
          <w:p w14:paraId="2513E7EC"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07B4FF96" w14:textId="77777777" w:rsidR="006D698C" w:rsidRPr="005C24C3" w:rsidRDefault="006D698C" w:rsidP="008729E1">
            <w:pPr>
              <w:adjustRightInd w:val="0"/>
              <w:snapToGrid w:val="0"/>
              <w:spacing w:line="240" w:lineRule="auto"/>
            </w:pPr>
            <w:r w:rsidRPr="005C24C3">
              <w:t>Yes, to some extent</w:t>
            </w:r>
          </w:p>
        </w:tc>
        <w:tc>
          <w:tcPr>
            <w:tcW w:w="1231" w:type="dxa"/>
            <w:vAlign w:val="center"/>
          </w:tcPr>
          <w:p w14:paraId="45BDCF78" w14:textId="77777777" w:rsidR="006D698C" w:rsidRPr="005C24C3" w:rsidRDefault="006D698C" w:rsidP="008729E1">
            <w:pPr>
              <w:adjustRightInd w:val="0"/>
              <w:snapToGrid w:val="0"/>
              <w:spacing w:line="240" w:lineRule="auto"/>
            </w:pPr>
            <w:r w:rsidRPr="005C24C3">
              <w:t>Undecided</w:t>
            </w:r>
          </w:p>
        </w:tc>
        <w:tc>
          <w:tcPr>
            <w:tcW w:w="1425" w:type="dxa"/>
            <w:vAlign w:val="center"/>
          </w:tcPr>
          <w:p w14:paraId="1DCD0E5B" w14:textId="77777777" w:rsidR="006D698C" w:rsidRPr="005C24C3" w:rsidRDefault="006D698C" w:rsidP="008729E1">
            <w:pPr>
              <w:adjustRightInd w:val="0"/>
              <w:snapToGrid w:val="0"/>
              <w:spacing w:line="240" w:lineRule="auto"/>
            </w:pPr>
            <w:r w:rsidRPr="005C24C3">
              <w:t>Fair</w:t>
            </w:r>
          </w:p>
        </w:tc>
        <w:tc>
          <w:tcPr>
            <w:tcW w:w="1560" w:type="dxa"/>
            <w:vAlign w:val="center"/>
          </w:tcPr>
          <w:p w14:paraId="5EAC71C7" w14:textId="77777777" w:rsidR="006D698C" w:rsidRPr="005C24C3" w:rsidRDefault="006D698C" w:rsidP="008729E1">
            <w:pPr>
              <w:adjustRightInd w:val="0"/>
              <w:snapToGrid w:val="0"/>
              <w:spacing w:line="240" w:lineRule="auto"/>
            </w:pPr>
            <w:r w:rsidRPr="005C24C3">
              <w:t>No</w:t>
            </w:r>
          </w:p>
        </w:tc>
      </w:tr>
      <w:tr w:rsidR="006D698C" w:rsidRPr="005C24C3" w14:paraId="16C3FEBE" w14:textId="77777777" w:rsidTr="008729E1">
        <w:trPr>
          <w:jc w:val="center"/>
        </w:trPr>
        <w:tc>
          <w:tcPr>
            <w:tcW w:w="1215" w:type="dxa"/>
            <w:vAlign w:val="center"/>
          </w:tcPr>
          <w:p w14:paraId="45CEDDC9" w14:textId="77777777" w:rsidR="006D698C" w:rsidRPr="005C24C3" w:rsidRDefault="006D698C" w:rsidP="008729E1">
            <w:pPr>
              <w:adjustRightInd w:val="0"/>
              <w:snapToGrid w:val="0"/>
              <w:spacing w:line="240" w:lineRule="auto"/>
            </w:pPr>
            <w:r w:rsidRPr="005C24C3">
              <w:t>P-26</w:t>
            </w:r>
          </w:p>
        </w:tc>
        <w:tc>
          <w:tcPr>
            <w:tcW w:w="1323" w:type="dxa"/>
            <w:vAlign w:val="center"/>
          </w:tcPr>
          <w:p w14:paraId="2C1F5079" w14:textId="77777777" w:rsidR="006D698C" w:rsidRPr="005C24C3" w:rsidRDefault="006D698C" w:rsidP="008729E1">
            <w:pPr>
              <w:adjustRightInd w:val="0"/>
              <w:snapToGrid w:val="0"/>
              <w:spacing w:line="240" w:lineRule="auto"/>
            </w:pPr>
            <w:r w:rsidRPr="005C24C3">
              <w:t>No</w:t>
            </w:r>
          </w:p>
        </w:tc>
        <w:tc>
          <w:tcPr>
            <w:tcW w:w="1211" w:type="dxa"/>
            <w:vAlign w:val="center"/>
          </w:tcPr>
          <w:p w14:paraId="485EED60"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7CC55749" w14:textId="77777777" w:rsidR="006D698C" w:rsidRPr="005C24C3" w:rsidRDefault="006D698C" w:rsidP="008729E1">
            <w:pPr>
              <w:adjustRightInd w:val="0"/>
              <w:snapToGrid w:val="0"/>
              <w:spacing w:line="240" w:lineRule="auto"/>
            </w:pPr>
            <w:r w:rsidRPr="005C24C3">
              <w:t>No</w:t>
            </w:r>
          </w:p>
        </w:tc>
        <w:tc>
          <w:tcPr>
            <w:tcW w:w="1231" w:type="dxa"/>
            <w:vAlign w:val="center"/>
          </w:tcPr>
          <w:p w14:paraId="39B27C70" w14:textId="77777777" w:rsidR="006D698C" w:rsidRPr="005C24C3" w:rsidRDefault="006D698C" w:rsidP="008729E1">
            <w:pPr>
              <w:adjustRightInd w:val="0"/>
              <w:snapToGrid w:val="0"/>
              <w:spacing w:line="240" w:lineRule="auto"/>
            </w:pPr>
            <w:r w:rsidRPr="005C24C3">
              <w:t>No</w:t>
            </w:r>
          </w:p>
        </w:tc>
        <w:tc>
          <w:tcPr>
            <w:tcW w:w="1425" w:type="dxa"/>
            <w:vAlign w:val="center"/>
          </w:tcPr>
          <w:p w14:paraId="0F5CA457" w14:textId="77777777" w:rsidR="006D698C" w:rsidRPr="005C24C3" w:rsidRDefault="006D698C" w:rsidP="008729E1">
            <w:pPr>
              <w:adjustRightInd w:val="0"/>
              <w:snapToGrid w:val="0"/>
              <w:spacing w:line="240" w:lineRule="auto"/>
            </w:pPr>
            <w:r w:rsidRPr="005C24C3">
              <w:t>Not satisfied</w:t>
            </w:r>
          </w:p>
        </w:tc>
        <w:tc>
          <w:tcPr>
            <w:tcW w:w="1560" w:type="dxa"/>
            <w:vAlign w:val="center"/>
          </w:tcPr>
          <w:p w14:paraId="7019544D" w14:textId="77777777" w:rsidR="006D698C" w:rsidRPr="005C24C3" w:rsidRDefault="006D698C" w:rsidP="008729E1">
            <w:pPr>
              <w:adjustRightInd w:val="0"/>
              <w:snapToGrid w:val="0"/>
              <w:spacing w:line="240" w:lineRule="auto"/>
            </w:pPr>
            <w:r w:rsidRPr="005C24C3">
              <w:t>Mild side effects</w:t>
            </w:r>
          </w:p>
        </w:tc>
      </w:tr>
      <w:tr w:rsidR="006D698C" w:rsidRPr="005C24C3" w14:paraId="3C41694C" w14:textId="77777777" w:rsidTr="008729E1">
        <w:trPr>
          <w:jc w:val="center"/>
        </w:trPr>
        <w:tc>
          <w:tcPr>
            <w:tcW w:w="1215" w:type="dxa"/>
            <w:vAlign w:val="center"/>
          </w:tcPr>
          <w:p w14:paraId="781080BC" w14:textId="77777777" w:rsidR="006D698C" w:rsidRPr="005C24C3" w:rsidRDefault="006D698C" w:rsidP="008729E1">
            <w:pPr>
              <w:adjustRightInd w:val="0"/>
              <w:snapToGrid w:val="0"/>
              <w:spacing w:line="240" w:lineRule="auto"/>
            </w:pPr>
            <w:r w:rsidRPr="005C24C3">
              <w:t>P-27</w:t>
            </w:r>
          </w:p>
        </w:tc>
        <w:tc>
          <w:tcPr>
            <w:tcW w:w="1323" w:type="dxa"/>
            <w:vAlign w:val="center"/>
          </w:tcPr>
          <w:p w14:paraId="2C27919A"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05098A9B"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5A16FEA0"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3F33214F"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27919DBB" w14:textId="77777777" w:rsidR="006D698C" w:rsidRPr="005C24C3" w:rsidRDefault="006D698C" w:rsidP="008729E1">
            <w:pPr>
              <w:adjustRightInd w:val="0"/>
              <w:snapToGrid w:val="0"/>
              <w:spacing w:line="240" w:lineRule="auto"/>
            </w:pPr>
            <w:r w:rsidRPr="005C24C3">
              <w:t>Good</w:t>
            </w:r>
          </w:p>
        </w:tc>
        <w:tc>
          <w:tcPr>
            <w:tcW w:w="1560" w:type="dxa"/>
            <w:vAlign w:val="center"/>
          </w:tcPr>
          <w:p w14:paraId="185CD418" w14:textId="77777777" w:rsidR="006D698C" w:rsidRPr="005C24C3" w:rsidRDefault="006D698C" w:rsidP="008729E1">
            <w:pPr>
              <w:adjustRightInd w:val="0"/>
              <w:snapToGrid w:val="0"/>
              <w:spacing w:line="240" w:lineRule="auto"/>
            </w:pPr>
            <w:r w:rsidRPr="005C24C3">
              <w:t>No</w:t>
            </w:r>
          </w:p>
        </w:tc>
      </w:tr>
      <w:tr w:rsidR="006D698C" w:rsidRPr="005C24C3" w14:paraId="504D0342" w14:textId="77777777" w:rsidTr="008729E1">
        <w:trPr>
          <w:jc w:val="center"/>
        </w:trPr>
        <w:tc>
          <w:tcPr>
            <w:tcW w:w="1215" w:type="dxa"/>
            <w:vAlign w:val="center"/>
          </w:tcPr>
          <w:p w14:paraId="34715483" w14:textId="77777777" w:rsidR="006D698C" w:rsidRPr="005C24C3" w:rsidRDefault="006D698C" w:rsidP="008729E1">
            <w:pPr>
              <w:adjustRightInd w:val="0"/>
              <w:snapToGrid w:val="0"/>
              <w:spacing w:line="240" w:lineRule="auto"/>
            </w:pPr>
            <w:r w:rsidRPr="005C24C3">
              <w:t>P-28</w:t>
            </w:r>
          </w:p>
        </w:tc>
        <w:tc>
          <w:tcPr>
            <w:tcW w:w="1323" w:type="dxa"/>
            <w:vAlign w:val="center"/>
          </w:tcPr>
          <w:p w14:paraId="7AC3FF80"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4C2DD081"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14A4BA36"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0E8858D3"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1FC45AC4" w14:textId="77777777" w:rsidR="006D698C" w:rsidRPr="005C24C3" w:rsidRDefault="006D698C" w:rsidP="008729E1">
            <w:pPr>
              <w:adjustRightInd w:val="0"/>
              <w:snapToGrid w:val="0"/>
              <w:spacing w:line="240" w:lineRule="auto"/>
            </w:pPr>
            <w:r w:rsidRPr="005C24C3">
              <w:t>Good</w:t>
            </w:r>
          </w:p>
        </w:tc>
        <w:tc>
          <w:tcPr>
            <w:tcW w:w="1560" w:type="dxa"/>
            <w:vAlign w:val="center"/>
          </w:tcPr>
          <w:p w14:paraId="4ADAC8F3" w14:textId="77777777" w:rsidR="006D698C" w:rsidRPr="005C24C3" w:rsidRDefault="006D698C" w:rsidP="008729E1">
            <w:pPr>
              <w:adjustRightInd w:val="0"/>
              <w:snapToGrid w:val="0"/>
              <w:spacing w:line="240" w:lineRule="auto"/>
            </w:pPr>
            <w:r w:rsidRPr="005C24C3">
              <w:t>No</w:t>
            </w:r>
          </w:p>
          <w:p w14:paraId="465BF183" w14:textId="77777777" w:rsidR="006D698C" w:rsidRPr="005C24C3" w:rsidRDefault="006D698C" w:rsidP="008729E1">
            <w:pPr>
              <w:adjustRightInd w:val="0"/>
              <w:snapToGrid w:val="0"/>
              <w:spacing w:line="240" w:lineRule="auto"/>
            </w:pPr>
          </w:p>
        </w:tc>
      </w:tr>
    </w:tbl>
    <w:p w14:paraId="3F92FD2A" w14:textId="2EC6DF0A" w:rsidR="00247DDB" w:rsidRPr="00455B2B" w:rsidRDefault="00455B2B" w:rsidP="00455B2B">
      <w:pPr>
        <w:pStyle w:val="MDPI81references"/>
        <w:numPr>
          <w:ilvl w:val="0"/>
          <w:numId w:val="0"/>
        </w:numPr>
        <w:spacing w:before="240"/>
        <w:rPr>
          <w:snapToGrid w:val="0"/>
          <w:szCs w:val="18"/>
          <w:lang w:val="tr-TR"/>
        </w:rPr>
      </w:pPr>
      <w:proofErr w:type="spellStart"/>
      <w:r w:rsidRPr="005C24C3">
        <w:rPr>
          <w:b/>
          <w:snapToGrid w:val="0"/>
          <w:szCs w:val="18"/>
          <w:lang w:val="tr-TR"/>
        </w:rPr>
        <w:t>Disclaimer</w:t>
      </w:r>
      <w:proofErr w:type="spellEnd"/>
      <w:r w:rsidRPr="005C24C3">
        <w:rPr>
          <w:b/>
          <w:snapToGrid w:val="0"/>
          <w:szCs w:val="18"/>
          <w:lang w:val="tr-TR"/>
        </w:rPr>
        <w:t>/</w:t>
      </w:r>
      <w:proofErr w:type="spellStart"/>
      <w:r w:rsidRPr="005C24C3">
        <w:rPr>
          <w:b/>
          <w:snapToGrid w:val="0"/>
          <w:szCs w:val="18"/>
          <w:lang w:val="tr-TR"/>
        </w:rPr>
        <w:t>Publisher’s</w:t>
      </w:r>
      <w:proofErr w:type="spellEnd"/>
      <w:r w:rsidRPr="005C24C3">
        <w:rPr>
          <w:b/>
          <w:snapToGrid w:val="0"/>
          <w:szCs w:val="18"/>
          <w:lang w:val="tr-TR"/>
        </w:rPr>
        <w:t xml:space="preserve"> </w:t>
      </w:r>
      <w:proofErr w:type="spellStart"/>
      <w:r w:rsidRPr="005C24C3">
        <w:rPr>
          <w:b/>
          <w:snapToGrid w:val="0"/>
          <w:szCs w:val="18"/>
          <w:lang w:val="tr-TR"/>
        </w:rPr>
        <w:t>Note</w:t>
      </w:r>
      <w:proofErr w:type="spellEnd"/>
      <w:r w:rsidRPr="005C24C3">
        <w:rPr>
          <w:b/>
          <w:snapToGrid w:val="0"/>
          <w:szCs w:val="18"/>
          <w:lang w:val="tr-TR"/>
        </w:rPr>
        <w:t>:</w:t>
      </w:r>
      <w:r w:rsidRPr="005C24C3">
        <w:rPr>
          <w:snapToGrid w:val="0"/>
          <w:szCs w:val="18"/>
          <w:lang w:val="tr-TR"/>
        </w:rPr>
        <w:t xml:space="preserve"> </w:t>
      </w:r>
      <w:proofErr w:type="spellStart"/>
      <w:r w:rsidRPr="005C24C3">
        <w:rPr>
          <w:snapToGrid w:val="0"/>
          <w:szCs w:val="18"/>
          <w:lang w:val="tr-TR"/>
        </w:rPr>
        <w:t>The</w:t>
      </w:r>
      <w:proofErr w:type="spellEnd"/>
      <w:r w:rsidRPr="005C24C3">
        <w:rPr>
          <w:snapToGrid w:val="0"/>
          <w:szCs w:val="18"/>
          <w:lang w:val="tr-TR"/>
        </w:rPr>
        <w:t xml:space="preserve"> </w:t>
      </w:r>
      <w:proofErr w:type="spellStart"/>
      <w:r w:rsidRPr="005C24C3">
        <w:rPr>
          <w:snapToGrid w:val="0"/>
          <w:szCs w:val="18"/>
          <w:lang w:val="tr-TR"/>
        </w:rPr>
        <w:t>statements</w:t>
      </w:r>
      <w:proofErr w:type="spellEnd"/>
      <w:r w:rsidRPr="005C24C3">
        <w:rPr>
          <w:snapToGrid w:val="0"/>
          <w:szCs w:val="18"/>
          <w:lang w:val="tr-TR"/>
        </w:rPr>
        <w:t xml:space="preserve">, </w:t>
      </w:r>
      <w:proofErr w:type="spellStart"/>
      <w:r w:rsidRPr="005C24C3">
        <w:rPr>
          <w:snapToGrid w:val="0"/>
          <w:szCs w:val="18"/>
          <w:lang w:val="tr-TR"/>
        </w:rPr>
        <w:t>opinions</w:t>
      </w:r>
      <w:proofErr w:type="spellEnd"/>
      <w:r w:rsidRPr="005C24C3">
        <w:rPr>
          <w:snapToGrid w:val="0"/>
          <w:szCs w:val="18"/>
          <w:lang w:val="tr-TR"/>
        </w:rPr>
        <w:t xml:space="preserve"> </w:t>
      </w:r>
      <w:proofErr w:type="spellStart"/>
      <w:r w:rsidRPr="005C24C3">
        <w:rPr>
          <w:snapToGrid w:val="0"/>
          <w:szCs w:val="18"/>
          <w:lang w:val="tr-TR"/>
        </w:rPr>
        <w:t>and</w:t>
      </w:r>
      <w:proofErr w:type="spellEnd"/>
      <w:r w:rsidRPr="005C24C3">
        <w:rPr>
          <w:snapToGrid w:val="0"/>
          <w:szCs w:val="18"/>
          <w:lang w:val="tr-TR"/>
        </w:rPr>
        <w:t xml:space="preserve"> data </w:t>
      </w:r>
      <w:proofErr w:type="spellStart"/>
      <w:r w:rsidRPr="005C24C3">
        <w:rPr>
          <w:snapToGrid w:val="0"/>
          <w:szCs w:val="18"/>
          <w:lang w:val="tr-TR"/>
        </w:rPr>
        <w:t>contained</w:t>
      </w:r>
      <w:proofErr w:type="spellEnd"/>
      <w:r w:rsidRPr="005C24C3">
        <w:rPr>
          <w:snapToGrid w:val="0"/>
          <w:szCs w:val="18"/>
          <w:lang w:val="tr-TR"/>
        </w:rPr>
        <w:t xml:space="preserve"> in </w:t>
      </w:r>
      <w:proofErr w:type="spellStart"/>
      <w:r w:rsidRPr="005C24C3">
        <w:rPr>
          <w:snapToGrid w:val="0"/>
          <w:szCs w:val="18"/>
          <w:lang w:val="tr-TR"/>
        </w:rPr>
        <w:t>all</w:t>
      </w:r>
      <w:proofErr w:type="spellEnd"/>
      <w:r w:rsidRPr="005C24C3">
        <w:rPr>
          <w:snapToGrid w:val="0"/>
          <w:szCs w:val="18"/>
          <w:lang w:val="tr-TR"/>
        </w:rPr>
        <w:t xml:space="preserve"> </w:t>
      </w:r>
      <w:proofErr w:type="spellStart"/>
      <w:r w:rsidRPr="005C24C3">
        <w:rPr>
          <w:snapToGrid w:val="0"/>
          <w:szCs w:val="18"/>
          <w:lang w:val="tr-TR"/>
        </w:rPr>
        <w:t>publications</w:t>
      </w:r>
      <w:proofErr w:type="spellEnd"/>
      <w:r w:rsidRPr="005C24C3">
        <w:rPr>
          <w:snapToGrid w:val="0"/>
          <w:szCs w:val="18"/>
          <w:lang w:val="tr-TR"/>
        </w:rPr>
        <w:t xml:space="preserve"> </w:t>
      </w:r>
      <w:proofErr w:type="spellStart"/>
      <w:r w:rsidRPr="005C24C3">
        <w:rPr>
          <w:snapToGrid w:val="0"/>
          <w:szCs w:val="18"/>
          <w:lang w:val="tr-TR"/>
        </w:rPr>
        <w:t>are</w:t>
      </w:r>
      <w:proofErr w:type="spellEnd"/>
      <w:r w:rsidRPr="005C24C3">
        <w:rPr>
          <w:snapToGrid w:val="0"/>
          <w:szCs w:val="18"/>
          <w:lang w:val="tr-TR"/>
        </w:rPr>
        <w:t xml:space="preserve"> </w:t>
      </w:r>
      <w:proofErr w:type="spellStart"/>
      <w:r w:rsidRPr="005C24C3">
        <w:rPr>
          <w:snapToGrid w:val="0"/>
          <w:szCs w:val="18"/>
          <w:lang w:val="tr-TR"/>
        </w:rPr>
        <w:t>solely</w:t>
      </w:r>
      <w:proofErr w:type="spellEnd"/>
      <w:r w:rsidRPr="005C24C3">
        <w:rPr>
          <w:snapToGrid w:val="0"/>
          <w:szCs w:val="18"/>
          <w:lang w:val="tr-TR"/>
        </w:rPr>
        <w:t xml:space="preserve"> </w:t>
      </w:r>
      <w:proofErr w:type="spellStart"/>
      <w:r w:rsidRPr="005C24C3">
        <w:rPr>
          <w:snapToGrid w:val="0"/>
          <w:szCs w:val="18"/>
          <w:lang w:val="tr-TR"/>
        </w:rPr>
        <w:t>those</w:t>
      </w:r>
      <w:proofErr w:type="spellEnd"/>
      <w:r w:rsidRPr="005C24C3">
        <w:rPr>
          <w:snapToGrid w:val="0"/>
          <w:szCs w:val="18"/>
          <w:lang w:val="tr-TR"/>
        </w:rPr>
        <w:t xml:space="preserve"> of </w:t>
      </w:r>
      <w:proofErr w:type="spellStart"/>
      <w:r w:rsidRPr="005C24C3">
        <w:rPr>
          <w:snapToGrid w:val="0"/>
          <w:szCs w:val="18"/>
          <w:lang w:val="tr-TR"/>
        </w:rPr>
        <w:t>the</w:t>
      </w:r>
      <w:proofErr w:type="spellEnd"/>
      <w:r w:rsidRPr="005C24C3">
        <w:rPr>
          <w:snapToGrid w:val="0"/>
          <w:szCs w:val="18"/>
          <w:lang w:val="tr-TR"/>
        </w:rPr>
        <w:t xml:space="preserve"> </w:t>
      </w:r>
      <w:proofErr w:type="spellStart"/>
      <w:r w:rsidRPr="005C24C3">
        <w:rPr>
          <w:snapToGrid w:val="0"/>
          <w:szCs w:val="18"/>
          <w:lang w:val="tr-TR"/>
        </w:rPr>
        <w:t>individual</w:t>
      </w:r>
      <w:proofErr w:type="spellEnd"/>
      <w:r w:rsidRPr="005C24C3">
        <w:rPr>
          <w:snapToGrid w:val="0"/>
          <w:szCs w:val="18"/>
          <w:lang w:val="tr-TR"/>
        </w:rPr>
        <w:t xml:space="preserve"> </w:t>
      </w:r>
      <w:proofErr w:type="spellStart"/>
      <w:r w:rsidRPr="005C24C3">
        <w:rPr>
          <w:snapToGrid w:val="0"/>
          <w:szCs w:val="18"/>
          <w:lang w:val="tr-TR"/>
        </w:rPr>
        <w:t>author</w:t>
      </w:r>
      <w:proofErr w:type="spellEnd"/>
      <w:r w:rsidRPr="005C24C3">
        <w:rPr>
          <w:snapToGrid w:val="0"/>
          <w:szCs w:val="18"/>
          <w:lang w:val="tr-TR"/>
        </w:rPr>
        <w:t xml:space="preserve">(s) </w:t>
      </w:r>
      <w:proofErr w:type="spellStart"/>
      <w:r w:rsidRPr="005C24C3">
        <w:rPr>
          <w:snapToGrid w:val="0"/>
          <w:szCs w:val="18"/>
          <w:lang w:val="tr-TR"/>
        </w:rPr>
        <w:t>and</w:t>
      </w:r>
      <w:proofErr w:type="spellEnd"/>
      <w:r w:rsidRPr="005C24C3">
        <w:rPr>
          <w:snapToGrid w:val="0"/>
          <w:szCs w:val="18"/>
          <w:lang w:val="tr-TR"/>
        </w:rPr>
        <w:t xml:space="preserve"> </w:t>
      </w:r>
      <w:proofErr w:type="spellStart"/>
      <w:r w:rsidRPr="005C24C3">
        <w:rPr>
          <w:snapToGrid w:val="0"/>
          <w:szCs w:val="18"/>
          <w:lang w:val="tr-TR"/>
        </w:rPr>
        <w:t>contributor</w:t>
      </w:r>
      <w:proofErr w:type="spellEnd"/>
      <w:r w:rsidRPr="005C24C3">
        <w:rPr>
          <w:snapToGrid w:val="0"/>
          <w:szCs w:val="18"/>
          <w:lang w:val="tr-TR"/>
        </w:rPr>
        <w:t xml:space="preserve">(s) </w:t>
      </w:r>
      <w:proofErr w:type="spellStart"/>
      <w:r w:rsidRPr="005C24C3">
        <w:rPr>
          <w:snapToGrid w:val="0"/>
          <w:szCs w:val="18"/>
          <w:lang w:val="tr-TR"/>
        </w:rPr>
        <w:t>and</w:t>
      </w:r>
      <w:proofErr w:type="spellEnd"/>
      <w:r w:rsidRPr="005C24C3">
        <w:rPr>
          <w:snapToGrid w:val="0"/>
          <w:szCs w:val="18"/>
          <w:lang w:val="tr-TR"/>
        </w:rPr>
        <w:t xml:space="preserve"> not of MDPI </w:t>
      </w:r>
      <w:proofErr w:type="spellStart"/>
      <w:r w:rsidRPr="005C24C3">
        <w:rPr>
          <w:snapToGrid w:val="0"/>
          <w:szCs w:val="18"/>
          <w:lang w:val="tr-TR"/>
        </w:rPr>
        <w:t>and</w:t>
      </w:r>
      <w:proofErr w:type="spellEnd"/>
      <w:r w:rsidRPr="005C24C3">
        <w:rPr>
          <w:snapToGrid w:val="0"/>
          <w:szCs w:val="18"/>
          <w:lang w:val="tr-TR"/>
        </w:rPr>
        <w:t>/</w:t>
      </w:r>
      <w:proofErr w:type="spellStart"/>
      <w:r w:rsidRPr="005C24C3">
        <w:rPr>
          <w:snapToGrid w:val="0"/>
          <w:szCs w:val="18"/>
          <w:lang w:val="tr-TR"/>
        </w:rPr>
        <w:t>or</w:t>
      </w:r>
      <w:proofErr w:type="spellEnd"/>
      <w:r w:rsidRPr="005C24C3">
        <w:rPr>
          <w:snapToGrid w:val="0"/>
          <w:szCs w:val="18"/>
          <w:lang w:val="tr-TR"/>
        </w:rPr>
        <w:t xml:space="preserve"> </w:t>
      </w:r>
      <w:proofErr w:type="spellStart"/>
      <w:r w:rsidRPr="005C24C3">
        <w:rPr>
          <w:snapToGrid w:val="0"/>
          <w:szCs w:val="18"/>
          <w:lang w:val="tr-TR"/>
        </w:rPr>
        <w:t>the</w:t>
      </w:r>
      <w:proofErr w:type="spellEnd"/>
      <w:r w:rsidRPr="005C24C3">
        <w:rPr>
          <w:snapToGrid w:val="0"/>
          <w:szCs w:val="18"/>
          <w:lang w:val="tr-TR"/>
        </w:rPr>
        <w:t xml:space="preserve"> </w:t>
      </w:r>
      <w:proofErr w:type="spellStart"/>
      <w:r w:rsidRPr="005C24C3">
        <w:rPr>
          <w:snapToGrid w:val="0"/>
          <w:szCs w:val="18"/>
          <w:lang w:val="tr-TR"/>
        </w:rPr>
        <w:t>editor</w:t>
      </w:r>
      <w:proofErr w:type="spellEnd"/>
      <w:r w:rsidRPr="005C24C3">
        <w:rPr>
          <w:snapToGrid w:val="0"/>
          <w:szCs w:val="18"/>
          <w:lang w:val="tr-TR"/>
        </w:rPr>
        <w:t xml:space="preserve">(s). MDPI </w:t>
      </w:r>
      <w:proofErr w:type="spellStart"/>
      <w:r w:rsidRPr="005C24C3">
        <w:rPr>
          <w:snapToGrid w:val="0"/>
          <w:szCs w:val="18"/>
          <w:lang w:val="tr-TR"/>
        </w:rPr>
        <w:t>and</w:t>
      </w:r>
      <w:proofErr w:type="spellEnd"/>
      <w:r w:rsidRPr="005C24C3">
        <w:rPr>
          <w:snapToGrid w:val="0"/>
          <w:szCs w:val="18"/>
          <w:lang w:val="tr-TR"/>
        </w:rPr>
        <w:t>/</w:t>
      </w:r>
      <w:proofErr w:type="spellStart"/>
      <w:r w:rsidRPr="005C24C3">
        <w:rPr>
          <w:snapToGrid w:val="0"/>
          <w:szCs w:val="18"/>
          <w:lang w:val="tr-TR"/>
        </w:rPr>
        <w:t>or</w:t>
      </w:r>
      <w:proofErr w:type="spellEnd"/>
      <w:r w:rsidRPr="005C24C3">
        <w:rPr>
          <w:snapToGrid w:val="0"/>
          <w:szCs w:val="18"/>
          <w:lang w:val="tr-TR"/>
        </w:rPr>
        <w:t xml:space="preserve"> </w:t>
      </w:r>
      <w:proofErr w:type="spellStart"/>
      <w:r w:rsidRPr="005C24C3">
        <w:rPr>
          <w:snapToGrid w:val="0"/>
          <w:szCs w:val="18"/>
          <w:lang w:val="tr-TR"/>
        </w:rPr>
        <w:t>the</w:t>
      </w:r>
      <w:proofErr w:type="spellEnd"/>
      <w:r w:rsidRPr="005C24C3">
        <w:rPr>
          <w:snapToGrid w:val="0"/>
          <w:szCs w:val="18"/>
          <w:lang w:val="tr-TR"/>
        </w:rPr>
        <w:t xml:space="preserve"> </w:t>
      </w:r>
      <w:proofErr w:type="spellStart"/>
      <w:r w:rsidRPr="005C24C3">
        <w:rPr>
          <w:snapToGrid w:val="0"/>
          <w:szCs w:val="18"/>
          <w:lang w:val="tr-TR"/>
        </w:rPr>
        <w:t>editor</w:t>
      </w:r>
      <w:proofErr w:type="spellEnd"/>
      <w:r w:rsidRPr="005C24C3">
        <w:rPr>
          <w:snapToGrid w:val="0"/>
          <w:szCs w:val="18"/>
          <w:lang w:val="tr-TR"/>
        </w:rPr>
        <w:t xml:space="preserve">(s) </w:t>
      </w:r>
      <w:proofErr w:type="spellStart"/>
      <w:r w:rsidRPr="005C24C3">
        <w:rPr>
          <w:snapToGrid w:val="0"/>
          <w:szCs w:val="18"/>
          <w:lang w:val="tr-TR"/>
        </w:rPr>
        <w:t>disclaim</w:t>
      </w:r>
      <w:proofErr w:type="spellEnd"/>
      <w:r w:rsidRPr="005C24C3">
        <w:rPr>
          <w:snapToGrid w:val="0"/>
          <w:szCs w:val="18"/>
          <w:lang w:val="tr-TR"/>
        </w:rPr>
        <w:t xml:space="preserve"> </w:t>
      </w:r>
      <w:proofErr w:type="spellStart"/>
      <w:r w:rsidRPr="005C24C3">
        <w:rPr>
          <w:snapToGrid w:val="0"/>
          <w:szCs w:val="18"/>
          <w:lang w:val="tr-TR"/>
        </w:rPr>
        <w:t>responsibility</w:t>
      </w:r>
      <w:proofErr w:type="spellEnd"/>
      <w:r w:rsidRPr="005C24C3">
        <w:rPr>
          <w:snapToGrid w:val="0"/>
          <w:szCs w:val="18"/>
          <w:lang w:val="tr-TR"/>
        </w:rPr>
        <w:t xml:space="preserve"> </w:t>
      </w:r>
      <w:proofErr w:type="spellStart"/>
      <w:r w:rsidRPr="005C24C3">
        <w:rPr>
          <w:snapToGrid w:val="0"/>
          <w:szCs w:val="18"/>
          <w:lang w:val="tr-TR"/>
        </w:rPr>
        <w:t>for</w:t>
      </w:r>
      <w:proofErr w:type="spellEnd"/>
      <w:r w:rsidRPr="005C24C3">
        <w:rPr>
          <w:snapToGrid w:val="0"/>
          <w:szCs w:val="18"/>
          <w:lang w:val="tr-TR"/>
        </w:rPr>
        <w:t xml:space="preserve"> </w:t>
      </w:r>
      <w:proofErr w:type="spellStart"/>
      <w:r w:rsidRPr="005C24C3">
        <w:rPr>
          <w:snapToGrid w:val="0"/>
          <w:szCs w:val="18"/>
          <w:lang w:val="tr-TR"/>
        </w:rPr>
        <w:t>any</w:t>
      </w:r>
      <w:proofErr w:type="spellEnd"/>
      <w:r w:rsidRPr="005C24C3">
        <w:rPr>
          <w:snapToGrid w:val="0"/>
          <w:szCs w:val="18"/>
          <w:lang w:val="tr-TR"/>
        </w:rPr>
        <w:t xml:space="preserve"> </w:t>
      </w:r>
      <w:proofErr w:type="spellStart"/>
      <w:r w:rsidRPr="005C24C3">
        <w:rPr>
          <w:snapToGrid w:val="0"/>
          <w:szCs w:val="18"/>
          <w:lang w:val="tr-TR"/>
        </w:rPr>
        <w:t>injury</w:t>
      </w:r>
      <w:proofErr w:type="spellEnd"/>
      <w:r w:rsidRPr="005C24C3">
        <w:rPr>
          <w:snapToGrid w:val="0"/>
          <w:szCs w:val="18"/>
          <w:lang w:val="tr-TR"/>
        </w:rPr>
        <w:t xml:space="preserve"> </w:t>
      </w:r>
      <w:proofErr w:type="spellStart"/>
      <w:r w:rsidRPr="005C24C3">
        <w:rPr>
          <w:snapToGrid w:val="0"/>
          <w:szCs w:val="18"/>
          <w:lang w:val="tr-TR"/>
        </w:rPr>
        <w:t>to</w:t>
      </w:r>
      <w:proofErr w:type="spellEnd"/>
      <w:r w:rsidRPr="005C24C3">
        <w:rPr>
          <w:snapToGrid w:val="0"/>
          <w:szCs w:val="18"/>
          <w:lang w:val="tr-TR"/>
        </w:rPr>
        <w:t xml:space="preserve"> </w:t>
      </w:r>
      <w:proofErr w:type="spellStart"/>
      <w:r w:rsidRPr="005C24C3">
        <w:rPr>
          <w:snapToGrid w:val="0"/>
          <w:szCs w:val="18"/>
          <w:lang w:val="tr-TR"/>
        </w:rPr>
        <w:t>people</w:t>
      </w:r>
      <w:proofErr w:type="spellEnd"/>
      <w:r w:rsidRPr="005C24C3">
        <w:rPr>
          <w:snapToGrid w:val="0"/>
          <w:szCs w:val="18"/>
          <w:lang w:val="tr-TR"/>
        </w:rPr>
        <w:t xml:space="preserve"> </w:t>
      </w:r>
      <w:proofErr w:type="spellStart"/>
      <w:r w:rsidRPr="005C24C3">
        <w:rPr>
          <w:snapToGrid w:val="0"/>
          <w:szCs w:val="18"/>
          <w:lang w:val="tr-TR"/>
        </w:rPr>
        <w:t>or</w:t>
      </w:r>
      <w:proofErr w:type="spellEnd"/>
      <w:r w:rsidRPr="005C24C3">
        <w:rPr>
          <w:snapToGrid w:val="0"/>
          <w:szCs w:val="18"/>
          <w:lang w:val="tr-TR"/>
        </w:rPr>
        <w:t xml:space="preserve"> </w:t>
      </w:r>
      <w:proofErr w:type="spellStart"/>
      <w:r w:rsidRPr="005C24C3">
        <w:rPr>
          <w:snapToGrid w:val="0"/>
          <w:szCs w:val="18"/>
          <w:lang w:val="tr-TR"/>
        </w:rPr>
        <w:t>property</w:t>
      </w:r>
      <w:proofErr w:type="spellEnd"/>
      <w:r w:rsidRPr="005C24C3">
        <w:rPr>
          <w:snapToGrid w:val="0"/>
          <w:szCs w:val="18"/>
          <w:lang w:val="tr-TR"/>
        </w:rPr>
        <w:t xml:space="preserve"> </w:t>
      </w:r>
      <w:proofErr w:type="spellStart"/>
      <w:r w:rsidRPr="005C24C3">
        <w:rPr>
          <w:snapToGrid w:val="0"/>
          <w:szCs w:val="18"/>
          <w:lang w:val="tr-TR"/>
        </w:rPr>
        <w:t>resulting</w:t>
      </w:r>
      <w:proofErr w:type="spellEnd"/>
      <w:r w:rsidRPr="005C24C3">
        <w:rPr>
          <w:snapToGrid w:val="0"/>
          <w:szCs w:val="18"/>
          <w:lang w:val="tr-TR"/>
        </w:rPr>
        <w:t xml:space="preserve"> </w:t>
      </w:r>
      <w:proofErr w:type="spellStart"/>
      <w:r w:rsidRPr="005C24C3">
        <w:rPr>
          <w:snapToGrid w:val="0"/>
          <w:szCs w:val="18"/>
          <w:lang w:val="tr-TR"/>
        </w:rPr>
        <w:t>from</w:t>
      </w:r>
      <w:proofErr w:type="spellEnd"/>
      <w:r w:rsidRPr="005C24C3">
        <w:rPr>
          <w:snapToGrid w:val="0"/>
          <w:szCs w:val="18"/>
          <w:lang w:val="tr-TR"/>
        </w:rPr>
        <w:t xml:space="preserve"> </w:t>
      </w:r>
      <w:proofErr w:type="spellStart"/>
      <w:r w:rsidRPr="005C24C3">
        <w:rPr>
          <w:snapToGrid w:val="0"/>
          <w:szCs w:val="18"/>
          <w:lang w:val="tr-TR"/>
        </w:rPr>
        <w:t>any</w:t>
      </w:r>
      <w:proofErr w:type="spellEnd"/>
      <w:r w:rsidRPr="005C24C3">
        <w:rPr>
          <w:snapToGrid w:val="0"/>
          <w:szCs w:val="18"/>
          <w:lang w:val="tr-TR"/>
        </w:rPr>
        <w:t xml:space="preserve"> </w:t>
      </w:r>
      <w:proofErr w:type="spellStart"/>
      <w:r w:rsidRPr="005C24C3">
        <w:rPr>
          <w:snapToGrid w:val="0"/>
          <w:szCs w:val="18"/>
          <w:lang w:val="tr-TR"/>
        </w:rPr>
        <w:t>ideas</w:t>
      </w:r>
      <w:proofErr w:type="spellEnd"/>
      <w:r w:rsidRPr="005C24C3">
        <w:rPr>
          <w:snapToGrid w:val="0"/>
          <w:szCs w:val="18"/>
          <w:lang w:val="tr-TR"/>
        </w:rPr>
        <w:t xml:space="preserve">, </w:t>
      </w:r>
      <w:proofErr w:type="spellStart"/>
      <w:r w:rsidRPr="005C24C3">
        <w:rPr>
          <w:snapToGrid w:val="0"/>
          <w:szCs w:val="18"/>
          <w:lang w:val="tr-TR"/>
        </w:rPr>
        <w:t>methods</w:t>
      </w:r>
      <w:proofErr w:type="spellEnd"/>
      <w:r w:rsidRPr="005C24C3">
        <w:rPr>
          <w:snapToGrid w:val="0"/>
          <w:szCs w:val="18"/>
          <w:lang w:val="tr-TR"/>
        </w:rPr>
        <w:t xml:space="preserve">, </w:t>
      </w:r>
      <w:proofErr w:type="spellStart"/>
      <w:r w:rsidRPr="005C24C3">
        <w:rPr>
          <w:snapToGrid w:val="0"/>
          <w:szCs w:val="18"/>
          <w:lang w:val="tr-TR"/>
        </w:rPr>
        <w:t>instructions</w:t>
      </w:r>
      <w:proofErr w:type="spellEnd"/>
      <w:r w:rsidRPr="005C24C3">
        <w:rPr>
          <w:snapToGrid w:val="0"/>
          <w:szCs w:val="18"/>
          <w:lang w:val="tr-TR"/>
        </w:rPr>
        <w:t xml:space="preserve"> </w:t>
      </w:r>
      <w:proofErr w:type="spellStart"/>
      <w:r w:rsidRPr="005C24C3">
        <w:rPr>
          <w:snapToGrid w:val="0"/>
          <w:szCs w:val="18"/>
          <w:lang w:val="tr-TR"/>
        </w:rPr>
        <w:t>or</w:t>
      </w:r>
      <w:proofErr w:type="spellEnd"/>
      <w:r w:rsidRPr="005C24C3">
        <w:rPr>
          <w:snapToGrid w:val="0"/>
          <w:szCs w:val="18"/>
          <w:lang w:val="tr-TR"/>
        </w:rPr>
        <w:t xml:space="preserve"> </w:t>
      </w:r>
      <w:proofErr w:type="spellStart"/>
      <w:r w:rsidRPr="005C24C3">
        <w:rPr>
          <w:snapToGrid w:val="0"/>
          <w:szCs w:val="18"/>
          <w:lang w:val="tr-TR"/>
        </w:rPr>
        <w:t>products</w:t>
      </w:r>
      <w:proofErr w:type="spellEnd"/>
      <w:r w:rsidRPr="005C24C3">
        <w:rPr>
          <w:snapToGrid w:val="0"/>
          <w:szCs w:val="18"/>
          <w:lang w:val="tr-TR"/>
        </w:rPr>
        <w:t xml:space="preserve"> </w:t>
      </w:r>
      <w:proofErr w:type="spellStart"/>
      <w:r w:rsidRPr="005C24C3">
        <w:rPr>
          <w:snapToGrid w:val="0"/>
          <w:szCs w:val="18"/>
          <w:lang w:val="tr-TR"/>
        </w:rPr>
        <w:t>referred</w:t>
      </w:r>
      <w:proofErr w:type="spellEnd"/>
      <w:r w:rsidRPr="005C24C3">
        <w:rPr>
          <w:snapToGrid w:val="0"/>
          <w:szCs w:val="18"/>
          <w:lang w:val="tr-TR"/>
        </w:rPr>
        <w:t xml:space="preserve"> </w:t>
      </w:r>
      <w:proofErr w:type="spellStart"/>
      <w:r w:rsidRPr="005C24C3">
        <w:rPr>
          <w:snapToGrid w:val="0"/>
          <w:szCs w:val="18"/>
          <w:lang w:val="tr-TR"/>
        </w:rPr>
        <w:t>to</w:t>
      </w:r>
      <w:proofErr w:type="spellEnd"/>
      <w:r w:rsidRPr="005C24C3">
        <w:rPr>
          <w:snapToGrid w:val="0"/>
          <w:szCs w:val="18"/>
          <w:lang w:val="tr-TR"/>
        </w:rPr>
        <w:t xml:space="preserve"> in </w:t>
      </w:r>
      <w:proofErr w:type="spellStart"/>
      <w:r w:rsidRPr="005C24C3">
        <w:rPr>
          <w:snapToGrid w:val="0"/>
          <w:szCs w:val="18"/>
          <w:lang w:val="tr-TR"/>
        </w:rPr>
        <w:t>the</w:t>
      </w:r>
      <w:proofErr w:type="spellEnd"/>
      <w:r w:rsidRPr="005C24C3">
        <w:rPr>
          <w:snapToGrid w:val="0"/>
          <w:szCs w:val="18"/>
          <w:lang w:val="tr-TR"/>
        </w:rPr>
        <w:t xml:space="preserve"> </w:t>
      </w:r>
      <w:proofErr w:type="spellStart"/>
      <w:r w:rsidRPr="005C24C3">
        <w:rPr>
          <w:snapToGrid w:val="0"/>
          <w:szCs w:val="18"/>
          <w:lang w:val="tr-TR"/>
        </w:rPr>
        <w:t>content</w:t>
      </w:r>
      <w:proofErr w:type="spellEnd"/>
      <w:r w:rsidRPr="005C24C3">
        <w:rPr>
          <w:snapToGrid w:val="0"/>
          <w:szCs w:val="18"/>
          <w:lang w:val="tr-TR"/>
        </w:rPr>
        <w:t>.</w:t>
      </w:r>
    </w:p>
    <w:sectPr w:rsidR="00247DDB" w:rsidRPr="00455B2B" w:rsidSect="00FF1860">
      <w:headerReference w:type="even" r:id="rId9"/>
      <w:headerReference w:type="default" r:id="rId10"/>
      <w:footerReference w:type="default" r:id="rId11"/>
      <w:headerReference w:type="first" r:id="rId12"/>
      <w:footerReference w:type="first" r:id="rId13"/>
      <w:type w:val="continuous"/>
      <w:pgSz w:w="11906" w:h="16838" w:code="9"/>
      <w:pgMar w:top="1417" w:right="720" w:bottom="907" w:left="720" w:header="720" w:footer="612" w:gutter="0"/>
      <w:lnNumType w:countBy="1" w:distance="360"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46160" w14:textId="77777777" w:rsidR="00281281" w:rsidRPr="000D7AD8" w:rsidRDefault="00281281">
      <w:pPr>
        <w:spacing w:line="240" w:lineRule="auto"/>
      </w:pPr>
      <w:r w:rsidRPr="000D7AD8">
        <w:separator/>
      </w:r>
    </w:p>
  </w:endnote>
  <w:endnote w:type="continuationSeparator" w:id="0">
    <w:p w14:paraId="66BB1314" w14:textId="77777777" w:rsidR="00281281" w:rsidRPr="000D7AD8" w:rsidRDefault="00281281">
      <w:pPr>
        <w:spacing w:line="240" w:lineRule="auto"/>
      </w:pPr>
      <w:r w:rsidRPr="000D7A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714C" w14:textId="77777777" w:rsidR="00296510" w:rsidRPr="00CB2727" w:rsidRDefault="00CB2727" w:rsidP="00CB2727">
    <w:pPr>
      <w:pStyle w:val="AltBilgi"/>
      <w:spacing w:line="240" w:lineRule="auto"/>
      <w:jc w:val="right"/>
    </w:pPr>
    <w:r w:rsidRPr="00F7454D">
      <w:rPr>
        <w:sz w:val="16"/>
      </w:rPr>
      <w:t>https://doi.org/10.3390/xxxxx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EB0CC" w14:textId="77777777" w:rsidR="006D1911" w:rsidRPr="000D7AD8" w:rsidRDefault="006D1911" w:rsidP="00574717">
    <w:pPr>
      <w:pBdr>
        <w:top w:val="single" w:sz="4" w:space="0" w:color="000000"/>
      </w:pBdr>
      <w:tabs>
        <w:tab w:val="right" w:pos="8844"/>
      </w:tabs>
      <w:adjustRightInd w:val="0"/>
      <w:snapToGrid w:val="0"/>
      <w:spacing w:before="480" w:line="100" w:lineRule="exact"/>
      <w:jc w:val="left"/>
      <w:rPr>
        <w:i/>
        <w:sz w:val="16"/>
        <w:szCs w:val="16"/>
      </w:rPr>
    </w:pPr>
  </w:p>
  <w:p w14:paraId="1451409A" w14:textId="77777777" w:rsidR="00296510" w:rsidRPr="000D7AD8" w:rsidRDefault="00296510" w:rsidP="00CA30BE">
    <w:pPr>
      <w:tabs>
        <w:tab w:val="right" w:pos="10466"/>
      </w:tabs>
      <w:adjustRightInd w:val="0"/>
      <w:snapToGrid w:val="0"/>
      <w:spacing w:line="240" w:lineRule="auto"/>
      <w:rPr>
        <w:sz w:val="16"/>
        <w:szCs w:val="16"/>
      </w:rPr>
    </w:pPr>
    <w:r w:rsidRPr="000D7AD8">
      <w:rPr>
        <w:i/>
        <w:sz w:val="16"/>
        <w:szCs w:val="16"/>
      </w:rPr>
      <w:t xml:space="preserve">Children </w:t>
    </w:r>
    <w:r w:rsidR="00CB2727">
      <w:rPr>
        <w:b/>
        <w:bCs/>
        <w:iCs/>
        <w:sz w:val="16"/>
        <w:szCs w:val="16"/>
      </w:rPr>
      <w:t>2026</w:t>
    </w:r>
    <w:r w:rsidR="000E53D6" w:rsidRPr="000D7AD8">
      <w:rPr>
        <w:bCs/>
        <w:iCs/>
        <w:sz w:val="16"/>
        <w:szCs w:val="16"/>
      </w:rPr>
      <w:t>,</w:t>
    </w:r>
    <w:r w:rsidR="00CA5C88" w:rsidRPr="000D7AD8">
      <w:rPr>
        <w:bCs/>
        <w:i/>
        <w:iCs/>
        <w:sz w:val="16"/>
        <w:szCs w:val="16"/>
      </w:rPr>
      <w:t xml:space="preserve"> </w:t>
    </w:r>
    <w:r w:rsidR="00CB2727">
      <w:rPr>
        <w:bCs/>
        <w:i/>
        <w:iCs/>
        <w:sz w:val="16"/>
        <w:szCs w:val="16"/>
      </w:rPr>
      <w:t>13</w:t>
    </w:r>
    <w:r w:rsidR="000E53D6" w:rsidRPr="000D7AD8">
      <w:rPr>
        <w:bCs/>
        <w:iCs/>
        <w:sz w:val="16"/>
        <w:szCs w:val="16"/>
      </w:rPr>
      <w:t xml:space="preserve">, </w:t>
    </w:r>
    <w:r w:rsidR="0019231D" w:rsidRPr="000D7AD8">
      <w:rPr>
        <w:bCs/>
        <w:iCs/>
        <w:sz w:val="16"/>
        <w:szCs w:val="16"/>
      </w:rPr>
      <w:t>x</w:t>
    </w:r>
    <w:r w:rsidR="00CA30BE" w:rsidRPr="000D7AD8">
      <w:rPr>
        <w:sz w:val="16"/>
        <w:szCs w:val="16"/>
      </w:rPr>
      <w:tab/>
    </w:r>
    <w:r w:rsidR="00CB2727" w:rsidRPr="00F7454D">
      <w:rPr>
        <w:sz w:val="16"/>
        <w:szCs w:val="16"/>
      </w:rPr>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E9E48" w14:textId="77777777" w:rsidR="00281281" w:rsidRPr="000D7AD8" w:rsidRDefault="00281281">
      <w:pPr>
        <w:spacing w:line="240" w:lineRule="auto"/>
      </w:pPr>
      <w:r w:rsidRPr="000D7AD8">
        <w:separator/>
      </w:r>
    </w:p>
  </w:footnote>
  <w:footnote w:type="continuationSeparator" w:id="0">
    <w:p w14:paraId="062921A2" w14:textId="77777777" w:rsidR="00281281" w:rsidRPr="000D7AD8" w:rsidRDefault="00281281">
      <w:pPr>
        <w:spacing w:line="240" w:lineRule="auto"/>
      </w:pPr>
      <w:r w:rsidRPr="000D7A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52DF" w14:textId="77777777" w:rsidR="00296510" w:rsidRPr="000D7AD8" w:rsidRDefault="00296510" w:rsidP="00296510">
    <w:pPr>
      <w:pStyle w:val="stBilgi"/>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9946" w14:textId="77777777" w:rsidR="00C03307" w:rsidRDefault="00296510" w:rsidP="00CA30BE">
    <w:pPr>
      <w:tabs>
        <w:tab w:val="right" w:pos="10466"/>
      </w:tabs>
      <w:adjustRightInd w:val="0"/>
      <w:snapToGrid w:val="0"/>
      <w:spacing w:line="240" w:lineRule="auto"/>
      <w:rPr>
        <w:sz w:val="16"/>
      </w:rPr>
    </w:pPr>
    <w:r w:rsidRPr="000D7AD8">
      <w:rPr>
        <w:i/>
        <w:sz w:val="16"/>
      </w:rPr>
      <w:t xml:space="preserve">Children </w:t>
    </w:r>
    <w:r w:rsidR="00CB2727">
      <w:rPr>
        <w:b/>
        <w:sz w:val="16"/>
      </w:rPr>
      <w:t>2026</w:t>
    </w:r>
    <w:r w:rsidR="000E53D6" w:rsidRPr="000D7AD8">
      <w:rPr>
        <w:sz w:val="16"/>
      </w:rPr>
      <w:t>,</w:t>
    </w:r>
    <w:r w:rsidR="00CA5C88" w:rsidRPr="000D7AD8">
      <w:rPr>
        <w:i/>
        <w:sz w:val="16"/>
      </w:rPr>
      <w:t xml:space="preserve"> </w:t>
    </w:r>
    <w:r w:rsidR="00CB2727">
      <w:rPr>
        <w:i/>
        <w:sz w:val="16"/>
      </w:rPr>
      <w:t>13</w:t>
    </w:r>
    <w:r w:rsidR="0019231D" w:rsidRPr="000D7AD8">
      <w:rPr>
        <w:sz w:val="16"/>
      </w:rPr>
      <w:t xml:space="preserve">, x </w:t>
    </w:r>
    <w:r w:rsidR="00CA5C88" w:rsidRPr="000D7AD8">
      <w:rPr>
        <w:sz w:val="16"/>
      </w:rPr>
      <w:t>FOR PEER REVIEW</w:t>
    </w:r>
    <w:r w:rsidR="00CA5C88" w:rsidRPr="000D7AD8">
      <w:rPr>
        <w:sz w:val="16"/>
      </w:rPr>
      <w:ptab w:relativeTo="margin" w:alignment="right" w:leader="none"/>
    </w:r>
    <w:r w:rsidR="00CA5C88" w:rsidRPr="000D7AD8">
      <w:rPr>
        <w:sz w:val="16"/>
      </w:rPr>
      <w:fldChar w:fldCharType="begin"/>
    </w:r>
    <w:r w:rsidR="00CA5C88" w:rsidRPr="000D7AD8">
      <w:rPr>
        <w:sz w:val="16"/>
      </w:rPr>
      <w:instrText xml:space="preserve"> PAGE   \* MERGEFORMAT </w:instrText>
    </w:r>
    <w:r w:rsidR="00CA5C88" w:rsidRPr="000D7AD8">
      <w:rPr>
        <w:sz w:val="16"/>
      </w:rPr>
      <w:fldChar w:fldCharType="separate"/>
    </w:r>
    <w:r w:rsidR="00CA5C88" w:rsidRPr="000D7AD8">
      <w:rPr>
        <w:sz w:val="16"/>
      </w:rPr>
      <w:t>2</w:t>
    </w:r>
    <w:r w:rsidR="00CA5C88" w:rsidRPr="000D7AD8">
      <w:rPr>
        <w:sz w:val="16"/>
      </w:rPr>
      <w:fldChar w:fldCharType="end"/>
    </w:r>
    <w:r w:rsidR="00CA5C88" w:rsidRPr="000D7AD8">
      <w:rPr>
        <w:sz w:val="16"/>
      </w:rPr>
      <w:t xml:space="preserve"> of </w:t>
    </w:r>
    <w:r w:rsidR="00CA5C88" w:rsidRPr="000D7AD8">
      <w:rPr>
        <w:sz w:val="16"/>
      </w:rPr>
      <w:fldChar w:fldCharType="begin"/>
    </w:r>
    <w:r w:rsidR="00CA5C88" w:rsidRPr="000D7AD8">
      <w:rPr>
        <w:sz w:val="16"/>
      </w:rPr>
      <w:instrText xml:space="preserve"> NUMPAGES   \* MERGEFORMAT </w:instrText>
    </w:r>
    <w:r w:rsidR="00CA5C88" w:rsidRPr="000D7AD8">
      <w:rPr>
        <w:sz w:val="16"/>
      </w:rPr>
      <w:fldChar w:fldCharType="separate"/>
    </w:r>
    <w:r w:rsidR="00CA5C88" w:rsidRPr="000D7AD8">
      <w:rPr>
        <w:sz w:val="16"/>
      </w:rPr>
      <w:t>7</w:t>
    </w:r>
    <w:r w:rsidR="00CA5C88" w:rsidRPr="000D7AD8">
      <w:rPr>
        <w:sz w:val="16"/>
      </w:rPr>
      <w:fldChar w:fldCharType="end"/>
    </w:r>
  </w:p>
  <w:p w14:paraId="398B17C2" w14:textId="33A13421" w:rsidR="00296510" w:rsidRPr="000D7AD8" w:rsidRDefault="00296510" w:rsidP="00574717">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6D1911" w:rsidRPr="000D7AD8" w14:paraId="56026481" w14:textId="77777777" w:rsidTr="00A968E6">
      <w:trPr>
        <w:trHeight w:val="686"/>
      </w:trPr>
      <w:tc>
        <w:tcPr>
          <w:tcW w:w="3679" w:type="dxa"/>
          <w:vAlign w:val="center"/>
        </w:tcPr>
        <w:p w14:paraId="4B8A3D37" w14:textId="77777777" w:rsidR="006D1911" w:rsidRPr="000D7AD8" w:rsidRDefault="00236915" w:rsidP="00CA30BE">
          <w:pPr>
            <w:pStyle w:val="stBilgi"/>
            <w:pBdr>
              <w:bottom w:val="none" w:sz="0" w:space="0" w:color="auto"/>
            </w:pBdr>
            <w:jc w:val="left"/>
            <w:rPr>
              <w:rFonts w:eastAsia="DengXian"/>
              <w:b/>
              <w:bCs/>
            </w:rPr>
          </w:pPr>
          <w:r w:rsidRPr="000D7AD8">
            <w:rPr>
              <w:rFonts w:eastAsia="DengXian"/>
              <w:b/>
              <w:bCs/>
              <w:noProof/>
            </w:rPr>
            <w:drawing>
              <wp:inline distT="0" distB="0" distL="0" distR="0" wp14:anchorId="746EBDD7" wp14:editId="42F7C0E2">
                <wp:extent cx="1265577" cy="432000"/>
                <wp:effectExtent l="0" t="0" r="0" b="6350"/>
                <wp:docPr id="40318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8268" name=""/>
                        <pic:cNvPicPr/>
                      </pic:nvPicPr>
                      <pic:blipFill>
                        <a:blip r:embed="rId1"/>
                        <a:stretch>
                          <a:fillRect/>
                        </a:stretch>
                      </pic:blipFill>
                      <pic:spPr>
                        <a:xfrm>
                          <a:off x="0" y="0"/>
                          <a:ext cx="1265577" cy="432000"/>
                        </a:xfrm>
                        <a:prstGeom prst="rect">
                          <a:avLst/>
                        </a:prstGeom>
                      </pic:spPr>
                    </pic:pic>
                  </a:graphicData>
                </a:graphic>
              </wp:inline>
            </w:drawing>
          </w:r>
        </w:p>
      </w:tc>
      <w:tc>
        <w:tcPr>
          <w:tcW w:w="4535" w:type="dxa"/>
          <w:vAlign w:val="center"/>
        </w:tcPr>
        <w:p w14:paraId="115B3AD4" w14:textId="77777777" w:rsidR="006D1911" w:rsidRPr="000D7AD8" w:rsidRDefault="006D1911" w:rsidP="00CA30BE">
          <w:pPr>
            <w:pStyle w:val="stBilgi"/>
            <w:pBdr>
              <w:bottom w:val="none" w:sz="0" w:space="0" w:color="auto"/>
            </w:pBdr>
            <w:rPr>
              <w:rFonts w:eastAsia="DengXian"/>
              <w:b/>
              <w:bCs/>
            </w:rPr>
          </w:pPr>
        </w:p>
      </w:tc>
      <w:tc>
        <w:tcPr>
          <w:tcW w:w="2273" w:type="dxa"/>
          <w:vAlign w:val="center"/>
        </w:tcPr>
        <w:p w14:paraId="73EC944E" w14:textId="77777777" w:rsidR="006D1911" w:rsidRPr="000D7AD8" w:rsidRDefault="00A968E6" w:rsidP="00A968E6">
          <w:pPr>
            <w:pStyle w:val="stBilgi"/>
            <w:pBdr>
              <w:bottom w:val="none" w:sz="0" w:space="0" w:color="auto"/>
            </w:pBdr>
            <w:jc w:val="right"/>
            <w:rPr>
              <w:rFonts w:eastAsia="DengXian"/>
              <w:b/>
              <w:bCs/>
            </w:rPr>
          </w:pPr>
          <w:r w:rsidRPr="000D7AD8">
            <w:rPr>
              <w:rFonts w:eastAsia="DengXian"/>
              <w:b/>
              <w:bCs/>
              <w:noProof/>
            </w:rPr>
            <w:drawing>
              <wp:inline distT="0" distB="0" distL="0" distR="0" wp14:anchorId="3604DE5A" wp14:editId="103CEAB1">
                <wp:extent cx="540000" cy="360000"/>
                <wp:effectExtent l="0" t="0" r="0" b="2540"/>
                <wp:docPr id="1369659253" name="Picture 1"/>
                <wp:cNvGraphicFramePr/>
                <a:graphic xmlns:a="http://schemas.openxmlformats.org/drawingml/2006/main">
                  <a:graphicData uri="http://schemas.openxmlformats.org/drawingml/2006/picture">
                    <pic:pic xmlns:pic="http://schemas.openxmlformats.org/drawingml/2006/picture">
                      <pic:nvPicPr>
                        <pic:cNvPr id="1369659253" name=""/>
                        <pic:cNvPicPr/>
                      </pic:nvPicPr>
                      <pic:blipFill>
                        <a:blip r:embed="rId2"/>
                        <a:stretch>
                          <a:fillRect/>
                        </a:stretch>
                      </pic:blipFill>
                      <pic:spPr>
                        <a:xfrm>
                          <a:off x="0" y="0"/>
                          <a:ext cx="540000" cy="360000"/>
                        </a:xfrm>
                        <a:prstGeom prst="rect">
                          <a:avLst/>
                        </a:prstGeom>
                      </pic:spPr>
                    </pic:pic>
                  </a:graphicData>
                </a:graphic>
              </wp:inline>
            </w:drawing>
          </w:r>
        </w:p>
      </w:tc>
    </w:tr>
  </w:tbl>
  <w:p w14:paraId="34D67F8E" w14:textId="77777777" w:rsidR="00296510" w:rsidRPr="000D7AD8" w:rsidRDefault="00296510" w:rsidP="00CA5C88">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6105"/>
    <w:multiLevelType w:val="hybridMultilevel"/>
    <w:tmpl w:val="E8EE8C1E"/>
    <w:lvl w:ilvl="0" w:tplc="1D4A0E42">
      <w:start w:val="1"/>
      <w:numFmt w:val="decimal"/>
      <w:lvlRestart w:val="0"/>
      <w:pStyle w:val="MDPI71footnotes"/>
      <w:lvlText w:val="%1."/>
      <w:lvlJc w:val="left"/>
      <w:pPr>
        <w:ind w:left="425" w:hanging="425"/>
      </w:pPr>
      <w:rPr>
        <w:rFonts w:hint="default"/>
        <w:b w:val="0"/>
        <w:i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8F5"/>
    <w:multiLevelType w:val="hybridMultilevel"/>
    <w:tmpl w:val="FE407706"/>
    <w:lvl w:ilvl="0" w:tplc="98AED48E">
      <w:start w:val="1"/>
      <w:numFmt w:val="decimal"/>
      <w:lvlRestart w:val="0"/>
      <w:pStyle w:val="MDPI8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6F5D"/>
    <w:multiLevelType w:val="hybridMultilevel"/>
    <w:tmpl w:val="398CFA7A"/>
    <w:lvl w:ilvl="0" w:tplc="588C6DB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AA4A71"/>
    <w:multiLevelType w:val="multilevel"/>
    <w:tmpl w:val="4188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9" w15:restartNumberingAfterBreak="0">
    <w:nsid w:val="36DB277C"/>
    <w:multiLevelType w:val="hybridMultilevel"/>
    <w:tmpl w:val="C2BC202A"/>
    <w:lvl w:ilvl="0" w:tplc="BDC0E68A">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926573"/>
    <w:multiLevelType w:val="hybridMultilevel"/>
    <w:tmpl w:val="2F566C9A"/>
    <w:lvl w:ilvl="0" w:tplc="BDD65B84">
      <w:start w:val="1"/>
      <w:numFmt w:val="bullet"/>
      <w:lvlRestart w:val="0"/>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1" w15:restartNumberingAfterBreak="0">
    <w:nsid w:val="4EDD41BB"/>
    <w:multiLevelType w:val="multilevel"/>
    <w:tmpl w:val="D3BC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075B53"/>
    <w:multiLevelType w:val="hybridMultilevel"/>
    <w:tmpl w:val="11CC169C"/>
    <w:lvl w:ilvl="0" w:tplc="E5E297FC">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4"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0657C8"/>
    <w:multiLevelType w:val="hybridMultilevel"/>
    <w:tmpl w:val="D04697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2249DB"/>
    <w:multiLevelType w:val="hybridMultilevel"/>
    <w:tmpl w:val="69A077F6"/>
    <w:lvl w:ilvl="0" w:tplc="F4B8DAFC">
      <w:start w:val="1"/>
      <w:numFmt w:val="decimal"/>
      <w:lvlRestart w:val="0"/>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16cid:durableId="774980546">
    <w:abstractNumId w:val="5"/>
  </w:num>
  <w:num w:numId="2" w16cid:durableId="1857764021">
    <w:abstractNumId w:val="8"/>
  </w:num>
  <w:num w:numId="3" w16cid:durableId="1734234488">
    <w:abstractNumId w:val="4"/>
  </w:num>
  <w:num w:numId="4" w16cid:durableId="1947346346">
    <w:abstractNumId w:val="6"/>
  </w:num>
  <w:num w:numId="5" w16cid:durableId="529727752">
    <w:abstractNumId w:val="13"/>
  </w:num>
  <w:num w:numId="6" w16cid:durableId="1341548831">
    <w:abstractNumId w:val="3"/>
  </w:num>
  <w:num w:numId="7" w16cid:durableId="2087602399">
    <w:abstractNumId w:val="13"/>
  </w:num>
  <w:num w:numId="8" w16cid:durableId="1875583101">
    <w:abstractNumId w:val="3"/>
  </w:num>
  <w:num w:numId="9" w16cid:durableId="572591648">
    <w:abstractNumId w:val="13"/>
  </w:num>
  <w:num w:numId="10" w16cid:durableId="1767916984">
    <w:abstractNumId w:val="3"/>
  </w:num>
  <w:num w:numId="11" w16cid:durableId="12762086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1746799">
    <w:abstractNumId w:val="1"/>
  </w:num>
  <w:num w:numId="13" w16cid:durableId="952708880">
    <w:abstractNumId w:val="14"/>
  </w:num>
  <w:num w:numId="14" w16cid:durableId="565799226">
    <w:abstractNumId w:val="16"/>
  </w:num>
  <w:num w:numId="15" w16cid:durableId="398526516">
    <w:abstractNumId w:val="13"/>
  </w:num>
  <w:num w:numId="16" w16cid:durableId="193739690">
    <w:abstractNumId w:val="3"/>
  </w:num>
  <w:num w:numId="17" w16cid:durableId="1271091187">
    <w:abstractNumId w:val="2"/>
  </w:num>
  <w:num w:numId="18" w16cid:durableId="1305428912">
    <w:abstractNumId w:val="12"/>
  </w:num>
  <w:num w:numId="19" w16cid:durableId="1963031192">
    <w:abstractNumId w:val="1"/>
  </w:num>
  <w:num w:numId="20" w16cid:durableId="299773515">
    <w:abstractNumId w:val="13"/>
  </w:num>
  <w:num w:numId="21" w16cid:durableId="858927541">
    <w:abstractNumId w:val="3"/>
  </w:num>
  <w:num w:numId="22" w16cid:durableId="151409473">
    <w:abstractNumId w:val="2"/>
  </w:num>
  <w:num w:numId="23" w16cid:durableId="1704473270">
    <w:abstractNumId w:val="10"/>
  </w:num>
  <w:num w:numId="24" w16cid:durableId="423185179">
    <w:abstractNumId w:val="17"/>
  </w:num>
  <w:num w:numId="25" w16cid:durableId="867060406">
    <w:abstractNumId w:val="9"/>
  </w:num>
  <w:num w:numId="26" w16cid:durableId="20785006">
    <w:abstractNumId w:val="15"/>
  </w:num>
  <w:num w:numId="27" w16cid:durableId="748187058">
    <w:abstractNumId w:val="13"/>
  </w:num>
  <w:num w:numId="28" w16cid:durableId="632709782">
    <w:abstractNumId w:val="3"/>
  </w:num>
  <w:num w:numId="29" w16cid:durableId="1839610161">
    <w:abstractNumId w:val="0"/>
  </w:num>
  <w:num w:numId="30" w16cid:durableId="978147696">
    <w:abstractNumId w:val="2"/>
  </w:num>
  <w:num w:numId="31" w16cid:durableId="755521390">
    <w:abstractNumId w:val="7"/>
  </w:num>
  <w:num w:numId="32" w16cid:durableId="9253863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35F"/>
    <w:rsid w:val="00001668"/>
    <w:rsid w:val="0000749A"/>
    <w:rsid w:val="000339EE"/>
    <w:rsid w:val="00042774"/>
    <w:rsid w:val="000637E0"/>
    <w:rsid w:val="000642D3"/>
    <w:rsid w:val="00071271"/>
    <w:rsid w:val="0008549D"/>
    <w:rsid w:val="0009592D"/>
    <w:rsid w:val="000A12FF"/>
    <w:rsid w:val="000A1A58"/>
    <w:rsid w:val="000A686C"/>
    <w:rsid w:val="000C0691"/>
    <w:rsid w:val="000C4B5D"/>
    <w:rsid w:val="000C504D"/>
    <w:rsid w:val="000D7AD8"/>
    <w:rsid w:val="000E496C"/>
    <w:rsid w:val="000E53D6"/>
    <w:rsid w:val="000F66E5"/>
    <w:rsid w:val="000F6989"/>
    <w:rsid w:val="0010250D"/>
    <w:rsid w:val="001025B1"/>
    <w:rsid w:val="00103C91"/>
    <w:rsid w:val="00104B40"/>
    <w:rsid w:val="001126AE"/>
    <w:rsid w:val="00112F1C"/>
    <w:rsid w:val="00120518"/>
    <w:rsid w:val="00120D74"/>
    <w:rsid w:val="00122FB0"/>
    <w:rsid w:val="00150E72"/>
    <w:rsid w:val="00152DD7"/>
    <w:rsid w:val="001618D3"/>
    <w:rsid w:val="00184D02"/>
    <w:rsid w:val="00186A59"/>
    <w:rsid w:val="00187F88"/>
    <w:rsid w:val="0019231D"/>
    <w:rsid w:val="001A1192"/>
    <w:rsid w:val="001A55D4"/>
    <w:rsid w:val="001B205E"/>
    <w:rsid w:val="001B4A6A"/>
    <w:rsid w:val="001C7B45"/>
    <w:rsid w:val="001D00F6"/>
    <w:rsid w:val="001D5F6F"/>
    <w:rsid w:val="001E2AEB"/>
    <w:rsid w:val="001E3E39"/>
    <w:rsid w:val="00220B46"/>
    <w:rsid w:val="00226709"/>
    <w:rsid w:val="002307AB"/>
    <w:rsid w:val="00236915"/>
    <w:rsid w:val="00240E06"/>
    <w:rsid w:val="00243DA9"/>
    <w:rsid w:val="00245594"/>
    <w:rsid w:val="00247787"/>
    <w:rsid w:val="00247DDB"/>
    <w:rsid w:val="00251B11"/>
    <w:rsid w:val="00273F7C"/>
    <w:rsid w:val="00276EA6"/>
    <w:rsid w:val="00281281"/>
    <w:rsid w:val="00286491"/>
    <w:rsid w:val="002935DE"/>
    <w:rsid w:val="00295161"/>
    <w:rsid w:val="00296510"/>
    <w:rsid w:val="002A2ABF"/>
    <w:rsid w:val="002A2EF9"/>
    <w:rsid w:val="002A6DB9"/>
    <w:rsid w:val="002B7361"/>
    <w:rsid w:val="002C6C53"/>
    <w:rsid w:val="002E2906"/>
    <w:rsid w:val="002E2DE1"/>
    <w:rsid w:val="002F66F5"/>
    <w:rsid w:val="0030143F"/>
    <w:rsid w:val="00313899"/>
    <w:rsid w:val="00314DAC"/>
    <w:rsid w:val="00326141"/>
    <w:rsid w:val="00346238"/>
    <w:rsid w:val="00350610"/>
    <w:rsid w:val="003525FA"/>
    <w:rsid w:val="00360720"/>
    <w:rsid w:val="00365337"/>
    <w:rsid w:val="00373406"/>
    <w:rsid w:val="0038164D"/>
    <w:rsid w:val="00381A7C"/>
    <w:rsid w:val="00387261"/>
    <w:rsid w:val="003909D1"/>
    <w:rsid w:val="00390E77"/>
    <w:rsid w:val="00395646"/>
    <w:rsid w:val="003B0300"/>
    <w:rsid w:val="003C6D05"/>
    <w:rsid w:val="003D0C68"/>
    <w:rsid w:val="003D35E9"/>
    <w:rsid w:val="003F143C"/>
    <w:rsid w:val="0040019E"/>
    <w:rsid w:val="00401D30"/>
    <w:rsid w:val="00406276"/>
    <w:rsid w:val="0041109F"/>
    <w:rsid w:val="00414540"/>
    <w:rsid w:val="0041635F"/>
    <w:rsid w:val="00425D14"/>
    <w:rsid w:val="0043406E"/>
    <w:rsid w:val="0044117F"/>
    <w:rsid w:val="00454A4A"/>
    <w:rsid w:val="00455B2B"/>
    <w:rsid w:val="004569F6"/>
    <w:rsid w:val="00473E5A"/>
    <w:rsid w:val="004933A4"/>
    <w:rsid w:val="004A77F6"/>
    <w:rsid w:val="004B5CD6"/>
    <w:rsid w:val="004C1CA3"/>
    <w:rsid w:val="004C444D"/>
    <w:rsid w:val="004C4602"/>
    <w:rsid w:val="004C62CC"/>
    <w:rsid w:val="005037CF"/>
    <w:rsid w:val="00505D34"/>
    <w:rsid w:val="005061CB"/>
    <w:rsid w:val="00507625"/>
    <w:rsid w:val="005218B8"/>
    <w:rsid w:val="00521EE8"/>
    <w:rsid w:val="00521EFE"/>
    <w:rsid w:val="00545B32"/>
    <w:rsid w:val="0054764B"/>
    <w:rsid w:val="005621E7"/>
    <w:rsid w:val="0057236C"/>
    <w:rsid w:val="00574717"/>
    <w:rsid w:val="005934B1"/>
    <w:rsid w:val="005A0B2F"/>
    <w:rsid w:val="005A0E80"/>
    <w:rsid w:val="005C24C3"/>
    <w:rsid w:val="005C4896"/>
    <w:rsid w:val="005C54EA"/>
    <w:rsid w:val="005D0BDA"/>
    <w:rsid w:val="005D35E8"/>
    <w:rsid w:val="005F3DB1"/>
    <w:rsid w:val="005F4E42"/>
    <w:rsid w:val="00600FDB"/>
    <w:rsid w:val="006030E7"/>
    <w:rsid w:val="00630892"/>
    <w:rsid w:val="00636BA4"/>
    <w:rsid w:val="00642C5A"/>
    <w:rsid w:val="00651C7F"/>
    <w:rsid w:val="00654710"/>
    <w:rsid w:val="00655210"/>
    <w:rsid w:val="00657B09"/>
    <w:rsid w:val="00661C0A"/>
    <w:rsid w:val="00662240"/>
    <w:rsid w:val="006632E0"/>
    <w:rsid w:val="006637CE"/>
    <w:rsid w:val="0067024B"/>
    <w:rsid w:val="00670D09"/>
    <w:rsid w:val="006802C8"/>
    <w:rsid w:val="00681ECB"/>
    <w:rsid w:val="00692393"/>
    <w:rsid w:val="006A1F2B"/>
    <w:rsid w:val="006A5641"/>
    <w:rsid w:val="006A5FFF"/>
    <w:rsid w:val="006D1911"/>
    <w:rsid w:val="006D5DC8"/>
    <w:rsid w:val="006D698C"/>
    <w:rsid w:val="006D7724"/>
    <w:rsid w:val="006E3291"/>
    <w:rsid w:val="006F6CFC"/>
    <w:rsid w:val="007070B6"/>
    <w:rsid w:val="00713B1C"/>
    <w:rsid w:val="0072310E"/>
    <w:rsid w:val="00733AB1"/>
    <w:rsid w:val="007345A6"/>
    <w:rsid w:val="00735CC4"/>
    <w:rsid w:val="00736B47"/>
    <w:rsid w:val="007531A9"/>
    <w:rsid w:val="00760952"/>
    <w:rsid w:val="00760C15"/>
    <w:rsid w:val="00773CD5"/>
    <w:rsid w:val="00774401"/>
    <w:rsid w:val="00782A6A"/>
    <w:rsid w:val="00787EE0"/>
    <w:rsid w:val="007964ED"/>
    <w:rsid w:val="00796C97"/>
    <w:rsid w:val="007A5949"/>
    <w:rsid w:val="007B022C"/>
    <w:rsid w:val="007C683A"/>
    <w:rsid w:val="007D1399"/>
    <w:rsid w:val="007E15A0"/>
    <w:rsid w:val="007F7EDB"/>
    <w:rsid w:val="008070F8"/>
    <w:rsid w:val="00811CF9"/>
    <w:rsid w:val="0083148D"/>
    <w:rsid w:val="008319D9"/>
    <w:rsid w:val="008356F1"/>
    <w:rsid w:val="00837687"/>
    <w:rsid w:val="0085247A"/>
    <w:rsid w:val="00862CA1"/>
    <w:rsid w:val="00865957"/>
    <w:rsid w:val="00865AC6"/>
    <w:rsid w:val="0086702B"/>
    <w:rsid w:val="00880DD1"/>
    <w:rsid w:val="00887EBA"/>
    <w:rsid w:val="008A3B9F"/>
    <w:rsid w:val="008E4422"/>
    <w:rsid w:val="00902C99"/>
    <w:rsid w:val="00907EA5"/>
    <w:rsid w:val="009150B7"/>
    <w:rsid w:val="00923841"/>
    <w:rsid w:val="009377F9"/>
    <w:rsid w:val="00950A03"/>
    <w:rsid w:val="00954999"/>
    <w:rsid w:val="00972CA0"/>
    <w:rsid w:val="009731EF"/>
    <w:rsid w:val="009843C1"/>
    <w:rsid w:val="009868C9"/>
    <w:rsid w:val="009B0F3A"/>
    <w:rsid w:val="009B3D1C"/>
    <w:rsid w:val="009C6863"/>
    <w:rsid w:val="009D3813"/>
    <w:rsid w:val="009E4350"/>
    <w:rsid w:val="009E62EE"/>
    <w:rsid w:val="009F70E6"/>
    <w:rsid w:val="00A131A4"/>
    <w:rsid w:val="00A15D2C"/>
    <w:rsid w:val="00A32C06"/>
    <w:rsid w:val="00A40EC3"/>
    <w:rsid w:val="00A42CE2"/>
    <w:rsid w:val="00A433FB"/>
    <w:rsid w:val="00A54FE2"/>
    <w:rsid w:val="00A77B78"/>
    <w:rsid w:val="00A82CE6"/>
    <w:rsid w:val="00A90752"/>
    <w:rsid w:val="00A968E6"/>
    <w:rsid w:val="00AA77CF"/>
    <w:rsid w:val="00AB444C"/>
    <w:rsid w:val="00AB7C35"/>
    <w:rsid w:val="00AC7CA2"/>
    <w:rsid w:val="00AD44D2"/>
    <w:rsid w:val="00AF0EBE"/>
    <w:rsid w:val="00AF528C"/>
    <w:rsid w:val="00B07F71"/>
    <w:rsid w:val="00B1143D"/>
    <w:rsid w:val="00B132F4"/>
    <w:rsid w:val="00B13548"/>
    <w:rsid w:val="00B14174"/>
    <w:rsid w:val="00B23EAC"/>
    <w:rsid w:val="00B349A9"/>
    <w:rsid w:val="00B4231F"/>
    <w:rsid w:val="00B776E4"/>
    <w:rsid w:val="00B805D1"/>
    <w:rsid w:val="00B83A31"/>
    <w:rsid w:val="00B86EA6"/>
    <w:rsid w:val="00BC25F0"/>
    <w:rsid w:val="00BC2689"/>
    <w:rsid w:val="00BC42B0"/>
    <w:rsid w:val="00BC6245"/>
    <w:rsid w:val="00BD0FC8"/>
    <w:rsid w:val="00BD649C"/>
    <w:rsid w:val="00BE1095"/>
    <w:rsid w:val="00BE526C"/>
    <w:rsid w:val="00BE6D8C"/>
    <w:rsid w:val="00C03307"/>
    <w:rsid w:val="00C06CB4"/>
    <w:rsid w:val="00C20A92"/>
    <w:rsid w:val="00C37E57"/>
    <w:rsid w:val="00C37F80"/>
    <w:rsid w:val="00C45E60"/>
    <w:rsid w:val="00C46D60"/>
    <w:rsid w:val="00C4723B"/>
    <w:rsid w:val="00C84C4E"/>
    <w:rsid w:val="00C84D3D"/>
    <w:rsid w:val="00C86BCB"/>
    <w:rsid w:val="00CA30BE"/>
    <w:rsid w:val="00CA5C88"/>
    <w:rsid w:val="00CB2727"/>
    <w:rsid w:val="00CC56AF"/>
    <w:rsid w:val="00CC5F55"/>
    <w:rsid w:val="00CD591D"/>
    <w:rsid w:val="00CE7232"/>
    <w:rsid w:val="00CF35C6"/>
    <w:rsid w:val="00D02E18"/>
    <w:rsid w:val="00D16057"/>
    <w:rsid w:val="00D41A5B"/>
    <w:rsid w:val="00D61E04"/>
    <w:rsid w:val="00D67A18"/>
    <w:rsid w:val="00D71351"/>
    <w:rsid w:val="00D73763"/>
    <w:rsid w:val="00D80C67"/>
    <w:rsid w:val="00D9077D"/>
    <w:rsid w:val="00D90860"/>
    <w:rsid w:val="00D9126A"/>
    <w:rsid w:val="00D9596D"/>
    <w:rsid w:val="00DA79FE"/>
    <w:rsid w:val="00DC3E15"/>
    <w:rsid w:val="00DE0E62"/>
    <w:rsid w:val="00DE6873"/>
    <w:rsid w:val="00DF0EBB"/>
    <w:rsid w:val="00E104E8"/>
    <w:rsid w:val="00E15A16"/>
    <w:rsid w:val="00E210F8"/>
    <w:rsid w:val="00E24A77"/>
    <w:rsid w:val="00E24B76"/>
    <w:rsid w:val="00E25C0D"/>
    <w:rsid w:val="00E26475"/>
    <w:rsid w:val="00E319CE"/>
    <w:rsid w:val="00E43B59"/>
    <w:rsid w:val="00E6206C"/>
    <w:rsid w:val="00E71FC8"/>
    <w:rsid w:val="00E721B8"/>
    <w:rsid w:val="00E7277C"/>
    <w:rsid w:val="00E72883"/>
    <w:rsid w:val="00E85A00"/>
    <w:rsid w:val="00E87E97"/>
    <w:rsid w:val="00E936C0"/>
    <w:rsid w:val="00E955D4"/>
    <w:rsid w:val="00EA339B"/>
    <w:rsid w:val="00EB71CD"/>
    <w:rsid w:val="00ED149A"/>
    <w:rsid w:val="00ED208B"/>
    <w:rsid w:val="00EE45C9"/>
    <w:rsid w:val="00EF0DEE"/>
    <w:rsid w:val="00F01F2C"/>
    <w:rsid w:val="00F042A3"/>
    <w:rsid w:val="00F05667"/>
    <w:rsid w:val="00F17817"/>
    <w:rsid w:val="00F27B35"/>
    <w:rsid w:val="00F31CF7"/>
    <w:rsid w:val="00F34FEE"/>
    <w:rsid w:val="00F429DF"/>
    <w:rsid w:val="00F47CEA"/>
    <w:rsid w:val="00F718E0"/>
    <w:rsid w:val="00F7454D"/>
    <w:rsid w:val="00F75299"/>
    <w:rsid w:val="00F83246"/>
    <w:rsid w:val="00F903B2"/>
    <w:rsid w:val="00F93874"/>
    <w:rsid w:val="00F95BAE"/>
    <w:rsid w:val="00FA1604"/>
    <w:rsid w:val="00FA5B87"/>
    <w:rsid w:val="00FC1CBD"/>
    <w:rsid w:val="00FD0294"/>
    <w:rsid w:val="00FD48AE"/>
    <w:rsid w:val="00FF1860"/>
    <w:rsid w:val="00FF3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69E47E"/>
  <w15:chartTrackingRefBased/>
  <w15:docId w15:val="{9C5B37C9-6254-477A-AD40-DCC6931B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DDB"/>
    <w:pPr>
      <w:spacing w:line="280" w:lineRule="atLeast"/>
      <w:jc w:val="both"/>
    </w:pPr>
    <w:rPr>
      <w:rFonts w:ascii="Palatino Linotype" w:hAnsi="Palatino Linotype"/>
      <w:color w:val="000000"/>
    </w:rPr>
  </w:style>
  <w:style w:type="paragraph" w:styleId="Balk1">
    <w:name w:val="heading 1"/>
    <w:basedOn w:val="Normal"/>
    <w:next w:val="Normal"/>
    <w:link w:val="Balk1Char"/>
    <w:uiPriority w:val="9"/>
    <w:qFormat/>
    <w:rsid w:val="0041635F"/>
    <w:pPr>
      <w:keepNext/>
      <w:keepLines/>
      <w:spacing w:before="360" w:after="80" w:line="276" w:lineRule="auto"/>
      <w:jc w:val="left"/>
      <w:outlineLvl w:val="0"/>
    </w:pPr>
    <w:rPr>
      <w:rFonts w:asciiTheme="majorHAnsi" w:eastAsiaTheme="majorEastAsia" w:hAnsiTheme="majorHAnsi" w:cstheme="majorBidi"/>
      <w:color w:val="2F5496" w:themeColor="accent1" w:themeShade="BF"/>
      <w:sz w:val="40"/>
      <w:szCs w:val="40"/>
      <w:lang w:eastAsia="en-US"/>
    </w:rPr>
  </w:style>
  <w:style w:type="paragraph" w:styleId="Balk2">
    <w:name w:val="heading 2"/>
    <w:basedOn w:val="Normal"/>
    <w:next w:val="Normal"/>
    <w:link w:val="Balk2Char"/>
    <w:uiPriority w:val="9"/>
    <w:unhideWhenUsed/>
    <w:qFormat/>
    <w:rsid w:val="0041635F"/>
    <w:pPr>
      <w:keepNext/>
      <w:keepLines/>
      <w:spacing w:before="160" w:after="80" w:line="276" w:lineRule="auto"/>
      <w:jc w:val="left"/>
      <w:outlineLvl w:val="1"/>
    </w:pPr>
    <w:rPr>
      <w:rFonts w:asciiTheme="majorHAnsi" w:eastAsiaTheme="majorEastAsia" w:hAnsiTheme="majorHAnsi" w:cstheme="majorBidi"/>
      <w:color w:val="2F5496" w:themeColor="accent1" w:themeShade="BF"/>
      <w:sz w:val="32"/>
      <w:szCs w:val="32"/>
      <w:lang w:eastAsia="en-US"/>
    </w:rPr>
  </w:style>
  <w:style w:type="paragraph" w:styleId="Balk3">
    <w:name w:val="heading 3"/>
    <w:basedOn w:val="Normal"/>
    <w:next w:val="Normal"/>
    <w:link w:val="Balk3Char"/>
    <w:uiPriority w:val="9"/>
    <w:semiHidden/>
    <w:unhideWhenUsed/>
    <w:qFormat/>
    <w:rsid w:val="00907EA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DPI11articletype">
    <w:name w:val="MDPI_1.1_article_type"/>
    <w:next w:val="Normal"/>
    <w:qFormat/>
    <w:rsid w:val="007B022C"/>
    <w:pPr>
      <w:adjustRightInd w:val="0"/>
      <w:snapToGrid w:val="0"/>
      <w:spacing w:before="240"/>
    </w:pPr>
    <w:rPr>
      <w:rFonts w:ascii="Palatino Linotype" w:eastAsia="Times New Roman" w:hAnsi="Palatino Linotype"/>
      <w:i/>
      <w:snapToGrid w:val="0"/>
      <w:color w:val="000000"/>
      <w:szCs w:val="22"/>
      <w:lang w:eastAsia="de-DE" w:bidi="en-US"/>
      <w14:ligatures w14:val="standardContextual"/>
    </w:rPr>
  </w:style>
  <w:style w:type="paragraph" w:customStyle="1" w:styleId="MDPI12title">
    <w:name w:val="MDPI_1.2_title"/>
    <w:next w:val="Normal"/>
    <w:qFormat/>
    <w:rsid w:val="007B022C"/>
    <w:pPr>
      <w:adjustRightInd w:val="0"/>
      <w:snapToGrid w:val="0"/>
      <w:spacing w:after="240" w:line="240" w:lineRule="atLeast"/>
    </w:pPr>
    <w:rPr>
      <w:rFonts w:ascii="Palatino Linotype" w:eastAsia="Times New Roman" w:hAnsi="Palatino Linotype"/>
      <w:b/>
      <w:snapToGrid w:val="0"/>
      <w:color w:val="000000"/>
      <w:sz w:val="36"/>
      <w:lang w:eastAsia="de-DE" w:bidi="en-US"/>
      <w14:ligatures w14:val="standardContextual"/>
    </w:rPr>
  </w:style>
  <w:style w:type="paragraph" w:customStyle="1" w:styleId="MDPI13authornames">
    <w:name w:val="MDPI_1.3_authornames"/>
    <w:next w:val="Normal"/>
    <w:qFormat/>
    <w:rsid w:val="007B022C"/>
    <w:pPr>
      <w:adjustRightInd w:val="0"/>
      <w:snapToGrid w:val="0"/>
      <w:spacing w:after="360" w:line="260" w:lineRule="atLeast"/>
    </w:pPr>
    <w:rPr>
      <w:rFonts w:ascii="Palatino Linotype" w:eastAsia="Times New Roman" w:hAnsi="Palatino Linotype"/>
      <w:b/>
      <w:color w:val="000000"/>
      <w:szCs w:val="22"/>
      <w:lang w:eastAsia="de-DE" w:bidi="en-US"/>
      <w14:ligatures w14:val="standardContextual"/>
    </w:rPr>
  </w:style>
  <w:style w:type="paragraph" w:customStyle="1" w:styleId="MDPI14history">
    <w:name w:val="MDPI_1.4_history"/>
    <w:basedOn w:val="Normal"/>
    <w:next w:val="Normal"/>
    <w:qFormat/>
    <w:rsid w:val="007B022C"/>
    <w:pPr>
      <w:adjustRightInd w:val="0"/>
      <w:snapToGrid w:val="0"/>
      <w:spacing w:line="240" w:lineRule="atLeast"/>
      <w:ind w:right="113"/>
      <w:jc w:val="left"/>
    </w:pPr>
    <w:rPr>
      <w:rFonts w:eastAsia="Times New Roman"/>
      <w:sz w:val="14"/>
      <w:lang w:eastAsia="de-DE" w:bidi="en-US"/>
      <w14:ligatures w14:val="standardContextual"/>
    </w:rPr>
  </w:style>
  <w:style w:type="paragraph" w:customStyle="1" w:styleId="MDPI16affiliation">
    <w:name w:val="MDPI_1.6_affiliation"/>
    <w:qFormat/>
    <w:rsid w:val="007B022C"/>
    <w:pPr>
      <w:adjustRightInd w:val="0"/>
      <w:snapToGrid w:val="0"/>
      <w:spacing w:line="200" w:lineRule="atLeast"/>
      <w:ind w:left="2806" w:hanging="198"/>
    </w:pPr>
    <w:rPr>
      <w:rFonts w:ascii="Palatino Linotype" w:eastAsia="Times New Roman" w:hAnsi="Palatino Linotype"/>
      <w:color w:val="000000"/>
      <w:sz w:val="16"/>
      <w:szCs w:val="18"/>
      <w:lang w:eastAsia="de-DE" w:bidi="en-US"/>
      <w14:ligatures w14:val="standardContextual"/>
    </w:rPr>
  </w:style>
  <w:style w:type="paragraph" w:customStyle="1" w:styleId="MDPI17abstract">
    <w:name w:val="MDPI_1.7_abstract"/>
    <w:next w:val="Normal"/>
    <w:qFormat/>
    <w:rsid w:val="007B022C"/>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14:ligatures w14:val="standardContextual"/>
    </w:rPr>
  </w:style>
  <w:style w:type="paragraph" w:customStyle="1" w:styleId="MDPI18keywords">
    <w:name w:val="MDPI_1.8_keywords"/>
    <w:next w:val="Normal"/>
    <w:qFormat/>
    <w:rsid w:val="007B022C"/>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7B022C"/>
    <w:pPr>
      <w:pBdr>
        <w:bottom w:val="single" w:sz="4"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14:ligatures w14:val="standardContextual"/>
    </w:rPr>
  </w:style>
  <w:style w:type="table" w:customStyle="1" w:styleId="Mdeck5tablebodythreelines">
    <w:name w:val="M_deck_5_table_body_three_lines"/>
    <w:basedOn w:val="NormalTablo"/>
    <w:uiPriority w:val="99"/>
    <w:rsid w:val="00240E06"/>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oKlavuzu">
    <w:name w:val="Table Grid"/>
    <w:basedOn w:val="NormalTablo"/>
    <w:uiPriority w:val="59"/>
    <w:rsid w:val="00247DDB"/>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rsid w:val="00247DDB"/>
    <w:pPr>
      <w:tabs>
        <w:tab w:val="center" w:pos="4153"/>
        <w:tab w:val="right" w:pos="8306"/>
      </w:tabs>
      <w:snapToGrid w:val="0"/>
      <w:spacing w:line="240" w:lineRule="atLeast"/>
    </w:pPr>
    <w:rPr>
      <w:szCs w:val="18"/>
    </w:rPr>
  </w:style>
  <w:style w:type="character" w:customStyle="1" w:styleId="AltBilgiChar">
    <w:name w:val="Alt Bilgi Char"/>
    <w:link w:val="AltBilgi"/>
    <w:uiPriority w:val="99"/>
    <w:rsid w:val="00247DDB"/>
    <w:rPr>
      <w:rFonts w:ascii="Palatino Linotype" w:hAnsi="Palatino Linotype"/>
      <w:noProof/>
      <w:color w:val="000000"/>
      <w:szCs w:val="18"/>
    </w:rPr>
  </w:style>
  <w:style w:type="paragraph" w:styleId="stBilgi">
    <w:name w:val="header"/>
    <w:basedOn w:val="Normal"/>
    <w:link w:val="stBilgiChar"/>
    <w:uiPriority w:val="99"/>
    <w:rsid w:val="00247DDB"/>
    <w:pPr>
      <w:pBdr>
        <w:bottom w:val="single" w:sz="6" w:space="1" w:color="auto"/>
      </w:pBdr>
      <w:tabs>
        <w:tab w:val="center" w:pos="4153"/>
        <w:tab w:val="right" w:pos="8306"/>
      </w:tabs>
      <w:snapToGrid w:val="0"/>
      <w:spacing w:line="240" w:lineRule="atLeast"/>
      <w:jc w:val="center"/>
    </w:pPr>
    <w:rPr>
      <w:szCs w:val="18"/>
    </w:rPr>
  </w:style>
  <w:style w:type="character" w:customStyle="1" w:styleId="stBilgiChar">
    <w:name w:val="Üst Bilgi Char"/>
    <w:link w:val="stBilgi"/>
    <w:uiPriority w:val="99"/>
    <w:rsid w:val="00247DDB"/>
    <w:rPr>
      <w:rFonts w:ascii="Palatino Linotype" w:hAnsi="Palatino Linotype"/>
      <w:noProof/>
      <w:color w:val="000000"/>
      <w:szCs w:val="18"/>
    </w:rPr>
  </w:style>
  <w:style w:type="paragraph" w:customStyle="1" w:styleId="MDPI32textnoindent">
    <w:name w:val="MDPI_3.2_text_no_indent"/>
    <w:basedOn w:val="MDPI31text"/>
    <w:qFormat/>
    <w:rsid w:val="007B022C"/>
    <w:pPr>
      <w:ind w:firstLine="0"/>
    </w:pPr>
  </w:style>
  <w:style w:type="paragraph" w:customStyle="1" w:styleId="MDPI31text">
    <w:name w:val="MDPI_3.1_text"/>
    <w:qFormat/>
    <w:rsid w:val="007B022C"/>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3textspaceafter">
    <w:name w:val="MDPI_3.3_text_space_after"/>
    <w:qFormat/>
    <w:rsid w:val="007B022C"/>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4textspacebefore">
    <w:name w:val="MDPI_3.4_text_space_before"/>
    <w:qFormat/>
    <w:rsid w:val="007B022C"/>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5textbeforelist">
    <w:name w:val="MDPI_3.5_text_before_list"/>
    <w:qFormat/>
    <w:rsid w:val="007B022C"/>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6textafterlist">
    <w:name w:val="MDPI_3.6_text_after_list"/>
    <w:qFormat/>
    <w:rsid w:val="007B022C"/>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7itemize">
    <w:name w:val="MDPI_3.7_itemize"/>
    <w:qFormat/>
    <w:rsid w:val="007B022C"/>
    <w:pPr>
      <w:numPr>
        <w:numId w:val="27"/>
      </w:numPr>
      <w:adjustRightInd w:val="0"/>
      <w:snapToGrid w:val="0"/>
      <w:spacing w:line="280" w:lineRule="atLeast"/>
      <w:jc w:val="both"/>
    </w:pPr>
    <w:rPr>
      <w:rFonts w:ascii="Palatino Linotype" w:eastAsia="Times New Roman" w:hAnsi="Palatino Linotype"/>
      <w:color w:val="000000"/>
      <w:szCs w:val="22"/>
      <w:lang w:eastAsia="de-DE" w:bidi="en-US"/>
      <w14:ligatures w14:val="standardContextual"/>
    </w:rPr>
  </w:style>
  <w:style w:type="paragraph" w:customStyle="1" w:styleId="MDPI38bullet">
    <w:name w:val="MDPI_3.8_bullet"/>
    <w:qFormat/>
    <w:rsid w:val="007B022C"/>
    <w:pPr>
      <w:numPr>
        <w:numId w:val="28"/>
      </w:numPr>
      <w:adjustRightInd w:val="0"/>
      <w:snapToGrid w:val="0"/>
      <w:spacing w:line="280" w:lineRule="atLeast"/>
      <w:jc w:val="both"/>
    </w:pPr>
    <w:rPr>
      <w:rFonts w:ascii="Palatino Linotype" w:eastAsia="Times New Roman" w:hAnsi="Palatino Linotype"/>
      <w:color w:val="000000"/>
      <w:szCs w:val="22"/>
      <w:lang w:eastAsia="de-DE" w:bidi="en-US"/>
      <w14:ligatures w14:val="standardContextual"/>
    </w:rPr>
  </w:style>
  <w:style w:type="paragraph" w:customStyle="1" w:styleId="MDPI39equation">
    <w:name w:val="MDPI_3.9_equation"/>
    <w:qFormat/>
    <w:rsid w:val="007B022C"/>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7B022C"/>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7B022C"/>
    <w:pPr>
      <w:adjustRightInd w:val="0"/>
      <w:snapToGrid w:val="0"/>
      <w:spacing w:before="240" w:after="120" w:line="280" w:lineRule="atLeast"/>
      <w:ind w:left="2608"/>
    </w:pPr>
    <w:rPr>
      <w:rFonts w:ascii="Palatino Linotype" w:eastAsia="Times New Roman" w:hAnsi="Palatino Linotype" w:cstheme="minorBidi"/>
      <w:color w:val="000000"/>
      <w:sz w:val="18"/>
      <w:szCs w:val="22"/>
      <w:lang w:eastAsia="de-DE" w:bidi="en-US"/>
      <w14:ligatures w14:val="standardContextual"/>
    </w:rPr>
  </w:style>
  <w:style w:type="paragraph" w:customStyle="1" w:styleId="MDPI42tablebody">
    <w:name w:val="MDPI_4.2_table_body"/>
    <w:qFormat/>
    <w:rsid w:val="007B022C"/>
    <w:pPr>
      <w:adjustRightInd w:val="0"/>
      <w:snapToGrid w:val="0"/>
      <w:jc w:val="center"/>
    </w:pPr>
    <w:rPr>
      <w:rFonts w:ascii="Palatino Linotype" w:eastAsia="Times New Roman" w:hAnsi="Palatino Linotype"/>
      <w:snapToGrid w:val="0"/>
      <w:color w:val="000000"/>
      <w:lang w:eastAsia="de-DE" w:bidi="en-US"/>
      <w14:ligatures w14:val="standardContextual"/>
    </w:rPr>
  </w:style>
  <w:style w:type="paragraph" w:customStyle="1" w:styleId="MDPI43tablefooter">
    <w:name w:val="MDPI_4.3_table_footer"/>
    <w:next w:val="MDPI31text"/>
    <w:qFormat/>
    <w:rsid w:val="007B022C"/>
    <w:pPr>
      <w:adjustRightInd w:val="0"/>
      <w:snapToGrid w:val="0"/>
      <w:spacing w:line="280" w:lineRule="atLeast"/>
      <w:ind w:left="2608"/>
    </w:pPr>
    <w:rPr>
      <w:rFonts w:ascii="Palatino Linotype" w:eastAsia="Times New Roman" w:hAnsi="Palatino Linotype" w:cs="Cordia New"/>
      <w:color w:val="000000"/>
      <w:sz w:val="18"/>
      <w:szCs w:val="22"/>
      <w:lang w:eastAsia="de-DE" w:bidi="en-US"/>
      <w14:ligatures w14:val="standardContextual"/>
    </w:rPr>
  </w:style>
  <w:style w:type="paragraph" w:customStyle="1" w:styleId="MDPI51figurecaption">
    <w:name w:val="MDPI_5.1_figure_caption"/>
    <w:qFormat/>
    <w:rsid w:val="007B022C"/>
    <w:pPr>
      <w:adjustRightInd w:val="0"/>
      <w:snapToGrid w:val="0"/>
      <w:spacing w:before="120" w:after="240" w:line="280" w:lineRule="atLeast"/>
      <w:ind w:left="2608"/>
    </w:pPr>
    <w:rPr>
      <w:rFonts w:ascii="Palatino Linotype" w:eastAsia="Times New Roman" w:hAnsi="Palatino Linotype"/>
      <w:color w:val="000000"/>
      <w:sz w:val="18"/>
      <w:lang w:eastAsia="de-DE" w:bidi="en-US"/>
      <w14:ligatures w14:val="standardContextual"/>
    </w:rPr>
  </w:style>
  <w:style w:type="paragraph" w:customStyle="1" w:styleId="MDPI52figure">
    <w:name w:val="MDPI_5.2_figure"/>
    <w:qFormat/>
    <w:rsid w:val="007B022C"/>
    <w:pPr>
      <w:adjustRightInd w:val="0"/>
      <w:snapToGrid w:val="0"/>
      <w:spacing w:before="240" w:after="120"/>
      <w:jc w:val="center"/>
    </w:pPr>
    <w:rPr>
      <w:rFonts w:ascii="Palatino Linotype" w:eastAsia="Times New Roman" w:hAnsi="Palatino Linotype"/>
      <w:snapToGrid w:val="0"/>
      <w:color w:val="000000"/>
      <w:lang w:eastAsia="de-DE" w:bidi="en-US"/>
      <w14:ligatures w14:val="standardContextual"/>
    </w:rPr>
  </w:style>
  <w:style w:type="paragraph" w:customStyle="1" w:styleId="MDPI82theorem">
    <w:name w:val="MDPI_8.2_theorem"/>
    <w:qFormat/>
    <w:rsid w:val="007B022C"/>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14:ligatures w14:val="standardContextual"/>
    </w:rPr>
  </w:style>
  <w:style w:type="paragraph" w:customStyle="1" w:styleId="MDPI83proof">
    <w:name w:val="MDPI_8.3_proof"/>
    <w:qFormat/>
    <w:rsid w:val="007B022C"/>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23heading3">
    <w:name w:val="MDPI_2.3_heading3"/>
    <w:qFormat/>
    <w:rsid w:val="007B022C"/>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14:ligatures w14:val="standardContextual"/>
    </w:rPr>
  </w:style>
  <w:style w:type="paragraph" w:customStyle="1" w:styleId="MDPI21heading1">
    <w:name w:val="MDPI_2.1_heading1"/>
    <w:qFormat/>
    <w:rsid w:val="007B022C"/>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14:ligatures w14:val="standardContextual"/>
    </w:rPr>
  </w:style>
  <w:style w:type="paragraph" w:customStyle="1" w:styleId="MDPI22heading2">
    <w:name w:val="MDPI_2.2_heading2"/>
    <w:qFormat/>
    <w:rsid w:val="007B022C"/>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14:ligatures w14:val="standardContextual"/>
    </w:rPr>
  </w:style>
  <w:style w:type="paragraph" w:customStyle="1" w:styleId="MDPI81references">
    <w:name w:val="MDPI_8.1_references"/>
    <w:qFormat/>
    <w:rsid w:val="00455B2B"/>
    <w:pPr>
      <w:numPr>
        <w:numId w:val="30"/>
      </w:numPr>
      <w:adjustRightInd w:val="0"/>
      <w:snapToGrid w:val="0"/>
      <w:spacing w:line="280" w:lineRule="atLeast"/>
      <w:jc w:val="both"/>
    </w:pPr>
    <w:rPr>
      <w:rFonts w:ascii="Palatino Linotype" w:eastAsia="Times New Roman" w:hAnsi="Palatino Linotype"/>
      <w:color w:val="000000"/>
      <w:sz w:val="18"/>
      <w:lang w:eastAsia="de-DE" w:bidi="en-US"/>
      <w14:ligatures w14:val="standardContextual"/>
    </w:rPr>
  </w:style>
  <w:style w:type="paragraph" w:styleId="BalonMetni">
    <w:name w:val="Balloon Text"/>
    <w:basedOn w:val="Normal"/>
    <w:link w:val="BalonMetniChar"/>
    <w:uiPriority w:val="99"/>
    <w:rsid w:val="00247DDB"/>
    <w:rPr>
      <w:rFonts w:cs="Tahoma"/>
      <w:szCs w:val="18"/>
    </w:rPr>
  </w:style>
  <w:style w:type="character" w:customStyle="1" w:styleId="BalonMetniChar">
    <w:name w:val="Balon Metni Char"/>
    <w:link w:val="BalonMetni"/>
    <w:uiPriority w:val="99"/>
    <w:rsid w:val="00247DDB"/>
    <w:rPr>
      <w:rFonts w:ascii="Palatino Linotype" w:hAnsi="Palatino Linotype" w:cs="Tahoma"/>
      <w:noProof/>
      <w:color w:val="000000"/>
      <w:szCs w:val="18"/>
    </w:rPr>
  </w:style>
  <w:style w:type="character" w:styleId="SatrNumaras">
    <w:name w:val="line number"/>
    <w:uiPriority w:val="99"/>
    <w:rsid w:val="00D41A5B"/>
    <w:rPr>
      <w:rFonts w:ascii="Palatino Linotype" w:hAnsi="Palatino Linotype"/>
      <w:sz w:val="16"/>
    </w:rPr>
  </w:style>
  <w:style w:type="table" w:customStyle="1" w:styleId="MDPI41threelinetable">
    <w:name w:val="MDPI_4.1_three_line_table"/>
    <w:basedOn w:val="NormalTablo"/>
    <w:uiPriority w:val="99"/>
    <w:rsid w:val="007B022C"/>
    <w:pPr>
      <w:adjustRightInd w:val="0"/>
      <w:snapToGrid w:val="0"/>
      <w:spacing w:line="280" w:lineRule="atLeast"/>
      <w:jc w:val="center"/>
    </w:pPr>
    <w:rPr>
      <w:rFonts w:ascii="Palatino Linotype" w:eastAsiaTheme="minorHAnsi" w:hAnsi="Palatino Linotype"/>
      <w:color w:val="000000"/>
      <w:lang w:eastAsia="en-US"/>
      <w14:ligatures w14:val="standardContextual"/>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Kpr">
    <w:name w:val="Hyperlink"/>
    <w:uiPriority w:val="99"/>
    <w:rsid w:val="00247DDB"/>
    <w:rPr>
      <w:color w:val="0000FF"/>
      <w:u w:val="single"/>
    </w:rPr>
  </w:style>
  <w:style w:type="character" w:styleId="zmlenmeyenBahsetme">
    <w:name w:val="Unresolved Mention"/>
    <w:uiPriority w:val="99"/>
    <w:semiHidden/>
    <w:unhideWhenUsed/>
    <w:rsid w:val="005D35E8"/>
    <w:rPr>
      <w:color w:val="605E5C"/>
      <w:shd w:val="clear" w:color="auto" w:fill="E1DFDD"/>
    </w:rPr>
  </w:style>
  <w:style w:type="table" w:styleId="DzTablo4">
    <w:name w:val="Plain Table 4"/>
    <w:basedOn w:val="NormalTablo"/>
    <w:uiPriority w:val="44"/>
    <w:rsid w:val="000E53D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7B022C"/>
    <w:pPr>
      <w:adjustRightInd w:val="0"/>
      <w:snapToGrid w:val="0"/>
      <w:spacing w:after="120" w:line="240" w:lineRule="atLeast"/>
      <w:ind w:right="113"/>
    </w:pPr>
    <w:rPr>
      <w:rFonts w:ascii="Palatino Linotype" w:hAnsi="Palatino Linotype" w:cs="Cordia New"/>
      <w:sz w:val="14"/>
      <w:szCs w:val="22"/>
      <w:lang w:eastAsia="en-US"/>
      <w14:ligatures w14:val="standardContextual"/>
    </w:rPr>
  </w:style>
  <w:style w:type="paragraph" w:customStyle="1" w:styleId="MDPI62backmatter">
    <w:name w:val="MDPI_6.2_back_matter"/>
    <w:qFormat/>
    <w:rsid w:val="007B022C"/>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14:ligatures w14:val="standardContextual"/>
    </w:rPr>
  </w:style>
  <w:style w:type="paragraph" w:customStyle="1" w:styleId="MDPI63notes">
    <w:name w:val="MDPI_6.3_notes"/>
    <w:qFormat/>
    <w:rsid w:val="007B022C"/>
    <w:pPr>
      <w:adjustRightInd w:val="0"/>
      <w:snapToGrid w:val="0"/>
      <w:spacing w:before="240" w:line="280" w:lineRule="atLeast"/>
      <w:jc w:val="both"/>
    </w:pPr>
    <w:rPr>
      <w:rFonts w:ascii="Palatino Linotype" w:hAnsi="Palatino Linotype"/>
      <w:snapToGrid w:val="0"/>
      <w:color w:val="000000"/>
      <w:sz w:val="18"/>
      <w:lang w:eastAsia="en-US" w:bidi="en-US"/>
      <w14:ligatures w14:val="standardContextual"/>
    </w:rPr>
  </w:style>
  <w:style w:type="paragraph" w:customStyle="1" w:styleId="MDPI15academiceditor">
    <w:name w:val="MDPI_1.5_academic_editor"/>
    <w:qFormat/>
    <w:rsid w:val="007B022C"/>
    <w:pPr>
      <w:adjustRightInd w:val="0"/>
      <w:snapToGrid w:val="0"/>
      <w:spacing w:before="120" w:line="240" w:lineRule="atLeast"/>
      <w:ind w:right="113"/>
    </w:pPr>
    <w:rPr>
      <w:rFonts w:ascii="Palatino Linotype" w:eastAsia="Times New Roman" w:hAnsi="Palatino Linotype"/>
      <w:color w:val="000000"/>
      <w:sz w:val="14"/>
      <w:szCs w:val="22"/>
      <w:lang w:eastAsia="de-DE" w:bidi="en-US"/>
      <w14:ligatures w14:val="standardContextual"/>
    </w:rPr>
  </w:style>
  <w:style w:type="paragraph" w:customStyle="1" w:styleId="MDPI411onetablecaption">
    <w:name w:val="MDPI_4.1.1_one_table_caption"/>
    <w:qFormat/>
    <w:rsid w:val="007B022C"/>
    <w:pPr>
      <w:adjustRightInd w:val="0"/>
      <w:snapToGrid w:val="0"/>
      <w:spacing w:before="240" w:after="120" w:line="280" w:lineRule="atLeast"/>
      <w:jc w:val="center"/>
    </w:pPr>
    <w:rPr>
      <w:rFonts w:ascii="Palatino Linotype" w:eastAsiaTheme="minorHAnsi" w:hAnsi="Palatino Linotype" w:cstheme="minorBidi"/>
      <w:noProof/>
      <w:color w:val="000000"/>
      <w:sz w:val="18"/>
      <w:szCs w:val="22"/>
      <w:lang w:eastAsia="en-US" w:bidi="en-US"/>
      <w14:ligatures w14:val="standardContextual"/>
    </w:rPr>
  </w:style>
  <w:style w:type="paragraph" w:customStyle="1" w:styleId="MDPI511onefigurecaption">
    <w:name w:val="MDPI_5.1.1_one_figure_caption"/>
    <w:qFormat/>
    <w:rsid w:val="007B022C"/>
    <w:pPr>
      <w:adjustRightInd w:val="0"/>
      <w:snapToGrid w:val="0"/>
      <w:spacing w:before="240" w:after="120" w:line="280" w:lineRule="atLeast"/>
      <w:jc w:val="center"/>
    </w:pPr>
    <w:rPr>
      <w:rFonts w:ascii="Palatino Linotype" w:eastAsiaTheme="minorHAnsi" w:hAnsi="Palatino Linotype"/>
      <w:noProof/>
      <w:color w:val="000000"/>
      <w:sz w:val="18"/>
      <w:lang w:eastAsia="en-US" w:bidi="en-US"/>
      <w14:ligatures w14:val="standardContextual"/>
    </w:rPr>
  </w:style>
  <w:style w:type="paragraph" w:customStyle="1" w:styleId="MDPI72copyright">
    <w:name w:val="MDPI_7.2_copyright"/>
    <w:qFormat/>
    <w:rsid w:val="007B022C"/>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14:ligatures w14:val="standardContextual"/>
    </w:rPr>
  </w:style>
  <w:style w:type="table" w:customStyle="1" w:styleId="MDPItable">
    <w:name w:val="MDPI_table"/>
    <w:basedOn w:val="NormalTablo"/>
    <w:uiPriority w:val="99"/>
    <w:rsid w:val="007B022C"/>
    <w:rPr>
      <w:rFonts w:ascii="Palatino Linotype" w:hAnsi="Palatino Linotype"/>
      <w:color w:val="000000" w:themeColor="text1"/>
      <w:lang w:val="en-CA" w:eastAsia="en-US"/>
      <w14:ligatures w14:val="standardContextual"/>
    </w:rPr>
    <w:tblPr>
      <w:tblCellMar>
        <w:left w:w="0" w:type="dxa"/>
        <w:right w:w="0" w:type="dxa"/>
      </w:tblCellMar>
    </w:tblPr>
  </w:style>
  <w:style w:type="character" w:customStyle="1" w:styleId="apple-converted-space">
    <w:name w:val="apple-converted-space"/>
    <w:rsid w:val="00247DDB"/>
  </w:style>
  <w:style w:type="paragraph" w:styleId="Kaynaka">
    <w:name w:val="Bibliography"/>
    <w:basedOn w:val="Normal"/>
    <w:next w:val="Normal"/>
    <w:uiPriority w:val="37"/>
    <w:semiHidden/>
    <w:unhideWhenUsed/>
    <w:rsid w:val="00247DDB"/>
  </w:style>
  <w:style w:type="paragraph" w:styleId="GvdeMetni">
    <w:name w:val="Body Text"/>
    <w:link w:val="GvdeMetniChar"/>
    <w:rsid w:val="00247DDB"/>
    <w:pPr>
      <w:spacing w:after="120" w:line="340" w:lineRule="atLeast"/>
      <w:jc w:val="both"/>
    </w:pPr>
    <w:rPr>
      <w:rFonts w:ascii="Palatino Linotype" w:hAnsi="Palatino Linotype"/>
      <w:color w:val="000000"/>
      <w:sz w:val="24"/>
      <w:lang w:eastAsia="de-DE"/>
    </w:rPr>
  </w:style>
  <w:style w:type="character" w:customStyle="1" w:styleId="GvdeMetniChar">
    <w:name w:val="Gövde Metni Char"/>
    <w:link w:val="GvdeMetni"/>
    <w:rsid w:val="00247DDB"/>
    <w:rPr>
      <w:rFonts w:ascii="Palatino Linotype" w:hAnsi="Palatino Linotype"/>
      <w:color w:val="000000"/>
      <w:sz w:val="24"/>
      <w:lang w:eastAsia="de-DE"/>
    </w:rPr>
  </w:style>
  <w:style w:type="character" w:styleId="AklamaBavurusu">
    <w:name w:val="annotation reference"/>
    <w:rsid w:val="00247DDB"/>
    <w:rPr>
      <w:sz w:val="21"/>
      <w:szCs w:val="21"/>
    </w:rPr>
  </w:style>
  <w:style w:type="paragraph" w:styleId="AklamaMetni">
    <w:name w:val="annotation text"/>
    <w:basedOn w:val="Normal"/>
    <w:link w:val="AklamaMetniChar"/>
    <w:rsid w:val="00247DDB"/>
  </w:style>
  <w:style w:type="character" w:customStyle="1" w:styleId="AklamaMetniChar">
    <w:name w:val="Açıklama Metni Char"/>
    <w:link w:val="AklamaMetni"/>
    <w:rsid w:val="00247DDB"/>
    <w:rPr>
      <w:rFonts w:ascii="Palatino Linotype" w:hAnsi="Palatino Linotype"/>
      <w:noProof/>
      <w:color w:val="000000"/>
    </w:rPr>
  </w:style>
  <w:style w:type="paragraph" w:styleId="AklamaKonusu">
    <w:name w:val="annotation subject"/>
    <w:basedOn w:val="AklamaMetni"/>
    <w:next w:val="AklamaMetni"/>
    <w:link w:val="AklamaKonusuChar"/>
    <w:rsid w:val="00247DDB"/>
    <w:rPr>
      <w:b/>
      <w:bCs/>
    </w:rPr>
  </w:style>
  <w:style w:type="character" w:customStyle="1" w:styleId="AklamaKonusuChar">
    <w:name w:val="Açıklama Konusu Char"/>
    <w:link w:val="AklamaKonusu"/>
    <w:rsid w:val="00247DDB"/>
    <w:rPr>
      <w:rFonts w:ascii="Palatino Linotype" w:hAnsi="Palatino Linotype"/>
      <w:b/>
      <w:bCs/>
      <w:noProof/>
      <w:color w:val="000000"/>
    </w:rPr>
  </w:style>
  <w:style w:type="character" w:styleId="SonNotBavurusu">
    <w:name w:val="endnote reference"/>
    <w:rsid w:val="00247DDB"/>
    <w:rPr>
      <w:vertAlign w:val="superscript"/>
    </w:rPr>
  </w:style>
  <w:style w:type="paragraph" w:styleId="SonNotMetni">
    <w:name w:val="endnote text"/>
    <w:basedOn w:val="Normal"/>
    <w:link w:val="SonNotMetniChar"/>
    <w:semiHidden/>
    <w:unhideWhenUsed/>
    <w:rsid w:val="00247DDB"/>
    <w:pPr>
      <w:spacing w:line="240" w:lineRule="auto"/>
    </w:pPr>
  </w:style>
  <w:style w:type="character" w:customStyle="1" w:styleId="SonNotMetniChar">
    <w:name w:val="Son Not Metni Char"/>
    <w:link w:val="SonNotMetni"/>
    <w:semiHidden/>
    <w:rsid w:val="00247DDB"/>
    <w:rPr>
      <w:rFonts w:ascii="Palatino Linotype" w:hAnsi="Palatino Linotype"/>
      <w:noProof/>
      <w:color w:val="000000"/>
    </w:rPr>
  </w:style>
  <w:style w:type="character" w:styleId="zlenenKpr">
    <w:name w:val="FollowedHyperlink"/>
    <w:rsid w:val="00247DDB"/>
    <w:rPr>
      <w:color w:val="954F72"/>
      <w:u w:val="single"/>
    </w:rPr>
  </w:style>
  <w:style w:type="paragraph" w:styleId="DipnotMetni">
    <w:name w:val="footnote text"/>
    <w:basedOn w:val="Normal"/>
    <w:link w:val="DipnotMetniChar"/>
    <w:semiHidden/>
    <w:unhideWhenUsed/>
    <w:rsid w:val="00247DDB"/>
    <w:pPr>
      <w:spacing w:line="240" w:lineRule="auto"/>
    </w:pPr>
  </w:style>
  <w:style w:type="character" w:customStyle="1" w:styleId="DipnotMetniChar">
    <w:name w:val="Dipnot Metni Char"/>
    <w:link w:val="DipnotMetni"/>
    <w:semiHidden/>
    <w:rsid w:val="00247DDB"/>
    <w:rPr>
      <w:rFonts w:ascii="Palatino Linotype" w:hAnsi="Palatino Linotype"/>
      <w:noProof/>
      <w:color w:val="000000"/>
    </w:rPr>
  </w:style>
  <w:style w:type="paragraph" w:styleId="NormalWeb">
    <w:name w:val="Normal (Web)"/>
    <w:basedOn w:val="Normal"/>
    <w:uiPriority w:val="99"/>
    <w:rsid w:val="00247DDB"/>
    <w:rPr>
      <w:szCs w:val="24"/>
    </w:rPr>
  </w:style>
  <w:style w:type="paragraph" w:customStyle="1" w:styleId="MsoFootnoteText0">
    <w:name w:val="MsoFootnoteText"/>
    <w:basedOn w:val="NormalWeb"/>
    <w:qFormat/>
    <w:rsid w:val="00247DDB"/>
    <w:rPr>
      <w:rFonts w:ascii="Times New Roman" w:hAnsi="Times New Roman"/>
    </w:rPr>
  </w:style>
  <w:style w:type="character" w:styleId="SayfaNumaras">
    <w:name w:val="page number"/>
    <w:rsid w:val="00247DDB"/>
  </w:style>
  <w:style w:type="character" w:styleId="YerTutucuMetni">
    <w:name w:val="Placeholder Text"/>
    <w:uiPriority w:val="99"/>
    <w:semiHidden/>
    <w:rsid w:val="00247DDB"/>
    <w:rPr>
      <w:color w:val="808080"/>
    </w:rPr>
  </w:style>
  <w:style w:type="paragraph" w:customStyle="1" w:styleId="MDPI71footnotes">
    <w:name w:val="MDPI_7.1_footnotes"/>
    <w:qFormat/>
    <w:rsid w:val="007B022C"/>
    <w:pPr>
      <w:numPr>
        <w:numId w:val="29"/>
      </w:numPr>
      <w:adjustRightInd w:val="0"/>
      <w:snapToGrid w:val="0"/>
      <w:spacing w:line="280" w:lineRule="atLeast"/>
      <w:jc w:val="both"/>
    </w:pPr>
    <w:rPr>
      <w:rFonts w:ascii="Palatino Linotype" w:eastAsiaTheme="minorHAnsi" w:hAnsi="Palatino Linotype"/>
      <w:noProof/>
      <w:color w:val="000000"/>
      <w:sz w:val="18"/>
      <w:lang w:eastAsia="en-US"/>
      <w14:ligatures w14:val="standardContextual"/>
    </w:rPr>
  </w:style>
  <w:style w:type="character" w:styleId="Gl">
    <w:name w:val="Strong"/>
    <w:basedOn w:val="VarsaylanParagrafYazTipi"/>
    <w:uiPriority w:val="22"/>
    <w:qFormat/>
    <w:rsid w:val="000A12FF"/>
    <w:rPr>
      <w:b/>
      <w:bCs/>
    </w:rPr>
  </w:style>
  <w:style w:type="character" w:customStyle="1" w:styleId="Balk1Char">
    <w:name w:val="Başlık 1 Char"/>
    <w:basedOn w:val="VarsaylanParagrafYazTipi"/>
    <w:link w:val="Balk1"/>
    <w:uiPriority w:val="9"/>
    <w:rsid w:val="0041635F"/>
    <w:rPr>
      <w:rFonts w:asciiTheme="majorHAnsi" w:eastAsiaTheme="majorEastAsia" w:hAnsiTheme="majorHAnsi" w:cstheme="majorBidi"/>
      <w:color w:val="2F5496" w:themeColor="accent1" w:themeShade="BF"/>
      <w:sz w:val="40"/>
      <w:szCs w:val="40"/>
      <w:lang w:eastAsia="en-US"/>
    </w:rPr>
  </w:style>
  <w:style w:type="character" w:customStyle="1" w:styleId="Balk2Char">
    <w:name w:val="Başlık 2 Char"/>
    <w:basedOn w:val="VarsaylanParagrafYazTipi"/>
    <w:link w:val="Balk2"/>
    <w:uiPriority w:val="9"/>
    <w:rsid w:val="0041635F"/>
    <w:rPr>
      <w:rFonts w:asciiTheme="majorHAnsi" w:eastAsiaTheme="majorEastAsia" w:hAnsiTheme="majorHAnsi" w:cstheme="majorBidi"/>
      <w:color w:val="2F5496" w:themeColor="accent1" w:themeShade="BF"/>
      <w:sz w:val="32"/>
      <w:szCs w:val="32"/>
      <w:lang w:eastAsia="en-US"/>
    </w:rPr>
  </w:style>
  <w:style w:type="paragraph" w:styleId="ListeParagraf">
    <w:name w:val="List Paragraph"/>
    <w:basedOn w:val="Normal"/>
    <w:uiPriority w:val="34"/>
    <w:qFormat/>
    <w:rsid w:val="0041635F"/>
    <w:pPr>
      <w:spacing w:after="200" w:line="276" w:lineRule="auto"/>
      <w:ind w:left="720"/>
      <w:contextualSpacing/>
      <w:jc w:val="left"/>
    </w:pPr>
    <w:rPr>
      <w:rFonts w:asciiTheme="minorHAnsi" w:eastAsiaTheme="minorEastAsia" w:hAnsiTheme="minorHAnsi" w:cstheme="minorBidi"/>
      <w:color w:val="auto"/>
      <w:sz w:val="22"/>
      <w:szCs w:val="22"/>
      <w:lang w:eastAsia="en-US"/>
    </w:rPr>
  </w:style>
  <w:style w:type="character" w:customStyle="1" w:styleId="Balk3Char">
    <w:name w:val="Başlık 3 Char"/>
    <w:basedOn w:val="VarsaylanParagrafYazTipi"/>
    <w:link w:val="Balk3"/>
    <w:uiPriority w:val="9"/>
    <w:semiHidden/>
    <w:rsid w:val="00907EA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PI\OneDrive%20-%20MDPI%20AG\Desktop\Word%20templates\children-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children-template</Template>
  <TotalTime>75</TotalTime>
  <Pages>10</Pages>
  <Words>4391</Words>
  <Characters>25032</Characters>
  <Application>Microsoft Office Word</Application>
  <DocSecurity>0</DocSecurity>
  <Lines>208</Lines>
  <Paragraphs>58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29365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hamit acer</cp:lastModifiedBy>
  <cp:revision>7</cp:revision>
  <dcterms:created xsi:type="dcterms:W3CDTF">2026-05-13T16:53:00Z</dcterms:created>
  <dcterms:modified xsi:type="dcterms:W3CDTF">2026-06-07T09:42:00Z</dcterms:modified>
</cp:coreProperties>
</file>