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38473D" w14:textId="151FB048" w:rsidR="00BE14C0" w:rsidRPr="009A2A72" w:rsidRDefault="00BE14C0" w:rsidP="00BE14C0">
      <w:pPr>
        <w:pStyle w:val="Default"/>
      </w:pPr>
      <w:r w:rsidRPr="009A2A72">
        <w:t xml:space="preserve">Dear reviewer, </w:t>
      </w:r>
    </w:p>
    <w:p w14:paraId="7BBA7785" w14:textId="77777777" w:rsidR="00BE14C0" w:rsidRPr="009A2A72" w:rsidRDefault="00BE14C0" w:rsidP="00BE14C0">
      <w:pPr>
        <w:pStyle w:val="Default"/>
      </w:pPr>
    </w:p>
    <w:p w14:paraId="76DB9507" w14:textId="3FD9D8E4" w:rsidR="00BE14C0" w:rsidRPr="009A2A72" w:rsidRDefault="00BE14C0" w:rsidP="00BE14C0">
      <w:pPr>
        <w:pStyle w:val="Default"/>
        <w:jc w:val="both"/>
      </w:pPr>
      <w:r w:rsidRPr="009A2A72">
        <w:t>We appreciate reviewers very much for taking so much time to concern our manuscript (applsci-424955) and make comments. Your hard works impress us a lot. Those comments are valuable and very helpful for revising and improving our paper, as well as the important guiding significance to our researches. We have studied comments carefully and have made correction which we hope meet with approval.</w:t>
      </w:r>
    </w:p>
    <w:p w14:paraId="60F124AD" w14:textId="77777777" w:rsidR="00BE14C0" w:rsidRPr="009A2A72" w:rsidRDefault="00BE14C0" w:rsidP="00BE14C0">
      <w:pPr>
        <w:pStyle w:val="Default"/>
        <w:jc w:val="both"/>
      </w:pPr>
      <w:bookmarkStart w:id="0" w:name="_GoBack"/>
      <w:bookmarkEnd w:id="0"/>
    </w:p>
    <w:p w14:paraId="1C884394" w14:textId="5694C179" w:rsidR="00BE14C0" w:rsidRPr="009A2A72" w:rsidRDefault="00BE14C0" w:rsidP="00BE14C0">
      <w:pPr>
        <w:rPr>
          <w:rFonts w:ascii="Times New Roman" w:hAnsi="Times New Roman" w:cs="Times New Roman"/>
          <w:sz w:val="24"/>
          <w:szCs w:val="24"/>
        </w:rPr>
      </w:pPr>
      <w:r w:rsidRPr="009A2A72">
        <w:rPr>
          <w:rFonts w:ascii="Times New Roman" w:hAnsi="Times New Roman" w:cs="Times New Roman"/>
          <w:sz w:val="24"/>
          <w:szCs w:val="24"/>
        </w:rPr>
        <w:t>The point-by-point answers to the comments and suggestions are listed below.</w:t>
      </w:r>
    </w:p>
    <w:p w14:paraId="23CF2922" w14:textId="762CD283" w:rsidR="00E13184" w:rsidRPr="009A2A72" w:rsidRDefault="00E13184" w:rsidP="00BE14C0">
      <w:pPr>
        <w:rPr>
          <w:rFonts w:ascii="Times New Roman" w:hAnsi="Times New Roman" w:cs="Times New Roman"/>
          <w:sz w:val="24"/>
          <w:szCs w:val="24"/>
        </w:rPr>
      </w:pPr>
      <w:r w:rsidRPr="009A2A72">
        <w:rPr>
          <w:rFonts w:ascii="Times New Roman" w:hAnsi="Times New Roman" w:cs="Times New Roman"/>
          <w:sz w:val="24"/>
          <w:szCs w:val="24"/>
        </w:rPr>
        <w:t>Review</w:t>
      </w:r>
      <w:r w:rsidR="008F2F1E" w:rsidRPr="009A2A72">
        <w:rPr>
          <w:rFonts w:ascii="Times New Roman" w:hAnsi="Times New Roman" w:cs="Times New Roman"/>
          <w:sz w:val="24"/>
          <w:szCs w:val="24"/>
        </w:rPr>
        <w:t xml:space="preserve">er </w:t>
      </w:r>
      <w:r w:rsidRPr="009A2A72">
        <w:rPr>
          <w:rFonts w:ascii="Times New Roman" w:hAnsi="Times New Roman" w:cs="Times New Roman"/>
          <w:sz w:val="24"/>
          <w:szCs w:val="24"/>
        </w:rPr>
        <w:t>1</w:t>
      </w:r>
    </w:p>
    <w:p w14:paraId="1BE438C7" w14:textId="17BB9869" w:rsidR="00610286" w:rsidRPr="009A2A72" w:rsidRDefault="002D2ACE" w:rsidP="00610286">
      <w:pPr>
        <w:rPr>
          <w:rFonts w:ascii="Times New Roman" w:hAnsi="Times New Roman" w:cs="Times New Roman"/>
          <w:sz w:val="24"/>
          <w:szCs w:val="24"/>
        </w:rPr>
      </w:pPr>
      <w:r w:rsidRPr="009A2A72">
        <w:rPr>
          <w:rFonts w:ascii="Times New Roman" w:eastAsia="宋体" w:hAnsi="Times New Roman" w:cs="Times New Roman"/>
          <w:b/>
          <w:kern w:val="0"/>
          <w:sz w:val="24"/>
          <w:szCs w:val="24"/>
          <w:lang w:val="en-GB" w:eastAsia="en-US"/>
        </w:rPr>
        <w:t>Point 1:</w:t>
      </w:r>
      <w:r w:rsidR="00610286" w:rsidRPr="009A2A72">
        <w:rPr>
          <w:rFonts w:ascii="Times New Roman" w:eastAsia="宋体" w:hAnsi="Times New Roman" w:cs="Times New Roman"/>
          <w:b/>
          <w:kern w:val="0"/>
          <w:sz w:val="24"/>
          <w:szCs w:val="24"/>
          <w:lang w:val="en-GB" w:eastAsia="en-US"/>
        </w:rPr>
        <w:t xml:space="preserve"> </w:t>
      </w:r>
      <w:r w:rsidR="00610286" w:rsidRPr="009A2A72">
        <w:rPr>
          <w:rFonts w:ascii="Times New Roman" w:hAnsi="Times New Roman" w:cs="Times New Roman"/>
          <w:sz w:val="24"/>
          <w:szCs w:val="24"/>
        </w:rPr>
        <w:t>In Sec. 2.1, the mode selection for the defect detection in underwater plates is discussed based on the dispersion relation in non-immersed, free plates. Is it reasonable? The dispersion relation of quasi-Scholte waves cannot be obtained from free plates, and the use of the dispersion curves for underwater plates seems to be straight-forward. If unavailable, it will be fine to show by finite element simulation that the phase velocities of Lamb waves are almost invariant.</w:t>
      </w:r>
    </w:p>
    <w:p w14:paraId="05EE5991" w14:textId="77777777" w:rsidR="006111DE" w:rsidRPr="009A2A72" w:rsidRDefault="006111DE" w:rsidP="00610286">
      <w:pPr>
        <w:rPr>
          <w:rFonts w:ascii="Times New Roman" w:hAnsi="Times New Roman" w:cs="Times New Roman"/>
          <w:sz w:val="24"/>
          <w:szCs w:val="24"/>
        </w:rPr>
      </w:pPr>
    </w:p>
    <w:p w14:paraId="55B4474B" w14:textId="39E05BDE" w:rsidR="005A7F4F" w:rsidRPr="009A2A72" w:rsidRDefault="002D2ACE" w:rsidP="00610286">
      <w:pPr>
        <w:rPr>
          <w:rFonts w:ascii="Times New Roman" w:hAnsi="Times New Roman" w:cs="Times New Roman"/>
          <w:sz w:val="24"/>
          <w:szCs w:val="24"/>
        </w:rPr>
      </w:pPr>
      <w:r w:rsidRPr="009A2A72">
        <w:rPr>
          <w:rFonts w:ascii="Times New Roman" w:hAnsi="Times New Roman" w:cs="Times New Roman"/>
          <w:b/>
          <w:color w:val="FF0000"/>
          <w:sz w:val="24"/>
          <w:szCs w:val="24"/>
        </w:rPr>
        <w:t xml:space="preserve">Response 1: </w:t>
      </w:r>
      <w:r w:rsidR="007B18AC" w:rsidRPr="009A2A72">
        <w:rPr>
          <w:rFonts w:ascii="Times New Roman" w:hAnsi="Times New Roman" w:cs="Times New Roman"/>
          <w:color w:val="FF0000"/>
          <w:sz w:val="24"/>
          <w:szCs w:val="24"/>
        </w:rPr>
        <w:t xml:space="preserve">Thank you for </w:t>
      </w:r>
      <w:r w:rsidR="009A5600" w:rsidRPr="009A2A72">
        <w:rPr>
          <w:rFonts w:ascii="Times New Roman" w:hAnsi="Times New Roman" w:cs="Times New Roman"/>
          <w:color w:val="FF0000"/>
          <w:sz w:val="24"/>
          <w:szCs w:val="24"/>
        </w:rPr>
        <w:t xml:space="preserve">your advice. The dispersion curves of Lamb waves are almost invariant, which has been calculated in other researches, actually. As you suggested, I </w:t>
      </w:r>
      <w:r w:rsidR="002C0CA6" w:rsidRPr="009A2A72">
        <w:rPr>
          <w:rFonts w:ascii="Times New Roman" w:hAnsi="Times New Roman" w:cs="Times New Roman"/>
          <w:color w:val="FF0000"/>
          <w:sz w:val="24"/>
          <w:szCs w:val="24"/>
        </w:rPr>
        <w:t>have added</w:t>
      </w:r>
      <w:r w:rsidR="009A5600" w:rsidRPr="009A2A72">
        <w:rPr>
          <w:rFonts w:ascii="Times New Roman" w:hAnsi="Times New Roman" w:cs="Times New Roman"/>
          <w:color w:val="FF0000"/>
          <w:sz w:val="24"/>
          <w:szCs w:val="24"/>
        </w:rPr>
        <w:t xml:space="preserve"> the explanation and reference</w:t>
      </w:r>
      <w:r w:rsidR="00640573" w:rsidRPr="009A2A72">
        <w:rPr>
          <w:rFonts w:ascii="Times New Roman" w:hAnsi="Times New Roman" w:cs="Times New Roman"/>
          <w:color w:val="FF0000"/>
          <w:sz w:val="24"/>
          <w:szCs w:val="24"/>
        </w:rPr>
        <w:t>s</w:t>
      </w:r>
      <w:r w:rsidR="009A5600" w:rsidRPr="009A2A72">
        <w:rPr>
          <w:rFonts w:ascii="Times New Roman" w:hAnsi="Times New Roman" w:cs="Times New Roman"/>
          <w:color w:val="FF0000"/>
          <w:sz w:val="24"/>
          <w:szCs w:val="24"/>
        </w:rPr>
        <w:t xml:space="preserve"> (ref. </w:t>
      </w:r>
      <w:r w:rsidR="00640573" w:rsidRPr="009A2A72">
        <w:rPr>
          <w:rFonts w:ascii="Times New Roman" w:hAnsi="Times New Roman" w:cs="Times New Roman"/>
          <w:color w:val="FF0000"/>
          <w:sz w:val="24"/>
          <w:szCs w:val="24"/>
        </w:rPr>
        <w:t>27, 31</w:t>
      </w:r>
      <w:r w:rsidR="009A5600" w:rsidRPr="009A2A72">
        <w:rPr>
          <w:rFonts w:ascii="Times New Roman" w:hAnsi="Times New Roman" w:cs="Times New Roman"/>
          <w:color w:val="FF0000"/>
          <w:sz w:val="24"/>
          <w:szCs w:val="24"/>
        </w:rPr>
        <w:t xml:space="preserve">) </w:t>
      </w:r>
      <w:r w:rsidR="002C0CA6" w:rsidRPr="009A2A72">
        <w:rPr>
          <w:rFonts w:ascii="Times New Roman" w:hAnsi="Times New Roman" w:cs="Times New Roman"/>
          <w:color w:val="FF0000"/>
          <w:sz w:val="24"/>
          <w:szCs w:val="24"/>
        </w:rPr>
        <w:t>in line 1</w:t>
      </w:r>
      <w:r w:rsidR="00F92D91" w:rsidRPr="009A2A72">
        <w:rPr>
          <w:rFonts w:ascii="Times New Roman" w:hAnsi="Times New Roman" w:cs="Times New Roman"/>
          <w:color w:val="FF0000"/>
          <w:sz w:val="24"/>
          <w:szCs w:val="24"/>
        </w:rPr>
        <w:t>2</w:t>
      </w:r>
      <w:r w:rsidR="008F2F1E" w:rsidRPr="009A2A72">
        <w:rPr>
          <w:rFonts w:ascii="Times New Roman" w:hAnsi="Times New Roman" w:cs="Times New Roman"/>
          <w:color w:val="FF0000"/>
          <w:sz w:val="24"/>
          <w:szCs w:val="24"/>
        </w:rPr>
        <w:t>0</w:t>
      </w:r>
      <w:r w:rsidR="002C0CA6" w:rsidRPr="009A2A72">
        <w:rPr>
          <w:rFonts w:ascii="Times New Roman" w:hAnsi="Times New Roman" w:cs="Times New Roman"/>
          <w:color w:val="FF0000"/>
          <w:sz w:val="24"/>
          <w:szCs w:val="24"/>
        </w:rPr>
        <w:t>-1</w:t>
      </w:r>
      <w:r w:rsidR="00F92D91" w:rsidRPr="009A2A72">
        <w:rPr>
          <w:rFonts w:ascii="Times New Roman" w:hAnsi="Times New Roman" w:cs="Times New Roman"/>
          <w:color w:val="FF0000"/>
          <w:sz w:val="24"/>
          <w:szCs w:val="24"/>
        </w:rPr>
        <w:t xml:space="preserve">23 </w:t>
      </w:r>
      <w:r w:rsidR="009A5600" w:rsidRPr="009A2A72">
        <w:rPr>
          <w:rFonts w:ascii="Times New Roman" w:hAnsi="Times New Roman" w:cs="Times New Roman"/>
          <w:color w:val="FF0000"/>
          <w:sz w:val="24"/>
          <w:szCs w:val="24"/>
        </w:rPr>
        <w:t xml:space="preserve">in the </w:t>
      </w:r>
      <w:r w:rsidR="0093025E" w:rsidRPr="009A2A72">
        <w:rPr>
          <w:rFonts w:ascii="Times New Roman" w:hAnsi="Times New Roman" w:cs="Times New Roman"/>
          <w:color w:val="FF0000"/>
          <w:sz w:val="24"/>
          <w:szCs w:val="24"/>
        </w:rPr>
        <w:t>revised manuscript</w:t>
      </w:r>
      <w:r w:rsidR="002C0CA6" w:rsidRPr="009A2A72">
        <w:rPr>
          <w:rFonts w:ascii="Times New Roman" w:hAnsi="Times New Roman" w:cs="Times New Roman"/>
          <w:color w:val="FF0000"/>
          <w:sz w:val="24"/>
          <w:szCs w:val="24"/>
        </w:rPr>
        <w:t>.</w:t>
      </w:r>
    </w:p>
    <w:p w14:paraId="53D736DB" w14:textId="77777777" w:rsidR="005A7F4F" w:rsidRPr="009A2A72" w:rsidRDefault="005A7F4F" w:rsidP="00610286">
      <w:pPr>
        <w:rPr>
          <w:rFonts w:ascii="Times New Roman" w:hAnsi="Times New Roman" w:cs="Times New Roman"/>
          <w:sz w:val="24"/>
          <w:szCs w:val="24"/>
        </w:rPr>
      </w:pPr>
    </w:p>
    <w:p w14:paraId="1D62E1E4" w14:textId="6CB25F06" w:rsidR="00610286" w:rsidRPr="009A2A72" w:rsidRDefault="002D2ACE" w:rsidP="00610286">
      <w:pPr>
        <w:rPr>
          <w:rFonts w:ascii="Times New Roman" w:hAnsi="Times New Roman" w:cs="Times New Roman"/>
          <w:sz w:val="24"/>
          <w:szCs w:val="24"/>
        </w:rPr>
      </w:pPr>
      <w:r w:rsidRPr="009A2A72">
        <w:rPr>
          <w:rFonts w:ascii="Times New Roman" w:eastAsia="宋体" w:hAnsi="Times New Roman" w:cs="Times New Roman"/>
          <w:b/>
          <w:kern w:val="0"/>
          <w:sz w:val="24"/>
          <w:szCs w:val="24"/>
          <w:lang w:val="en-GB" w:eastAsia="en-US"/>
        </w:rPr>
        <w:t xml:space="preserve">Point 2: </w:t>
      </w:r>
      <w:r w:rsidR="00610286" w:rsidRPr="009A2A72">
        <w:rPr>
          <w:rFonts w:ascii="Times New Roman" w:hAnsi="Times New Roman" w:cs="Times New Roman"/>
          <w:sz w:val="24"/>
          <w:szCs w:val="24"/>
        </w:rPr>
        <w:t>When generating the S0 mode by laser, how did you tune the frequency of the emitted wave to 5 MHz (1 MHz*mm)? Probably the details may have been described in previous works, but some explanations seem to be necessary for readers in this paper too.</w:t>
      </w:r>
    </w:p>
    <w:p w14:paraId="6676B35E" w14:textId="72CC0A2B" w:rsidR="009A5600" w:rsidRPr="009A2A72" w:rsidRDefault="009A5600" w:rsidP="00610286">
      <w:pPr>
        <w:rPr>
          <w:rFonts w:ascii="Times New Roman" w:hAnsi="Times New Roman" w:cs="Times New Roman"/>
          <w:sz w:val="24"/>
          <w:szCs w:val="24"/>
        </w:rPr>
      </w:pPr>
    </w:p>
    <w:p w14:paraId="18AEF87A" w14:textId="347CBD40" w:rsidR="009A5600" w:rsidRPr="009A2A72" w:rsidRDefault="002D2ACE" w:rsidP="00610286">
      <w:pPr>
        <w:rPr>
          <w:rFonts w:ascii="Times New Roman" w:hAnsi="Times New Roman" w:cs="Times New Roman"/>
          <w:color w:val="FF0000"/>
          <w:sz w:val="24"/>
          <w:szCs w:val="24"/>
        </w:rPr>
      </w:pPr>
      <w:r w:rsidRPr="009A2A72">
        <w:rPr>
          <w:rFonts w:ascii="Times New Roman" w:hAnsi="Times New Roman" w:cs="Times New Roman"/>
          <w:b/>
          <w:color w:val="FF0000"/>
          <w:sz w:val="24"/>
          <w:szCs w:val="24"/>
        </w:rPr>
        <w:t>Response 2:</w:t>
      </w:r>
      <w:r w:rsidR="009A5600" w:rsidRPr="009A2A72">
        <w:rPr>
          <w:rFonts w:ascii="Times New Roman" w:hAnsi="Times New Roman" w:cs="Times New Roman"/>
          <w:sz w:val="24"/>
          <w:szCs w:val="24"/>
        </w:rPr>
        <w:t xml:space="preserve"> </w:t>
      </w:r>
      <w:r w:rsidR="008C77B8" w:rsidRPr="009A2A72">
        <w:rPr>
          <w:rFonts w:ascii="Times New Roman" w:hAnsi="Times New Roman" w:cs="Times New Roman"/>
          <w:color w:val="FF0000"/>
          <w:sz w:val="24"/>
          <w:szCs w:val="24"/>
        </w:rPr>
        <w:t>In our work, Lamb waves are generated by the laser with a wave length of 1064 nm and a pulse width of 10ns. Using this laser source, the center frequency</w:t>
      </w:r>
      <w:r w:rsidR="0006284D" w:rsidRPr="009A2A72">
        <w:rPr>
          <w:rFonts w:ascii="Times New Roman" w:hAnsi="Times New Roman" w:cs="Times New Roman"/>
          <w:color w:val="FF0000"/>
          <w:sz w:val="24"/>
          <w:szCs w:val="24"/>
        </w:rPr>
        <w:t xml:space="preserve"> of the emitted wave</w:t>
      </w:r>
      <w:r w:rsidR="008C77B8" w:rsidRPr="009A2A72">
        <w:rPr>
          <w:rFonts w:ascii="Times New Roman" w:hAnsi="Times New Roman" w:cs="Times New Roman"/>
          <w:color w:val="FF0000"/>
          <w:sz w:val="24"/>
          <w:szCs w:val="24"/>
        </w:rPr>
        <w:t xml:space="preserve"> </w:t>
      </w:r>
      <w:r w:rsidR="0006284D" w:rsidRPr="009A2A72">
        <w:rPr>
          <w:rFonts w:ascii="Times New Roman" w:hAnsi="Times New Roman" w:cs="Times New Roman"/>
          <w:color w:val="FF0000"/>
          <w:sz w:val="24"/>
          <w:szCs w:val="24"/>
        </w:rPr>
        <w:t>is</w:t>
      </w:r>
      <w:r w:rsidR="008C77B8" w:rsidRPr="009A2A72">
        <w:rPr>
          <w:rFonts w:ascii="Times New Roman" w:hAnsi="Times New Roman" w:cs="Times New Roman"/>
          <w:color w:val="FF0000"/>
          <w:sz w:val="24"/>
          <w:szCs w:val="24"/>
        </w:rPr>
        <w:t xml:space="preserve"> obtained to be ~5MHz in experimental measurements in the plates with dif</w:t>
      </w:r>
      <w:r w:rsidR="0006284D" w:rsidRPr="009A2A72">
        <w:rPr>
          <w:rFonts w:ascii="Times New Roman" w:hAnsi="Times New Roman" w:cs="Times New Roman"/>
          <w:color w:val="FF0000"/>
          <w:sz w:val="24"/>
          <w:szCs w:val="24"/>
        </w:rPr>
        <w:t xml:space="preserve">ferent thickness but the same material.  </w:t>
      </w:r>
      <w:r w:rsidR="008F2F1E" w:rsidRPr="009A2A72">
        <w:rPr>
          <w:rFonts w:ascii="Times New Roman" w:hAnsi="Times New Roman" w:cs="Times New Roman"/>
          <w:color w:val="FF0000"/>
          <w:sz w:val="24"/>
          <w:szCs w:val="24"/>
        </w:rPr>
        <w:t>In this experimental condition,</w:t>
      </w:r>
      <w:r w:rsidR="0006284D" w:rsidRPr="009A2A72">
        <w:rPr>
          <w:rFonts w:ascii="Times New Roman" w:hAnsi="Times New Roman" w:cs="Times New Roman"/>
          <w:color w:val="FF0000"/>
          <w:sz w:val="24"/>
          <w:szCs w:val="24"/>
        </w:rPr>
        <w:t xml:space="preserve"> i</w:t>
      </w:r>
      <w:r w:rsidR="009A5600" w:rsidRPr="009A2A72">
        <w:rPr>
          <w:rFonts w:ascii="Times New Roman" w:hAnsi="Times New Roman" w:cs="Times New Roman"/>
          <w:color w:val="FF0000"/>
          <w:sz w:val="24"/>
          <w:szCs w:val="24"/>
        </w:rPr>
        <w:t xml:space="preserve">t is hard to change </w:t>
      </w:r>
      <w:r w:rsidR="008F2F1E" w:rsidRPr="009A2A72">
        <w:rPr>
          <w:rFonts w:ascii="Times New Roman" w:hAnsi="Times New Roman" w:cs="Times New Roman"/>
          <w:color w:val="FF0000"/>
          <w:sz w:val="24"/>
          <w:szCs w:val="24"/>
        </w:rPr>
        <w:t>the pump</w:t>
      </w:r>
      <w:r w:rsidR="009A5600" w:rsidRPr="009A2A72">
        <w:rPr>
          <w:rFonts w:ascii="Times New Roman" w:hAnsi="Times New Roman" w:cs="Times New Roman"/>
          <w:color w:val="FF0000"/>
          <w:sz w:val="24"/>
          <w:szCs w:val="24"/>
        </w:rPr>
        <w:t xml:space="preserve"> laser</w:t>
      </w:r>
      <w:r w:rsidR="0006284D" w:rsidRPr="009A2A72">
        <w:rPr>
          <w:rFonts w:ascii="Times New Roman" w:hAnsi="Times New Roman" w:cs="Times New Roman"/>
          <w:color w:val="FF0000"/>
          <w:sz w:val="24"/>
          <w:szCs w:val="24"/>
        </w:rPr>
        <w:t>,</w:t>
      </w:r>
      <w:r w:rsidR="009A5600" w:rsidRPr="009A2A72">
        <w:rPr>
          <w:rFonts w:ascii="Times New Roman" w:hAnsi="Times New Roman" w:cs="Times New Roman"/>
          <w:color w:val="FF0000"/>
          <w:sz w:val="24"/>
          <w:szCs w:val="24"/>
        </w:rPr>
        <w:t xml:space="preserve"> </w:t>
      </w:r>
      <w:r w:rsidR="008F2F1E" w:rsidRPr="009A2A72">
        <w:rPr>
          <w:rFonts w:ascii="Times New Roman" w:hAnsi="Times New Roman" w:cs="Times New Roman"/>
          <w:color w:val="FF0000"/>
          <w:sz w:val="24"/>
          <w:szCs w:val="24"/>
        </w:rPr>
        <w:t xml:space="preserve">so </w:t>
      </w:r>
      <w:r w:rsidR="009A5600" w:rsidRPr="009A2A72">
        <w:rPr>
          <w:rFonts w:ascii="Times New Roman" w:hAnsi="Times New Roman" w:cs="Times New Roman"/>
          <w:color w:val="FF0000"/>
          <w:sz w:val="24"/>
          <w:szCs w:val="24"/>
        </w:rPr>
        <w:t>we choose the suitable thickness of aluminum plate</w:t>
      </w:r>
      <w:r w:rsidR="008F2F1E" w:rsidRPr="009A2A72">
        <w:rPr>
          <w:rFonts w:ascii="Times New Roman" w:hAnsi="Times New Roman" w:cs="Times New Roman"/>
          <w:color w:val="FF0000"/>
          <w:sz w:val="24"/>
          <w:szCs w:val="24"/>
        </w:rPr>
        <w:t xml:space="preserve"> to generate the S</w:t>
      </w:r>
      <w:r w:rsidR="008F2F1E" w:rsidRPr="009A2A72">
        <w:rPr>
          <w:rFonts w:ascii="Times New Roman" w:hAnsi="Times New Roman" w:cs="Times New Roman"/>
          <w:color w:val="FF0000"/>
          <w:sz w:val="24"/>
          <w:szCs w:val="24"/>
          <w:vertAlign w:val="subscript"/>
        </w:rPr>
        <w:t>0</w:t>
      </w:r>
      <w:r w:rsidR="008F2F1E" w:rsidRPr="009A2A72">
        <w:rPr>
          <w:rFonts w:ascii="Times New Roman" w:hAnsi="Times New Roman" w:cs="Times New Roman"/>
          <w:color w:val="FF0000"/>
          <w:sz w:val="24"/>
          <w:szCs w:val="24"/>
        </w:rPr>
        <w:t xml:space="preserve"> wave at the non-dispersive region</w:t>
      </w:r>
      <w:r w:rsidR="009A5600" w:rsidRPr="009A2A72">
        <w:rPr>
          <w:rFonts w:ascii="Times New Roman" w:hAnsi="Times New Roman" w:cs="Times New Roman"/>
          <w:color w:val="FF0000"/>
          <w:sz w:val="24"/>
          <w:szCs w:val="24"/>
        </w:rPr>
        <w:t xml:space="preserve">. I </w:t>
      </w:r>
      <w:r w:rsidR="002C0CA6" w:rsidRPr="009A2A72">
        <w:rPr>
          <w:rFonts w:ascii="Times New Roman" w:hAnsi="Times New Roman" w:cs="Times New Roman"/>
          <w:color w:val="FF0000"/>
          <w:sz w:val="24"/>
          <w:szCs w:val="24"/>
        </w:rPr>
        <w:t>have added</w:t>
      </w:r>
      <w:r w:rsidR="009A5600" w:rsidRPr="009A2A72">
        <w:rPr>
          <w:rFonts w:ascii="Times New Roman" w:hAnsi="Times New Roman" w:cs="Times New Roman"/>
          <w:color w:val="FF0000"/>
          <w:sz w:val="24"/>
          <w:szCs w:val="24"/>
        </w:rPr>
        <w:t xml:space="preserve"> the explanation in</w:t>
      </w:r>
      <w:r w:rsidR="002C0CA6" w:rsidRPr="009A2A72">
        <w:rPr>
          <w:rFonts w:ascii="Times New Roman" w:hAnsi="Times New Roman" w:cs="Times New Roman"/>
          <w:color w:val="FF0000"/>
          <w:sz w:val="24"/>
          <w:szCs w:val="24"/>
        </w:rPr>
        <w:t xml:space="preserve"> line 1</w:t>
      </w:r>
      <w:r w:rsidR="00EE7403" w:rsidRPr="009A2A72">
        <w:rPr>
          <w:rFonts w:ascii="Times New Roman" w:hAnsi="Times New Roman" w:cs="Times New Roman"/>
          <w:color w:val="FF0000"/>
          <w:sz w:val="24"/>
          <w:szCs w:val="24"/>
        </w:rPr>
        <w:t>7</w:t>
      </w:r>
      <w:r w:rsidR="008F2F1E" w:rsidRPr="009A2A72">
        <w:rPr>
          <w:rFonts w:ascii="Times New Roman" w:hAnsi="Times New Roman" w:cs="Times New Roman"/>
          <w:color w:val="FF0000"/>
          <w:sz w:val="24"/>
          <w:szCs w:val="24"/>
        </w:rPr>
        <w:t>5-176 (line 178-179 using “Track Changes” function)</w:t>
      </w:r>
      <w:r w:rsidR="002C0CA6" w:rsidRPr="009A2A72">
        <w:rPr>
          <w:rFonts w:ascii="Times New Roman" w:hAnsi="Times New Roman" w:cs="Times New Roman"/>
          <w:color w:val="FF0000"/>
          <w:sz w:val="24"/>
          <w:szCs w:val="24"/>
        </w:rPr>
        <w:t xml:space="preserve"> </w:t>
      </w:r>
      <w:r w:rsidR="0093025E" w:rsidRPr="009A2A72">
        <w:rPr>
          <w:rFonts w:ascii="Times New Roman" w:hAnsi="Times New Roman" w:cs="Times New Roman"/>
          <w:color w:val="FF0000"/>
          <w:sz w:val="24"/>
          <w:szCs w:val="24"/>
        </w:rPr>
        <w:t>in the revised manuscript</w:t>
      </w:r>
      <w:r w:rsidR="009A5600" w:rsidRPr="009A2A72">
        <w:rPr>
          <w:rFonts w:ascii="Times New Roman" w:hAnsi="Times New Roman" w:cs="Times New Roman"/>
          <w:color w:val="FF0000"/>
          <w:sz w:val="24"/>
          <w:szCs w:val="24"/>
        </w:rPr>
        <w:t>.</w:t>
      </w:r>
    </w:p>
    <w:p w14:paraId="052F5978" w14:textId="77777777" w:rsidR="009A5600" w:rsidRPr="009A2A72" w:rsidRDefault="009A5600" w:rsidP="00610286">
      <w:pPr>
        <w:rPr>
          <w:rFonts w:ascii="Times New Roman" w:hAnsi="Times New Roman" w:cs="Times New Roman"/>
          <w:sz w:val="24"/>
          <w:szCs w:val="24"/>
        </w:rPr>
      </w:pPr>
    </w:p>
    <w:p w14:paraId="7580B91F" w14:textId="0C86C716" w:rsidR="00610286" w:rsidRPr="009A2A72" w:rsidRDefault="002D2ACE" w:rsidP="00610286">
      <w:pPr>
        <w:rPr>
          <w:rFonts w:ascii="Times New Roman" w:hAnsi="Times New Roman" w:cs="Times New Roman"/>
          <w:sz w:val="24"/>
          <w:szCs w:val="24"/>
        </w:rPr>
      </w:pPr>
      <w:r w:rsidRPr="009A2A72">
        <w:rPr>
          <w:rFonts w:ascii="Times New Roman" w:eastAsia="宋体" w:hAnsi="Times New Roman" w:cs="Times New Roman"/>
          <w:b/>
          <w:kern w:val="0"/>
          <w:sz w:val="24"/>
          <w:szCs w:val="24"/>
          <w:lang w:val="en-GB" w:eastAsia="en-US"/>
        </w:rPr>
        <w:t>Point 3:</w:t>
      </w:r>
      <w:r w:rsidRPr="009A2A72">
        <w:rPr>
          <w:rFonts w:ascii="Times New Roman" w:hAnsi="Times New Roman" w:cs="Times New Roman"/>
          <w:sz w:val="24"/>
          <w:szCs w:val="24"/>
        </w:rPr>
        <w:t xml:space="preserve"> </w:t>
      </w:r>
      <w:r w:rsidR="00610286" w:rsidRPr="009A2A72">
        <w:rPr>
          <w:rFonts w:ascii="Times New Roman" w:hAnsi="Times New Roman" w:cs="Times New Roman"/>
          <w:sz w:val="24"/>
          <w:szCs w:val="24"/>
        </w:rPr>
        <w:t>From Line 220, there is a description that “the width of the notch can be estimated utilizing the top generation configuration…”, but “utilizing the lateral generation configuration” appears to be accurate.</w:t>
      </w:r>
    </w:p>
    <w:p w14:paraId="0B470F49" w14:textId="402207B6" w:rsidR="007913E6" w:rsidRPr="009A2A72" w:rsidRDefault="007913E6" w:rsidP="00610286">
      <w:pPr>
        <w:rPr>
          <w:rFonts w:ascii="Times New Roman" w:hAnsi="Times New Roman" w:cs="Times New Roman"/>
          <w:sz w:val="24"/>
          <w:szCs w:val="24"/>
        </w:rPr>
      </w:pPr>
    </w:p>
    <w:p w14:paraId="748EA0B0" w14:textId="3F89DF7A" w:rsidR="007913E6" w:rsidRPr="009A2A72" w:rsidRDefault="002D2ACE" w:rsidP="00610286">
      <w:pPr>
        <w:rPr>
          <w:rFonts w:ascii="Times New Roman" w:hAnsi="Times New Roman" w:cs="Times New Roman"/>
          <w:color w:val="FF0000"/>
          <w:sz w:val="24"/>
          <w:szCs w:val="24"/>
        </w:rPr>
      </w:pPr>
      <w:r w:rsidRPr="009A2A72">
        <w:rPr>
          <w:rFonts w:ascii="Times New Roman" w:hAnsi="Times New Roman" w:cs="Times New Roman"/>
          <w:b/>
          <w:color w:val="FF0000"/>
          <w:sz w:val="24"/>
          <w:szCs w:val="24"/>
        </w:rPr>
        <w:t>Response 3:</w:t>
      </w:r>
      <w:r w:rsidR="007913E6" w:rsidRPr="009A2A72">
        <w:rPr>
          <w:rFonts w:ascii="Times New Roman" w:hAnsi="Times New Roman" w:cs="Times New Roman"/>
          <w:sz w:val="24"/>
          <w:szCs w:val="24"/>
        </w:rPr>
        <w:t xml:space="preserve"> </w:t>
      </w:r>
      <w:r w:rsidR="007913E6" w:rsidRPr="009A2A72">
        <w:rPr>
          <w:rFonts w:ascii="Times New Roman" w:hAnsi="Times New Roman" w:cs="Times New Roman"/>
          <w:color w:val="FF0000"/>
          <w:sz w:val="24"/>
          <w:szCs w:val="24"/>
        </w:rPr>
        <w:t xml:space="preserve">Thank you for your pointing out this mistake. I </w:t>
      </w:r>
      <w:r w:rsidR="00C04123" w:rsidRPr="009A2A72">
        <w:rPr>
          <w:rFonts w:ascii="Times New Roman" w:hAnsi="Times New Roman" w:cs="Times New Roman"/>
          <w:color w:val="FF0000"/>
          <w:sz w:val="24"/>
          <w:szCs w:val="24"/>
        </w:rPr>
        <w:t>have</w:t>
      </w:r>
      <w:r w:rsidR="007913E6" w:rsidRPr="009A2A72">
        <w:rPr>
          <w:rFonts w:ascii="Times New Roman" w:hAnsi="Times New Roman" w:cs="Times New Roman"/>
          <w:color w:val="FF0000"/>
          <w:sz w:val="24"/>
          <w:szCs w:val="24"/>
        </w:rPr>
        <w:t xml:space="preserve"> correct</w:t>
      </w:r>
      <w:r w:rsidR="00C04123" w:rsidRPr="009A2A72">
        <w:rPr>
          <w:rFonts w:ascii="Times New Roman" w:hAnsi="Times New Roman" w:cs="Times New Roman"/>
          <w:color w:val="FF0000"/>
          <w:sz w:val="24"/>
          <w:szCs w:val="24"/>
        </w:rPr>
        <w:t>ed</w:t>
      </w:r>
      <w:r w:rsidR="007913E6" w:rsidRPr="009A2A72">
        <w:rPr>
          <w:rFonts w:ascii="Times New Roman" w:hAnsi="Times New Roman" w:cs="Times New Roman"/>
          <w:color w:val="FF0000"/>
          <w:sz w:val="24"/>
          <w:szCs w:val="24"/>
        </w:rPr>
        <w:t xml:space="preserve"> it in the </w:t>
      </w:r>
      <w:r w:rsidR="0093025E" w:rsidRPr="009A2A72">
        <w:rPr>
          <w:rFonts w:ascii="Times New Roman" w:hAnsi="Times New Roman" w:cs="Times New Roman"/>
          <w:color w:val="FF0000"/>
          <w:sz w:val="24"/>
          <w:szCs w:val="24"/>
        </w:rPr>
        <w:t>revised manuscript</w:t>
      </w:r>
      <w:r w:rsidR="007913E6" w:rsidRPr="009A2A72">
        <w:rPr>
          <w:rFonts w:ascii="Times New Roman" w:hAnsi="Times New Roman" w:cs="Times New Roman"/>
          <w:color w:val="FF0000"/>
          <w:sz w:val="24"/>
          <w:szCs w:val="24"/>
        </w:rPr>
        <w:t>.</w:t>
      </w:r>
    </w:p>
    <w:p w14:paraId="09B1ACFB" w14:textId="77777777" w:rsidR="00C46740" w:rsidRPr="009A2A72" w:rsidRDefault="00C46740" w:rsidP="00610286">
      <w:pPr>
        <w:rPr>
          <w:rFonts w:ascii="Times New Roman" w:hAnsi="Times New Roman" w:cs="Times New Roman"/>
          <w:sz w:val="24"/>
          <w:szCs w:val="24"/>
        </w:rPr>
      </w:pPr>
    </w:p>
    <w:p w14:paraId="664ADD89" w14:textId="1CBB7D28" w:rsidR="00610286" w:rsidRPr="009A2A72" w:rsidRDefault="002D2ACE" w:rsidP="00610286">
      <w:pPr>
        <w:rPr>
          <w:rFonts w:ascii="Times New Roman" w:hAnsi="Times New Roman" w:cs="Times New Roman"/>
          <w:sz w:val="24"/>
          <w:szCs w:val="24"/>
        </w:rPr>
      </w:pPr>
      <w:r w:rsidRPr="009A2A72">
        <w:rPr>
          <w:rFonts w:ascii="Times New Roman" w:eastAsia="宋体" w:hAnsi="Times New Roman" w:cs="Times New Roman"/>
          <w:b/>
          <w:kern w:val="0"/>
          <w:sz w:val="24"/>
          <w:szCs w:val="24"/>
          <w:lang w:val="en-GB" w:eastAsia="en-US"/>
        </w:rPr>
        <w:t xml:space="preserve">Point 4: </w:t>
      </w:r>
      <w:r w:rsidR="00610286" w:rsidRPr="009A2A72">
        <w:rPr>
          <w:rFonts w:ascii="Times New Roman" w:hAnsi="Times New Roman" w:cs="Times New Roman"/>
          <w:sz w:val="24"/>
          <w:szCs w:val="24"/>
        </w:rPr>
        <w:t xml:space="preserve">In a plate with two notches, the localization of the left and right notches seems to be possible from the mode-converted reflected A0 mode and the short resonance, </w:t>
      </w:r>
      <w:r w:rsidR="00610286" w:rsidRPr="009A2A72">
        <w:rPr>
          <w:rFonts w:ascii="Times New Roman" w:hAnsi="Times New Roman" w:cs="Times New Roman"/>
          <w:sz w:val="24"/>
          <w:szCs w:val="24"/>
        </w:rPr>
        <w:lastRenderedPageBreak/>
        <w:t>respectively. Basically, however, why is the short resonance observed for not all notches? In Fig. 9(b), which corresponds to the case of three notches, the reason for which the short resonance is not observed is explained as not sufficiently large scanning step, but is not the scanning step the same in all cases of single, double, and triple notches? Why does this difference happen?</w:t>
      </w:r>
    </w:p>
    <w:p w14:paraId="0E6C00D9" w14:textId="6069474B" w:rsidR="00333B33" w:rsidRPr="009A2A72" w:rsidRDefault="00333B33" w:rsidP="00610286">
      <w:pPr>
        <w:rPr>
          <w:rFonts w:ascii="Times New Roman" w:hAnsi="Times New Roman" w:cs="Times New Roman"/>
          <w:sz w:val="24"/>
          <w:szCs w:val="24"/>
        </w:rPr>
      </w:pPr>
    </w:p>
    <w:p w14:paraId="41E0E682" w14:textId="465B51AD" w:rsidR="00333B33" w:rsidRPr="009A2A72" w:rsidRDefault="002D2ACE" w:rsidP="00610286">
      <w:pPr>
        <w:rPr>
          <w:rFonts w:ascii="Times New Roman" w:hAnsi="Times New Roman" w:cs="Times New Roman"/>
          <w:color w:val="FF0000"/>
          <w:sz w:val="24"/>
          <w:szCs w:val="24"/>
        </w:rPr>
      </w:pPr>
      <w:r w:rsidRPr="009A2A72">
        <w:rPr>
          <w:rFonts w:ascii="Times New Roman" w:hAnsi="Times New Roman" w:cs="Times New Roman"/>
          <w:b/>
          <w:color w:val="FF0000"/>
          <w:sz w:val="24"/>
          <w:szCs w:val="24"/>
        </w:rPr>
        <w:t>Response 4:</w:t>
      </w:r>
      <w:r w:rsidR="00333B33" w:rsidRPr="009A2A72">
        <w:rPr>
          <w:rFonts w:ascii="Times New Roman" w:hAnsi="Times New Roman" w:cs="Times New Roman"/>
          <w:sz w:val="24"/>
          <w:szCs w:val="24"/>
        </w:rPr>
        <w:t xml:space="preserve"> </w:t>
      </w:r>
      <w:r w:rsidR="00333B33" w:rsidRPr="009A2A72">
        <w:rPr>
          <w:rFonts w:ascii="Times New Roman" w:hAnsi="Times New Roman" w:cs="Times New Roman"/>
          <w:color w:val="FF0000"/>
          <w:sz w:val="24"/>
          <w:szCs w:val="24"/>
        </w:rPr>
        <w:t xml:space="preserve">In the experiments except the width measurement, the scanning step is 0.5 mm. That means the probe laser scans point by point </w:t>
      </w:r>
      <w:r w:rsidR="006B1122" w:rsidRPr="009A2A72">
        <w:rPr>
          <w:rFonts w:ascii="Times New Roman" w:hAnsi="Times New Roman" w:cs="Times New Roman"/>
          <w:color w:val="FF0000"/>
          <w:sz w:val="24"/>
          <w:szCs w:val="24"/>
        </w:rPr>
        <w:t xml:space="preserve">on the upper surface of plate, while the defect is on the other surface. </w:t>
      </w:r>
    </w:p>
    <w:p w14:paraId="0E184AFA" w14:textId="52881B98" w:rsidR="00333B33" w:rsidRPr="009A2A72" w:rsidRDefault="006B1122" w:rsidP="00610286">
      <w:pPr>
        <w:rPr>
          <w:rFonts w:ascii="Times New Roman" w:hAnsi="Times New Roman" w:cs="Times New Roman"/>
          <w:color w:val="FF0000"/>
          <w:sz w:val="24"/>
          <w:szCs w:val="24"/>
        </w:rPr>
      </w:pPr>
      <w:r w:rsidRPr="009A2A72">
        <w:rPr>
          <w:rFonts w:ascii="Times New Roman" w:hAnsi="Times New Roman" w:cs="Times New Roman"/>
          <w:color w:val="FF0000"/>
          <w:sz w:val="24"/>
          <w:szCs w:val="24"/>
        </w:rPr>
        <w:t xml:space="preserve">The defect width is ~0.5 mm, weather the short resonance can be observed depends on the relative position between the probe point and the defect. When the probe point is just on the projection of defect on the upper surface, the resonance can be observed. When the projection of defect on the upper surface is at the interval of probe points, the resonance </w:t>
      </w:r>
      <w:proofErr w:type="spellStart"/>
      <w:r w:rsidRPr="009A2A72">
        <w:rPr>
          <w:rFonts w:ascii="Times New Roman" w:hAnsi="Times New Roman" w:cs="Times New Roman"/>
          <w:color w:val="FF0000"/>
          <w:sz w:val="24"/>
          <w:szCs w:val="24"/>
        </w:rPr>
        <w:t>can</w:t>
      </w:r>
      <w:r w:rsidR="0006284D" w:rsidRPr="009A2A72">
        <w:rPr>
          <w:rFonts w:ascii="Times New Roman" w:hAnsi="Times New Roman" w:cs="Times New Roman"/>
          <w:color w:val="FF0000"/>
          <w:sz w:val="24"/>
          <w:szCs w:val="24"/>
        </w:rPr>
        <w:t xml:space="preserve"> </w:t>
      </w:r>
      <w:r w:rsidRPr="009A2A72">
        <w:rPr>
          <w:rFonts w:ascii="Times New Roman" w:hAnsi="Times New Roman" w:cs="Times New Roman"/>
          <w:color w:val="FF0000"/>
          <w:sz w:val="24"/>
          <w:szCs w:val="24"/>
        </w:rPr>
        <w:t>not</w:t>
      </w:r>
      <w:proofErr w:type="spellEnd"/>
      <w:r w:rsidRPr="009A2A72">
        <w:rPr>
          <w:rFonts w:ascii="Times New Roman" w:hAnsi="Times New Roman" w:cs="Times New Roman"/>
          <w:color w:val="FF0000"/>
          <w:sz w:val="24"/>
          <w:szCs w:val="24"/>
        </w:rPr>
        <w:t xml:space="preserve"> be observed. This has randomness when the scanning step is not small enough. Even in the same sample with multiple defects, it is hard to ensure that the resonance can be observed at each defect.</w:t>
      </w:r>
    </w:p>
    <w:p w14:paraId="68FE8A99" w14:textId="77777777" w:rsidR="006B1122" w:rsidRPr="009A2A72" w:rsidRDefault="006B1122" w:rsidP="00610286">
      <w:pPr>
        <w:rPr>
          <w:rFonts w:ascii="Times New Roman" w:hAnsi="Times New Roman" w:cs="Times New Roman"/>
          <w:sz w:val="24"/>
          <w:szCs w:val="24"/>
        </w:rPr>
      </w:pPr>
    </w:p>
    <w:p w14:paraId="6121B399" w14:textId="02E89D9F" w:rsidR="00610286" w:rsidRPr="009A2A72" w:rsidRDefault="002D2ACE" w:rsidP="00610286">
      <w:pPr>
        <w:rPr>
          <w:rFonts w:ascii="Times New Roman" w:hAnsi="Times New Roman" w:cs="Times New Roman"/>
          <w:sz w:val="24"/>
          <w:szCs w:val="24"/>
        </w:rPr>
      </w:pPr>
      <w:r w:rsidRPr="009A2A72">
        <w:rPr>
          <w:rFonts w:ascii="Times New Roman" w:eastAsia="宋体" w:hAnsi="Times New Roman" w:cs="Times New Roman"/>
          <w:b/>
          <w:kern w:val="0"/>
          <w:sz w:val="24"/>
          <w:szCs w:val="24"/>
          <w:lang w:val="en-GB" w:eastAsia="en-US"/>
        </w:rPr>
        <w:t xml:space="preserve">Point 5: </w:t>
      </w:r>
      <w:r w:rsidR="00610286" w:rsidRPr="009A2A72">
        <w:rPr>
          <w:rFonts w:ascii="Times New Roman" w:hAnsi="Times New Roman" w:cs="Times New Roman"/>
          <w:sz w:val="24"/>
          <w:szCs w:val="24"/>
        </w:rPr>
        <w:t>In this work, the proposed method is applied to very thin aluminum plates. To emit the S0 mode efficiently, the size of the laser spot is adjusted to the plate thickness. Is this technique available for relatively thick plates, for instance, plates of thickness 2-5 mm?</w:t>
      </w:r>
    </w:p>
    <w:p w14:paraId="10053AE4" w14:textId="33B0FB52" w:rsidR="0091282B" w:rsidRPr="009A2A72" w:rsidRDefault="0091282B" w:rsidP="00610286">
      <w:pPr>
        <w:rPr>
          <w:rFonts w:ascii="Times New Roman" w:hAnsi="Times New Roman" w:cs="Times New Roman"/>
          <w:sz w:val="24"/>
          <w:szCs w:val="24"/>
        </w:rPr>
      </w:pPr>
    </w:p>
    <w:p w14:paraId="27A63F00" w14:textId="54B67EFE" w:rsidR="0091282B" w:rsidRPr="009A2A72" w:rsidRDefault="002D2ACE" w:rsidP="00610286">
      <w:pPr>
        <w:rPr>
          <w:rFonts w:ascii="Times New Roman" w:hAnsi="Times New Roman" w:cs="Times New Roman"/>
          <w:color w:val="FF0000"/>
          <w:sz w:val="24"/>
          <w:szCs w:val="24"/>
        </w:rPr>
      </w:pPr>
      <w:r w:rsidRPr="009A2A72">
        <w:rPr>
          <w:rFonts w:ascii="Times New Roman" w:hAnsi="Times New Roman" w:cs="Times New Roman"/>
          <w:b/>
          <w:color w:val="FF0000"/>
          <w:sz w:val="24"/>
          <w:szCs w:val="24"/>
        </w:rPr>
        <w:t xml:space="preserve">Response 5: </w:t>
      </w:r>
      <w:r w:rsidR="0006284D" w:rsidRPr="009A2A72">
        <w:rPr>
          <w:rFonts w:ascii="Times New Roman" w:hAnsi="Times New Roman" w:cs="Times New Roman"/>
          <w:color w:val="FF0000"/>
          <w:sz w:val="24"/>
          <w:szCs w:val="24"/>
        </w:rPr>
        <w:t xml:space="preserve">For relatively thick plates, the proposed method is also applicable. In this case, the laser spot should be adjusted to a proper size and a suitable laser should be chosen. </w:t>
      </w:r>
      <w:r w:rsidR="003B4438" w:rsidRPr="009A2A72">
        <w:rPr>
          <w:rFonts w:ascii="Times New Roman" w:hAnsi="Times New Roman" w:cs="Times New Roman"/>
          <w:color w:val="FF0000"/>
          <w:sz w:val="24"/>
          <w:szCs w:val="24"/>
        </w:rPr>
        <w:t xml:space="preserve">The plate is such thin in this work, one reason is that </w:t>
      </w:r>
      <w:r w:rsidR="0006284D" w:rsidRPr="009A2A72">
        <w:rPr>
          <w:rFonts w:ascii="Times New Roman" w:hAnsi="Times New Roman" w:cs="Times New Roman"/>
          <w:color w:val="FF0000"/>
          <w:sz w:val="24"/>
          <w:szCs w:val="24"/>
        </w:rPr>
        <w:t>it is more convenient to</w:t>
      </w:r>
      <w:r w:rsidR="003B4438" w:rsidRPr="009A2A72">
        <w:rPr>
          <w:rFonts w:ascii="Times New Roman" w:hAnsi="Times New Roman" w:cs="Times New Roman"/>
          <w:color w:val="FF0000"/>
          <w:sz w:val="24"/>
          <w:szCs w:val="24"/>
        </w:rPr>
        <w:t xml:space="preserve"> </w:t>
      </w:r>
      <w:r w:rsidR="004D5E9A" w:rsidRPr="009A2A72">
        <w:rPr>
          <w:rFonts w:ascii="Times New Roman" w:hAnsi="Times New Roman" w:cs="Times New Roman"/>
          <w:color w:val="FF0000"/>
          <w:sz w:val="24"/>
          <w:szCs w:val="24"/>
        </w:rPr>
        <w:t>using</w:t>
      </w:r>
      <w:r w:rsidR="003B4438" w:rsidRPr="009A2A72">
        <w:rPr>
          <w:rFonts w:ascii="Times New Roman" w:hAnsi="Times New Roman" w:cs="Times New Roman"/>
          <w:color w:val="FF0000"/>
          <w:sz w:val="24"/>
          <w:szCs w:val="24"/>
        </w:rPr>
        <w:t xml:space="preserve"> the </w:t>
      </w:r>
      <w:r w:rsidR="004D5E9A" w:rsidRPr="009A2A72">
        <w:rPr>
          <w:rFonts w:ascii="Times New Roman" w:hAnsi="Times New Roman" w:cs="Times New Roman"/>
          <w:color w:val="FF0000"/>
          <w:sz w:val="24"/>
          <w:szCs w:val="24"/>
        </w:rPr>
        <w:t>thin plate (thickness of ~0.2 mm)</w:t>
      </w:r>
      <w:r w:rsidR="0006284D" w:rsidRPr="009A2A72">
        <w:rPr>
          <w:rFonts w:ascii="Times New Roman" w:hAnsi="Times New Roman" w:cs="Times New Roman"/>
          <w:color w:val="FF0000"/>
          <w:sz w:val="24"/>
          <w:szCs w:val="24"/>
        </w:rPr>
        <w:t xml:space="preserve"> to make the generated S</w:t>
      </w:r>
      <w:r w:rsidR="0006284D" w:rsidRPr="009A2A72">
        <w:rPr>
          <w:rFonts w:ascii="Times New Roman" w:hAnsi="Times New Roman" w:cs="Times New Roman"/>
          <w:color w:val="FF0000"/>
          <w:sz w:val="24"/>
          <w:szCs w:val="24"/>
          <w:vertAlign w:val="subscript"/>
        </w:rPr>
        <w:t>0</w:t>
      </w:r>
      <w:r w:rsidR="0006284D" w:rsidRPr="009A2A72">
        <w:rPr>
          <w:rFonts w:ascii="Times New Roman" w:hAnsi="Times New Roman" w:cs="Times New Roman"/>
          <w:color w:val="FF0000"/>
          <w:sz w:val="24"/>
          <w:szCs w:val="24"/>
        </w:rPr>
        <w:t xml:space="preserve"> </w:t>
      </w:r>
      <w:r w:rsidR="004D5E9A" w:rsidRPr="009A2A72">
        <w:rPr>
          <w:rFonts w:ascii="Times New Roman" w:hAnsi="Times New Roman" w:cs="Times New Roman"/>
          <w:color w:val="FF0000"/>
          <w:sz w:val="24"/>
          <w:szCs w:val="24"/>
        </w:rPr>
        <w:t>at the non-dispersive region (</w:t>
      </w:r>
      <w:proofErr w:type="spellStart"/>
      <w:r w:rsidR="004D5E9A" w:rsidRPr="009A2A72">
        <w:rPr>
          <w:rFonts w:ascii="Times New Roman" w:hAnsi="Times New Roman" w:cs="Times New Roman"/>
          <w:i/>
          <w:color w:val="FF0000"/>
          <w:sz w:val="24"/>
          <w:szCs w:val="24"/>
        </w:rPr>
        <w:t>fd</w:t>
      </w:r>
      <w:proofErr w:type="spellEnd"/>
      <w:r w:rsidR="004D5E9A" w:rsidRPr="009A2A72">
        <w:rPr>
          <w:rFonts w:ascii="Times New Roman" w:hAnsi="Times New Roman" w:cs="Times New Roman"/>
          <w:color w:val="FF0000"/>
          <w:sz w:val="24"/>
          <w:szCs w:val="24"/>
        </w:rPr>
        <w:t xml:space="preserve"> ~1MHz·mm), because the center frequency of S</w:t>
      </w:r>
      <w:r w:rsidR="004D5E9A" w:rsidRPr="009A2A72">
        <w:rPr>
          <w:rFonts w:ascii="Times New Roman" w:hAnsi="Times New Roman" w:cs="Times New Roman"/>
          <w:color w:val="FF0000"/>
          <w:sz w:val="24"/>
          <w:szCs w:val="24"/>
          <w:vertAlign w:val="subscript"/>
        </w:rPr>
        <w:t>0</w:t>
      </w:r>
      <w:r w:rsidR="004D5E9A" w:rsidRPr="009A2A72">
        <w:rPr>
          <w:rFonts w:ascii="Times New Roman" w:hAnsi="Times New Roman" w:cs="Times New Roman"/>
          <w:color w:val="FF0000"/>
          <w:sz w:val="24"/>
          <w:szCs w:val="24"/>
        </w:rPr>
        <w:t xml:space="preserve"> mode is ~5 MHz using the pump laser</w:t>
      </w:r>
      <w:r w:rsidR="003B4438" w:rsidRPr="009A2A72">
        <w:rPr>
          <w:rFonts w:ascii="Times New Roman" w:hAnsi="Times New Roman" w:cs="Times New Roman"/>
          <w:color w:val="FF0000"/>
          <w:sz w:val="24"/>
          <w:szCs w:val="24"/>
        </w:rPr>
        <w:t xml:space="preserve">. Another reason is that for thin plate, it is much more convenient to use </w:t>
      </w:r>
      <w:r w:rsidR="00E13184" w:rsidRPr="009A2A72">
        <w:rPr>
          <w:rFonts w:ascii="Times New Roman" w:hAnsi="Times New Roman" w:cs="Times New Roman"/>
          <w:color w:val="FF0000"/>
          <w:sz w:val="24"/>
          <w:szCs w:val="24"/>
        </w:rPr>
        <w:t>laser excitation because the traditional transducers normally have relatively large size and need to contact with the sample. Besides, it is hard to ensure the symmetry using transducers.</w:t>
      </w:r>
    </w:p>
    <w:p w14:paraId="0927DE5B" w14:textId="1BA51AD2" w:rsidR="00B23AFF" w:rsidRPr="009A2A72" w:rsidRDefault="00B23AFF">
      <w:pPr>
        <w:rPr>
          <w:rFonts w:ascii="Times New Roman" w:hAnsi="Times New Roman" w:cs="Times New Roman"/>
          <w:sz w:val="24"/>
          <w:szCs w:val="24"/>
        </w:rPr>
      </w:pPr>
    </w:p>
    <w:sectPr w:rsidR="00B23AFF" w:rsidRPr="009A2A7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7F19C3" w14:textId="77777777" w:rsidR="00D508DB" w:rsidRDefault="00D508DB" w:rsidP="00610286">
      <w:r>
        <w:separator/>
      </w:r>
    </w:p>
  </w:endnote>
  <w:endnote w:type="continuationSeparator" w:id="0">
    <w:p w14:paraId="5351C23B" w14:textId="77777777" w:rsidR="00D508DB" w:rsidRDefault="00D508DB" w:rsidP="00610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5D8882" w14:textId="77777777" w:rsidR="00D508DB" w:rsidRDefault="00D508DB" w:rsidP="00610286">
      <w:r>
        <w:separator/>
      </w:r>
    </w:p>
  </w:footnote>
  <w:footnote w:type="continuationSeparator" w:id="0">
    <w:p w14:paraId="151891EC" w14:textId="77777777" w:rsidR="00D508DB" w:rsidRDefault="00D508DB" w:rsidP="006102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E95"/>
    <w:rsid w:val="00044E44"/>
    <w:rsid w:val="0006284D"/>
    <w:rsid w:val="000C048F"/>
    <w:rsid w:val="000D78BF"/>
    <w:rsid w:val="000E56BD"/>
    <w:rsid w:val="001D6E62"/>
    <w:rsid w:val="002C0CA6"/>
    <w:rsid w:val="002C48F0"/>
    <w:rsid w:val="002D2ACE"/>
    <w:rsid w:val="00333B33"/>
    <w:rsid w:val="003B4438"/>
    <w:rsid w:val="0040617B"/>
    <w:rsid w:val="004B7B55"/>
    <w:rsid w:val="004D5E9A"/>
    <w:rsid w:val="00551D8D"/>
    <w:rsid w:val="005A7F4F"/>
    <w:rsid w:val="005B157A"/>
    <w:rsid w:val="005C0B46"/>
    <w:rsid w:val="005D1DD7"/>
    <w:rsid w:val="00610286"/>
    <w:rsid w:val="006111DE"/>
    <w:rsid w:val="00640573"/>
    <w:rsid w:val="00675DC4"/>
    <w:rsid w:val="006B1122"/>
    <w:rsid w:val="006C192A"/>
    <w:rsid w:val="007913E6"/>
    <w:rsid w:val="007B18AC"/>
    <w:rsid w:val="007B4EB0"/>
    <w:rsid w:val="007D3960"/>
    <w:rsid w:val="007F10C9"/>
    <w:rsid w:val="00891E95"/>
    <w:rsid w:val="008C77B8"/>
    <w:rsid w:val="008F2F1E"/>
    <w:rsid w:val="0091282B"/>
    <w:rsid w:val="0093025E"/>
    <w:rsid w:val="009A2A72"/>
    <w:rsid w:val="009A5600"/>
    <w:rsid w:val="00A20B58"/>
    <w:rsid w:val="00A542C2"/>
    <w:rsid w:val="00A65B77"/>
    <w:rsid w:val="00AB66D5"/>
    <w:rsid w:val="00AE120F"/>
    <w:rsid w:val="00B23AFF"/>
    <w:rsid w:val="00B45C24"/>
    <w:rsid w:val="00BE14C0"/>
    <w:rsid w:val="00C04123"/>
    <w:rsid w:val="00C46740"/>
    <w:rsid w:val="00C76DB8"/>
    <w:rsid w:val="00CA1A1C"/>
    <w:rsid w:val="00CB7F05"/>
    <w:rsid w:val="00D508DB"/>
    <w:rsid w:val="00D577EF"/>
    <w:rsid w:val="00DA2CF8"/>
    <w:rsid w:val="00DE25AC"/>
    <w:rsid w:val="00E12DB4"/>
    <w:rsid w:val="00E13184"/>
    <w:rsid w:val="00E6286B"/>
    <w:rsid w:val="00E90D69"/>
    <w:rsid w:val="00E9646A"/>
    <w:rsid w:val="00EE7403"/>
    <w:rsid w:val="00F26702"/>
    <w:rsid w:val="00F92D91"/>
    <w:rsid w:val="00FD13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7037B"/>
  <w15:chartTrackingRefBased/>
  <w15:docId w15:val="{D7B801F6-D082-4CC3-AC39-FFE9ACBE2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028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10286"/>
    <w:rPr>
      <w:sz w:val="18"/>
      <w:szCs w:val="18"/>
    </w:rPr>
  </w:style>
  <w:style w:type="paragraph" w:styleId="a5">
    <w:name w:val="footer"/>
    <w:basedOn w:val="a"/>
    <w:link w:val="a6"/>
    <w:uiPriority w:val="99"/>
    <w:unhideWhenUsed/>
    <w:rsid w:val="00610286"/>
    <w:pPr>
      <w:tabs>
        <w:tab w:val="center" w:pos="4153"/>
        <w:tab w:val="right" w:pos="8306"/>
      </w:tabs>
      <w:snapToGrid w:val="0"/>
      <w:jc w:val="left"/>
    </w:pPr>
    <w:rPr>
      <w:sz w:val="18"/>
      <w:szCs w:val="18"/>
    </w:rPr>
  </w:style>
  <w:style w:type="character" w:customStyle="1" w:styleId="a6">
    <w:name w:val="页脚 字符"/>
    <w:basedOn w:val="a0"/>
    <w:link w:val="a5"/>
    <w:uiPriority w:val="99"/>
    <w:rsid w:val="00610286"/>
    <w:rPr>
      <w:sz w:val="18"/>
      <w:szCs w:val="18"/>
    </w:rPr>
  </w:style>
  <w:style w:type="paragraph" w:customStyle="1" w:styleId="Default">
    <w:name w:val="Default"/>
    <w:rsid w:val="00BE14C0"/>
    <w:pPr>
      <w:widowControl w:val="0"/>
      <w:autoSpaceDE w:val="0"/>
      <w:autoSpaceDN w:val="0"/>
      <w:adjustRightInd w:val="0"/>
    </w:pPr>
    <w:rPr>
      <w:rFonts w:ascii="Times New Roman" w:hAnsi="Times New Roman" w:cs="Times New Roman"/>
      <w:color w:val="000000"/>
      <w:kern w:val="0"/>
      <w:sz w:val="24"/>
      <w:szCs w:val="24"/>
    </w:rPr>
  </w:style>
  <w:style w:type="paragraph" w:styleId="a7">
    <w:name w:val="List Paragraph"/>
    <w:basedOn w:val="a"/>
    <w:uiPriority w:val="34"/>
    <w:qFormat/>
    <w:rsid w:val="005A7F4F"/>
    <w:pPr>
      <w:ind w:firstLineChars="200" w:firstLine="420"/>
    </w:pPr>
  </w:style>
  <w:style w:type="character" w:styleId="a8">
    <w:name w:val="Hyperlink"/>
    <w:basedOn w:val="a0"/>
    <w:uiPriority w:val="99"/>
    <w:unhideWhenUsed/>
    <w:rsid w:val="0093025E"/>
    <w:rPr>
      <w:color w:val="0563C1" w:themeColor="hyperlink"/>
      <w:u w:val="single"/>
    </w:rPr>
  </w:style>
  <w:style w:type="character" w:styleId="a9">
    <w:name w:val="Unresolved Mention"/>
    <w:basedOn w:val="a0"/>
    <w:uiPriority w:val="99"/>
    <w:semiHidden/>
    <w:unhideWhenUsed/>
    <w:rsid w:val="00930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617605">
      <w:bodyDiv w:val="1"/>
      <w:marLeft w:val="0"/>
      <w:marRight w:val="0"/>
      <w:marTop w:val="0"/>
      <w:marBottom w:val="0"/>
      <w:divBdr>
        <w:top w:val="none" w:sz="0" w:space="0" w:color="auto"/>
        <w:left w:val="none" w:sz="0" w:space="0" w:color="auto"/>
        <w:bottom w:val="none" w:sz="0" w:space="0" w:color="auto"/>
        <w:right w:val="none" w:sz="0" w:space="0" w:color="auto"/>
      </w:divBdr>
    </w:div>
    <w:div w:id="821308479">
      <w:bodyDiv w:val="1"/>
      <w:marLeft w:val="0"/>
      <w:marRight w:val="0"/>
      <w:marTop w:val="0"/>
      <w:marBottom w:val="0"/>
      <w:divBdr>
        <w:top w:val="none" w:sz="0" w:space="0" w:color="auto"/>
        <w:left w:val="none" w:sz="0" w:space="0" w:color="auto"/>
        <w:bottom w:val="none" w:sz="0" w:space="0" w:color="auto"/>
        <w:right w:val="none" w:sz="0" w:space="0" w:color="auto"/>
      </w:divBdr>
    </w:div>
    <w:div w:id="900365467">
      <w:bodyDiv w:val="1"/>
      <w:marLeft w:val="0"/>
      <w:marRight w:val="0"/>
      <w:marTop w:val="0"/>
      <w:marBottom w:val="0"/>
      <w:divBdr>
        <w:top w:val="none" w:sz="0" w:space="0" w:color="auto"/>
        <w:left w:val="none" w:sz="0" w:space="0" w:color="auto"/>
        <w:bottom w:val="none" w:sz="0" w:space="0" w:color="auto"/>
        <w:right w:val="none" w:sz="0" w:space="0" w:color="auto"/>
      </w:divBdr>
    </w:div>
    <w:div w:id="128523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711</Words>
  <Characters>4058</Characters>
  <Application>Microsoft Office Word</Application>
  <DocSecurity>0</DocSecurity>
  <Lines>33</Lines>
  <Paragraphs>9</Paragraphs>
  <ScaleCrop>false</ScaleCrop>
  <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Xie Qingnan</dc:creator>
  <cp:keywords/>
  <dc:description/>
  <cp:lastModifiedBy>Xie Qingnan</cp:lastModifiedBy>
  <cp:revision>5</cp:revision>
  <dcterms:created xsi:type="dcterms:W3CDTF">2019-01-12T04:23:00Z</dcterms:created>
  <dcterms:modified xsi:type="dcterms:W3CDTF">2019-01-12T04:51:00Z</dcterms:modified>
</cp:coreProperties>
</file>