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8909D" w14:textId="28E8E426" w:rsidR="00D76C6B" w:rsidRPr="005E76EA" w:rsidRDefault="00664163" w:rsidP="005E76EA">
      <w:pPr>
        <w:ind w:firstLine="720"/>
        <w:rPr>
          <w:rFonts w:cstheme="minorHAnsi"/>
          <w:sz w:val="24"/>
          <w:szCs w:val="24"/>
        </w:rPr>
      </w:pPr>
      <w:r w:rsidRPr="005E76EA">
        <w:rPr>
          <w:rFonts w:cstheme="minorHAnsi"/>
          <w:sz w:val="24"/>
          <w:szCs w:val="24"/>
        </w:rPr>
        <w:t xml:space="preserve">Dear reviewer, I sincerely thank you for your invaluable comments. I benefitted from them to improve the paper according to your constructive comments. </w:t>
      </w:r>
      <w:r w:rsidRPr="005E76EA">
        <w:rPr>
          <w:rFonts w:cstheme="minorHAnsi"/>
          <w:color w:val="000000" w:themeColor="text1"/>
          <w:sz w:val="24"/>
          <w:szCs w:val="24"/>
        </w:rPr>
        <w:t>I edited the manuscript according to your comments and highlighted the changes for your kind review. I have also provided responses to your comments in the table below.</w:t>
      </w:r>
    </w:p>
    <w:tbl>
      <w:tblPr>
        <w:tblStyle w:val="GridTable1Light"/>
        <w:tblW w:w="9629" w:type="dxa"/>
        <w:tblLook w:val="04A0" w:firstRow="1" w:lastRow="0" w:firstColumn="1" w:lastColumn="0" w:noHBand="0" w:noVBand="1"/>
      </w:tblPr>
      <w:tblGrid>
        <w:gridCol w:w="4127"/>
        <w:gridCol w:w="5502"/>
      </w:tblGrid>
      <w:tr w:rsidR="004840F6" w:rsidRPr="00073542" w14:paraId="5C296FE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3511B3" w14:textId="77777777" w:rsidR="00D76C6B" w:rsidRPr="00A62589" w:rsidRDefault="00D76C6B">
            <w:pPr>
              <w:jc w:val="both"/>
              <w:rPr>
                <w:rFonts w:cstheme="minorHAnsi"/>
              </w:rPr>
            </w:pPr>
            <w:r w:rsidRPr="00A62589">
              <w:rPr>
                <w:rFonts w:cstheme="minorHAnsi"/>
              </w:rPr>
              <w:t>Comments</w:t>
            </w:r>
          </w:p>
        </w:tc>
        <w:tc>
          <w:tcPr>
            <w:tcW w:w="0" w:type="auto"/>
          </w:tcPr>
          <w:p w14:paraId="2FF4C4AA" w14:textId="77777777" w:rsidR="00D76C6B" w:rsidRPr="00A62589" w:rsidRDefault="00D76C6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A62589">
              <w:rPr>
                <w:rFonts w:cstheme="minorHAnsi"/>
              </w:rPr>
              <w:t>Responses</w:t>
            </w:r>
          </w:p>
        </w:tc>
      </w:tr>
      <w:tr w:rsidR="004840F6" w:rsidRPr="00073542" w14:paraId="71D46983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8CD5AF" w14:textId="77777777" w:rsidR="00396D9C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(1) The concept of MRT should be explained better. In L41-43 stands “Mean Radiant</w:t>
            </w:r>
          </w:p>
          <w:p w14:paraId="24EE5F49" w14:textId="77777777" w:rsidR="00396D9C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Temperature (MRT), which is the temperature difference and the radiant net exchange</w:t>
            </w:r>
          </w:p>
          <w:p w14:paraId="67CA3CA6" w14:textId="77777777" w:rsidR="00396D9C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 xml:space="preserve">between the object and the surrounding </w:t>
            </w:r>
            <w:proofErr w:type="gramStart"/>
            <w:r w:rsidRPr="00A62589">
              <w:rPr>
                <w:rFonts w:cstheme="minorHAnsi"/>
              </w:rPr>
              <w:t>environment,…</w:t>
            </w:r>
            <w:proofErr w:type="gramEnd"/>
            <w:r w:rsidRPr="00A62589">
              <w:rPr>
                <w:rFonts w:cstheme="minorHAnsi"/>
              </w:rPr>
              <w:t>” it is very confusing. MRT is</w:t>
            </w:r>
          </w:p>
          <w:p w14:paraId="548590EF" w14:textId="77777777" w:rsidR="00396D9C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interpreted as the thermal effect of radiation fluxes on human bodies. The text of L272-275</w:t>
            </w:r>
          </w:p>
          <w:p w14:paraId="2315F87E" w14:textId="77777777" w:rsidR="00396D9C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“By considering the geometry of the urban environment, including building heights,</w:t>
            </w:r>
          </w:p>
          <w:p w14:paraId="7501DF85" w14:textId="73755F40" w:rsidR="00396D9C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orientations, and surface characteristics, the model estimates the radiant exchange between</w:t>
            </w:r>
            <w:r w:rsidR="00347FFD" w:rsidRPr="00A62589">
              <w:rPr>
                <w:rFonts w:cstheme="minorHAnsi"/>
              </w:rPr>
              <w:t xml:space="preserve"> </w:t>
            </w:r>
            <w:r w:rsidRPr="00A62589">
              <w:rPr>
                <w:rFonts w:cstheme="minorHAnsi"/>
              </w:rPr>
              <w:t>different surfaces and the human body.” could be adapted here (and should be removed</w:t>
            </w:r>
          </w:p>
          <w:p w14:paraId="3CB7731F" w14:textId="63E8DB0A" w:rsidR="00D76C6B" w:rsidRPr="00A62589" w:rsidRDefault="00396D9C" w:rsidP="00396D9C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from its present place).</w:t>
            </w:r>
          </w:p>
        </w:tc>
        <w:tc>
          <w:tcPr>
            <w:tcW w:w="0" w:type="auto"/>
          </w:tcPr>
          <w:p w14:paraId="64C8438D" w14:textId="78D40013" w:rsidR="00D76C6B" w:rsidRPr="00A62589" w:rsidRDefault="00816BA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 w:rsidRPr="00A62589">
              <w:rPr>
                <w:rFonts w:cstheme="minorHAnsi"/>
                <w:color w:val="2F5496" w:themeColor="accent1" w:themeShade="BF"/>
              </w:rPr>
              <w:t>We</w:t>
            </w:r>
            <w:r w:rsidR="004840F6" w:rsidRPr="00A62589">
              <w:rPr>
                <w:rFonts w:cstheme="minorHAnsi"/>
                <w:color w:val="2F5496" w:themeColor="accent1" w:themeShade="BF"/>
              </w:rPr>
              <w:t xml:space="preserve"> fixed this according to your comment. Here is the </w:t>
            </w:r>
            <w:r w:rsidR="002A653A" w:rsidRPr="00A62589">
              <w:rPr>
                <w:rFonts w:cstheme="minorHAnsi"/>
                <w:color w:val="2F5496" w:themeColor="accent1" w:themeShade="BF"/>
              </w:rPr>
              <w:t xml:space="preserve">new </w:t>
            </w:r>
            <w:r w:rsidR="004840F6" w:rsidRPr="00A62589">
              <w:rPr>
                <w:rFonts w:cstheme="minorHAnsi"/>
                <w:color w:val="2F5496" w:themeColor="accent1" w:themeShade="BF"/>
              </w:rPr>
              <w:t xml:space="preserve">edition of the text: </w:t>
            </w:r>
            <w:r w:rsidR="004840F6" w:rsidRPr="00073542">
              <w:rPr>
                <w:rFonts w:cstheme="minorHAnsi"/>
                <w:highlight w:val="yellow"/>
              </w:rPr>
              <w:t>In the literature, Mean Radiant Temperature (MRT) is identified as the main indicator of the harmful heat stress condition on human body (</w:t>
            </w:r>
            <w:proofErr w:type="spellStart"/>
            <w:r w:rsidR="004840F6" w:rsidRPr="00073542">
              <w:rPr>
                <w:rFonts w:cstheme="minorHAnsi"/>
                <w:highlight w:val="yellow"/>
              </w:rPr>
              <w:t>Thorsson</w:t>
            </w:r>
            <w:proofErr w:type="spellEnd"/>
            <w:r w:rsidR="004840F6" w:rsidRPr="00073542">
              <w:rPr>
                <w:rFonts w:cstheme="minorHAnsi"/>
                <w:highlight w:val="yellow"/>
              </w:rPr>
              <w:t xml:space="preserve"> et al. 2014; Mayer and </w:t>
            </w:r>
            <w:proofErr w:type="spellStart"/>
            <w:r w:rsidR="004840F6" w:rsidRPr="00073542">
              <w:rPr>
                <w:rFonts w:cstheme="minorHAnsi"/>
                <w:highlight w:val="yellow"/>
              </w:rPr>
              <w:t>Höppe</w:t>
            </w:r>
            <w:proofErr w:type="spellEnd"/>
            <w:r w:rsidR="004840F6" w:rsidRPr="00073542">
              <w:rPr>
                <w:rFonts w:cstheme="minorHAnsi"/>
                <w:highlight w:val="yellow"/>
              </w:rPr>
              <w:t xml:space="preserve"> 1987).</w:t>
            </w:r>
            <w:r w:rsidR="004840F6" w:rsidRPr="00073542">
              <w:rPr>
                <w:rFonts w:cstheme="minorHAnsi"/>
              </w:rPr>
              <w:t xml:space="preserve"> </w:t>
            </w:r>
            <w:r w:rsidR="004840F6" w:rsidRPr="00073542">
              <w:rPr>
                <w:rFonts w:cstheme="minorHAnsi"/>
                <w:highlight w:val="yellow"/>
              </w:rPr>
              <w:t xml:space="preserve">MRT measures the combined effect of all radiant heat energy sourced by the objects and surrounding surfaces of a given body. It </w:t>
            </w:r>
            <w:proofErr w:type="gramStart"/>
            <w:r w:rsidR="004840F6" w:rsidRPr="00073542">
              <w:rPr>
                <w:rFonts w:cstheme="minorHAnsi"/>
                <w:highlight w:val="yellow"/>
              </w:rPr>
              <w:t>takes into account</w:t>
            </w:r>
            <w:proofErr w:type="gramEnd"/>
            <w:r w:rsidR="004840F6" w:rsidRPr="00073542">
              <w:rPr>
                <w:rFonts w:cstheme="minorHAnsi"/>
                <w:highlight w:val="yellow"/>
              </w:rPr>
              <w:t xml:space="preserve"> the temperature of the surrounding objects (warmer surfaces emit higher radiation according to the Stefan-Boltzmann Law), their emissivity (how efficiently they radiate energy compared to a perfect blackbody), and their geometric arrangement where objects that are closer and have a more direct orientation have a bigger impact) (</w:t>
            </w:r>
            <w:proofErr w:type="spellStart"/>
            <w:r w:rsidR="004840F6" w:rsidRPr="00073542">
              <w:rPr>
                <w:rFonts w:cstheme="minorHAnsi"/>
                <w:highlight w:val="yellow"/>
              </w:rPr>
              <w:t>Thorsson</w:t>
            </w:r>
            <w:proofErr w:type="spellEnd"/>
            <w:r w:rsidR="004840F6" w:rsidRPr="00073542">
              <w:rPr>
                <w:rFonts w:cstheme="minorHAnsi"/>
                <w:highlight w:val="yellow"/>
              </w:rPr>
              <w:t xml:space="preserve"> et al. 2014</w:t>
            </w:r>
            <w:r w:rsidR="004840F6" w:rsidRPr="00073542">
              <w:rPr>
                <w:rFonts w:cstheme="minorHAnsi"/>
              </w:rPr>
              <w:t xml:space="preserve">). </w:t>
            </w:r>
            <w:r w:rsidR="004840F6" w:rsidRPr="00073542">
              <w:rPr>
                <w:rFonts w:cstheme="minorHAnsi"/>
                <w:highlight w:val="yellow"/>
              </w:rPr>
              <w:t>By considering the geometry of the urban environments, including building heights, orientations, and surface characteristics, MRT is estimated as the radiant exchange between different surfaces and the human body</w:t>
            </w:r>
            <w:r w:rsidR="004840F6" w:rsidRPr="00073542">
              <w:rPr>
                <w:rFonts w:cstheme="minorHAnsi"/>
              </w:rPr>
              <w:t>.</w:t>
            </w:r>
          </w:p>
        </w:tc>
      </w:tr>
      <w:tr w:rsidR="004840F6" w:rsidRPr="00073542" w14:paraId="5AF04553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A5D5470" w14:textId="77777777" w:rsidR="00B65109" w:rsidRPr="00A62589" w:rsidRDefault="00B65109" w:rsidP="00B65109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 xml:space="preserve">(2) The first two equations are wrong. In the presented form they say that </w:t>
            </w:r>
            <w:proofErr w:type="gramStart"/>
            <w:r w:rsidRPr="00A62589">
              <w:rPr>
                <w:rFonts w:cstheme="minorHAnsi"/>
              </w:rPr>
              <w:t>at the moment</w:t>
            </w:r>
            <w:proofErr w:type="gramEnd"/>
            <w:r w:rsidRPr="00A62589">
              <w:rPr>
                <w:rFonts w:cstheme="minorHAnsi"/>
              </w:rPr>
              <w:t xml:space="preserve"> of</w:t>
            </w:r>
          </w:p>
          <w:p w14:paraId="697D51FC" w14:textId="77777777" w:rsidR="00B65109" w:rsidRPr="00A62589" w:rsidRDefault="00B65109" w:rsidP="00B65109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sunrise or sunset (Θ = 0) the global horizontal radiation flux is the double of the irradiation</w:t>
            </w:r>
          </w:p>
          <w:p w14:paraId="07BF0FC9" w14:textId="77777777" w:rsidR="00B65109" w:rsidRPr="00A62589" w:rsidRDefault="00B65109" w:rsidP="00B65109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at the outer threshold of the atmosphere on a perpendicular surface. I suggest omitting these</w:t>
            </w:r>
          </w:p>
          <w:p w14:paraId="7CE0B901" w14:textId="47CD4053" w:rsidR="00D76C6B" w:rsidRPr="00A62589" w:rsidRDefault="00B65109" w:rsidP="00B65109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two equations, and the other equations should be renumbered.</w:t>
            </w:r>
          </w:p>
        </w:tc>
        <w:tc>
          <w:tcPr>
            <w:tcW w:w="0" w:type="auto"/>
          </w:tcPr>
          <w:p w14:paraId="5426434A" w14:textId="7813D368" w:rsidR="00D76C6B" w:rsidRPr="00A62589" w:rsidRDefault="002A653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 w:rsidRPr="00A62589">
              <w:rPr>
                <w:rFonts w:cstheme="minorHAnsi"/>
                <w:color w:val="2F5496" w:themeColor="accent1" w:themeShade="BF"/>
              </w:rPr>
              <w:t xml:space="preserve">Thank you for the informative comment. </w:t>
            </w:r>
            <w:r w:rsidR="000872B3">
              <w:rPr>
                <w:rFonts w:cstheme="minorHAnsi"/>
                <w:color w:val="2F5496" w:themeColor="accent1" w:themeShade="BF"/>
              </w:rPr>
              <w:t>We</w:t>
            </w:r>
            <w:r w:rsidRPr="00A62589">
              <w:rPr>
                <w:rFonts w:cstheme="minorHAnsi"/>
                <w:color w:val="2F5496" w:themeColor="accent1" w:themeShade="BF"/>
              </w:rPr>
              <w:t xml:space="preserve"> omitted those two equations</w:t>
            </w:r>
            <w:r w:rsidR="000872B3">
              <w:rPr>
                <w:rFonts w:cstheme="minorHAnsi"/>
                <w:color w:val="2F5496" w:themeColor="accent1" w:themeShade="BF"/>
              </w:rPr>
              <w:t xml:space="preserve"> as suggested</w:t>
            </w:r>
            <w:r w:rsidRPr="00A62589">
              <w:rPr>
                <w:rFonts w:cstheme="minorHAnsi"/>
                <w:color w:val="2F5496" w:themeColor="accent1" w:themeShade="BF"/>
              </w:rPr>
              <w:t>.</w:t>
            </w:r>
          </w:p>
        </w:tc>
      </w:tr>
      <w:tr w:rsidR="004840F6" w:rsidRPr="00073542" w14:paraId="34D823BA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A05A04" w14:textId="367C1933" w:rsidR="00D76C6B" w:rsidRPr="00A62589" w:rsidRDefault="00B65109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 xml:space="preserve">(3) You should clarify that </w:t>
            </w:r>
            <w:proofErr w:type="gramStart"/>
            <w:r w:rsidRPr="00A62589">
              <w:rPr>
                <w:rFonts w:cstheme="minorHAnsi"/>
              </w:rPr>
              <w:t>all of</w:t>
            </w:r>
            <w:proofErr w:type="gramEnd"/>
            <w:r w:rsidRPr="00A62589">
              <w:rPr>
                <w:rFonts w:cstheme="minorHAnsi"/>
              </w:rPr>
              <w:t xml:space="preserve"> </w:t>
            </w:r>
            <w:proofErr w:type="spellStart"/>
            <w:r w:rsidRPr="00A62589">
              <w:rPr>
                <w:rFonts w:cstheme="minorHAnsi"/>
              </w:rPr>
              <w:t>Eqs</w:t>
            </w:r>
            <w:proofErr w:type="spellEnd"/>
            <w:r w:rsidRPr="00A62589">
              <w:rPr>
                <w:rFonts w:cstheme="minorHAnsi"/>
              </w:rPr>
              <w:t>. (3…9) (I always refer to the present Eq. numbering) are for one specific direction (</w:t>
            </w:r>
            <w:proofErr w:type="spellStart"/>
            <w:r w:rsidRPr="00A62589">
              <w:rPr>
                <w:rFonts w:cstheme="minorHAnsi"/>
              </w:rPr>
              <w:t>i</w:t>
            </w:r>
            <w:proofErr w:type="spellEnd"/>
            <w:r w:rsidRPr="00A62589">
              <w:rPr>
                <w:rFonts w:cstheme="minorHAnsi"/>
              </w:rPr>
              <w:t>) of radiation fluxes. It would be nice to include a figure illustrating the 6 directions of radiation flux.</w:t>
            </w:r>
          </w:p>
        </w:tc>
        <w:tc>
          <w:tcPr>
            <w:tcW w:w="0" w:type="auto"/>
          </w:tcPr>
          <w:p w14:paraId="4F80B2DE" w14:textId="1A0E3A6C" w:rsidR="00573D01" w:rsidRDefault="00E4431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>
              <w:rPr>
                <w:rFonts w:cstheme="minorHAnsi"/>
                <w:color w:val="2F5496" w:themeColor="accent1" w:themeShade="BF"/>
              </w:rPr>
              <w:t>Thank you for this</w:t>
            </w:r>
            <w:r w:rsidR="003C4F60">
              <w:rPr>
                <w:rFonts w:cstheme="minorHAnsi"/>
                <w:color w:val="2F5496" w:themeColor="accent1" w:themeShade="BF"/>
              </w:rPr>
              <w:t xml:space="preserve"> helpful comment</w:t>
            </w:r>
            <w:r w:rsidR="007250BB" w:rsidRPr="00A62589">
              <w:rPr>
                <w:rFonts w:cstheme="minorHAnsi"/>
                <w:color w:val="2F5496" w:themeColor="accent1" w:themeShade="BF"/>
              </w:rPr>
              <w:t xml:space="preserve">. </w:t>
            </w:r>
            <w:r>
              <w:rPr>
                <w:rFonts w:cstheme="minorHAnsi"/>
                <w:color w:val="2F5496" w:themeColor="accent1" w:themeShade="BF"/>
              </w:rPr>
              <w:t>We</w:t>
            </w:r>
            <w:r w:rsidR="007250BB" w:rsidRPr="00A62589">
              <w:rPr>
                <w:rFonts w:cstheme="minorHAnsi"/>
                <w:color w:val="2F5496" w:themeColor="accent1" w:themeShade="BF"/>
              </w:rPr>
              <w:t xml:space="preserve"> fixed the issue by providing more clarity throughout the text including this phrase: </w:t>
            </w:r>
            <w:r w:rsidR="007250BB" w:rsidRPr="00073542">
              <w:rPr>
                <w:rFonts w:cstheme="minorHAnsi"/>
                <w:highlight w:val="yellow"/>
                <w:lang w:val="en-GB"/>
              </w:rPr>
              <w:t xml:space="preserve">for each specific surface </w:t>
            </w:r>
            <w:proofErr w:type="spellStart"/>
            <w:r w:rsidR="007250BB" w:rsidRPr="00073542">
              <w:rPr>
                <w:rFonts w:cstheme="minorHAnsi"/>
                <w:highlight w:val="yellow"/>
                <w:lang w:val="en-GB"/>
              </w:rPr>
              <w:t>i</w:t>
            </w:r>
            <w:proofErr w:type="spellEnd"/>
            <w:r w:rsidR="007250BB" w:rsidRPr="00073542">
              <w:rPr>
                <w:rFonts w:cstheme="minorHAnsi"/>
                <w:highlight w:val="yellow"/>
                <w:lang w:val="en-GB"/>
              </w:rPr>
              <w:t xml:space="preserve"> considering there are 6 surfaces surrounding the human body (</w:t>
            </w:r>
            <w:proofErr w:type="spellStart"/>
            <w:r w:rsidR="007250BB" w:rsidRPr="00073542">
              <w:rPr>
                <w:rFonts w:cstheme="minorHAnsi"/>
                <w:highlight w:val="yellow"/>
                <w:lang w:val="en-GB"/>
              </w:rPr>
              <w:t>i</w:t>
            </w:r>
            <w:proofErr w:type="spellEnd"/>
            <w:r w:rsidR="007250BB" w:rsidRPr="00073542">
              <w:rPr>
                <w:rFonts w:cstheme="minorHAnsi"/>
                <w:highlight w:val="yellow"/>
                <w:lang w:val="en-GB"/>
              </w:rPr>
              <w:t>=1-6).</w:t>
            </w:r>
            <w:r w:rsidR="00573D01">
              <w:rPr>
                <w:rFonts w:cstheme="minorHAnsi"/>
                <w:lang w:val="en-GB"/>
              </w:rPr>
              <w:t xml:space="preserve"> </w:t>
            </w:r>
          </w:p>
          <w:p w14:paraId="78AA35A0" w14:textId="74392656" w:rsidR="00D76C6B" w:rsidRPr="00A62589" w:rsidRDefault="00573D0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lang w:val="en-GB"/>
              </w:rPr>
              <w:t>There was also a figure added according to your suggestion regarding adding a figure illustrating the 6 directions of radiation flux.</w:t>
            </w:r>
          </w:p>
        </w:tc>
      </w:tr>
      <w:tr w:rsidR="005F50DC" w:rsidRPr="00073542" w14:paraId="34A77AE8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9CF0D1" w14:textId="655D8956" w:rsidR="005F50DC" w:rsidRPr="00A62589" w:rsidRDefault="00B65109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 xml:space="preserve">(4) </w:t>
            </w:r>
            <w:proofErr w:type="spellStart"/>
            <w:r w:rsidRPr="00A62589">
              <w:rPr>
                <w:rFonts w:cstheme="minorHAnsi"/>
              </w:rPr>
              <w:t>Eqs</w:t>
            </w:r>
            <w:proofErr w:type="spellEnd"/>
            <w:r w:rsidRPr="00A62589">
              <w:rPr>
                <w:rFonts w:cstheme="minorHAnsi"/>
              </w:rPr>
              <w:t xml:space="preserve">. (6) and (7): </w:t>
            </w:r>
            <w:proofErr w:type="spellStart"/>
            <w:r w:rsidRPr="00A62589">
              <w:rPr>
                <w:rFonts w:cstheme="minorHAnsi"/>
              </w:rPr>
              <w:t>L_in</w:t>
            </w:r>
            <w:proofErr w:type="spellEnd"/>
            <w:r w:rsidRPr="00A62589">
              <w:rPr>
                <w:rFonts w:cstheme="minorHAnsi"/>
              </w:rPr>
              <w:t xml:space="preserve"> and </w:t>
            </w:r>
            <w:proofErr w:type="spellStart"/>
            <w:r w:rsidRPr="00A62589">
              <w:rPr>
                <w:rFonts w:cstheme="minorHAnsi"/>
              </w:rPr>
              <w:t>L_out</w:t>
            </w:r>
            <w:proofErr w:type="spellEnd"/>
            <w:r w:rsidRPr="00A62589">
              <w:rPr>
                <w:rFonts w:cstheme="minorHAnsi"/>
              </w:rPr>
              <w:t xml:space="preserve"> would be better than L↓ and L↑, since 4 of the 6 surfaces are vertical.</w:t>
            </w:r>
          </w:p>
        </w:tc>
        <w:tc>
          <w:tcPr>
            <w:tcW w:w="0" w:type="auto"/>
          </w:tcPr>
          <w:p w14:paraId="1DCF4C1B" w14:textId="6F9E6FF0" w:rsidR="005F50DC" w:rsidRPr="00A62589" w:rsidRDefault="005F50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 w:rsidRPr="00A62589">
              <w:rPr>
                <w:rFonts w:cstheme="minorHAnsi"/>
                <w:color w:val="2F5496" w:themeColor="accent1" w:themeShade="BF"/>
              </w:rPr>
              <w:t>This was also fixed and highlighted in the text.</w:t>
            </w:r>
          </w:p>
        </w:tc>
      </w:tr>
      <w:tr w:rsidR="00ED2DEE" w:rsidRPr="00073542" w14:paraId="6A30A997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50054F" w14:textId="147DB57A" w:rsidR="00ED2DEE" w:rsidRPr="00A62589" w:rsidRDefault="00BE23B8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lastRenderedPageBreak/>
              <w:t xml:space="preserve">(5) Eq. (9) Please, be careful with the sign of LW: If Eq. (8) is </w:t>
            </w:r>
            <w:proofErr w:type="spellStart"/>
            <w:r w:rsidRPr="00A62589">
              <w:rPr>
                <w:rFonts w:cstheme="minorHAnsi"/>
              </w:rPr>
              <w:t>L_in</w:t>
            </w:r>
            <w:proofErr w:type="spellEnd"/>
            <w:r w:rsidRPr="00A62589">
              <w:rPr>
                <w:rFonts w:cstheme="minorHAnsi"/>
              </w:rPr>
              <w:t xml:space="preserve"> – </w:t>
            </w:r>
            <w:proofErr w:type="spellStart"/>
            <w:r w:rsidRPr="00A62589">
              <w:rPr>
                <w:rFonts w:cstheme="minorHAnsi"/>
              </w:rPr>
              <w:t>L_out</w:t>
            </w:r>
            <w:proofErr w:type="spellEnd"/>
            <w:r w:rsidRPr="00A62589">
              <w:rPr>
                <w:rFonts w:cstheme="minorHAnsi"/>
              </w:rPr>
              <w:t>, then the sign will be positive.</w:t>
            </w:r>
          </w:p>
        </w:tc>
        <w:tc>
          <w:tcPr>
            <w:tcW w:w="0" w:type="auto"/>
          </w:tcPr>
          <w:p w14:paraId="0FE89F37" w14:textId="084624F4" w:rsidR="00ED2DEE" w:rsidRPr="00A62589" w:rsidRDefault="00ED2DE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 w:rsidRPr="00A62589">
              <w:rPr>
                <w:rFonts w:cstheme="minorHAnsi"/>
                <w:color w:val="2F5496" w:themeColor="accent1" w:themeShade="BF"/>
              </w:rPr>
              <w:t>Noted!</w:t>
            </w:r>
          </w:p>
        </w:tc>
      </w:tr>
      <w:tr w:rsidR="00ED2DEE" w:rsidRPr="00073542" w14:paraId="3A4AF3EF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FDD152" w14:textId="19997D2C" w:rsidR="00ED2DEE" w:rsidRPr="00A62589" w:rsidRDefault="00BE23B8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 xml:space="preserve">(6) Eq. 10: If the previous equations are defined for one specific </w:t>
            </w:r>
            <w:proofErr w:type="spellStart"/>
            <w:r w:rsidRPr="00A62589">
              <w:rPr>
                <w:rFonts w:cstheme="minorHAnsi"/>
              </w:rPr>
              <w:t>i</w:t>
            </w:r>
            <w:proofErr w:type="spellEnd"/>
            <w:r w:rsidRPr="00A62589">
              <w:rPr>
                <w:rFonts w:cstheme="minorHAnsi"/>
              </w:rPr>
              <w:t>, then Fi should be omitted</w:t>
            </w:r>
          </w:p>
        </w:tc>
        <w:tc>
          <w:tcPr>
            <w:tcW w:w="0" w:type="auto"/>
          </w:tcPr>
          <w:p w14:paraId="495418DF" w14:textId="7BA84AD8" w:rsidR="00ED2DEE" w:rsidRPr="00A62589" w:rsidRDefault="00177BA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 xml:space="preserve">We appreciate this helpful comment. </w:t>
            </w:r>
            <w:r w:rsidR="00ED2DEE" w:rsidRPr="00A62589">
              <w:rPr>
                <w:rFonts w:cstheme="minorHAnsi"/>
                <w:color w:val="2F5496" w:themeColor="accent1" w:themeShade="BF"/>
              </w:rPr>
              <w:t>This was omitted</w:t>
            </w:r>
            <w:r>
              <w:rPr>
                <w:rFonts w:cstheme="minorHAnsi"/>
                <w:color w:val="2F5496" w:themeColor="accent1" w:themeShade="BF"/>
              </w:rPr>
              <w:t xml:space="preserve"> as suggested.</w:t>
            </w:r>
          </w:p>
        </w:tc>
      </w:tr>
      <w:tr w:rsidR="00ED2DEE" w:rsidRPr="00073542" w14:paraId="4B930BE3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51BC7C" w14:textId="11985BD5" w:rsidR="00ED2DEE" w:rsidRPr="00A62589" w:rsidRDefault="00BE23B8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(7) Eq. 11: This gives the MRT in °K unit. To obtain it in °C, T0 (273.15°) should be added.</w:t>
            </w:r>
          </w:p>
        </w:tc>
        <w:tc>
          <w:tcPr>
            <w:tcW w:w="0" w:type="auto"/>
          </w:tcPr>
          <w:p w14:paraId="6AB8B8B6" w14:textId="2FD8AA2F" w:rsidR="00ED2DEE" w:rsidRPr="00A62589" w:rsidRDefault="00ED2DE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 w:rsidRPr="00A62589">
              <w:rPr>
                <w:rFonts w:cstheme="minorHAnsi"/>
                <w:color w:val="2F5496" w:themeColor="accent1" w:themeShade="BF"/>
              </w:rPr>
              <w:t xml:space="preserve">This was fixed by mentioning that the unit is in Kelvin: </w:t>
            </w:r>
            <w:r w:rsidRPr="00073542">
              <w:rPr>
                <w:rFonts w:cstheme="minorHAnsi"/>
                <w:i/>
                <w:iCs/>
              </w:rPr>
              <w:t xml:space="preserve">Calculation of MRT </w:t>
            </w:r>
            <w:r w:rsidRPr="00073542">
              <w:rPr>
                <w:rFonts w:cstheme="minorHAnsi"/>
                <w:i/>
                <w:iCs/>
                <w:highlight w:val="yellow"/>
              </w:rPr>
              <w:t>in Kelvin</w:t>
            </w:r>
          </w:p>
        </w:tc>
      </w:tr>
      <w:tr w:rsidR="00ED2DEE" w:rsidRPr="00073542" w14:paraId="3BE6A013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241A5B" w14:textId="04841912" w:rsidR="00ED2DEE" w:rsidRPr="00A62589" w:rsidRDefault="00BE23B8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(8) L99 and L278-279: You write about humidity and wind speed data, but you do not use them. I suggest omitting the irrelevant pieces of info.</w:t>
            </w:r>
          </w:p>
        </w:tc>
        <w:tc>
          <w:tcPr>
            <w:tcW w:w="0" w:type="auto"/>
          </w:tcPr>
          <w:p w14:paraId="5313DBDD" w14:textId="024C3D74" w:rsidR="00ED2DEE" w:rsidRPr="00A62589" w:rsidRDefault="0008048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>We</w:t>
            </w:r>
            <w:r w:rsidR="00ED2DEE" w:rsidRPr="00A62589">
              <w:rPr>
                <w:rFonts w:cstheme="minorHAnsi"/>
                <w:color w:val="2F5496" w:themeColor="accent1" w:themeShade="BF"/>
              </w:rPr>
              <w:t xml:space="preserve"> fixed this by omitting </w:t>
            </w:r>
            <w:r w:rsidR="00D94DCC" w:rsidRPr="00A62589">
              <w:rPr>
                <w:rFonts w:cstheme="minorHAnsi"/>
                <w:color w:val="2F5496" w:themeColor="accent1" w:themeShade="BF"/>
              </w:rPr>
              <w:t>‘humidity’ and ‘wind speed’ in the text.</w:t>
            </w:r>
          </w:p>
        </w:tc>
      </w:tr>
      <w:tr w:rsidR="00D94DCC" w:rsidRPr="00073542" w14:paraId="1321D3E1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5CC64C" w14:textId="641A374E" w:rsidR="00D94DCC" w:rsidRPr="00A62589" w:rsidRDefault="00086730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(9) L100: human exposure parameters are not site specific, so that it should not be item 4 of the six items (all the other factors are site specific).</w:t>
            </w:r>
          </w:p>
        </w:tc>
        <w:tc>
          <w:tcPr>
            <w:tcW w:w="0" w:type="auto"/>
          </w:tcPr>
          <w:p w14:paraId="563039AF" w14:textId="41DE3DB8" w:rsidR="00D94DCC" w:rsidRPr="00A62589" w:rsidRDefault="0008048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 xml:space="preserve">We </w:t>
            </w:r>
            <w:r w:rsidR="00FE511F" w:rsidRPr="00A62589">
              <w:rPr>
                <w:rFonts w:cstheme="minorHAnsi"/>
                <w:color w:val="2F5496" w:themeColor="accent1" w:themeShade="BF"/>
              </w:rPr>
              <w:t>fixed this by omitting this from all the other factors.</w:t>
            </w:r>
          </w:p>
        </w:tc>
      </w:tr>
      <w:tr w:rsidR="00D94DCC" w:rsidRPr="00073542" w14:paraId="49FA53D3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62E4B2" w14:textId="589E547C" w:rsidR="00D94DCC" w:rsidRPr="00A62589" w:rsidRDefault="00086730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(10) L123: Kappa coefficient should be defined.</w:t>
            </w:r>
          </w:p>
        </w:tc>
        <w:tc>
          <w:tcPr>
            <w:tcW w:w="0" w:type="auto"/>
          </w:tcPr>
          <w:p w14:paraId="3596F62D" w14:textId="05F286A1" w:rsidR="00D94DCC" w:rsidRPr="00A62589" w:rsidRDefault="00080485" w:rsidP="00D94DC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  <w:lang w:val="en-GB"/>
              </w:rPr>
            </w:pPr>
            <w:r>
              <w:rPr>
                <w:rFonts w:cstheme="minorHAnsi"/>
                <w:color w:val="2F5496" w:themeColor="accent1" w:themeShade="BF"/>
              </w:rPr>
              <w:t>We</w:t>
            </w:r>
            <w:r w:rsidR="00D94DCC" w:rsidRPr="00A62589">
              <w:rPr>
                <w:rFonts w:cstheme="minorHAnsi"/>
                <w:color w:val="2F5496" w:themeColor="accent1" w:themeShade="BF"/>
              </w:rPr>
              <w:t xml:space="preserve"> fixed this by providing explanation: </w:t>
            </w:r>
            <w:r w:rsidR="00D94DCC" w:rsidRPr="00A62589">
              <w:rPr>
                <w:rFonts w:cstheme="minorHAnsi"/>
                <w:color w:val="2F5496" w:themeColor="accent1" w:themeShade="BF"/>
                <w:highlight w:val="yellow"/>
                <w:lang w:val="en-GB"/>
              </w:rPr>
              <w:t>The result of this assessment proved a good level of agreement, with the Kappa coefficient being equal to 0.75.</w:t>
            </w:r>
          </w:p>
          <w:p w14:paraId="7EEC4AB1" w14:textId="7B6EE3D3" w:rsidR="00D94DCC" w:rsidRPr="00A62589" w:rsidRDefault="00D94DC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</w:p>
        </w:tc>
      </w:tr>
      <w:tr w:rsidR="00D94DCC" w:rsidRPr="00073542" w14:paraId="7FFC259E" w14:textId="7777777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09000B" w14:textId="055AD975" w:rsidR="00D94DCC" w:rsidRPr="00A62589" w:rsidRDefault="00FE511F">
            <w:pPr>
              <w:jc w:val="both"/>
              <w:rPr>
                <w:rFonts w:cstheme="minorHAnsi"/>
                <w:b w:val="0"/>
                <w:bCs w:val="0"/>
              </w:rPr>
            </w:pPr>
            <w:r w:rsidRPr="00A62589">
              <w:rPr>
                <w:rFonts w:cstheme="minorHAnsi"/>
              </w:rPr>
              <w:t>Minor changes</w:t>
            </w:r>
          </w:p>
        </w:tc>
        <w:tc>
          <w:tcPr>
            <w:tcW w:w="0" w:type="auto"/>
          </w:tcPr>
          <w:p w14:paraId="0C53A561" w14:textId="05155E6C" w:rsidR="00D94DCC" w:rsidRPr="00A62589" w:rsidRDefault="00FE511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2F5496" w:themeColor="accent1" w:themeShade="BF"/>
              </w:rPr>
            </w:pPr>
            <w:r w:rsidRPr="00A62589">
              <w:rPr>
                <w:rFonts w:cstheme="minorHAnsi"/>
                <w:color w:val="2F5496" w:themeColor="accent1" w:themeShade="BF"/>
              </w:rPr>
              <w:t>Minor changes were made and highlighted according to your comments.</w:t>
            </w:r>
          </w:p>
        </w:tc>
      </w:tr>
    </w:tbl>
    <w:p w14:paraId="26BB5718" w14:textId="77777777" w:rsidR="0025519F" w:rsidRPr="00073542" w:rsidRDefault="0025519F" w:rsidP="00F84718">
      <w:pPr>
        <w:jc w:val="both"/>
        <w:rPr>
          <w:rFonts w:cstheme="minorHAnsi"/>
          <w:color w:val="2F5496" w:themeColor="accent1" w:themeShade="BF"/>
        </w:rPr>
      </w:pPr>
    </w:p>
    <w:sectPr w:rsidR="0025519F" w:rsidRPr="000735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1MTI0MLCwNDQxNjNR0lEKTi0uzszPAykwNK4FACurVBwtAAAA"/>
  </w:docVars>
  <w:rsids>
    <w:rsidRoot w:val="00874D29"/>
    <w:rsid w:val="00003E67"/>
    <w:rsid w:val="00012053"/>
    <w:rsid w:val="00013357"/>
    <w:rsid w:val="00015C74"/>
    <w:rsid w:val="00055CAF"/>
    <w:rsid w:val="00073542"/>
    <w:rsid w:val="00073C21"/>
    <w:rsid w:val="00074811"/>
    <w:rsid w:val="00080485"/>
    <w:rsid w:val="00086730"/>
    <w:rsid w:val="000872B3"/>
    <w:rsid w:val="000B3BF4"/>
    <w:rsid w:val="000B5341"/>
    <w:rsid w:val="000E00B1"/>
    <w:rsid w:val="000E0880"/>
    <w:rsid w:val="0010633F"/>
    <w:rsid w:val="001315EF"/>
    <w:rsid w:val="00177BA3"/>
    <w:rsid w:val="001A25F3"/>
    <w:rsid w:val="001B4249"/>
    <w:rsid w:val="001E3C5E"/>
    <w:rsid w:val="00212FA2"/>
    <w:rsid w:val="0025519F"/>
    <w:rsid w:val="0027249B"/>
    <w:rsid w:val="00276574"/>
    <w:rsid w:val="0028673A"/>
    <w:rsid w:val="00296E4C"/>
    <w:rsid w:val="002A062D"/>
    <w:rsid w:val="002A653A"/>
    <w:rsid w:val="002D1540"/>
    <w:rsid w:val="002E1DF4"/>
    <w:rsid w:val="002F52D2"/>
    <w:rsid w:val="00302CE0"/>
    <w:rsid w:val="00327F83"/>
    <w:rsid w:val="003306BF"/>
    <w:rsid w:val="00334E5A"/>
    <w:rsid w:val="00337328"/>
    <w:rsid w:val="00347FFD"/>
    <w:rsid w:val="0036114A"/>
    <w:rsid w:val="003674AF"/>
    <w:rsid w:val="00372E8B"/>
    <w:rsid w:val="00384318"/>
    <w:rsid w:val="00396D9C"/>
    <w:rsid w:val="003C4F60"/>
    <w:rsid w:val="003E4E56"/>
    <w:rsid w:val="003F2A78"/>
    <w:rsid w:val="003F2BB1"/>
    <w:rsid w:val="00412FA4"/>
    <w:rsid w:val="00426C06"/>
    <w:rsid w:val="00441FC9"/>
    <w:rsid w:val="00446CA8"/>
    <w:rsid w:val="004524CA"/>
    <w:rsid w:val="00455599"/>
    <w:rsid w:val="00456172"/>
    <w:rsid w:val="004840F6"/>
    <w:rsid w:val="004C0441"/>
    <w:rsid w:val="00521E53"/>
    <w:rsid w:val="00557810"/>
    <w:rsid w:val="00573D01"/>
    <w:rsid w:val="00573D81"/>
    <w:rsid w:val="005819F1"/>
    <w:rsid w:val="005A61F6"/>
    <w:rsid w:val="005B6B9F"/>
    <w:rsid w:val="005C331A"/>
    <w:rsid w:val="005C5DF7"/>
    <w:rsid w:val="005D378E"/>
    <w:rsid w:val="005D391C"/>
    <w:rsid w:val="005E76EA"/>
    <w:rsid w:val="005F0752"/>
    <w:rsid w:val="005F50DC"/>
    <w:rsid w:val="00607C2A"/>
    <w:rsid w:val="0063785C"/>
    <w:rsid w:val="00650724"/>
    <w:rsid w:val="0065737F"/>
    <w:rsid w:val="00664163"/>
    <w:rsid w:val="00697C5B"/>
    <w:rsid w:val="006A3317"/>
    <w:rsid w:val="006C656D"/>
    <w:rsid w:val="0070384C"/>
    <w:rsid w:val="00705415"/>
    <w:rsid w:val="00722C89"/>
    <w:rsid w:val="007250BB"/>
    <w:rsid w:val="007263CB"/>
    <w:rsid w:val="0073434B"/>
    <w:rsid w:val="00786F11"/>
    <w:rsid w:val="00792AD7"/>
    <w:rsid w:val="007B2F37"/>
    <w:rsid w:val="007C3812"/>
    <w:rsid w:val="007F6B3D"/>
    <w:rsid w:val="00811B01"/>
    <w:rsid w:val="00816BAE"/>
    <w:rsid w:val="0082253D"/>
    <w:rsid w:val="00830669"/>
    <w:rsid w:val="00854B9B"/>
    <w:rsid w:val="008565F1"/>
    <w:rsid w:val="0085745B"/>
    <w:rsid w:val="00872284"/>
    <w:rsid w:val="00874D29"/>
    <w:rsid w:val="008A3475"/>
    <w:rsid w:val="008B72DA"/>
    <w:rsid w:val="008D27E7"/>
    <w:rsid w:val="008D5ACA"/>
    <w:rsid w:val="008F2A09"/>
    <w:rsid w:val="009125D7"/>
    <w:rsid w:val="00914441"/>
    <w:rsid w:val="0095260C"/>
    <w:rsid w:val="00975703"/>
    <w:rsid w:val="00995B4B"/>
    <w:rsid w:val="009B37DA"/>
    <w:rsid w:val="009B3EDF"/>
    <w:rsid w:val="009D2AFF"/>
    <w:rsid w:val="00A074CB"/>
    <w:rsid w:val="00A1666A"/>
    <w:rsid w:val="00A23774"/>
    <w:rsid w:val="00A2535F"/>
    <w:rsid w:val="00A425AB"/>
    <w:rsid w:val="00A54E68"/>
    <w:rsid w:val="00A62589"/>
    <w:rsid w:val="00A74FEF"/>
    <w:rsid w:val="00A817DD"/>
    <w:rsid w:val="00A87BF2"/>
    <w:rsid w:val="00A90364"/>
    <w:rsid w:val="00A96C17"/>
    <w:rsid w:val="00A97971"/>
    <w:rsid w:val="00AB2A8F"/>
    <w:rsid w:val="00AB45E0"/>
    <w:rsid w:val="00AC0F24"/>
    <w:rsid w:val="00AE27CD"/>
    <w:rsid w:val="00B02D57"/>
    <w:rsid w:val="00B30FFA"/>
    <w:rsid w:val="00B36F9A"/>
    <w:rsid w:val="00B43284"/>
    <w:rsid w:val="00B65109"/>
    <w:rsid w:val="00B72CC7"/>
    <w:rsid w:val="00B85CA9"/>
    <w:rsid w:val="00BA2CB0"/>
    <w:rsid w:val="00BE23B8"/>
    <w:rsid w:val="00BE4B73"/>
    <w:rsid w:val="00C038BD"/>
    <w:rsid w:val="00C33447"/>
    <w:rsid w:val="00C45146"/>
    <w:rsid w:val="00C52E6E"/>
    <w:rsid w:val="00C8308C"/>
    <w:rsid w:val="00CE4BC5"/>
    <w:rsid w:val="00CE672A"/>
    <w:rsid w:val="00D03ADD"/>
    <w:rsid w:val="00D135E6"/>
    <w:rsid w:val="00D34B4C"/>
    <w:rsid w:val="00D45190"/>
    <w:rsid w:val="00D61A75"/>
    <w:rsid w:val="00D74B8E"/>
    <w:rsid w:val="00D76C6B"/>
    <w:rsid w:val="00D922AD"/>
    <w:rsid w:val="00D94DCC"/>
    <w:rsid w:val="00DA70BC"/>
    <w:rsid w:val="00DE4E41"/>
    <w:rsid w:val="00E16F84"/>
    <w:rsid w:val="00E27DF8"/>
    <w:rsid w:val="00E40DFD"/>
    <w:rsid w:val="00E42A39"/>
    <w:rsid w:val="00E4431D"/>
    <w:rsid w:val="00E55529"/>
    <w:rsid w:val="00E57542"/>
    <w:rsid w:val="00E85168"/>
    <w:rsid w:val="00E8718B"/>
    <w:rsid w:val="00E87F08"/>
    <w:rsid w:val="00EA4093"/>
    <w:rsid w:val="00ED1A9F"/>
    <w:rsid w:val="00ED2DEE"/>
    <w:rsid w:val="00F47308"/>
    <w:rsid w:val="00F602AA"/>
    <w:rsid w:val="00F80B38"/>
    <w:rsid w:val="00F81023"/>
    <w:rsid w:val="00F829B8"/>
    <w:rsid w:val="00F84718"/>
    <w:rsid w:val="00FD6596"/>
    <w:rsid w:val="00FE511F"/>
    <w:rsid w:val="00FE7560"/>
    <w:rsid w:val="0CBA6C65"/>
    <w:rsid w:val="0E413A43"/>
    <w:rsid w:val="0E416639"/>
    <w:rsid w:val="0F162DB5"/>
    <w:rsid w:val="160A899F"/>
    <w:rsid w:val="1BA0C1C9"/>
    <w:rsid w:val="1C1B869A"/>
    <w:rsid w:val="1EDB2BA4"/>
    <w:rsid w:val="20DF86B8"/>
    <w:rsid w:val="2129FA9E"/>
    <w:rsid w:val="252C442B"/>
    <w:rsid w:val="26FAADA6"/>
    <w:rsid w:val="2897B584"/>
    <w:rsid w:val="294CB982"/>
    <w:rsid w:val="2A0D166A"/>
    <w:rsid w:val="2E3349C4"/>
    <w:rsid w:val="32329056"/>
    <w:rsid w:val="34023A22"/>
    <w:rsid w:val="345EDAF5"/>
    <w:rsid w:val="346A045C"/>
    <w:rsid w:val="3AA62253"/>
    <w:rsid w:val="3BD505C9"/>
    <w:rsid w:val="46B94BC8"/>
    <w:rsid w:val="48CC7C63"/>
    <w:rsid w:val="4AD31EA1"/>
    <w:rsid w:val="4BA0A23D"/>
    <w:rsid w:val="4F1D4EE2"/>
    <w:rsid w:val="530C3C45"/>
    <w:rsid w:val="53BE0962"/>
    <w:rsid w:val="54E0BAFE"/>
    <w:rsid w:val="555A270A"/>
    <w:rsid w:val="56D9F767"/>
    <w:rsid w:val="5862D7F8"/>
    <w:rsid w:val="586C135C"/>
    <w:rsid w:val="5A1F2D08"/>
    <w:rsid w:val="5C6D04F3"/>
    <w:rsid w:val="615800A9"/>
    <w:rsid w:val="6161FD5F"/>
    <w:rsid w:val="650987D8"/>
    <w:rsid w:val="67BDFDCF"/>
    <w:rsid w:val="6A6EB53F"/>
    <w:rsid w:val="6C85EF9A"/>
    <w:rsid w:val="6EA65339"/>
    <w:rsid w:val="75CAB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3AAF6"/>
  <w15:chartTrackingRefBased/>
  <w15:docId w15:val="{357AB011-B54A-4753-9E42-DC3727F1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6B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6B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6B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B6B9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B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B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55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519F"/>
    <w:rPr>
      <w:color w:val="954F72" w:themeColor="followedHyperlink"/>
      <w:u w:val="single"/>
    </w:rPr>
  </w:style>
  <w:style w:type="table" w:styleId="GridTable1Light">
    <w:name w:val="Grid Table 1 Light"/>
    <w:basedOn w:val="TableNormal"/>
    <w:uiPriority w:val="46"/>
    <w:rsid w:val="00F8471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D3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78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2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E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2E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E8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C3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9B3E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5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80816">
                  <w:marLeft w:val="0"/>
                  <w:marRight w:val="9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6772">
                      <w:marLeft w:val="4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204354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25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32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d7fe1e-4aa0-47a2-83c1-9289448418c6">
      <Terms xmlns="http://schemas.microsoft.com/office/infopath/2007/PartnerControls"/>
    </lcf76f155ced4ddcb4097134ff3c332f>
    <TaxCatchAll xmlns="e817e87d-d95d-44da-8af8-40255a3664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F542CB45CA94DAFEE4A13CADBB077" ma:contentTypeVersion="15" ma:contentTypeDescription="Create a new document." ma:contentTypeScope="" ma:versionID="7b0c40b98b264fcdc3b4060af2fdff76">
  <xsd:schema xmlns:xsd="http://www.w3.org/2001/XMLSchema" xmlns:xs="http://www.w3.org/2001/XMLSchema" xmlns:p="http://schemas.microsoft.com/office/2006/metadata/properties" xmlns:ns2="3ed7fe1e-4aa0-47a2-83c1-9289448418c6" xmlns:ns3="e817e87d-d95d-44da-8af8-40255a36640a" targetNamespace="http://schemas.microsoft.com/office/2006/metadata/properties" ma:root="true" ma:fieldsID="6de835cfb211235e6d7d02db2d4b6626" ns2:_="" ns3:_="">
    <xsd:import namespace="3ed7fe1e-4aa0-47a2-83c1-9289448418c6"/>
    <xsd:import namespace="e817e87d-d95d-44da-8af8-40255a366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7fe1e-4aa0-47a2-83c1-92894484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af6f982-594c-4b58-ae44-b83faed3c2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7e87d-d95d-44da-8af8-40255a3664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ff43a92-887b-4cba-9040-931a5d7aa339}" ma:internalName="TaxCatchAll" ma:showField="CatchAllData" ma:web="e817e87d-d95d-44da-8af8-40255a3664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6A2BCB-70F8-45D9-92E1-0431008F1BE9}">
  <ds:schemaRefs>
    <ds:schemaRef ds:uri="http://schemas.microsoft.com/office/2006/metadata/properties"/>
    <ds:schemaRef ds:uri="http://schemas.microsoft.com/office/infopath/2007/PartnerControls"/>
    <ds:schemaRef ds:uri="3ed7fe1e-4aa0-47a2-83c1-9289448418c6"/>
    <ds:schemaRef ds:uri="e817e87d-d95d-44da-8af8-40255a36640a"/>
  </ds:schemaRefs>
</ds:datastoreItem>
</file>

<file path=customXml/itemProps2.xml><?xml version="1.0" encoding="utf-8"?>
<ds:datastoreItem xmlns:ds="http://schemas.openxmlformats.org/officeDocument/2006/customXml" ds:itemID="{6C764881-742E-4016-95E5-8060B1F4A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d7fe1e-4aa0-47a2-83c1-9289448418c6"/>
    <ds:schemaRef ds:uri="e817e87d-d95d-44da-8af8-40255a366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B10958-2216-4B72-8410-4EA09D6BE0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 Esfandiari</dc:creator>
  <cp:keywords/>
  <dc:description/>
  <cp:lastModifiedBy>Armin Amini</cp:lastModifiedBy>
  <cp:revision>2</cp:revision>
  <dcterms:created xsi:type="dcterms:W3CDTF">2025-02-03T19:29:00Z</dcterms:created>
  <dcterms:modified xsi:type="dcterms:W3CDTF">2025-02-03T19:29:00Z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0x010100A43F542CB45CA94DAFEE4A13CADBB077</vt:lpwstr>
  </property>
  <property fmtid="{D5CDD505-2E9C-101B-9397-08002B2CF9AE}" pid="3" name="MediaServiceImageTags">
    <vt:lpwstr/>
  </property>
</Properties>
</file>