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36406">
      <w:pPr>
        <w:keepNext w:val="0"/>
        <w:keepLines w:val="0"/>
        <w:pageBreakBefore w:val="0"/>
        <w:tabs>
          <w:tab w:val="left" w:pos="420"/>
        </w:tabs>
        <w:kinsoku/>
        <w:wordWrap/>
        <w:overflowPunct/>
        <w:topLinePunct w:val="0"/>
        <w:autoSpaceDE/>
        <w:autoSpaceDN/>
        <w:bidi w:val="0"/>
        <w:spacing w:line="360" w:lineRule="auto"/>
        <w:textAlignment w:val="auto"/>
        <w:rPr>
          <w:rFonts w:ascii="Times New Roman" w:hAnsi="Times New Roman" w:cs="Times New Roman"/>
        </w:rPr>
      </w:pPr>
      <w:r>
        <w:rPr>
          <w:rFonts w:ascii="Times New Roman" w:hAnsi="Times New Roman" w:cs="Times New Roman"/>
        </w:rPr>
        <w:t>Dear Editors and Reviewers:</w:t>
      </w:r>
    </w:p>
    <w:p w14:paraId="2760FD78">
      <w:pPr>
        <w:keepNext w:val="0"/>
        <w:keepLines w:val="0"/>
        <w:pageBreakBefore w:val="0"/>
        <w:kinsoku/>
        <w:wordWrap/>
        <w:overflowPunct/>
        <w:topLinePunct w:val="0"/>
        <w:autoSpaceDE/>
        <w:autoSpaceDN/>
        <w:bidi w:val="0"/>
        <w:spacing w:line="360" w:lineRule="auto"/>
        <w:textAlignment w:val="auto"/>
        <w:rPr>
          <w:rFonts w:ascii="Times New Roman" w:hAnsi="Times New Roman" w:cs="Times New Roman"/>
        </w:rPr>
      </w:pPr>
      <w:r>
        <w:rPr>
          <w:rFonts w:hint="eastAsia" w:ascii="Times New Roman" w:hAnsi="Times New Roman" w:cs="Times New Roman"/>
        </w:rPr>
        <w:t>R</w:t>
      </w:r>
      <w:r>
        <w:rPr>
          <w:rFonts w:ascii="Times New Roman" w:hAnsi="Times New Roman" w:cs="Times New Roman"/>
        </w:rPr>
        <w:t xml:space="preserve">e: </w:t>
      </w:r>
      <w:r>
        <w:rPr>
          <w:rFonts w:hint="eastAsia" w:ascii="Times New Roman" w:hAnsi="Times New Roman" w:cs="Times New Roman"/>
        </w:rPr>
        <w:t>plants-3249682</w:t>
      </w:r>
    </w:p>
    <w:p w14:paraId="4EE89C6A">
      <w:pPr>
        <w:keepNext w:val="0"/>
        <w:keepLines w:val="0"/>
        <w:pageBreakBefore w:val="0"/>
        <w:kinsoku/>
        <w:wordWrap/>
        <w:overflowPunct/>
        <w:topLinePunct w:val="0"/>
        <w:autoSpaceDE/>
        <w:autoSpaceDN/>
        <w:bidi w:val="0"/>
        <w:spacing w:line="360" w:lineRule="auto"/>
        <w:ind w:firstLine="210" w:firstLineChars="100"/>
        <w:textAlignment w:val="auto"/>
        <w:rPr>
          <w:rFonts w:ascii="Times New Roman" w:hAnsi="Times New Roman" w:cs="Times New Roman"/>
        </w:rPr>
      </w:pPr>
      <w:r>
        <w:rPr>
          <w:rFonts w:hint="eastAsia" w:ascii="Times New Roman" w:hAnsi="Times New Roman" w:cs="Times New Roman"/>
        </w:rPr>
        <w:t>We would like to express our sincere gratitude to you and the reviewers for the valuable feedback on our manuscript. We have carefully considered all the comments and made the necessary revisions. Below is a summary of how we addressed each of the reviewer's suggestions.</w:t>
      </w:r>
    </w:p>
    <w:p w14:paraId="0F0B7924">
      <w:pPr>
        <w:keepNext w:val="0"/>
        <w:keepLines w:val="0"/>
        <w:pageBreakBefore w:val="0"/>
        <w:kinsoku/>
        <w:wordWrap/>
        <w:overflowPunct/>
        <w:topLinePunct w:val="0"/>
        <w:autoSpaceDE/>
        <w:autoSpaceDN/>
        <w:bidi w:val="0"/>
        <w:spacing w:line="360" w:lineRule="auto"/>
        <w:ind w:firstLine="210" w:firstLineChars="100"/>
        <w:textAlignment w:val="auto"/>
        <w:rPr>
          <w:rFonts w:ascii="Times New Roman" w:hAnsi="Times New Roman" w:cs="Times New Roman"/>
        </w:rPr>
      </w:pPr>
      <w:r>
        <w:rPr>
          <w:rFonts w:ascii="Times New Roman" w:hAnsi="Times New Roman" w:cs="Times New Roman"/>
        </w:rPr>
        <w:t>Here are our responses to the reviewer’</w:t>
      </w:r>
      <w:r>
        <w:rPr>
          <w:rFonts w:hint="eastAsia" w:ascii="Times New Roman" w:hAnsi="Times New Roman" w:cs="Times New Roman"/>
        </w:rPr>
        <w:t>s</w:t>
      </w:r>
      <w:r>
        <w:rPr>
          <w:rFonts w:ascii="Times New Roman" w:hAnsi="Times New Roman" w:cs="Times New Roman"/>
        </w:rPr>
        <w:t xml:space="preserve"> comments.</w:t>
      </w:r>
    </w:p>
    <w:p w14:paraId="05A66FB7">
      <w:pPr>
        <w:keepNext w:val="0"/>
        <w:keepLines w:val="0"/>
        <w:pageBreakBefore w:val="0"/>
        <w:kinsoku/>
        <w:wordWrap/>
        <w:overflowPunct/>
        <w:topLinePunct w:val="0"/>
        <w:autoSpaceDE/>
        <w:autoSpaceDN/>
        <w:bidi w:val="0"/>
        <w:spacing w:line="360" w:lineRule="auto"/>
        <w:textAlignment w:val="auto"/>
        <w:rPr>
          <w:rFonts w:ascii="Times New Roman" w:hAnsi="Times New Roman" w:cs="Times New Roman"/>
          <w:b/>
          <w:bCs/>
          <w:sz w:val="24"/>
          <w:szCs w:val="24"/>
        </w:rPr>
      </w:pPr>
      <w:r>
        <w:rPr>
          <w:rFonts w:ascii="Times New Roman" w:hAnsi="Times New Roman" w:cs="Times New Roman"/>
          <w:b/>
          <w:bCs/>
          <w:sz w:val="24"/>
          <w:szCs w:val="24"/>
        </w:rPr>
        <w:t xml:space="preserve">Reviewer </w:t>
      </w:r>
      <w:r>
        <w:rPr>
          <w:rFonts w:hint="eastAsia" w:ascii="Times New Roman" w:hAnsi="Times New Roman" w:cs="Times New Roman"/>
          <w:b/>
          <w:bCs/>
          <w:sz w:val="24"/>
          <w:szCs w:val="24"/>
          <w:lang w:val="en-US" w:eastAsia="zh-CN"/>
        </w:rPr>
        <w:t>1</w:t>
      </w:r>
      <w:r>
        <w:rPr>
          <w:rFonts w:ascii="Times New Roman" w:hAnsi="Times New Roman" w:cs="Times New Roman"/>
          <w:b/>
          <w:bCs/>
          <w:sz w:val="24"/>
          <w:szCs w:val="24"/>
        </w:rPr>
        <w:t>:</w:t>
      </w:r>
    </w:p>
    <w:p w14:paraId="1D6C5B53">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default" w:ascii="Times New Roman" w:hAnsi="Times New Roman" w:cs="Times New Roman"/>
          <w:b/>
          <w:bCs/>
          <w:color w:val="auto"/>
          <w:szCs w:val="21"/>
          <w:lang w:val="en-US" w:eastAsia="zh-CN"/>
        </w:rPr>
      </w:pPr>
      <w:r>
        <w:rPr>
          <w:rFonts w:hint="eastAsia" w:ascii="Times New Roman" w:hAnsi="Times New Roman" w:cs="Times New Roman"/>
          <w:b/>
          <w:bCs/>
          <w:sz w:val="24"/>
          <w:szCs w:val="24"/>
          <w:lang w:val="en-US" w:eastAsia="zh-CN"/>
        </w:rPr>
        <w:t>1.</w:t>
      </w:r>
      <w:r>
        <w:rPr>
          <w:color w:val="FF0000"/>
        </w:rPr>
        <w:t xml:space="preserve"> </w:t>
      </w:r>
      <w:r>
        <w:rPr>
          <w:rFonts w:ascii="Times New Roman" w:hAnsi="Times New Roman" w:cs="Times New Roman"/>
          <w:b/>
          <w:bCs/>
          <w:color w:val="0070C0"/>
          <w:sz w:val="21"/>
          <w:szCs w:val="21"/>
        </w:rPr>
        <w:t>Response:</w:t>
      </w:r>
      <w:r>
        <w:rPr>
          <w:rFonts w:hint="default" w:ascii="Times New Roman" w:hAnsi="Times New Roman" w:cs="Times New Roman"/>
          <w:b/>
          <w:bCs/>
          <w:color w:val="auto"/>
          <w:szCs w:val="21"/>
          <w:lang w:val="en-US" w:eastAsia="zh-CN"/>
        </w:rPr>
        <w:t>Thank you very much for your reminder. I have corrected the citations for these two references.</w:t>
      </w:r>
    </w:p>
    <w:p w14:paraId="2936E1BA">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Times New Roman" w:hAnsi="Times New Roman" w:cs="Times New Roman"/>
          <w:b/>
          <w:bCs/>
          <w:color w:val="0070C0"/>
          <w:sz w:val="21"/>
          <w:szCs w:val="21"/>
          <w:lang w:val="en-US" w:eastAsia="zh-CN"/>
        </w:rPr>
      </w:pPr>
      <w:r>
        <w:rPr>
          <w:rFonts w:hint="default" w:ascii="Times New Roman" w:hAnsi="Times New Roman" w:cs="Times New Roman"/>
          <w:b/>
          <w:bCs/>
          <w:color w:val="0070C0"/>
          <w:sz w:val="21"/>
          <w:szCs w:val="21"/>
          <w:lang w:val="en-US" w:eastAsia="zh-CN"/>
        </w:rPr>
        <w:t xml:space="preserve">Lines </w:t>
      </w:r>
      <w:r>
        <w:rPr>
          <w:rFonts w:hint="eastAsia" w:ascii="Times New Roman" w:hAnsi="Times New Roman" w:cs="Times New Roman"/>
          <w:b/>
          <w:bCs/>
          <w:color w:val="0070C0"/>
          <w:sz w:val="21"/>
          <w:szCs w:val="21"/>
          <w:lang w:val="en-US" w:eastAsia="zh-CN"/>
        </w:rPr>
        <w:t xml:space="preserve">61-63 </w:t>
      </w:r>
      <w:r>
        <w:rPr>
          <w:rFonts w:hint="default" w:ascii="Times New Roman" w:hAnsi="Times New Roman" w:cs="Times New Roman"/>
          <w:b/>
          <w:bCs/>
          <w:color w:val="0070C0"/>
          <w:sz w:val="21"/>
          <w:szCs w:val="21"/>
          <w:lang w:val="en-US" w:eastAsia="zh-CN"/>
        </w:rPr>
        <w:t>have been revised</w:t>
      </w:r>
      <w:r>
        <w:rPr>
          <w:rFonts w:hint="eastAsia" w:ascii="Times New Roman" w:hAnsi="Times New Roman" w:cs="Times New Roman"/>
          <w:b/>
          <w:bCs/>
          <w:color w:val="0070C0"/>
          <w:sz w:val="21"/>
          <w:szCs w:val="21"/>
          <w:lang w:val="en-US" w:eastAsia="zh-CN"/>
        </w:rPr>
        <w:t>：</w:t>
      </w:r>
    </w:p>
    <w:p w14:paraId="4B9FB368">
      <w:pPr>
        <w:pStyle w:val="6"/>
        <w:keepNext w:val="0"/>
        <w:keepLines w:val="0"/>
        <w:pageBreakBefore w:val="0"/>
        <w:numPr>
          <w:ilvl w:val="0"/>
          <w:numId w:val="0"/>
        </w:numPr>
        <w:kinsoku/>
        <w:wordWrap/>
        <w:overflowPunct/>
        <w:topLinePunct w:val="0"/>
        <w:autoSpaceDE/>
        <w:autoSpaceDN/>
        <w:bidi w:val="0"/>
        <w:spacing w:line="360" w:lineRule="auto"/>
        <w:textAlignment w:val="auto"/>
        <w:rPr>
          <w:color w:val="FF0000"/>
        </w:rPr>
      </w:pPr>
      <w:r>
        <w:rPr>
          <w:color w:val="FF0000"/>
        </w:rPr>
        <w:t xml:space="preserve">Comino </w:t>
      </w:r>
      <w:r>
        <w:rPr>
          <w:rFonts w:hint="eastAsia"/>
          <w:color w:val="FF0000"/>
          <w:lang w:val="en-US" w:eastAsia="zh-CN"/>
        </w:rPr>
        <w:t>and Druetta</w:t>
      </w:r>
      <w:r>
        <w:rPr>
          <w:color w:val="FF0000"/>
        </w:rPr>
        <w:t xml:space="preserve"> </w:t>
      </w:r>
      <w:r>
        <w:rPr>
          <w:rFonts w:hint="eastAsia"/>
          <w:color w:val="FF0000"/>
          <w:lang w:eastAsia="zh-CN"/>
        </w:rPr>
        <w:t>[18]</w:t>
      </w:r>
      <w:r>
        <w:rPr>
          <w:color w:val="FF0000"/>
        </w:rPr>
        <w:t xml:space="preserve">performed in-situ shear tests in the alpine environment of Italy, </w:t>
      </w:r>
      <w:r>
        <w:rPr>
          <w:rFonts w:hint="eastAsia"/>
          <w:color w:val="FF0000"/>
        </w:rPr>
        <w:t>show</w:t>
      </w:r>
      <w:r>
        <w:rPr>
          <w:color w:val="FF0000"/>
        </w:rPr>
        <w:t xml:space="preserve">ing that the presence of roots increased the shear strength of alpine soils. </w:t>
      </w:r>
    </w:p>
    <w:p w14:paraId="0F5800B5">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Times New Roman" w:hAnsi="Times New Roman" w:cs="Times New Roman"/>
          <w:b/>
          <w:bCs/>
          <w:color w:val="0070C0"/>
          <w:sz w:val="21"/>
          <w:szCs w:val="21"/>
          <w:lang w:val="en-US" w:eastAsia="zh-CN"/>
        </w:rPr>
      </w:pPr>
      <w:r>
        <w:rPr>
          <w:rFonts w:hint="default" w:ascii="Times New Roman" w:hAnsi="Times New Roman" w:cs="Times New Roman"/>
          <w:b/>
          <w:bCs/>
          <w:color w:val="0070C0"/>
          <w:sz w:val="21"/>
          <w:szCs w:val="21"/>
          <w:lang w:val="en-US" w:eastAsia="zh-CN"/>
        </w:rPr>
        <w:t xml:space="preserve">Lines </w:t>
      </w:r>
      <w:r>
        <w:rPr>
          <w:rFonts w:hint="eastAsia" w:ascii="Times New Roman" w:hAnsi="Times New Roman" w:cs="Times New Roman"/>
          <w:b/>
          <w:bCs/>
          <w:color w:val="0070C0"/>
          <w:sz w:val="21"/>
          <w:szCs w:val="21"/>
          <w:lang w:val="en-US" w:eastAsia="zh-CN"/>
        </w:rPr>
        <w:t xml:space="preserve">67-68 </w:t>
      </w:r>
      <w:r>
        <w:rPr>
          <w:rFonts w:hint="default" w:ascii="Times New Roman" w:hAnsi="Times New Roman" w:cs="Times New Roman"/>
          <w:b/>
          <w:bCs/>
          <w:color w:val="0070C0"/>
          <w:sz w:val="21"/>
          <w:szCs w:val="21"/>
          <w:lang w:val="en-US" w:eastAsia="zh-CN"/>
        </w:rPr>
        <w:t>have been revised</w:t>
      </w:r>
      <w:r>
        <w:rPr>
          <w:rFonts w:hint="eastAsia" w:ascii="Times New Roman" w:hAnsi="Times New Roman" w:cs="Times New Roman"/>
          <w:b/>
          <w:bCs/>
          <w:color w:val="0070C0"/>
          <w:sz w:val="21"/>
          <w:szCs w:val="21"/>
          <w:lang w:val="en-US" w:eastAsia="zh-CN"/>
        </w:rPr>
        <w:t>：</w:t>
      </w:r>
    </w:p>
    <w:p w14:paraId="120FBE8D">
      <w:pPr>
        <w:pStyle w:val="6"/>
        <w:keepNext w:val="0"/>
        <w:keepLines w:val="0"/>
        <w:pageBreakBefore w:val="0"/>
        <w:numPr>
          <w:ilvl w:val="0"/>
          <w:numId w:val="0"/>
        </w:numPr>
        <w:kinsoku/>
        <w:wordWrap/>
        <w:overflowPunct/>
        <w:topLinePunct w:val="0"/>
        <w:autoSpaceDE/>
        <w:autoSpaceDN/>
        <w:bidi w:val="0"/>
        <w:spacing w:line="360" w:lineRule="auto"/>
        <w:textAlignment w:val="auto"/>
        <w:rPr>
          <w:color w:val="FF0000"/>
        </w:rPr>
      </w:pPr>
      <w:r>
        <w:rPr>
          <w:color w:val="FF0000"/>
        </w:rPr>
        <w:t xml:space="preserve">De </w:t>
      </w:r>
      <w:r>
        <w:rPr>
          <w:rFonts w:hint="eastAsia" w:eastAsia="宋体"/>
          <w:color w:val="FF0000"/>
          <w:lang w:val="en-US" w:eastAsia="zh-CN"/>
        </w:rPr>
        <w:t xml:space="preserve">Baets </w:t>
      </w:r>
      <w:r>
        <w:rPr>
          <w:rFonts w:hint="eastAsia" w:eastAsia="宋体"/>
          <w:color w:val="FF0000"/>
          <w:lang w:eastAsia="zh-CN"/>
        </w:rPr>
        <w:t>et al.</w:t>
      </w:r>
      <w:r>
        <w:rPr>
          <w:rFonts w:hint="eastAsia" w:eastAsiaTheme="minorEastAsia"/>
          <w:b/>
          <w:bCs/>
          <w:color w:val="FF0000"/>
          <w:lang w:eastAsia="zh-CN"/>
        </w:rPr>
        <w:t xml:space="preserve"> </w:t>
      </w:r>
      <w:r>
        <w:rPr>
          <w:rFonts w:hint="eastAsia" w:eastAsiaTheme="minorEastAsia"/>
          <w:color w:val="FF0000"/>
          <w:lang w:eastAsia="zh-CN"/>
        </w:rPr>
        <w:t>[9]</w:t>
      </w:r>
      <w:r>
        <w:rPr>
          <w:color w:val="FF0000"/>
        </w:rPr>
        <w:t xml:space="preserve"> used the Wu model to quantify and rank the soil reinforcement effects of 25 typical Mediterranean plants.</w:t>
      </w:r>
    </w:p>
    <w:p w14:paraId="5C23CCE0">
      <w:pPr>
        <w:pStyle w:val="6"/>
        <w:keepNext w:val="0"/>
        <w:keepLines w:val="0"/>
        <w:pageBreakBefore w:val="0"/>
        <w:numPr>
          <w:numId w:val="0"/>
        </w:numPr>
        <w:kinsoku/>
        <w:wordWrap/>
        <w:overflowPunct/>
        <w:topLinePunct w:val="0"/>
        <w:autoSpaceDE/>
        <w:autoSpaceDN/>
        <w:bidi w:val="0"/>
        <w:spacing w:line="360" w:lineRule="auto"/>
        <w:textAlignment w:val="auto"/>
        <w:rPr>
          <w:rFonts w:hint="eastAsia" w:ascii="Times New Roman" w:hAnsi="Times New Roman" w:cs="Times New Roman"/>
          <w:b w:val="0"/>
          <w:bCs w:val="0"/>
          <w:szCs w:val="21"/>
          <w:lang w:val="en-US" w:eastAsia="zh-CN"/>
        </w:rPr>
      </w:pPr>
      <w:r>
        <w:rPr>
          <w:rFonts w:hint="eastAsia" w:ascii="Times New Roman" w:hAnsi="Times New Roman" w:cs="Times New Roman"/>
          <w:b w:val="0"/>
          <w:bCs w:val="0"/>
          <w:szCs w:val="21"/>
          <w:lang w:val="en-US" w:eastAsia="zh-CN"/>
        </w:rPr>
        <w:t>2. Shouldn't appendices be placed as post-textual elements, after the references?</w:t>
      </w:r>
    </w:p>
    <w:p w14:paraId="5CAC7C3D">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default" w:ascii="Times New Roman" w:hAnsi="Times New Roman" w:cs="Times New Roman"/>
          <w:b/>
          <w:bCs/>
          <w:color w:val="auto"/>
          <w:szCs w:val="21"/>
          <w:lang w:val="en-US" w:eastAsia="zh-CN"/>
        </w:rPr>
      </w:pPr>
      <w:r>
        <w:rPr>
          <w:rFonts w:ascii="Times New Roman" w:hAnsi="Times New Roman" w:cs="Times New Roman"/>
          <w:b/>
          <w:bCs/>
          <w:color w:val="0070C0"/>
          <w:sz w:val="21"/>
          <w:szCs w:val="21"/>
        </w:rPr>
        <w:t>Response:</w:t>
      </w:r>
      <w:r>
        <w:rPr>
          <w:rFonts w:hint="default" w:ascii="Times New Roman" w:hAnsi="Times New Roman" w:cs="Times New Roman"/>
          <w:b/>
          <w:bCs/>
          <w:color w:val="auto"/>
          <w:szCs w:val="21"/>
          <w:lang w:val="en-US" w:eastAsia="zh-CN"/>
        </w:rPr>
        <w:t>Thank you for your valuable suggestion. I have made the necessary changes in the manuscript and relocated the appendices after the references as post-textual elements.</w:t>
      </w:r>
    </w:p>
    <w:p w14:paraId="6634A107">
      <w:pPr>
        <w:pStyle w:val="6"/>
        <w:keepNext w:val="0"/>
        <w:keepLines w:val="0"/>
        <w:pageBreakBefore w:val="0"/>
        <w:numPr>
          <w:numId w:val="0"/>
        </w:numPr>
        <w:kinsoku/>
        <w:wordWrap/>
        <w:overflowPunct/>
        <w:topLinePunct w:val="0"/>
        <w:autoSpaceDE/>
        <w:autoSpaceDN/>
        <w:bidi w:val="0"/>
        <w:spacing w:line="360" w:lineRule="auto"/>
        <w:ind w:left="3033" w:leftChars="0"/>
        <w:textAlignment w:val="auto"/>
        <w:rPr>
          <w:rFonts w:hint="default" w:ascii="Times New Roman" w:hAnsi="Times New Roman" w:cs="Times New Roman"/>
          <w:b w:val="0"/>
          <w:bCs w:val="0"/>
          <w:szCs w:val="21"/>
          <w:lang w:val="en-US" w:eastAsia="zh-CN"/>
        </w:rPr>
      </w:pPr>
    </w:p>
    <w:p w14:paraId="54665856">
      <w:pPr>
        <w:keepNext w:val="0"/>
        <w:keepLines w:val="0"/>
        <w:pageBreakBefore w:val="0"/>
        <w:kinsoku/>
        <w:wordWrap/>
        <w:overflowPunct/>
        <w:topLinePunct w:val="0"/>
        <w:autoSpaceDE/>
        <w:autoSpaceDN/>
        <w:bidi w:val="0"/>
        <w:spacing w:line="360" w:lineRule="auto"/>
        <w:textAlignment w:val="auto"/>
        <w:rPr>
          <w:rFonts w:ascii="Times New Roman" w:hAnsi="Times New Roman" w:cs="Times New Roman"/>
          <w:b/>
          <w:bCs/>
          <w:sz w:val="24"/>
          <w:szCs w:val="24"/>
        </w:rPr>
      </w:pPr>
      <w:r>
        <w:rPr>
          <w:rFonts w:ascii="Times New Roman" w:hAnsi="Times New Roman" w:cs="Times New Roman"/>
          <w:b/>
          <w:bCs/>
          <w:sz w:val="24"/>
          <w:szCs w:val="24"/>
        </w:rPr>
        <w:t xml:space="preserve">Reviewer </w:t>
      </w:r>
      <w:r>
        <w:rPr>
          <w:rFonts w:hint="eastAsia" w:ascii="Times New Roman" w:hAnsi="Times New Roman" w:cs="Times New Roman"/>
          <w:b/>
          <w:bCs/>
          <w:sz w:val="24"/>
          <w:szCs w:val="24"/>
          <w:lang w:val="en-US" w:eastAsia="zh-CN"/>
        </w:rPr>
        <w:t>4</w:t>
      </w:r>
      <w:r>
        <w:rPr>
          <w:rFonts w:ascii="Times New Roman" w:hAnsi="Times New Roman" w:cs="Times New Roman"/>
          <w:b/>
          <w:bCs/>
          <w:sz w:val="24"/>
          <w:szCs w:val="24"/>
        </w:rPr>
        <w:t>:</w:t>
      </w:r>
    </w:p>
    <w:p w14:paraId="1FB3ACDC">
      <w:pPr>
        <w:keepNext w:val="0"/>
        <w:keepLines w:val="0"/>
        <w:pageBreakBefore w:val="0"/>
        <w:numPr>
          <w:ilvl w:val="0"/>
          <w:numId w:val="1"/>
        </w:numPr>
        <w:kinsoku/>
        <w:wordWrap/>
        <w:overflowPunct/>
        <w:topLinePunct w:val="0"/>
        <w:autoSpaceDE/>
        <w:autoSpaceDN/>
        <w:bidi w:val="0"/>
        <w:spacing w:line="360" w:lineRule="auto"/>
        <w:textAlignment w:val="auto"/>
        <w:rPr>
          <w:rFonts w:hint="eastAsia" w:ascii="Times New Roman" w:hAnsi="Times New Roman" w:cs="Times New Roman"/>
          <w:b w:val="0"/>
          <w:bCs w:val="0"/>
          <w:szCs w:val="21"/>
          <w:lang w:val="en-US" w:eastAsia="zh-CN"/>
        </w:rPr>
      </w:pPr>
      <w:r>
        <w:rPr>
          <w:rFonts w:hint="eastAsia" w:ascii="Times New Roman" w:hAnsi="Times New Roman" w:cs="Times New Roman"/>
          <w:b w:val="0"/>
          <w:bCs w:val="0"/>
          <w:szCs w:val="21"/>
          <w:lang w:val="en-US" w:eastAsia="zh-CN"/>
        </w:rPr>
        <w:t>The citation in the text of figure 1 (line 123) to which of the figures it refers (fig 1a or fig 1 a-c)?</w:t>
      </w:r>
    </w:p>
    <w:p w14:paraId="24074789">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default" w:ascii="Times New Roman" w:hAnsi="Times New Roman" w:cs="Times New Roman"/>
          <w:b/>
          <w:bCs/>
          <w:color w:val="auto"/>
          <w:szCs w:val="21"/>
          <w:lang w:val="en-US" w:eastAsia="zh-CN"/>
        </w:rPr>
      </w:pPr>
      <w:r>
        <w:rPr>
          <w:rFonts w:ascii="Times New Roman" w:hAnsi="Times New Roman" w:cs="Times New Roman"/>
          <w:b/>
          <w:bCs/>
          <w:color w:val="0070C0"/>
          <w:sz w:val="21"/>
          <w:szCs w:val="21"/>
        </w:rPr>
        <w:t>Response:</w:t>
      </w:r>
      <w:r>
        <w:rPr>
          <w:rFonts w:hint="default" w:ascii="Times New Roman" w:hAnsi="Times New Roman" w:cs="Times New Roman"/>
          <w:b/>
          <w:bCs/>
          <w:color w:val="auto"/>
          <w:szCs w:val="21"/>
          <w:lang w:val="en-US" w:eastAsia="zh-CN"/>
        </w:rPr>
        <w:t>Thank you very much for your reminder. I have corrected the citations for these two references.</w:t>
      </w:r>
    </w:p>
    <w:p w14:paraId="3B170954">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Times New Roman" w:hAnsi="Times New Roman" w:cs="Times New Roman"/>
          <w:b/>
          <w:bCs/>
          <w:color w:val="0070C0"/>
          <w:sz w:val="21"/>
          <w:szCs w:val="21"/>
          <w:lang w:val="en-US" w:eastAsia="zh-CN"/>
        </w:rPr>
      </w:pPr>
      <w:r>
        <w:rPr>
          <w:rFonts w:hint="default" w:ascii="Times New Roman" w:hAnsi="Times New Roman" w:cs="Times New Roman"/>
          <w:b/>
          <w:bCs/>
          <w:color w:val="0070C0"/>
          <w:sz w:val="21"/>
          <w:szCs w:val="21"/>
          <w:lang w:val="en-US" w:eastAsia="zh-CN"/>
        </w:rPr>
        <w:t xml:space="preserve">Lines </w:t>
      </w:r>
      <w:r>
        <w:rPr>
          <w:rFonts w:hint="eastAsia" w:ascii="Times New Roman" w:hAnsi="Times New Roman" w:cs="Times New Roman"/>
          <w:b/>
          <w:bCs/>
          <w:color w:val="0070C0"/>
          <w:sz w:val="21"/>
          <w:szCs w:val="21"/>
          <w:lang w:val="en-US" w:eastAsia="zh-CN"/>
        </w:rPr>
        <w:t xml:space="preserve">120-121 </w:t>
      </w:r>
      <w:r>
        <w:rPr>
          <w:rFonts w:hint="default" w:ascii="Times New Roman" w:hAnsi="Times New Roman" w:cs="Times New Roman"/>
          <w:b/>
          <w:bCs/>
          <w:color w:val="0070C0"/>
          <w:sz w:val="21"/>
          <w:szCs w:val="21"/>
          <w:lang w:val="en-US" w:eastAsia="zh-CN"/>
        </w:rPr>
        <w:t>have been revised</w:t>
      </w:r>
      <w:r>
        <w:rPr>
          <w:rFonts w:hint="eastAsia" w:ascii="Times New Roman" w:hAnsi="Times New Roman" w:cs="Times New Roman"/>
          <w:b/>
          <w:bCs/>
          <w:color w:val="0070C0"/>
          <w:sz w:val="21"/>
          <w:szCs w:val="21"/>
          <w:lang w:val="en-US" w:eastAsia="zh-CN"/>
        </w:rPr>
        <w:t>：</w:t>
      </w:r>
    </w:p>
    <w:p w14:paraId="6195FB0B">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ascii="Palatino Linotype" w:hAnsi="Palatino Linotype" w:eastAsia="Times New Roman" w:cs="Times New Roman"/>
          <w:snapToGrid w:val="0"/>
          <w:color w:val="FF0000"/>
          <w:kern w:val="0"/>
          <w:sz w:val="20"/>
          <w:szCs w:val="22"/>
          <w:lang w:val="en-US" w:eastAsia="de-DE" w:bidi="en-US"/>
        </w:rPr>
      </w:pPr>
      <w:r>
        <w:rPr>
          <w:rFonts w:ascii="Palatino Linotype" w:hAnsi="Palatino Linotype" w:eastAsia="Times New Roman" w:cs="Times New Roman"/>
          <w:snapToGrid w:val="0"/>
          <w:color w:val="FF0000"/>
          <w:kern w:val="0"/>
          <w:sz w:val="20"/>
          <w:szCs w:val="22"/>
          <w:lang w:val="en-US" w:eastAsia="de-DE" w:bidi="en-US"/>
        </w:rPr>
        <w:t>Six dominant vegetation types within the plot were selected for in-situ field tests conducted from May to October 2023 (Figure 1</w:t>
      </w:r>
      <w:r>
        <w:rPr>
          <w:rFonts w:hint="eastAsia" w:ascii="Palatino Linotype" w:hAnsi="Palatino Linotype" w:eastAsia="Times New Roman" w:cs="Times New Roman"/>
          <w:snapToGrid w:val="0"/>
          <w:color w:val="FF0000"/>
          <w:kern w:val="0"/>
          <w:sz w:val="20"/>
          <w:szCs w:val="22"/>
          <w:lang w:val="en-US" w:eastAsia="zh-CN" w:bidi="en-US"/>
        </w:rPr>
        <w:t xml:space="preserve"> (c)</w:t>
      </w:r>
      <w:r>
        <w:rPr>
          <w:rFonts w:ascii="Palatino Linotype" w:hAnsi="Palatino Linotype" w:eastAsia="Times New Roman" w:cs="Times New Roman"/>
          <w:snapToGrid w:val="0"/>
          <w:color w:val="FF0000"/>
          <w:kern w:val="0"/>
          <w:sz w:val="20"/>
          <w:szCs w:val="22"/>
          <w:lang w:val="en-US" w:eastAsia="de-DE" w:bidi="en-US"/>
        </w:rPr>
        <w:t>).</w:t>
      </w:r>
    </w:p>
    <w:p w14:paraId="3FFC1DD5">
      <w:pPr>
        <w:keepNext w:val="0"/>
        <w:keepLines w:val="0"/>
        <w:pageBreakBefore w:val="0"/>
        <w:numPr>
          <w:ilvl w:val="0"/>
          <w:numId w:val="1"/>
        </w:numPr>
        <w:kinsoku/>
        <w:wordWrap/>
        <w:overflowPunct/>
        <w:topLinePunct w:val="0"/>
        <w:autoSpaceDE/>
        <w:autoSpaceDN/>
        <w:bidi w:val="0"/>
        <w:spacing w:line="360" w:lineRule="auto"/>
        <w:textAlignment w:val="auto"/>
        <w:rPr>
          <w:rFonts w:hint="default" w:ascii="Times New Roman" w:hAnsi="Times New Roman" w:cs="Times New Roman"/>
          <w:b w:val="0"/>
          <w:bCs w:val="0"/>
          <w:szCs w:val="21"/>
          <w:lang w:val="en-US" w:eastAsia="zh-CN"/>
        </w:rPr>
      </w:pPr>
      <w:r>
        <w:rPr>
          <w:rFonts w:hint="eastAsia" w:ascii="Times New Roman" w:hAnsi="Times New Roman" w:cs="Times New Roman"/>
          <w:b w:val="0"/>
          <w:bCs w:val="0"/>
          <w:szCs w:val="21"/>
          <w:lang w:val="en-US" w:eastAsia="zh-CN"/>
        </w:rPr>
        <w:t>Line 330 figure 4 - which figure is referred to? (figs 4 a-f or just fig 4.b?)</w:t>
      </w:r>
    </w:p>
    <w:p w14:paraId="2927BA7B">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Times New Roman" w:hAnsi="Times New Roman" w:cs="Times New Roman"/>
          <w:b/>
          <w:bCs/>
          <w:color w:val="0070C0"/>
          <w:sz w:val="21"/>
          <w:szCs w:val="21"/>
          <w:lang w:val="en-US" w:eastAsia="zh-CN"/>
        </w:rPr>
      </w:pPr>
      <w:r>
        <w:rPr>
          <w:rFonts w:hint="default" w:ascii="Times New Roman" w:hAnsi="Times New Roman" w:cs="Times New Roman"/>
          <w:b/>
          <w:bCs/>
          <w:color w:val="0070C0"/>
          <w:sz w:val="21"/>
          <w:szCs w:val="21"/>
          <w:lang w:val="en-US" w:eastAsia="zh-CN"/>
        </w:rPr>
        <w:t xml:space="preserve">Lines </w:t>
      </w:r>
      <w:r>
        <w:rPr>
          <w:rFonts w:hint="eastAsia" w:ascii="Times New Roman" w:hAnsi="Times New Roman" w:cs="Times New Roman"/>
          <w:b/>
          <w:bCs/>
          <w:color w:val="0070C0"/>
          <w:sz w:val="21"/>
          <w:szCs w:val="21"/>
          <w:lang w:val="en-US" w:eastAsia="zh-CN"/>
        </w:rPr>
        <w:t xml:space="preserve">332-333 </w:t>
      </w:r>
      <w:r>
        <w:rPr>
          <w:rFonts w:hint="default" w:ascii="Times New Roman" w:hAnsi="Times New Roman" w:cs="Times New Roman"/>
          <w:b/>
          <w:bCs/>
          <w:color w:val="0070C0"/>
          <w:sz w:val="21"/>
          <w:szCs w:val="21"/>
          <w:lang w:val="en-US" w:eastAsia="zh-CN"/>
        </w:rPr>
        <w:t>have been revised</w:t>
      </w:r>
      <w:r>
        <w:rPr>
          <w:rFonts w:hint="eastAsia" w:ascii="Times New Roman" w:hAnsi="Times New Roman" w:cs="Times New Roman"/>
          <w:b/>
          <w:bCs/>
          <w:color w:val="0070C0"/>
          <w:sz w:val="21"/>
          <w:szCs w:val="21"/>
          <w:lang w:val="en-US" w:eastAsia="zh-CN"/>
        </w:rPr>
        <w:t>：</w:t>
      </w:r>
    </w:p>
    <w:p w14:paraId="55037883">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ascii="Palatino Linotype" w:hAnsi="Palatino Linotype" w:eastAsia="Times New Roman" w:cs="Times New Roman"/>
          <w:snapToGrid w:val="0"/>
          <w:color w:val="FF0000"/>
          <w:kern w:val="0"/>
          <w:sz w:val="20"/>
          <w:szCs w:val="22"/>
          <w:lang w:val="en-US" w:eastAsia="de-DE" w:bidi="en-US"/>
        </w:rPr>
      </w:pPr>
      <w:r>
        <w:rPr>
          <w:rFonts w:hint="eastAsia" w:ascii="Palatino Linotype" w:hAnsi="Palatino Linotype" w:eastAsia="Times New Roman" w:cs="Times New Roman"/>
          <w:snapToGrid w:val="0"/>
          <w:color w:val="FF0000"/>
          <w:kern w:val="0"/>
          <w:sz w:val="20"/>
          <w:szCs w:val="22"/>
          <w:lang w:val="en-US" w:eastAsia="de-DE" w:bidi="en-US"/>
        </w:rPr>
        <w:t>The relationship between root diameter and tensile strength was fitted using a regression equation (Figure 4 (a</w:t>
      </w:r>
      <w:r>
        <w:rPr>
          <w:rFonts w:hint="eastAsia" w:ascii="Palatino Linotype" w:hAnsi="Palatino Linotype" w:eastAsia="Times New Roman" w:cs="Times New Roman"/>
          <w:snapToGrid w:val="0"/>
          <w:color w:val="FF0000"/>
          <w:kern w:val="0"/>
          <w:sz w:val="20"/>
          <w:szCs w:val="22"/>
          <w:lang w:val="en-US" w:eastAsia="zh-CN" w:bidi="en-US"/>
        </w:rPr>
        <w:t>-</w:t>
      </w:r>
      <w:r>
        <w:rPr>
          <w:rFonts w:hint="eastAsia" w:ascii="Palatino Linotype" w:hAnsi="Palatino Linotype" w:eastAsia="Times New Roman" w:cs="Times New Roman"/>
          <w:snapToGrid w:val="0"/>
          <w:color w:val="FF0000"/>
          <w:kern w:val="0"/>
          <w:sz w:val="20"/>
          <w:szCs w:val="22"/>
          <w:lang w:val="en-US" w:eastAsia="de-DE" w:bidi="en-US"/>
        </w:rPr>
        <w:t>f)).</w:t>
      </w:r>
    </w:p>
    <w:p w14:paraId="7CA5F6AC">
      <w:pPr>
        <w:keepNext w:val="0"/>
        <w:keepLines w:val="0"/>
        <w:pageBreakBefore w:val="0"/>
        <w:numPr>
          <w:ilvl w:val="0"/>
          <w:numId w:val="1"/>
        </w:numPr>
        <w:kinsoku/>
        <w:wordWrap/>
        <w:overflowPunct/>
        <w:topLinePunct w:val="0"/>
        <w:autoSpaceDE/>
        <w:autoSpaceDN/>
        <w:bidi w:val="0"/>
        <w:spacing w:line="360" w:lineRule="auto"/>
        <w:textAlignment w:val="auto"/>
        <w:rPr>
          <w:rFonts w:hint="default" w:ascii="Times New Roman" w:hAnsi="Times New Roman" w:cs="Times New Roman"/>
          <w:b w:val="0"/>
          <w:bCs w:val="0"/>
          <w:szCs w:val="21"/>
          <w:lang w:val="en-US" w:eastAsia="zh-CN"/>
        </w:rPr>
      </w:pPr>
      <w:r>
        <w:rPr>
          <w:rFonts w:hint="eastAsia" w:ascii="Times New Roman" w:hAnsi="Times New Roman" w:cs="Times New Roman"/>
          <w:b w:val="0"/>
          <w:bCs w:val="0"/>
          <w:szCs w:val="21"/>
          <w:lang w:val="en-US" w:eastAsia="zh-CN"/>
        </w:rPr>
        <w:t>Line 371 figure 6 - which of the figures is referred to? (figures 6a-h or only fig. 1.c?, 1g?)</w:t>
      </w:r>
    </w:p>
    <w:p w14:paraId="19FC9921">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Times New Roman" w:hAnsi="Times New Roman" w:cs="Times New Roman"/>
          <w:b/>
          <w:bCs/>
          <w:color w:val="0070C0"/>
          <w:sz w:val="21"/>
          <w:szCs w:val="21"/>
          <w:lang w:val="en-US" w:eastAsia="zh-CN"/>
        </w:rPr>
      </w:pPr>
      <w:r>
        <w:rPr>
          <w:rFonts w:hint="default" w:ascii="Times New Roman" w:hAnsi="Times New Roman" w:cs="Times New Roman"/>
          <w:b/>
          <w:bCs/>
          <w:color w:val="0070C0"/>
          <w:sz w:val="21"/>
          <w:szCs w:val="21"/>
          <w:lang w:val="en-US" w:eastAsia="zh-CN"/>
        </w:rPr>
        <w:t xml:space="preserve">Lines </w:t>
      </w:r>
      <w:r>
        <w:rPr>
          <w:rFonts w:hint="eastAsia" w:ascii="Times New Roman" w:hAnsi="Times New Roman" w:cs="Times New Roman"/>
          <w:b/>
          <w:bCs/>
          <w:color w:val="0070C0"/>
          <w:sz w:val="21"/>
          <w:szCs w:val="21"/>
          <w:lang w:val="en-US" w:eastAsia="zh-CN"/>
        </w:rPr>
        <w:t xml:space="preserve">371-375 </w:t>
      </w:r>
      <w:r>
        <w:rPr>
          <w:rFonts w:hint="default" w:ascii="Times New Roman" w:hAnsi="Times New Roman" w:cs="Times New Roman"/>
          <w:b/>
          <w:bCs/>
          <w:color w:val="0070C0"/>
          <w:sz w:val="21"/>
          <w:szCs w:val="21"/>
          <w:lang w:val="en-US" w:eastAsia="zh-CN"/>
        </w:rPr>
        <w:t>have been revised</w:t>
      </w:r>
      <w:r>
        <w:rPr>
          <w:rFonts w:hint="eastAsia" w:ascii="Times New Roman" w:hAnsi="Times New Roman" w:cs="Times New Roman"/>
          <w:b/>
          <w:bCs/>
          <w:color w:val="0070C0"/>
          <w:sz w:val="21"/>
          <w:szCs w:val="21"/>
          <w:lang w:val="en-US" w:eastAsia="zh-CN"/>
        </w:rPr>
        <w:t>：</w:t>
      </w:r>
    </w:p>
    <w:p w14:paraId="3FA8DA0A">
      <w:pPr>
        <w:pStyle w:val="10"/>
        <w:ind w:left="0" w:leftChars="0" w:firstLine="0" w:firstLineChars="0"/>
        <w:rPr>
          <w:rFonts w:hint="default" w:ascii="Palatino Linotype" w:hAnsi="Palatino Linotype" w:eastAsia="Times New Roman" w:cs="Times New Roman"/>
          <w:snapToGrid w:val="0"/>
          <w:color w:val="FF0000"/>
          <w:kern w:val="0"/>
          <w:sz w:val="20"/>
          <w:szCs w:val="22"/>
          <w:lang w:val="en-US" w:eastAsia="zh-CN" w:bidi="en-US"/>
        </w:rPr>
      </w:pPr>
      <w:r>
        <w:rPr>
          <w:rFonts w:hint="eastAsia" w:ascii="Palatino Linotype" w:hAnsi="Palatino Linotype" w:eastAsia="Times New Roman" w:cs="Times New Roman"/>
          <w:snapToGrid w:val="0"/>
          <w:color w:val="FF0000"/>
          <w:kern w:val="0"/>
          <w:sz w:val="20"/>
          <w:szCs w:val="22"/>
          <w:lang w:val="en-US" w:eastAsia="de-DE" w:bidi="en-US"/>
        </w:rPr>
        <w:t>SE, PSS, and DPS all increase with the power function of RMD and decrease with the power function of SWC, with determination coefficients (R²) of 0.28, 0.46, 0.49, 0.27, 0.23, and 0.37, respectively. Additionally, DPS increases with the power function of RVD and FR, with determination coefficients (R²) of 0.33 and 0.14, respectively (Figure 6</w:t>
      </w:r>
      <w:r>
        <w:rPr>
          <w:rFonts w:hint="eastAsia" w:ascii="Palatino Linotype" w:hAnsi="Palatino Linotype" w:eastAsia="Times New Roman" w:cs="Times New Roman"/>
          <w:snapToGrid w:val="0"/>
          <w:color w:val="FF0000"/>
          <w:kern w:val="0"/>
          <w:sz w:val="20"/>
          <w:szCs w:val="22"/>
          <w:lang w:val="en-US" w:eastAsia="zh-CN" w:bidi="en-US"/>
        </w:rPr>
        <w:t xml:space="preserve"> </w:t>
      </w:r>
      <w:r>
        <w:rPr>
          <w:rFonts w:hint="eastAsia" w:ascii="Palatino Linotype" w:hAnsi="Palatino Linotype" w:eastAsia="Times New Roman" w:cs="Times New Roman"/>
          <w:snapToGrid w:val="0"/>
          <w:color w:val="FF0000"/>
          <w:kern w:val="0"/>
          <w:sz w:val="20"/>
          <w:szCs w:val="22"/>
          <w:lang w:val="en-US" w:eastAsia="de-DE" w:bidi="en-US"/>
        </w:rPr>
        <w:t>(a-h)).</w:t>
      </w:r>
    </w:p>
    <w:p w14:paraId="0A15BE31">
      <w:pPr>
        <w:keepNext w:val="0"/>
        <w:keepLines w:val="0"/>
        <w:pageBreakBefore w:val="0"/>
        <w:kinsoku/>
        <w:wordWrap/>
        <w:overflowPunct/>
        <w:topLinePunct w:val="0"/>
        <w:autoSpaceDE/>
        <w:autoSpaceDN/>
        <w:bidi w:val="0"/>
        <w:spacing w:line="360" w:lineRule="auto"/>
        <w:ind w:firstLine="210" w:firstLineChars="1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Thank you once again for your insightful comments and suggestions. We hope the revisions meet your expectations, and we look forwa</w:t>
      </w:r>
      <w:bookmarkStart w:id="0" w:name="_GoBack"/>
      <w:bookmarkEnd w:id="0"/>
      <w:r>
        <w:rPr>
          <w:rFonts w:hint="default" w:ascii="Times New Roman" w:hAnsi="Times New Roman" w:cs="Times New Roman"/>
          <w:lang w:val="en-US" w:eastAsia="zh-CN"/>
        </w:rPr>
        <w:t>rd to your favorable consideration.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Cambria Math">
    <w:panose1 w:val="02040503050406030204"/>
    <w:charset w:val="00"/>
    <w:family w:val="roman"/>
    <w:pitch w:val="default"/>
    <w:sig w:usb0="E00006FF" w:usb1="420024FF" w:usb2="02000000" w:usb3="00000000" w:csb0="2000019F"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35EAB9"/>
    <w:multiLevelType w:val="singleLevel"/>
    <w:tmpl w:val="E135EAB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4ZGJlYWY1MGNhNzRiNzZmODQyZjQ5M2MzYTYzYTQifQ=="/>
  </w:docVars>
  <w:rsids>
    <w:rsidRoot w:val="00000000"/>
    <w:rsid w:val="07462995"/>
    <w:rsid w:val="0A6C58E8"/>
    <w:rsid w:val="29AA4FB4"/>
    <w:rsid w:val="39342BE0"/>
    <w:rsid w:val="495517C5"/>
    <w:rsid w:val="4F9A1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paragraph" w:customStyle="1" w:styleId="6">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7">
    <w:name w:val="MDPI_3.9_equation"/>
    <w:qFormat/>
    <w:uiPriority w:val="0"/>
    <w:pPr>
      <w:adjustRightInd w:val="0"/>
      <w:snapToGrid w:val="0"/>
      <w:spacing w:before="120" w:after="120" w:line="26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8">
    <w:name w:val="MDPI_3.a_equation_number"/>
    <w:qFormat/>
    <w:uiPriority w:val="0"/>
    <w:pPr>
      <w:spacing w:before="120" w:after="120"/>
      <w:jc w:val="right"/>
    </w:pPr>
    <w:rPr>
      <w:rFonts w:ascii="Palatino Linotype" w:hAnsi="Palatino Linotype" w:eastAsia="Times New Roman" w:cs="Times New Roman"/>
      <w:snapToGrid w:val="0"/>
      <w:color w:val="000000"/>
      <w:szCs w:val="22"/>
      <w:lang w:val="en-US" w:eastAsia="de-DE" w:bidi="en-US"/>
    </w:rPr>
  </w:style>
  <w:style w:type="paragraph" w:customStyle="1" w:styleId="9">
    <w:name w:val="MDPI_4.2_table_body"/>
    <w:qFormat/>
    <w:uiPriority w:val="0"/>
    <w:pPr>
      <w:adjustRightInd w:val="0"/>
      <w:snapToGrid w:val="0"/>
      <w:spacing w:line="260" w:lineRule="atLeast"/>
      <w:jc w:val="center"/>
    </w:pPr>
    <w:rPr>
      <w:rFonts w:ascii="Palatino Linotype" w:hAnsi="Palatino Linotype" w:eastAsia="Times New Roman" w:cs="Times New Roman"/>
      <w:snapToGrid w:val="0"/>
      <w:color w:val="000000"/>
      <w:lang w:val="en-US" w:eastAsia="de-DE" w:bidi="en-US"/>
    </w:rPr>
  </w:style>
  <w:style w:type="paragraph" w:customStyle="1" w:styleId="10">
    <w:name w:val="MDPI_5.1_figure_caption"/>
    <w:qFormat/>
    <w:uiPriority w:val="0"/>
    <w:pPr>
      <w:adjustRightInd w:val="0"/>
      <w:snapToGrid w:val="0"/>
      <w:spacing w:before="120" w:after="240" w:line="228" w:lineRule="auto"/>
      <w:ind w:left="2608"/>
      <w:jc w:val="both"/>
    </w:pPr>
    <w:rPr>
      <w:rFonts w:ascii="Palatino Linotype" w:hAnsi="Palatino Linotype" w:eastAsia="Times New Roman" w:cs="Times New Roman"/>
      <w:color w:val="000000"/>
      <w:sz w:val="18"/>
      <w:lang w:val="en-US" w:eastAsia="de-DE" w:bidi="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4775</Words>
  <Characters>25296</Characters>
  <Lines>0</Lines>
  <Paragraphs>0</Paragraphs>
  <TotalTime>3</TotalTime>
  <ScaleCrop>false</ScaleCrop>
  <LinksUpToDate>false</LinksUpToDate>
  <CharactersWithSpaces>29574</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2024-10-12T10:28:00Z</dcterms:created>
  <dc:creator>牛</dc:creator>
  <cp:lastModifiedBy>牛</cp:lastModifiedBy>
  <dcterms:modified xsi:type="dcterms:W3CDTF">2024-10-17T14:11:03Z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6A3AE3ABD2394927BBA8506538B09DDB_12</vt:lpwstr>
  </property>
</Properties>
</file>