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DC5C8" w14:textId="0F358BA6" w:rsidR="00E12ED0" w:rsidRDefault="00254391">
      <w:pPr>
        <w:rPr>
          <w:rFonts w:ascii="Century Gothic" w:eastAsia="Century Gothic" w:hAnsi="Century Gothic" w:cs="Century Gothic"/>
          <w:b/>
        </w:rPr>
      </w:pPr>
      <w:r>
        <w:rPr>
          <w:rFonts w:ascii="Century Gothic" w:eastAsia="Century Gothic" w:hAnsi="Century Gothic" w:cs="Century Gothic"/>
          <w:b/>
        </w:rPr>
        <w:t xml:space="preserve">Ref- # </w:t>
      </w:r>
      <w:r w:rsidR="002F5713" w:rsidRPr="002F5713">
        <w:rPr>
          <w:rFonts w:ascii="Century Gothic" w:eastAsia="Century Gothic" w:hAnsi="Century Gothic" w:cs="Century Gothic"/>
          <w:b/>
        </w:rPr>
        <w:t>cancers-3109331</w:t>
      </w:r>
    </w:p>
    <w:p w14:paraId="25892DC6" w14:textId="77777777" w:rsidR="00E12ED0" w:rsidRDefault="00E12ED0">
      <w:pPr>
        <w:jc w:val="both"/>
        <w:rPr>
          <w:rFonts w:ascii="Century Gothic" w:eastAsia="Century Gothic" w:hAnsi="Century Gothic" w:cs="Century Gothic"/>
          <w:b/>
        </w:rPr>
      </w:pPr>
    </w:p>
    <w:p w14:paraId="1AADCD8A" w14:textId="4EDEE7C3" w:rsidR="00E12ED0" w:rsidRDefault="00254391">
      <w:pPr>
        <w:spacing w:after="160"/>
        <w:jc w:val="both"/>
        <w:rPr>
          <w:rFonts w:ascii="Century Gothic" w:eastAsia="Century Gothic" w:hAnsi="Century Gothic" w:cs="Century Gothic"/>
          <w:b/>
          <w:color w:val="000000"/>
        </w:rPr>
      </w:pPr>
      <w:r>
        <w:rPr>
          <w:rFonts w:ascii="Century Gothic" w:eastAsia="Century Gothic" w:hAnsi="Century Gothic" w:cs="Century Gothic"/>
          <w:b/>
        </w:rPr>
        <w:t xml:space="preserve">Title: </w:t>
      </w:r>
      <w:r w:rsidR="002F5713" w:rsidRPr="002F5713">
        <w:rPr>
          <w:rFonts w:ascii="Century Gothic" w:eastAsia="Century Gothic" w:hAnsi="Century Gothic" w:cs="Century Gothic"/>
          <w:b/>
        </w:rPr>
        <w:t xml:space="preserve">Radiomics in </w:t>
      </w:r>
      <w:proofErr w:type="spellStart"/>
      <w:r w:rsidR="002F5713" w:rsidRPr="002F5713">
        <w:rPr>
          <w:rFonts w:ascii="Century Gothic" w:eastAsia="Century Gothic" w:hAnsi="Century Gothic" w:cs="Century Gothic"/>
          <w:b/>
        </w:rPr>
        <w:t>Oesogastric</w:t>
      </w:r>
      <w:proofErr w:type="spellEnd"/>
      <w:r w:rsidR="002F5713" w:rsidRPr="002F5713">
        <w:rPr>
          <w:rFonts w:ascii="Century Gothic" w:eastAsia="Century Gothic" w:hAnsi="Century Gothic" w:cs="Century Gothic"/>
          <w:b/>
        </w:rPr>
        <w:t xml:space="preserve"> cancer: staging and prediction of preoperative treatment response. A narrative review and results of personal experience.</w:t>
      </w:r>
    </w:p>
    <w:p w14:paraId="18B2E67D" w14:textId="77777777" w:rsidR="00E12ED0" w:rsidRDefault="00E12ED0">
      <w:pPr>
        <w:spacing w:after="160"/>
        <w:jc w:val="both"/>
        <w:rPr>
          <w:rFonts w:ascii="Century Gothic" w:eastAsia="Century Gothic" w:hAnsi="Century Gothic" w:cs="Century Gothic"/>
        </w:rPr>
      </w:pPr>
    </w:p>
    <w:p w14:paraId="0AC8D2EE" w14:textId="634D2299" w:rsidR="002F5713" w:rsidRPr="00142B01" w:rsidRDefault="002F5713" w:rsidP="002F5713">
      <w:pPr>
        <w:spacing w:after="160"/>
        <w:jc w:val="both"/>
        <w:rPr>
          <w:rFonts w:ascii="Century Gothic" w:eastAsia="Century Gothic" w:hAnsi="Century Gothic" w:cs="Century Gothic"/>
          <w:color w:val="000000"/>
        </w:rPr>
      </w:pPr>
      <w:r w:rsidRPr="00142B01">
        <w:rPr>
          <w:rFonts w:ascii="Century Gothic" w:eastAsia="Century Gothic" w:hAnsi="Century Gothic" w:cs="Century Gothic"/>
          <w:color w:val="000000"/>
        </w:rPr>
        <w:t>Giovanni Maria Garbarino MD, PhD, FEBS (UGI)</w:t>
      </w:r>
    </w:p>
    <w:p w14:paraId="5550A397" w14:textId="77777777" w:rsidR="002F5713" w:rsidRPr="002F5713" w:rsidRDefault="002F5713" w:rsidP="002F5713">
      <w:pPr>
        <w:spacing w:after="160"/>
        <w:jc w:val="both"/>
        <w:rPr>
          <w:rFonts w:ascii="Century Gothic" w:eastAsia="Century Gothic" w:hAnsi="Century Gothic" w:cs="Century Gothic"/>
          <w:color w:val="000000"/>
        </w:rPr>
      </w:pPr>
      <w:r w:rsidRPr="002F5713">
        <w:rPr>
          <w:rFonts w:ascii="Century Gothic" w:eastAsia="Century Gothic" w:hAnsi="Century Gothic" w:cs="Century Gothic"/>
          <w:color w:val="000000"/>
        </w:rPr>
        <w:t>Department of General Surgery, Sant' Eugenio Hospital, ASL RM 2, Rome, Italy.</w:t>
      </w:r>
    </w:p>
    <w:p w14:paraId="7E4CAA06" w14:textId="11A0BB5D" w:rsidR="00E12ED0" w:rsidRDefault="002F5713" w:rsidP="002F5713">
      <w:pPr>
        <w:spacing w:after="160"/>
        <w:jc w:val="both"/>
        <w:rPr>
          <w:rFonts w:ascii="Century Gothic" w:eastAsia="Century Gothic" w:hAnsi="Century Gothic" w:cs="Century Gothic"/>
          <w:color w:val="000000"/>
          <w:lang w:val="it-IT"/>
        </w:rPr>
      </w:pPr>
      <w:r w:rsidRPr="002F5713">
        <w:rPr>
          <w:rFonts w:ascii="Century Gothic" w:eastAsia="Century Gothic" w:hAnsi="Century Gothic" w:cs="Century Gothic"/>
          <w:color w:val="000000"/>
          <w:lang w:val="it-IT"/>
        </w:rPr>
        <w:t>Piazzale dell'Umanesimo, 10, 00144 Rome, Italy</w:t>
      </w:r>
    </w:p>
    <w:p w14:paraId="425085B2" w14:textId="5AF0EC0F" w:rsidR="002F5713" w:rsidRDefault="00000000" w:rsidP="002F5713">
      <w:pPr>
        <w:spacing w:after="160"/>
        <w:jc w:val="both"/>
        <w:rPr>
          <w:rFonts w:ascii="Century Gothic" w:eastAsia="Century Gothic" w:hAnsi="Century Gothic" w:cs="Century Gothic"/>
          <w:lang w:val="it-IT"/>
        </w:rPr>
      </w:pPr>
      <w:hyperlink r:id="rId7" w:history="1">
        <w:r w:rsidR="002F5713" w:rsidRPr="00EE44FB">
          <w:rPr>
            <w:rStyle w:val="Hyperlink"/>
            <w:rFonts w:ascii="Century Gothic" w:eastAsia="Century Gothic" w:hAnsi="Century Gothic" w:cs="Century Gothic"/>
            <w:lang w:val="it-IT"/>
          </w:rPr>
          <w:t>giovannimaria.garbarino@gmail.com</w:t>
        </w:r>
      </w:hyperlink>
    </w:p>
    <w:p w14:paraId="417E7F03" w14:textId="77777777" w:rsidR="002F5713" w:rsidRPr="00254391" w:rsidRDefault="002F5713" w:rsidP="002F5713">
      <w:pPr>
        <w:spacing w:after="160"/>
        <w:jc w:val="both"/>
        <w:rPr>
          <w:rFonts w:ascii="Century Gothic" w:eastAsia="Century Gothic" w:hAnsi="Century Gothic" w:cs="Century Gothic"/>
          <w:lang w:val="it-IT"/>
        </w:rPr>
      </w:pPr>
    </w:p>
    <w:p w14:paraId="5E239B91" w14:textId="77777777" w:rsidR="00E12ED0" w:rsidRDefault="00254391">
      <w:pPr>
        <w:pBdr>
          <w:top w:val="nil"/>
          <w:left w:val="nil"/>
          <w:bottom w:val="nil"/>
          <w:right w:val="nil"/>
          <w:between w:val="nil"/>
        </w:pBdr>
        <w:ind w:firstLine="708"/>
        <w:rPr>
          <w:rFonts w:ascii="Century Gothic" w:eastAsia="Century Gothic" w:hAnsi="Century Gothic" w:cs="Century Gothic"/>
          <w:color w:val="000000"/>
        </w:rPr>
      </w:pPr>
      <w:r>
        <w:rPr>
          <w:rFonts w:ascii="Century Gothic" w:eastAsia="Century Gothic" w:hAnsi="Century Gothic" w:cs="Century Gothic"/>
          <w:color w:val="000000"/>
        </w:rPr>
        <w:t>Dear Professor, Dear Reviewers, Dear Editor,</w:t>
      </w:r>
    </w:p>
    <w:p w14:paraId="1713FF64" w14:textId="77777777" w:rsidR="00E12ED0" w:rsidRDefault="00E12ED0">
      <w:pPr>
        <w:pBdr>
          <w:top w:val="nil"/>
          <w:left w:val="nil"/>
          <w:bottom w:val="nil"/>
          <w:right w:val="nil"/>
          <w:between w:val="nil"/>
        </w:pBdr>
        <w:jc w:val="both"/>
        <w:rPr>
          <w:rFonts w:ascii="Century Gothic" w:eastAsia="Century Gothic" w:hAnsi="Century Gothic" w:cs="Century Gothic"/>
          <w:color w:val="000000"/>
        </w:rPr>
      </w:pPr>
    </w:p>
    <w:p w14:paraId="75396083" w14:textId="4EF6DD5E" w:rsidR="00E12ED0" w:rsidRPr="002F5713" w:rsidRDefault="00254391" w:rsidP="002F5713">
      <w:pPr>
        <w:spacing w:after="160"/>
        <w:jc w:val="both"/>
        <w:rPr>
          <w:rFonts w:ascii="Century Gothic" w:eastAsia="Century Gothic" w:hAnsi="Century Gothic" w:cs="Century Gothic"/>
          <w:b/>
          <w:color w:val="000000"/>
        </w:rPr>
      </w:pPr>
      <w:r>
        <w:rPr>
          <w:rFonts w:ascii="Century Gothic" w:eastAsia="Century Gothic" w:hAnsi="Century Gothic" w:cs="Century Gothic"/>
          <w:color w:val="000000"/>
        </w:rPr>
        <w:t>Please find enclosed the revised version of our article entitled "</w:t>
      </w:r>
      <w:r w:rsidR="002F5713" w:rsidRPr="002F5713">
        <w:rPr>
          <w:rFonts w:ascii="Century Gothic" w:eastAsia="Century Gothic" w:hAnsi="Century Gothic" w:cs="Century Gothic"/>
          <w:b/>
        </w:rPr>
        <w:t xml:space="preserve">Radiomics in </w:t>
      </w:r>
      <w:proofErr w:type="spellStart"/>
      <w:r w:rsidR="002F5713" w:rsidRPr="002F5713">
        <w:rPr>
          <w:rFonts w:ascii="Century Gothic" w:eastAsia="Century Gothic" w:hAnsi="Century Gothic" w:cs="Century Gothic"/>
          <w:b/>
        </w:rPr>
        <w:t>Oesogastric</w:t>
      </w:r>
      <w:proofErr w:type="spellEnd"/>
      <w:r w:rsidR="002F5713" w:rsidRPr="002F5713">
        <w:rPr>
          <w:rFonts w:ascii="Century Gothic" w:eastAsia="Century Gothic" w:hAnsi="Century Gothic" w:cs="Century Gothic"/>
          <w:b/>
        </w:rPr>
        <w:t xml:space="preserve"> cancer: staging and prediction of preoperative treatment response. A narrative review and results of personal experience</w:t>
      </w:r>
      <w:r>
        <w:rPr>
          <w:rFonts w:ascii="Century Gothic" w:eastAsia="Century Gothic" w:hAnsi="Century Gothic" w:cs="Century Gothic"/>
          <w:b/>
          <w:color w:val="000000"/>
        </w:rPr>
        <w:t>”</w:t>
      </w:r>
      <w:r>
        <w:rPr>
          <w:rFonts w:ascii="Century Gothic" w:eastAsia="Century Gothic" w:hAnsi="Century Gothic" w:cs="Century Gothic"/>
          <w:color w:val="000000"/>
        </w:rPr>
        <w:t>,</w:t>
      </w:r>
      <w:r>
        <w:rPr>
          <w:rFonts w:ascii="Century Gothic" w:eastAsia="Century Gothic" w:hAnsi="Century Gothic" w:cs="Century Gothic"/>
          <w:b/>
          <w:color w:val="000000"/>
        </w:rPr>
        <w:t xml:space="preserve"> </w:t>
      </w:r>
      <w:r>
        <w:rPr>
          <w:rFonts w:ascii="Century Gothic" w:eastAsia="Century Gothic" w:hAnsi="Century Gothic" w:cs="Century Gothic"/>
          <w:color w:val="000000"/>
        </w:rPr>
        <w:t xml:space="preserve">for submission to </w:t>
      </w:r>
      <w:r w:rsidR="002F5713">
        <w:rPr>
          <w:rFonts w:ascii="Century Gothic" w:eastAsia="Century Gothic" w:hAnsi="Century Gothic" w:cs="Century Gothic"/>
          <w:i/>
          <w:color w:val="000000"/>
        </w:rPr>
        <w:t>Cancers</w:t>
      </w:r>
      <w:r>
        <w:rPr>
          <w:rFonts w:ascii="Century Gothic" w:eastAsia="Century Gothic" w:hAnsi="Century Gothic" w:cs="Century Gothic"/>
          <w:color w:val="000000"/>
        </w:rPr>
        <w:t xml:space="preserve">. </w:t>
      </w:r>
    </w:p>
    <w:p w14:paraId="353882D8" w14:textId="77777777" w:rsidR="00E12ED0" w:rsidRDefault="00E12E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entury Gothic" w:eastAsia="Century Gothic" w:hAnsi="Century Gothic" w:cs="Century Gothic"/>
        </w:rPr>
      </w:pPr>
    </w:p>
    <w:p w14:paraId="540058AE" w14:textId="77777777" w:rsidR="00E12ED0" w:rsidRDefault="002543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entury Gothic" w:eastAsia="Century Gothic" w:hAnsi="Century Gothic" w:cs="Century Gothic"/>
        </w:rPr>
      </w:pPr>
      <w:r>
        <w:rPr>
          <w:rFonts w:ascii="Century Gothic" w:eastAsia="Century Gothic" w:hAnsi="Century Gothic" w:cs="Century Gothic"/>
        </w:rPr>
        <w:tab/>
        <w:t>We deeply thank the editor and the reviewers for their important comments. In line with all these comments, we have modified the manuscript so as to improve it.</w:t>
      </w:r>
    </w:p>
    <w:p w14:paraId="2C56FE9A" w14:textId="77777777" w:rsidR="00E12ED0" w:rsidRDefault="00254391">
      <w:pPr>
        <w:pBdr>
          <w:top w:val="nil"/>
          <w:left w:val="nil"/>
          <w:bottom w:val="nil"/>
          <w:right w:val="nil"/>
          <w:between w:val="nil"/>
        </w:pBdr>
        <w:ind w:firstLine="708"/>
        <w:jc w:val="both"/>
        <w:rPr>
          <w:rFonts w:ascii="Century Gothic" w:eastAsia="Century Gothic" w:hAnsi="Century Gothic" w:cs="Century Gothic"/>
          <w:color w:val="000000"/>
        </w:rPr>
      </w:pPr>
      <w:r>
        <w:rPr>
          <w:rFonts w:ascii="Century Gothic" w:eastAsia="Century Gothic" w:hAnsi="Century Gothic" w:cs="Century Gothic"/>
          <w:color w:val="000000"/>
        </w:rPr>
        <w:t>Our specific, point-by-point responses are given below. We hope that this new version will be suitable for publication.</w:t>
      </w:r>
    </w:p>
    <w:p w14:paraId="2072294C" w14:textId="77777777" w:rsidR="00E12ED0" w:rsidRDefault="00E12ED0">
      <w:pPr>
        <w:pBdr>
          <w:top w:val="nil"/>
          <w:left w:val="nil"/>
          <w:bottom w:val="nil"/>
          <w:right w:val="nil"/>
          <w:between w:val="nil"/>
        </w:pBdr>
        <w:jc w:val="both"/>
        <w:rPr>
          <w:rFonts w:ascii="Century Gothic" w:eastAsia="Century Gothic" w:hAnsi="Century Gothic" w:cs="Century Gothic"/>
          <w:color w:val="000000"/>
        </w:rPr>
      </w:pPr>
    </w:p>
    <w:p w14:paraId="56A709CC" w14:textId="77777777" w:rsidR="00E12ED0" w:rsidRDefault="00E12ED0">
      <w:pPr>
        <w:pBdr>
          <w:top w:val="nil"/>
          <w:left w:val="nil"/>
          <w:bottom w:val="nil"/>
          <w:right w:val="nil"/>
          <w:between w:val="nil"/>
        </w:pBdr>
        <w:jc w:val="both"/>
        <w:rPr>
          <w:rFonts w:ascii="Century Gothic" w:eastAsia="Century Gothic" w:hAnsi="Century Gothic" w:cs="Century Gothic"/>
          <w:color w:val="000000"/>
        </w:rPr>
      </w:pPr>
    </w:p>
    <w:p w14:paraId="612FB1FF" w14:textId="77777777" w:rsidR="00E12ED0" w:rsidRDefault="00E12ED0">
      <w:pPr>
        <w:pBdr>
          <w:top w:val="nil"/>
          <w:left w:val="nil"/>
          <w:bottom w:val="nil"/>
          <w:right w:val="nil"/>
          <w:between w:val="nil"/>
        </w:pBdr>
        <w:jc w:val="both"/>
        <w:rPr>
          <w:rFonts w:ascii="Century Gothic" w:eastAsia="Century Gothic" w:hAnsi="Century Gothic" w:cs="Century Gothic"/>
          <w:color w:val="000000"/>
        </w:rPr>
      </w:pPr>
    </w:p>
    <w:p w14:paraId="7DCC6A23" w14:textId="77777777" w:rsidR="00E12ED0" w:rsidRPr="00254391" w:rsidRDefault="00254391">
      <w:pPr>
        <w:pStyle w:val="Heading1"/>
        <w:keepNext w:val="0"/>
        <w:widowControl w:val="0"/>
        <w:rPr>
          <w:rFonts w:ascii="Century Gothic" w:eastAsia="Century Gothic" w:hAnsi="Century Gothic" w:cs="Century Gothic"/>
          <w:b w:val="0"/>
          <w:sz w:val="24"/>
          <w:szCs w:val="24"/>
          <w:lang w:val="it-IT"/>
        </w:rPr>
      </w:pPr>
      <w:r w:rsidRPr="00254391">
        <w:rPr>
          <w:rFonts w:ascii="Century Gothic" w:eastAsia="Century Gothic" w:hAnsi="Century Gothic" w:cs="Century Gothic"/>
          <w:b w:val="0"/>
          <w:sz w:val="24"/>
          <w:szCs w:val="24"/>
          <w:lang w:val="it-IT"/>
        </w:rPr>
        <w:t>Yours sincerely,</w:t>
      </w:r>
    </w:p>
    <w:p w14:paraId="2610AD23" w14:textId="77777777" w:rsidR="00E12ED0" w:rsidRPr="00254391" w:rsidRDefault="00E12ED0">
      <w:pPr>
        <w:rPr>
          <w:rFonts w:ascii="Century Gothic" w:eastAsia="Century Gothic" w:hAnsi="Century Gothic" w:cs="Century Gothic"/>
          <w:lang w:val="it-IT"/>
        </w:rPr>
      </w:pPr>
    </w:p>
    <w:p w14:paraId="46E42940" w14:textId="77777777" w:rsidR="002F5713" w:rsidRPr="002F5713" w:rsidRDefault="002F5713" w:rsidP="002F5713">
      <w:pPr>
        <w:rPr>
          <w:rFonts w:ascii="Century Gothic" w:eastAsia="Century Gothic" w:hAnsi="Century Gothic" w:cs="Century Gothic"/>
          <w:b/>
          <w:lang w:val="it-IT"/>
        </w:rPr>
      </w:pPr>
      <w:r w:rsidRPr="002F5713">
        <w:rPr>
          <w:rFonts w:ascii="Century Gothic" w:eastAsia="Century Gothic" w:hAnsi="Century Gothic" w:cs="Century Gothic"/>
          <w:lang w:val="it-IT"/>
        </w:rPr>
        <w:t xml:space="preserve">Giovanni Maria Garbarino, Michela Polici, Damiano Caruso, Andrea Laghi, Paolo Mercantini, Emanuela Pilozzi, Mark I. van Berge Henegouwen, Suzanne S. Gisbertz, Nicole van Grieken, </w:t>
      </w:r>
      <w:r>
        <w:rPr>
          <w:rFonts w:ascii="Century Gothic" w:eastAsia="Century Gothic" w:hAnsi="Century Gothic" w:cs="Century Gothic"/>
          <w:lang w:val="it-IT"/>
        </w:rPr>
        <w:t>E</w:t>
      </w:r>
      <w:r w:rsidRPr="002F5713">
        <w:rPr>
          <w:rFonts w:ascii="Century Gothic" w:eastAsia="Century Gothic" w:hAnsi="Century Gothic" w:cs="Century Gothic"/>
          <w:lang w:val="it-IT"/>
        </w:rPr>
        <w:t>va Bera</w:t>
      </w:r>
      <w:r>
        <w:rPr>
          <w:rFonts w:ascii="Century Gothic" w:eastAsia="Century Gothic" w:hAnsi="Century Gothic" w:cs="Century Gothic"/>
          <w:lang w:val="it-IT"/>
        </w:rPr>
        <w:t>rdi</w:t>
      </w:r>
      <w:r w:rsidRPr="002F5713">
        <w:rPr>
          <w:rFonts w:ascii="Century Gothic" w:eastAsia="Century Gothic" w:hAnsi="Century Gothic" w:cs="Century Gothic"/>
          <w:lang w:val="it-IT"/>
        </w:rPr>
        <w:t xml:space="preserve">, Gianluca Costa </w:t>
      </w:r>
      <w:r w:rsidR="00254391" w:rsidRPr="00254391">
        <w:rPr>
          <w:lang w:val="it-IT"/>
        </w:rPr>
        <w:br w:type="page"/>
      </w:r>
      <w:r w:rsidRPr="002F5713">
        <w:rPr>
          <w:rFonts w:ascii="Century Gothic" w:eastAsia="Century Gothic" w:hAnsi="Century Gothic" w:cs="Century Gothic"/>
          <w:b/>
          <w:lang w:val="it-IT"/>
        </w:rPr>
        <w:lastRenderedPageBreak/>
        <w:t>Ref- # cancers-3109331</w:t>
      </w:r>
    </w:p>
    <w:p w14:paraId="3A0F56D7" w14:textId="77777777" w:rsidR="002F5713" w:rsidRPr="002F5713" w:rsidRDefault="002F5713" w:rsidP="002F5713">
      <w:pPr>
        <w:jc w:val="both"/>
        <w:rPr>
          <w:rFonts w:ascii="Century Gothic" w:eastAsia="Century Gothic" w:hAnsi="Century Gothic" w:cs="Century Gothic"/>
          <w:b/>
          <w:lang w:val="it-IT"/>
        </w:rPr>
      </w:pPr>
    </w:p>
    <w:p w14:paraId="798340BB" w14:textId="77777777" w:rsidR="002F5713" w:rsidRDefault="002F5713" w:rsidP="002F5713">
      <w:pPr>
        <w:spacing w:after="160"/>
        <w:jc w:val="both"/>
        <w:rPr>
          <w:rFonts w:ascii="Century Gothic" w:eastAsia="Century Gothic" w:hAnsi="Century Gothic" w:cs="Century Gothic"/>
          <w:b/>
          <w:color w:val="000000"/>
        </w:rPr>
      </w:pPr>
      <w:r>
        <w:rPr>
          <w:rFonts w:ascii="Century Gothic" w:eastAsia="Century Gothic" w:hAnsi="Century Gothic" w:cs="Century Gothic"/>
          <w:b/>
        </w:rPr>
        <w:t xml:space="preserve">Title: </w:t>
      </w:r>
      <w:r w:rsidRPr="002F5713">
        <w:rPr>
          <w:rFonts w:ascii="Century Gothic" w:eastAsia="Century Gothic" w:hAnsi="Century Gothic" w:cs="Century Gothic"/>
          <w:b/>
        </w:rPr>
        <w:t xml:space="preserve">Radiomics in </w:t>
      </w:r>
      <w:proofErr w:type="spellStart"/>
      <w:r w:rsidRPr="002F5713">
        <w:rPr>
          <w:rFonts w:ascii="Century Gothic" w:eastAsia="Century Gothic" w:hAnsi="Century Gothic" w:cs="Century Gothic"/>
          <w:b/>
        </w:rPr>
        <w:t>Oesogastric</w:t>
      </w:r>
      <w:proofErr w:type="spellEnd"/>
      <w:r w:rsidRPr="002F5713">
        <w:rPr>
          <w:rFonts w:ascii="Century Gothic" w:eastAsia="Century Gothic" w:hAnsi="Century Gothic" w:cs="Century Gothic"/>
          <w:b/>
        </w:rPr>
        <w:t xml:space="preserve"> cancer: staging and prediction of preoperative treatment response. A narrative review and results of personal experience.</w:t>
      </w:r>
    </w:p>
    <w:p w14:paraId="39EE9258" w14:textId="3B5742D7" w:rsidR="00E12ED0" w:rsidRDefault="00E12ED0" w:rsidP="002F5713">
      <w:pPr>
        <w:rPr>
          <w:rFonts w:ascii="Century Gothic" w:eastAsia="Century Gothic" w:hAnsi="Century Gothic" w:cs="Century Gothic"/>
        </w:rPr>
      </w:pPr>
    </w:p>
    <w:p w14:paraId="1070FAA3" w14:textId="77777777" w:rsidR="00E12ED0" w:rsidRDefault="00E12ED0">
      <w:pPr>
        <w:rPr>
          <w:rFonts w:ascii="Century Gothic" w:eastAsia="Century Gothic" w:hAnsi="Century Gothic" w:cs="Century Gothic"/>
        </w:rPr>
      </w:pPr>
    </w:p>
    <w:p w14:paraId="594BE953" w14:textId="77777777" w:rsidR="00E12ED0" w:rsidRDefault="00254391">
      <w:pPr>
        <w:pStyle w:val="Heading1"/>
        <w:keepNext w:val="0"/>
        <w:widowControl w:val="0"/>
        <w:spacing w:line="480" w:lineRule="auto"/>
        <w:rPr>
          <w:rFonts w:ascii="Century Gothic" w:eastAsia="Century Gothic" w:hAnsi="Century Gothic" w:cs="Century Gothic"/>
        </w:rPr>
      </w:pPr>
      <w:r>
        <w:rPr>
          <w:rFonts w:ascii="Century Gothic" w:eastAsia="Century Gothic" w:hAnsi="Century Gothic" w:cs="Century Gothic"/>
          <w:sz w:val="24"/>
          <w:szCs w:val="24"/>
        </w:rPr>
        <w:t>Point-by-point reply</w:t>
      </w:r>
    </w:p>
    <w:p w14:paraId="5042F223" w14:textId="243627A8" w:rsidR="00E12ED0" w:rsidRDefault="00254391" w:rsidP="00102D6A">
      <w:pPr>
        <w:spacing w:line="480" w:lineRule="auto"/>
        <w:rPr>
          <w:rFonts w:ascii="Century Gothic" w:eastAsia="Century Gothic" w:hAnsi="Century Gothic" w:cs="Century Gothic"/>
        </w:rPr>
      </w:pPr>
      <w:r>
        <w:rPr>
          <w:rFonts w:ascii="Century Gothic" w:eastAsia="Century Gothic" w:hAnsi="Century Gothic" w:cs="Century Gothic"/>
        </w:rPr>
        <w:t xml:space="preserve">We have revised the article according to all the suggestions. The changes using </w:t>
      </w:r>
      <w:proofErr w:type="spellStart"/>
      <w:r w:rsidR="00442322">
        <w:rPr>
          <w:rFonts w:ascii="Century Gothic" w:eastAsia="Century Gothic" w:hAnsi="Century Gothic" w:cs="Century Gothic"/>
          <w:b/>
        </w:rPr>
        <w:t>Ms</w:t>
      </w:r>
      <w:proofErr w:type="spellEnd"/>
      <w:r w:rsidR="00442322">
        <w:rPr>
          <w:rFonts w:ascii="Century Gothic" w:eastAsia="Century Gothic" w:hAnsi="Century Gothic" w:cs="Century Gothic"/>
          <w:b/>
        </w:rPr>
        <w:t xml:space="preserve"> track system</w:t>
      </w:r>
      <w:r w:rsidR="00442322">
        <w:rPr>
          <w:rFonts w:ascii="Century Gothic" w:eastAsia="Century Gothic" w:hAnsi="Century Gothic" w:cs="Century Gothic"/>
        </w:rPr>
        <w:t xml:space="preserve"> </w:t>
      </w:r>
      <w:r>
        <w:rPr>
          <w:rFonts w:ascii="Century Gothic" w:eastAsia="Century Gothic" w:hAnsi="Century Gothic" w:cs="Century Gothic"/>
        </w:rPr>
        <w:t>for insertions in the point-by-point reply below have been added to the manuscript.</w:t>
      </w:r>
    </w:p>
    <w:p w14:paraId="33501284" w14:textId="77777777" w:rsidR="00E12ED0" w:rsidRDefault="00E12ED0">
      <w:pPr>
        <w:spacing w:line="480" w:lineRule="auto"/>
        <w:jc w:val="both"/>
        <w:rPr>
          <w:rFonts w:ascii="Century Gothic" w:eastAsia="Century Gothic" w:hAnsi="Century Gothic" w:cs="Century Gothic"/>
        </w:rPr>
      </w:pPr>
    </w:p>
    <w:p w14:paraId="21E317B7" w14:textId="77777777" w:rsidR="00E12ED0" w:rsidRDefault="00254391">
      <w:pPr>
        <w:spacing w:line="480" w:lineRule="auto"/>
        <w:jc w:val="both"/>
        <w:rPr>
          <w:rFonts w:ascii="Century Gothic" w:eastAsia="Century Gothic" w:hAnsi="Century Gothic" w:cs="Century Gothic"/>
        </w:rPr>
      </w:pPr>
      <w:r>
        <w:br w:type="page"/>
      </w:r>
    </w:p>
    <w:p w14:paraId="2025DCB7" w14:textId="0EF92B17" w:rsidR="00662E6B" w:rsidRDefault="00662E6B" w:rsidP="00662E6B">
      <w:pPr>
        <w:spacing w:line="480" w:lineRule="auto"/>
        <w:jc w:val="both"/>
        <w:rPr>
          <w:rFonts w:ascii="Century Gothic" w:eastAsia="Century Gothic" w:hAnsi="Century Gothic" w:cs="Century Gothic"/>
          <w:b/>
          <w:smallCaps/>
        </w:rPr>
      </w:pPr>
      <w:r>
        <w:rPr>
          <w:rFonts w:ascii="Century Gothic" w:eastAsia="Century Gothic" w:hAnsi="Century Gothic" w:cs="Century Gothic"/>
          <w:b/>
          <w:smallCaps/>
        </w:rPr>
        <w:lastRenderedPageBreak/>
        <w:t>REVIEWER #2:</w:t>
      </w:r>
    </w:p>
    <w:p w14:paraId="67911791" w14:textId="77777777" w:rsidR="00662E6B" w:rsidRDefault="00662E6B" w:rsidP="00662E6B">
      <w:pPr>
        <w:spacing w:line="480" w:lineRule="auto"/>
        <w:jc w:val="both"/>
        <w:rPr>
          <w:rFonts w:ascii="Century Gothic" w:eastAsia="Century Gothic" w:hAnsi="Century Gothic" w:cs="Century Gothic"/>
          <w:b/>
          <w:smallCaps/>
        </w:rPr>
      </w:pPr>
    </w:p>
    <w:p w14:paraId="44278C59" w14:textId="3E1CED2B" w:rsidR="00662E6B" w:rsidRDefault="00662E6B" w:rsidP="00662E6B">
      <w:pPr>
        <w:spacing w:line="480" w:lineRule="auto"/>
        <w:jc w:val="both"/>
        <w:rPr>
          <w:rFonts w:ascii="Century Gothic" w:eastAsia="Century Gothic" w:hAnsi="Century Gothic" w:cs="Century Gothic"/>
        </w:rPr>
      </w:pPr>
      <w:r>
        <w:rPr>
          <w:rFonts w:ascii="Century Gothic" w:eastAsia="Century Gothic" w:hAnsi="Century Gothic" w:cs="Century Gothic"/>
          <w:i/>
        </w:rPr>
        <w:t>Comment 1:</w:t>
      </w:r>
      <w:r>
        <w:rPr>
          <w:rFonts w:ascii="Century Gothic" w:eastAsia="Century Gothic" w:hAnsi="Century Gothic" w:cs="Century Gothic"/>
        </w:rPr>
        <w:t xml:space="preserve"> </w:t>
      </w:r>
      <w:r w:rsidRPr="00662E6B">
        <w:rPr>
          <w:rFonts w:ascii="Century Gothic" w:eastAsia="Century Gothic" w:hAnsi="Century Gothic" w:cs="Century Gothic"/>
        </w:rPr>
        <w:t>The present review describes that most of the existing studies on radiomics come from Asian institutions, which raises questions about the generalizability of the findings to other populations worldwide.</w:t>
      </w:r>
    </w:p>
    <w:p w14:paraId="22331832" w14:textId="77777777" w:rsidR="00662E6B" w:rsidRDefault="00662E6B" w:rsidP="00662E6B">
      <w:pPr>
        <w:spacing w:line="480" w:lineRule="auto"/>
        <w:jc w:val="both"/>
        <w:rPr>
          <w:rFonts w:ascii="Century Gothic" w:eastAsia="Century Gothic" w:hAnsi="Century Gothic" w:cs="Century Gothic"/>
          <w:i/>
        </w:rPr>
      </w:pPr>
      <w:r>
        <w:rPr>
          <w:rFonts w:ascii="Century Gothic" w:eastAsia="Century Gothic" w:hAnsi="Century Gothic" w:cs="Century Gothic"/>
          <w:b/>
        </w:rPr>
        <w:t>Answer:</w:t>
      </w:r>
      <w:r>
        <w:rPr>
          <w:rFonts w:ascii="Century Gothic" w:eastAsia="Century Gothic" w:hAnsi="Century Gothic" w:cs="Century Gothic"/>
          <w:i/>
        </w:rPr>
        <w:t xml:space="preserve"> We thank the reviewer for that comment. The need to be cautious when interpretating those findings was already present into the abstract (“</w:t>
      </w:r>
      <w:r w:rsidRPr="00DF3F5C">
        <w:rPr>
          <w:rFonts w:ascii="Century Gothic" w:eastAsia="Century Gothic" w:hAnsi="Century Gothic" w:cs="Century Gothic"/>
          <w:i/>
        </w:rPr>
        <w:t>Most of the available studies on the topic arise from Asian institutions. Therefore, it's essential to exercise caution when extrapolating the relevance of this findings to an international cohort.</w:t>
      </w:r>
      <w:r>
        <w:rPr>
          <w:rFonts w:ascii="Century Gothic" w:eastAsia="Century Gothic" w:hAnsi="Century Gothic" w:cs="Century Gothic"/>
          <w:i/>
        </w:rPr>
        <w:t>”) and at the end of most paragraphs (“</w:t>
      </w:r>
      <w:r w:rsidRPr="00DF3F5C">
        <w:rPr>
          <w:rFonts w:ascii="Century Gothic" w:eastAsia="Century Gothic" w:hAnsi="Century Gothic" w:cs="Century Gothic"/>
          <w:i/>
        </w:rPr>
        <w:t>Most of the results of this analysis originate from Asian institutions, where ESCC is the predominant histological pathology. Therefore, it's essential to exercise caution when extrapolating the relevance of this findings to an international cohort.</w:t>
      </w:r>
      <w:r>
        <w:rPr>
          <w:rFonts w:ascii="Century Gothic" w:eastAsia="Century Gothic" w:hAnsi="Century Gothic" w:cs="Century Gothic"/>
          <w:i/>
        </w:rPr>
        <w:t>”- “</w:t>
      </w:r>
      <w:r w:rsidRPr="00DF3F5C">
        <w:rPr>
          <w:rFonts w:ascii="Century Gothic" w:eastAsia="Century Gothic" w:hAnsi="Century Gothic" w:cs="Century Gothic"/>
          <w:i/>
        </w:rPr>
        <w:t>Interestingly, among the fourteen studies included in the metanalysis all come from China except one that came from Italy. These results should be interpreted with caution because they may not be directly applicable to western patients.</w:t>
      </w:r>
      <w:r>
        <w:rPr>
          <w:rFonts w:ascii="Century Gothic" w:eastAsia="Century Gothic" w:hAnsi="Century Gothic" w:cs="Century Gothic"/>
          <w:i/>
        </w:rPr>
        <w:t>”).</w:t>
      </w:r>
    </w:p>
    <w:p w14:paraId="1D340212" w14:textId="77777777" w:rsidR="00662E6B" w:rsidRDefault="00662E6B" w:rsidP="00662E6B">
      <w:pPr>
        <w:spacing w:line="480" w:lineRule="auto"/>
        <w:jc w:val="both"/>
        <w:rPr>
          <w:rFonts w:ascii="Century Gothic" w:eastAsia="Century Gothic" w:hAnsi="Century Gothic" w:cs="Century Gothic"/>
          <w:i/>
        </w:rPr>
      </w:pPr>
      <w:r>
        <w:rPr>
          <w:rFonts w:ascii="Century Gothic" w:eastAsia="Century Gothic" w:hAnsi="Century Gothic" w:cs="Century Gothic"/>
          <w:i/>
        </w:rPr>
        <w:t xml:space="preserve">However, to better clarify this concept we decided to add a “Limitations” section </w:t>
      </w:r>
      <w:r w:rsidRPr="00DF3F5C">
        <w:rPr>
          <w:rFonts w:ascii="Century Gothic" w:eastAsia="Century Gothic" w:hAnsi="Century Gothic" w:cs="Century Gothic"/>
          <w:i/>
        </w:rPr>
        <w:t>d</w:t>
      </w:r>
      <w:r>
        <w:rPr>
          <w:rFonts w:ascii="Century Gothic" w:eastAsia="Century Gothic" w:hAnsi="Century Gothic" w:cs="Century Gothic"/>
          <w:i/>
        </w:rPr>
        <w:t>igging</w:t>
      </w:r>
      <w:r w:rsidRPr="00DF3F5C">
        <w:rPr>
          <w:rFonts w:ascii="Century Gothic" w:eastAsia="Century Gothic" w:hAnsi="Century Gothic" w:cs="Century Gothic"/>
          <w:i/>
        </w:rPr>
        <w:t xml:space="preserve"> into this issue in more detail</w:t>
      </w:r>
      <w:r>
        <w:rPr>
          <w:rFonts w:ascii="Century Gothic" w:eastAsia="Century Gothic" w:hAnsi="Century Gothic" w:cs="Century Gothic"/>
          <w:i/>
        </w:rPr>
        <w:t>.</w:t>
      </w:r>
    </w:p>
    <w:p w14:paraId="4050117A" w14:textId="6F402016" w:rsidR="00662E6B" w:rsidRPr="00662E6B" w:rsidRDefault="00662E6B" w:rsidP="00662E6B">
      <w:pPr>
        <w:spacing w:line="480" w:lineRule="auto"/>
        <w:jc w:val="both"/>
        <w:rPr>
          <w:rFonts w:ascii="Century Gothic" w:eastAsia="Century Gothic" w:hAnsi="Century Gothic" w:cs="Century Gothic"/>
        </w:rPr>
      </w:pPr>
    </w:p>
    <w:p w14:paraId="3C4000B5" w14:textId="7D595B9F" w:rsidR="00662E6B" w:rsidRDefault="00662E6B" w:rsidP="00662E6B">
      <w:pPr>
        <w:spacing w:line="480" w:lineRule="auto"/>
        <w:jc w:val="both"/>
        <w:rPr>
          <w:rFonts w:ascii="Century Gothic" w:eastAsia="Century Gothic" w:hAnsi="Century Gothic" w:cs="Century Gothic"/>
        </w:rPr>
      </w:pPr>
      <w:r w:rsidRPr="00662E6B">
        <w:rPr>
          <w:rFonts w:ascii="Century Gothic" w:eastAsia="Century Gothic" w:hAnsi="Century Gothic" w:cs="Century Gothic"/>
          <w:i/>
          <w:iCs/>
        </w:rPr>
        <w:t>Comment 2:</w:t>
      </w:r>
      <w:r>
        <w:rPr>
          <w:rFonts w:ascii="Century Gothic" w:eastAsia="Century Gothic" w:hAnsi="Century Gothic" w:cs="Century Gothic"/>
        </w:rPr>
        <w:t xml:space="preserve"> </w:t>
      </w:r>
      <w:r w:rsidRPr="00662E6B">
        <w:rPr>
          <w:rFonts w:ascii="Century Gothic" w:eastAsia="Century Gothic" w:hAnsi="Century Gothic" w:cs="Century Gothic"/>
        </w:rPr>
        <w:t xml:space="preserve"> Although the authors highlight the potential of radiomics to improve </w:t>
      </w:r>
      <w:proofErr w:type="spellStart"/>
      <w:r w:rsidRPr="00662E6B">
        <w:rPr>
          <w:rFonts w:ascii="Century Gothic" w:eastAsia="Century Gothic" w:hAnsi="Century Gothic" w:cs="Century Gothic"/>
        </w:rPr>
        <w:t>tumour</w:t>
      </w:r>
      <w:proofErr w:type="spellEnd"/>
      <w:r w:rsidRPr="00662E6B">
        <w:rPr>
          <w:rFonts w:ascii="Century Gothic" w:eastAsia="Century Gothic" w:hAnsi="Century Gothic" w:cs="Century Gothic"/>
        </w:rPr>
        <w:t xml:space="preserve"> </w:t>
      </w:r>
      <w:proofErr w:type="spellStart"/>
      <w:r w:rsidRPr="00662E6B">
        <w:rPr>
          <w:rFonts w:ascii="Century Gothic" w:eastAsia="Century Gothic" w:hAnsi="Century Gothic" w:cs="Century Gothic"/>
        </w:rPr>
        <w:t>characterisation</w:t>
      </w:r>
      <w:proofErr w:type="spellEnd"/>
      <w:r w:rsidRPr="00662E6B">
        <w:rPr>
          <w:rFonts w:ascii="Century Gothic" w:eastAsia="Century Gothic" w:hAnsi="Century Gothic" w:cs="Century Gothic"/>
        </w:rPr>
        <w:t xml:space="preserve"> and predict treatment response, they did not address the potential limitations of radiomics as a relatively new field of study.</w:t>
      </w:r>
    </w:p>
    <w:p w14:paraId="15E77273" w14:textId="74CF5AD3" w:rsidR="00662E6B" w:rsidRPr="00B1450E" w:rsidRDefault="00662E6B" w:rsidP="00662E6B">
      <w:pPr>
        <w:spacing w:line="480" w:lineRule="auto"/>
        <w:jc w:val="both"/>
        <w:rPr>
          <w:rFonts w:ascii="Century Gothic" w:eastAsia="Century Gothic" w:hAnsi="Century Gothic" w:cs="Century Gothic"/>
        </w:rPr>
      </w:pPr>
      <w:r>
        <w:rPr>
          <w:rFonts w:ascii="Century Gothic" w:eastAsia="Century Gothic" w:hAnsi="Century Gothic" w:cs="Century Gothic"/>
          <w:b/>
        </w:rPr>
        <w:t>Answer:</w:t>
      </w:r>
      <w:r>
        <w:rPr>
          <w:rFonts w:ascii="Century Gothic" w:eastAsia="Century Gothic" w:hAnsi="Century Gothic" w:cs="Century Gothic"/>
          <w:i/>
        </w:rPr>
        <w:t xml:space="preserve"> </w:t>
      </w:r>
      <w:r w:rsidR="00B1450E">
        <w:rPr>
          <w:rFonts w:ascii="Century Gothic" w:eastAsia="Century Gothic" w:hAnsi="Century Gothic" w:cs="Century Gothic"/>
          <w:i/>
        </w:rPr>
        <w:t>We thank the reviewer for that comment. This point was addressed into the “Limitations” section.</w:t>
      </w:r>
    </w:p>
    <w:p w14:paraId="33A9D89B" w14:textId="77777777" w:rsidR="00662E6B" w:rsidRPr="00662E6B" w:rsidRDefault="00662E6B" w:rsidP="00662E6B">
      <w:pPr>
        <w:spacing w:line="480" w:lineRule="auto"/>
        <w:jc w:val="both"/>
        <w:rPr>
          <w:rFonts w:ascii="Century Gothic" w:eastAsia="Century Gothic" w:hAnsi="Century Gothic" w:cs="Century Gothic"/>
        </w:rPr>
      </w:pPr>
    </w:p>
    <w:p w14:paraId="7E67F971" w14:textId="1D7418BC" w:rsidR="00662E6B" w:rsidRDefault="00662E6B" w:rsidP="00662E6B">
      <w:pPr>
        <w:spacing w:line="480" w:lineRule="auto"/>
        <w:jc w:val="both"/>
        <w:rPr>
          <w:rFonts w:ascii="Century Gothic" w:eastAsia="Century Gothic" w:hAnsi="Century Gothic" w:cs="Century Gothic"/>
        </w:rPr>
      </w:pPr>
      <w:r w:rsidRPr="00662E6B">
        <w:rPr>
          <w:rFonts w:ascii="Century Gothic" w:eastAsia="Century Gothic" w:hAnsi="Century Gothic" w:cs="Century Gothic"/>
          <w:i/>
          <w:iCs/>
        </w:rPr>
        <w:t xml:space="preserve">Comment 3: </w:t>
      </w:r>
      <w:r w:rsidRPr="00662E6B">
        <w:rPr>
          <w:rFonts w:ascii="Century Gothic" w:eastAsia="Century Gothic" w:hAnsi="Century Gothic" w:cs="Century Gothic"/>
        </w:rPr>
        <w:t>It is essential to note that radiomics is not a replacement for histopathological evaluation, which remains the gold standard for cancer diagnosis and staging.</w:t>
      </w:r>
    </w:p>
    <w:p w14:paraId="3DF9312F" w14:textId="61C3D19D" w:rsidR="00B1450E" w:rsidRDefault="00662E6B" w:rsidP="00662E6B">
      <w:pPr>
        <w:spacing w:line="480" w:lineRule="auto"/>
        <w:jc w:val="both"/>
        <w:rPr>
          <w:rFonts w:ascii="Century Gothic" w:eastAsia="Century Gothic" w:hAnsi="Century Gothic" w:cs="Century Gothic"/>
        </w:rPr>
      </w:pPr>
      <w:r>
        <w:rPr>
          <w:rFonts w:ascii="Century Gothic" w:eastAsia="Century Gothic" w:hAnsi="Century Gothic" w:cs="Century Gothic"/>
          <w:b/>
        </w:rPr>
        <w:t>Answer:</w:t>
      </w:r>
      <w:r w:rsidR="00B1450E">
        <w:rPr>
          <w:rFonts w:ascii="Century Gothic" w:eastAsia="Century Gothic" w:hAnsi="Century Gothic" w:cs="Century Gothic"/>
          <w:b/>
        </w:rPr>
        <w:t xml:space="preserve"> </w:t>
      </w:r>
      <w:r w:rsidR="00B1450E">
        <w:rPr>
          <w:rFonts w:ascii="Century Gothic" w:eastAsia="Century Gothic" w:hAnsi="Century Gothic" w:cs="Century Gothic"/>
          <w:i/>
        </w:rPr>
        <w:t xml:space="preserve">Thank you for pointing it out. We agree </w:t>
      </w:r>
      <w:r w:rsidR="0088320E">
        <w:rPr>
          <w:rFonts w:ascii="Century Gothic" w:eastAsia="Century Gothic" w:hAnsi="Century Gothic" w:cs="Century Gothic"/>
          <w:i/>
        </w:rPr>
        <w:t xml:space="preserve">that radiomics cannot replace </w:t>
      </w:r>
      <w:r w:rsidR="0088320E" w:rsidRPr="00662E6B">
        <w:rPr>
          <w:rFonts w:ascii="Century Gothic" w:eastAsia="Century Gothic" w:hAnsi="Century Gothic" w:cs="Century Gothic"/>
        </w:rPr>
        <w:t>histopathological evaluation</w:t>
      </w:r>
      <w:r w:rsidR="0088320E">
        <w:rPr>
          <w:rFonts w:ascii="Century Gothic" w:eastAsia="Century Gothic" w:hAnsi="Century Gothic" w:cs="Century Gothic"/>
        </w:rPr>
        <w:t xml:space="preserve"> for cancer diagnosis and this</w:t>
      </w:r>
      <w:r w:rsidR="0088320E" w:rsidRPr="0088320E">
        <w:rPr>
          <w:rFonts w:ascii="Century Gothic" w:eastAsia="Century Gothic" w:hAnsi="Century Gothic" w:cs="Century Gothic"/>
        </w:rPr>
        <w:t xml:space="preserve"> study does not come to these conclusions nor does it want to popularize this concep</w:t>
      </w:r>
      <w:r w:rsidR="0088320E">
        <w:rPr>
          <w:rFonts w:ascii="Century Gothic" w:eastAsia="Century Gothic" w:hAnsi="Century Gothic" w:cs="Century Gothic"/>
        </w:rPr>
        <w:t xml:space="preserve">t. </w:t>
      </w:r>
      <w:r w:rsidR="00C47AD9">
        <w:rPr>
          <w:rFonts w:ascii="Century Gothic" w:eastAsia="Century Gothic" w:hAnsi="Century Gothic" w:cs="Century Gothic"/>
        </w:rPr>
        <w:t xml:space="preserve">Radiomics is presented as an </w:t>
      </w:r>
      <w:r w:rsidR="00C47AD9" w:rsidRPr="00C47AD9">
        <w:rPr>
          <w:rFonts w:ascii="Century Gothic" w:eastAsia="Century Gothic" w:hAnsi="Century Gothic" w:cs="Century Gothic"/>
        </w:rPr>
        <w:t>eventual complement</w:t>
      </w:r>
      <w:r w:rsidR="00C47AD9">
        <w:rPr>
          <w:rFonts w:ascii="Century Gothic" w:eastAsia="Century Gothic" w:hAnsi="Century Gothic" w:cs="Century Gothic"/>
        </w:rPr>
        <w:t xml:space="preserve"> for staging and prediction of treatment response. However, we integrated the “Limitations” section with the following sentence:</w:t>
      </w:r>
    </w:p>
    <w:p w14:paraId="58AF381C" w14:textId="4DF9E2D8" w:rsidR="00C47AD9" w:rsidRDefault="00C47AD9" w:rsidP="00662E6B">
      <w:pPr>
        <w:spacing w:line="480" w:lineRule="auto"/>
        <w:jc w:val="both"/>
        <w:rPr>
          <w:rFonts w:ascii="Century Gothic" w:eastAsia="Century Gothic" w:hAnsi="Century Gothic" w:cs="Century Gothic"/>
          <w:i/>
        </w:rPr>
      </w:pPr>
      <w:r>
        <w:rPr>
          <w:rFonts w:ascii="Century Gothic" w:eastAsia="Century Gothic" w:hAnsi="Century Gothic" w:cs="Century Gothic"/>
        </w:rPr>
        <w:t>“</w:t>
      </w:r>
      <w:r w:rsidRPr="00C47AD9">
        <w:rPr>
          <w:rFonts w:ascii="Century Gothic" w:eastAsia="Century Gothic" w:hAnsi="Century Gothic" w:cs="Century Gothic"/>
        </w:rPr>
        <w:t>Finally, it is worth mentioning that radiomics cannot replace but possibly complement histopathological evaluation, which remains the gold standard for cancer diagnosis.</w:t>
      </w:r>
      <w:r>
        <w:rPr>
          <w:rFonts w:ascii="Century Gothic" w:eastAsia="Century Gothic" w:hAnsi="Century Gothic" w:cs="Century Gothic"/>
        </w:rPr>
        <w:t>”</w:t>
      </w:r>
    </w:p>
    <w:p w14:paraId="4CF2DF70" w14:textId="77777777" w:rsidR="00662E6B" w:rsidRPr="00662E6B" w:rsidRDefault="00662E6B" w:rsidP="00662E6B">
      <w:pPr>
        <w:spacing w:line="480" w:lineRule="auto"/>
        <w:jc w:val="both"/>
        <w:rPr>
          <w:rFonts w:ascii="Century Gothic" w:eastAsia="Century Gothic" w:hAnsi="Century Gothic" w:cs="Century Gothic"/>
        </w:rPr>
      </w:pPr>
    </w:p>
    <w:p w14:paraId="75D94E25" w14:textId="0A4F8C77" w:rsidR="00662E6B" w:rsidRDefault="00662E6B" w:rsidP="00662E6B">
      <w:pPr>
        <w:spacing w:line="480" w:lineRule="auto"/>
        <w:jc w:val="both"/>
        <w:rPr>
          <w:rFonts w:ascii="Century Gothic" w:eastAsia="Century Gothic" w:hAnsi="Century Gothic" w:cs="Century Gothic"/>
        </w:rPr>
      </w:pPr>
      <w:r w:rsidRPr="00662E6B">
        <w:rPr>
          <w:rFonts w:ascii="Century Gothic" w:eastAsia="Century Gothic" w:hAnsi="Century Gothic" w:cs="Century Gothic"/>
          <w:i/>
          <w:iCs/>
        </w:rPr>
        <w:t>Comment 4</w:t>
      </w:r>
      <w:r>
        <w:rPr>
          <w:rFonts w:ascii="Century Gothic" w:eastAsia="Century Gothic" w:hAnsi="Century Gothic" w:cs="Century Gothic"/>
        </w:rPr>
        <w:t xml:space="preserve">: </w:t>
      </w:r>
      <w:r w:rsidRPr="00662E6B">
        <w:rPr>
          <w:rFonts w:ascii="Century Gothic" w:eastAsia="Century Gothic" w:hAnsi="Century Gothic" w:cs="Century Gothic"/>
        </w:rPr>
        <w:t xml:space="preserve"> It would be beneficial for the authors to provide a comprehensive table </w:t>
      </w:r>
      <w:proofErr w:type="spellStart"/>
      <w:r w:rsidRPr="00662E6B">
        <w:rPr>
          <w:rFonts w:ascii="Century Gothic" w:eastAsia="Century Gothic" w:hAnsi="Century Gothic" w:cs="Century Gothic"/>
        </w:rPr>
        <w:t>summarising</w:t>
      </w:r>
      <w:proofErr w:type="spellEnd"/>
      <w:r w:rsidRPr="00662E6B">
        <w:rPr>
          <w:rFonts w:ascii="Century Gothic" w:eastAsia="Century Gothic" w:hAnsi="Century Gothic" w:cs="Century Gothic"/>
        </w:rPr>
        <w:t xml:space="preserve"> radiomics studies for </w:t>
      </w:r>
      <w:proofErr w:type="spellStart"/>
      <w:r w:rsidRPr="00662E6B">
        <w:rPr>
          <w:rFonts w:ascii="Century Gothic" w:eastAsia="Century Gothic" w:hAnsi="Century Gothic" w:cs="Century Gothic"/>
        </w:rPr>
        <w:t>oesophageal</w:t>
      </w:r>
      <w:proofErr w:type="spellEnd"/>
      <w:r w:rsidRPr="00662E6B">
        <w:rPr>
          <w:rFonts w:ascii="Century Gothic" w:eastAsia="Century Gothic" w:hAnsi="Century Gothic" w:cs="Century Gothic"/>
        </w:rPr>
        <w:t xml:space="preserve"> and gastric cancers, predicting their pathological stages and treatment.</w:t>
      </w:r>
    </w:p>
    <w:p w14:paraId="5EA184F6" w14:textId="50A8747F" w:rsidR="00662E6B" w:rsidRPr="00662E6B" w:rsidRDefault="00662E6B" w:rsidP="00662E6B">
      <w:pPr>
        <w:spacing w:line="480" w:lineRule="auto"/>
        <w:jc w:val="both"/>
        <w:rPr>
          <w:rFonts w:ascii="Century Gothic" w:eastAsia="Century Gothic" w:hAnsi="Century Gothic" w:cs="Century Gothic"/>
        </w:rPr>
      </w:pPr>
      <w:r>
        <w:rPr>
          <w:rFonts w:ascii="Century Gothic" w:eastAsia="Century Gothic" w:hAnsi="Century Gothic" w:cs="Century Gothic"/>
          <w:b/>
        </w:rPr>
        <w:t>Answer:</w:t>
      </w:r>
      <w:r>
        <w:rPr>
          <w:rFonts w:ascii="Century Gothic" w:eastAsia="Century Gothic" w:hAnsi="Century Gothic" w:cs="Century Gothic"/>
          <w:i/>
        </w:rPr>
        <w:t xml:space="preserve"> We thank the reviewer for that comment. </w:t>
      </w:r>
      <w:r w:rsidR="00B1450E">
        <w:rPr>
          <w:rFonts w:ascii="Century Gothic" w:eastAsia="Century Gothic" w:hAnsi="Century Gothic" w:cs="Century Gothic"/>
          <w:i/>
        </w:rPr>
        <w:t xml:space="preserve">We believe that a comprehensive table summarizing the included studies would be more suitable for a systematic review compared to a narrative review. </w:t>
      </w:r>
    </w:p>
    <w:p w14:paraId="2C97E970" w14:textId="78C389FA" w:rsidR="00662E6B" w:rsidRDefault="00662E6B" w:rsidP="00662E6B">
      <w:pPr>
        <w:spacing w:line="480" w:lineRule="auto"/>
        <w:jc w:val="both"/>
        <w:rPr>
          <w:rFonts w:ascii="Century Gothic" w:eastAsia="Century Gothic" w:hAnsi="Century Gothic" w:cs="Century Gothic"/>
        </w:rPr>
      </w:pPr>
      <w:r w:rsidRPr="00662E6B">
        <w:rPr>
          <w:rFonts w:ascii="Century Gothic" w:eastAsia="Century Gothic" w:hAnsi="Century Gothic" w:cs="Century Gothic"/>
          <w:i/>
          <w:iCs/>
        </w:rPr>
        <w:t xml:space="preserve">Comment </w:t>
      </w:r>
      <w:r>
        <w:rPr>
          <w:rFonts w:ascii="Century Gothic" w:eastAsia="Century Gothic" w:hAnsi="Century Gothic" w:cs="Century Gothic"/>
          <w:i/>
          <w:iCs/>
        </w:rPr>
        <w:t>5</w:t>
      </w:r>
      <w:r>
        <w:rPr>
          <w:rFonts w:ascii="Century Gothic" w:eastAsia="Century Gothic" w:hAnsi="Century Gothic" w:cs="Century Gothic"/>
        </w:rPr>
        <w:t>:</w:t>
      </w:r>
      <w:r w:rsidRPr="00662E6B">
        <w:rPr>
          <w:rFonts w:ascii="Century Gothic" w:eastAsia="Century Gothic" w:hAnsi="Century Gothic" w:cs="Century Gothic"/>
        </w:rPr>
        <w:t xml:space="preserve"> The authors could briefly discuss incorporating molecular subgroup analysis into clinical and radiomics features to improve predictive and prognostic models.</w:t>
      </w:r>
    </w:p>
    <w:p w14:paraId="7B9A8672" w14:textId="017176B1" w:rsidR="008D2CB1" w:rsidRDefault="00662E6B" w:rsidP="00662E6B">
      <w:pPr>
        <w:spacing w:line="480" w:lineRule="auto"/>
        <w:jc w:val="both"/>
        <w:rPr>
          <w:rFonts w:ascii="Century Gothic" w:eastAsia="Century Gothic" w:hAnsi="Century Gothic" w:cs="Century Gothic"/>
          <w:i/>
          <w:lang w:val="en-GB"/>
        </w:rPr>
      </w:pPr>
      <w:r>
        <w:rPr>
          <w:rFonts w:ascii="Century Gothic" w:eastAsia="Century Gothic" w:hAnsi="Century Gothic" w:cs="Century Gothic"/>
          <w:b/>
        </w:rPr>
        <w:lastRenderedPageBreak/>
        <w:t>Answer:</w:t>
      </w:r>
      <w:r>
        <w:rPr>
          <w:rFonts w:ascii="Century Gothic" w:eastAsia="Century Gothic" w:hAnsi="Century Gothic" w:cs="Century Gothic"/>
          <w:i/>
        </w:rPr>
        <w:t xml:space="preserve"> </w:t>
      </w:r>
      <w:r w:rsidR="00B1450E">
        <w:rPr>
          <w:rFonts w:ascii="Century Gothic" w:eastAsia="Century Gothic" w:hAnsi="Century Gothic" w:cs="Century Gothic"/>
          <w:i/>
        </w:rPr>
        <w:t xml:space="preserve">Thanks for pointing it out. </w:t>
      </w:r>
      <w:r w:rsidR="008D2CB1">
        <w:rPr>
          <w:rFonts w:ascii="Century Gothic" w:eastAsia="Century Gothic" w:hAnsi="Century Gothic" w:cs="Century Gothic"/>
          <w:i/>
        </w:rPr>
        <w:t>We have already mentioned the i</w:t>
      </w:r>
      <w:r w:rsidR="008D2CB1" w:rsidRPr="00662E6B">
        <w:rPr>
          <w:rFonts w:ascii="Century Gothic" w:eastAsia="Century Gothic" w:hAnsi="Century Gothic" w:cs="Century Gothic"/>
        </w:rPr>
        <w:t>ncorporati</w:t>
      </w:r>
      <w:r w:rsidR="008D2CB1">
        <w:rPr>
          <w:rFonts w:ascii="Century Gothic" w:eastAsia="Century Gothic" w:hAnsi="Century Gothic" w:cs="Century Gothic"/>
        </w:rPr>
        <w:t>on of</w:t>
      </w:r>
      <w:r w:rsidR="008D2CB1" w:rsidRPr="00662E6B">
        <w:rPr>
          <w:rFonts w:ascii="Century Gothic" w:eastAsia="Century Gothic" w:hAnsi="Century Gothic" w:cs="Century Gothic"/>
        </w:rPr>
        <w:t xml:space="preserve"> molecular subgroup analysis into clinical and radiomics features</w:t>
      </w:r>
      <w:r w:rsidR="008D2CB1">
        <w:rPr>
          <w:rFonts w:ascii="Century Gothic" w:eastAsia="Century Gothic" w:hAnsi="Century Gothic" w:cs="Century Gothic"/>
        </w:rPr>
        <w:t xml:space="preserve"> in the </w:t>
      </w:r>
      <w:r w:rsidR="00DC1683">
        <w:rPr>
          <w:rFonts w:ascii="Century Gothic" w:eastAsia="Century Gothic" w:hAnsi="Century Gothic" w:cs="Century Gothic"/>
        </w:rPr>
        <w:t>“results of personal experience” section (“</w:t>
      </w:r>
      <w:r w:rsidR="00DC1683" w:rsidRPr="00B1450E">
        <w:rPr>
          <w:rFonts w:ascii="Century Gothic" w:eastAsia="Century Gothic" w:hAnsi="Century Gothic" w:cs="Century Gothic"/>
          <w:i/>
        </w:rPr>
        <w:t xml:space="preserve">This study formed the rationale for a subsequent </w:t>
      </w:r>
      <w:proofErr w:type="spellStart"/>
      <w:r w:rsidR="00DC1683" w:rsidRPr="00B1450E">
        <w:rPr>
          <w:rFonts w:ascii="Century Gothic" w:eastAsia="Century Gothic" w:hAnsi="Century Gothic" w:cs="Century Gothic"/>
          <w:i/>
        </w:rPr>
        <w:t>multicentre</w:t>
      </w:r>
      <w:proofErr w:type="spellEnd"/>
      <w:r w:rsidR="00DC1683" w:rsidRPr="00B1450E">
        <w:rPr>
          <w:rFonts w:ascii="Century Gothic" w:eastAsia="Century Gothic" w:hAnsi="Century Gothic" w:cs="Century Gothic"/>
          <w:i/>
        </w:rPr>
        <w:t xml:space="preserve"> research study on a radiomics-molecular predictive model or GEJ and gastric cancer TRG (NCT04878783) that is still ongoin</w:t>
      </w:r>
      <w:r w:rsidR="00DC1683">
        <w:rPr>
          <w:rFonts w:ascii="Century Gothic" w:eastAsia="Century Gothic" w:hAnsi="Century Gothic" w:cs="Century Gothic"/>
          <w:i/>
        </w:rPr>
        <w:t xml:space="preserve">g”) and in the “conclusions” section </w:t>
      </w:r>
      <w:r w:rsidR="00DC1683">
        <w:rPr>
          <w:rFonts w:ascii="Century Gothic" w:eastAsia="Century Gothic" w:hAnsi="Century Gothic" w:cs="Century Gothic"/>
        </w:rPr>
        <w:t xml:space="preserve"> (“</w:t>
      </w:r>
      <w:r w:rsidR="008D2CB1" w:rsidRPr="008D2CB1">
        <w:rPr>
          <w:rFonts w:ascii="Century Gothic" w:eastAsia="Century Gothic" w:hAnsi="Century Gothic" w:cs="Century Gothic"/>
          <w:i/>
          <w:lang w:val="en-GB"/>
        </w:rPr>
        <w:t>As a future perspective, the incorporation of molecular subgroup analysis to clinical and radiomic features may even increase the effectiveness of these predictive and prognostic models</w:t>
      </w:r>
      <w:r w:rsidR="00DC1683">
        <w:rPr>
          <w:rFonts w:ascii="Century Gothic" w:eastAsia="Century Gothic" w:hAnsi="Century Gothic" w:cs="Century Gothic"/>
          <w:i/>
          <w:lang w:val="en-GB"/>
        </w:rPr>
        <w:t>”).</w:t>
      </w:r>
    </w:p>
    <w:p w14:paraId="394DD366" w14:textId="7D19C837" w:rsidR="00DC1683" w:rsidRPr="00DC1683" w:rsidRDefault="00DC1683" w:rsidP="00662E6B">
      <w:pPr>
        <w:spacing w:line="480" w:lineRule="auto"/>
        <w:jc w:val="both"/>
        <w:rPr>
          <w:rFonts w:ascii="Century Gothic" w:eastAsia="Century Gothic" w:hAnsi="Century Gothic" w:cs="Century Gothic"/>
        </w:rPr>
      </w:pPr>
      <w:r>
        <w:rPr>
          <w:rFonts w:ascii="Century Gothic" w:eastAsia="Century Gothic" w:hAnsi="Century Gothic" w:cs="Century Gothic"/>
          <w:i/>
          <w:lang w:val="en-GB"/>
        </w:rPr>
        <w:t xml:space="preserve">However, as suggested by the editor, we added a “Future </w:t>
      </w:r>
      <w:r w:rsidR="003F215D">
        <w:rPr>
          <w:rFonts w:ascii="Century Gothic" w:eastAsia="Century Gothic" w:hAnsi="Century Gothic" w:cs="Century Gothic"/>
          <w:i/>
          <w:lang w:val="en-GB"/>
        </w:rPr>
        <w:t xml:space="preserve">Perspective “ </w:t>
      </w:r>
      <w:r>
        <w:rPr>
          <w:rFonts w:ascii="Century Gothic" w:eastAsia="Century Gothic" w:hAnsi="Century Gothic" w:cs="Century Gothic"/>
          <w:i/>
          <w:lang w:val="en-GB"/>
        </w:rPr>
        <w:t xml:space="preserve">section in which we briefly discuss this topic. </w:t>
      </w:r>
    </w:p>
    <w:p w14:paraId="69CA1B35" w14:textId="77777777" w:rsidR="00662E6B" w:rsidRPr="00662E6B" w:rsidRDefault="00662E6B" w:rsidP="00662E6B">
      <w:pPr>
        <w:spacing w:line="480" w:lineRule="auto"/>
        <w:jc w:val="both"/>
        <w:rPr>
          <w:rFonts w:ascii="Century Gothic" w:eastAsia="Century Gothic" w:hAnsi="Century Gothic" w:cs="Century Gothic"/>
        </w:rPr>
      </w:pPr>
    </w:p>
    <w:p w14:paraId="35F7EE4A" w14:textId="5DF39C1B" w:rsidR="00662E6B" w:rsidRPr="002F5713" w:rsidRDefault="00662E6B" w:rsidP="00662E6B">
      <w:pPr>
        <w:spacing w:line="480" w:lineRule="auto"/>
        <w:jc w:val="both"/>
        <w:rPr>
          <w:rFonts w:ascii="Century Gothic" w:eastAsia="Century Gothic" w:hAnsi="Century Gothic" w:cs="Century Gothic"/>
        </w:rPr>
      </w:pPr>
      <w:r w:rsidRPr="00662E6B">
        <w:rPr>
          <w:rFonts w:ascii="Century Gothic" w:eastAsia="Century Gothic" w:hAnsi="Century Gothic" w:cs="Century Gothic"/>
          <w:i/>
          <w:iCs/>
        </w:rPr>
        <w:t>Comment 6</w:t>
      </w:r>
      <w:r>
        <w:rPr>
          <w:rFonts w:ascii="Century Gothic" w:eastAsia="Century Gothic" w:hAnsi="Century Gothic" w:cs="Century Gothic"/>
        </w:rPr>
        <w:t>;</w:t>
      </w:r>
      <w:r w:rsidRPr="00662E6B">
        <w:rPr>
          <w:rFonts w:ascii="Century Gothic" w:eastAsia="Century Gothic" w:hAnsi="Century Gothic" w:cs="Century Gothic"/>
        </w:rPr>
        <w:t xml:space="preserve"> Despite being a review, the author must write the aim, objectives, and conclusion of the study in the abstract. Authors must write the abstract according to the author's instructions.</w:t>
      </w:r>
    </w:p>
    <w:p w14:paraId="037D6ED1" w14:textId="6EB27B3D" w:rsidR="00662E6B" w:rsidRDefault="00662E6B" w:rsidP="00662E6B">
      <w:pPr>
        <w:spacing w:line="480" w:lineRule="auto"/>
        <w:jc w:val="both"/>
        <w:rPr>
          <w:rFonts w:ascii="Century Gothic" w:eastAsia="Century Gothic" w:hAnsi="Century Gothic" w:cs="Century Gothic"/>
          <w:i/>
        </w:rPr>
      </w:pPr>
      <w:r>
        <w:rPr>
          <w:rFonts w:ascii="Century Gothic" w:eastAsia="Century Gothic" w:hAnsi="Century Gothic" w:cs="Century Gothic"/>
          <w:b/>
        </w:rPr>
        <w:t>Answer:</w:t>
      </w:r>
      <w:r>
        <w:rPr>
          <w:rFonts w:ascii="Century Gothic" w:eastAsia="Century Gothic" w:hAnsi="Century Gothic" w:cs="Century Gothic"/>
          <w:i/>
        </w:rPr>
        <w:t xml:space="preserve"> We </w:t>
      </w:r>
      <w:r w:rsidR="008D2CB1">
        <w:rPr>
          <w:rFonts w:ascii="Century Gothic" w:eastAsia="Century Gothic" w:hAnsi="Century Gothic" w:cs="Century Gothic"/>
          <w:i/>
        </w:rPr>
        <w:t xml:space="preserve">agree with the </w:t>
      </w:r>
      <w:r w:rsidR="003F215D">
        <w:rPr>
          <w:rFonts w:ascii="Century Gothic" w:eastAsia="Century Gothic" w:hAnsi="Century Gothic" w:cs="Century Gothic"/>
          <w:i/>
        </w:rPr>
        <w:t>reviewer,</w:t>
      </w:r>
      <w:r w:rsidR="008D2CB1">
        <w:rPr>
          <w:rFonts w:ascii="Century Gothic" w:eastAsia="Century Gothic" w:hAnsi="Century Gothic" w:cs="Century Gothic"/>
          <w:i/>
        </w:rPr>
        <w:t xml:space="preserve"> and we revised the abstract as suggested.</w:t>
      </w:r>
    </w:p>
    <w:p w14:paraId="2AB81EDA" w14:textId="77777777" w:rsidR="003F215D" w:rsidRDefault="003F215D" w:rsidP="00662E6B">
      <w:pPr>
        <w:spacing w:line="480" w:lineRule="auto"/>
        <w:jc w:val="both"/>
        <w:rPr>
          <w:rFonts w:ascii="Century Gothic" w:eastAsia="Century Gothic" w:hAnsi="Century Gothic" w:cs="Century Gothic"/>
          <w:i/>
        </w:rPr>
      </w:pPr>
    </w:p>
    <w:p w14:paraId="0101E0A4" w14:textId="1A1306C4" w:rsidR="003F215D" w:rsidRDefault="003F215D" w:rsidP="00662E6B">
      <w:pPr>
        <w:spacing w:line="480" w:lineRule="auto"/>
        <w:jc w:val="both"/>
        <w:rPr>
          <w:rFonts w:ascii="Century Gothic" w:eastAsia="Century Gothic" w:hAnsi="Century Gothic" w:cs="Century Gothic"/>
          <w:b/>
          <w:smallCaps/>
        </w:rPr>
      </w:pPr>
      <w:r>
        <w:rPr>
          <w:rFonts w:ascii="Century Gothic" w:eastAsia="Century Gothic" w:hAnsi="Century Gothic" w:cs="Century Gothic"/>
          <w:i/>
        </w:rPr>
        <w:t>As requested by Reviewer 2</w:t>
      </w:r>
      <w:r w:rsidR="00E10533">
        <w:rPr>
          <w:rFonts w:ascii="Century Gothic" w:eastAsia="Century Gothic" w:hAnsi="Century Gothic" w:cs="Century Gothic"/>
          <w:i/>
        </w:rPr>
        <w:t>,</w:t>
      </w:r>
      <w:r>
        <w:rPr>
          <w:rFonts w:ascii="Century Gothic" w:eastAsia="Century Gothic" w:hAnsi="Century Gothic" w:cs="Century Gothic"/>
          <w:i/>
        </w:rPr>
        <w:t xml:space="preserve"> </w:t>
      </w:r>
      <w:r w:rsidRPr="003F215D">
        <w:rPr>
          <w:rFonts w:ascii="Century Gothic" w:eastAsia="Century Gothic" w:hAnsi="Century Gothic" w:cs="Century Gothic"/>
          <w:i/>
        </w:rPr>
        <w:t>editing of English language</w:t>
      </w:r>
      <w:r>
        <w:rPr>
          <w:rFonts w:ascii="Century Gothic" w:eastAsia="Century Gothic" w:hAnsi="Century Gothic" w:cs="Century Gothic"/>
          <w:i/>
        </w:rPr>
        <w:t xml:space="preserve"> has been done.</w:t>
      </w:r>
    </w:p>
    <w:p w14:paraId="395515AD" w14:textId="77777777" w:rsidR="00E12ED0" w:rsidRDefault="00E12ED0">
      <w:pPr>
        <w:spacing w:line="480" w:lineRule="auto"/>
        <w:jc w:val="both"/>
        <w:rPr>
          <w:rFonts w:ascii="Century Gothic" w:eastAsia="Century Gothic" w:hAnsi="Century Gothic" w:cs="Century Gothic"/>
        </w:rPr>
      </w:pPr>
    </w:p>
    <w:p w14:paraId="002337B8" w14:textId="77777777" w:rsidR="00E12ED0" w:rsidRPr="002F5713" w:rsidRDefault="00254391">
      <w:pPr>
        <w:spacing w:line="480" w:lineRule="auto"/>
        <w:jc w:val="both"/>
        <w:rPr>
          <w:rFonts w:ascii="Century Gothic" w:eastAsia="Century Gothic" w:hAnsi="Century Gothic" w:cs="Century Gothic"/>
          <w:lang w:val="it-IT"/>
        </w:rPr>
      </w:pPr>
      <w:r w:rsidRPr="002F5713">
        <w:rPr>
          <w:rFonts w:ascii="Century Gothic" w:eastAsia="Century Gothic" w:hAnsi="Century Gothic" w:cs="Century Gothic"/>
          <w:lang w:val="it-IT"/>
        </w:rPr>
        <w:t>Yours sincerely,</w:t>
      </w:r>
    </w:p>
    <w:p w14:paraId="621D2EF6" w14:textId="77777777" w:rsidR="00E12ED0" w:rsidRPr="002F5713" w:rsidRDefault="00E12ED0">
      <w:pPr>
        <w:spacing w:line="480" w:lineRule="auto"/>
        <w:jc w:val="both"/>
        <w:rPr>
          <w:rFonts w:ascii="Century Gothic" w:eastAsia="Century Gothic" w:hAnsi="Century Gothic" w:cs="Century Gothic"/>
          <w:lang w:val="it-IT"/>
        </w:rPr>
      </w:pPr>
    </w:p>
    <w:p w14:paraId="149F83A6" w14:textId="16801C8E" w:rsidR="00E12ED0" w:rsidRPr="00254391" w:rsidRDefault="002F5713">
      <w:pPr>
        <w:spacing w:line="480" w:lineRule="auto"/>
        <w:rPr>
          <w:lang w:val="it-IT"/>
        </w:rPr>
      </w:pPr>
      <w:r w:rsidRPr="002F5713">
        <w:rPr>
          <w:rFonts w:ascii="Century Gothic" w:eastAsia="Century Gothic" w:hAnsi="Century Gothic" w:cs="Century Gothic"/>
          <w:lang w:val="it-IT"/>
        </w:rPr>
        <w:t xml:space="preserve">Giovanni Maria Garbarino, Michela Polici, Damiano Caruso, Andrea Laghi, Paolo Mercantini, Emanuela Pilozzi, Mark I. van Berge Henegouwen, Suzanne S. Gisbertz, Nicole van Grieken, </w:t>
      </w:r>
      <w:r>
        <w:rPr>
          <w:rFonts w:ascii="Century Gothic" w:eastAsia="Century Gothic" w:hAnsi="Century Gothic" w:cs="Century Gothic"/>
          <w:lang w:val="it-IT"/>
        </w:rPr>
        <w:t>E</w:t>
      </w:r>
      <w:r w:rsidRPr="002F5713">
        <w:rPr>
          <w:rFonts w:ascii="Century Gothic" w:eastAsia="Century Gothic" w:hAnsi="Century Gothic" w:cs="Century Gothic"/>
          <w:lang w:val="it-IT"/>
        </w:rPr>
        <w:t>va Bera</w:t>
      </w:r>
      <w:r>
        <w:rPr>
          <w:rFonts w:ascii="Century Gothic" w:eastAsia="Century Gothic" w:hAnsi="Century Gothic" w:cs="Century Gothic"/>
          <w:lang w:val="it-IT"/>
        </w:rPr>
        <w:t>rdi</w:t>
      </w:r>
      <w:r w:rsidRPr="002F5713">
        <w:rPr>
          <w:rFonts w:ascii="Century Gothic" w:eastAsia="Century Gothic" w:hAnsi="Century Gothic" w:cs="Century Gothic"/>
          <w:lang w:val="it-IT"/>
        </w:rPr>
        <w:t>, Gianluca Costa</w:t>
      </w:r>
      <w:r w:rsidR="00254391" w:rsidRPr="00254391">
        <w:rPr>
          <w:rFonts w:ascii="Century Gothic" w:eastAsia="Century Gothic" w:hAnsi="Century Gothic" w:cs="Century Gothic"/>
          <w:lang w:val="it-IT"/>
        </w:rPr>
        <w:t>.</w:t>
      </w:r>
    </w:p>
    <w:sectPr w:rsidR="00E12ED0" w:rsidRPr="00254391">
      <w:footerReference w:type="even" r:id="rId8"/>
      <w:footerReference w:type="default" r:id="rId9"/>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D222D2" w14:textId="77777777" w:rsidR="008E3355" w:rsidRDefault="008E3355">
      <w:r>
        <w:separator/>
      </w:r>
    </w:p>
  </w:endnote>
  <w:endnote w:type="continuationSeparator" w:id="0">
    <w:p w14:paraId="5ED563FC" w14:textId="77777777" w:rsidR="008E3355" w:rsidRDefault="008E3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38EB8" w14:textId="77777777" w:rsidR="00254391" w:rsidRDefault="00254391">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A07126A" w14:textId="77777777" w:rsidR="00254391" w:rsidRDefault="00254391">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4B851" w14:textId="77777777" w:rsidR="00254391" w:rsidRDefault="00254391">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13FCBAC" w14:textId="77777777" w:rsidR="00254391" w:rsidRDefault="00254391">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59FD0B" w14:textId="77777777" w:rsidR="008E3355" w:rsidRDefault="008E3355">
      <w:r>
        <w:separator/>
      </w:r>
    </w:p>
  </w:footnote>
  <w:footnote w:type="continuationSeparator" w:id="0">
    <w:p w14:paraId="27C65159" w14:textId="77777777" w:rsidR="008E3355" w:rsidRDefault="008E33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ED0"/>
    <w:rsid w:val="00101BAD"/>
    <w:rsid w:val="00102D6A"/>
    <w:rsid w:val="00142B01"/>
    <w:rsid w:val="00254391"/>
    <w:rsid w:val="002F5713"/>
    <w:rsid w:val="003F215D"/>
    <w:rsid w:val="00442322"/>
    <w:rsid w:val="004A2F85"/>
    <w:rsid w:val="00662E6B"/>
    <w:rsid w:val="007E110F"/>
    <w:rsid w:val="0088320E"/>
    <w:rsid w:val="008D2CB1"/>
    <w:rsid w:val="008E3355"/>
    <w:rsid w:val="00A0125E"/>
    <w:rsid w:val="00A73FFD"/>
    <w:rsid w:val="00AD7930"/>
    <w:rsid w:val="00AE13A6"/>
    <w:rsid w:val="00AE6945"/>
    <w:rsid w:val="00B1450E"/>
    <w:rsid w:val="00B209FF"/>
    <w:rsid w:val="00BB6310"/>
    <w:rsid w:val="00C47AD9"/>
    <w:rsid w:val="00C64292"/>
    <w:rsid w:val="00CE4C48"/>
    <w:rsid w:val="00DC1683"/>
    <w:rsid w:val="00DF3F5C"/>
    <w:rsid w:val="00E10533"/>
    <w:rsid w:val="00E12ED0"/>
    <w:rsid w:val="00F34DA3"/>
    <w:rsid w:val="00F74178"/>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17FB"/>
  <w15:docId w15:val="{FB805611-8B2D-E94A-B8F5-A0EB2890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80"/>
  </w:style>
  <w:style w:type="paragraph" w:styleId="Heading1">
    <w:name w:val="heading 1"/>
    <w:basedOn w:val="Normal"/>
    <w:next w:val="Normal"/>
    <w:link w:val="Heading1Char"/>
    <w:uiPriority w:val="9"/>
    <w:qFormat/>
    <w:rsid w:val="004A73F3"/>
    <w:pPr>
      <w:keepNext/>
      <w:jc w:val="both"/>
      <w:outlineLvl w:val="0"/>
    </w:pPr>
    <w:rPr>
      <w:b/>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9"/>
    <w:rsid w:val="004A73F3"/>
    <w:rPr>
      <w:rFonts w:ascii="Times New Roman" w:eastAsia="Times New Roman" w:hAnsi="Times New Roman" w:cs="Times New Roman"/>
      <w:b/>
      <w:sz w:val="20"/>
      <w:szCs w:val="20"/>
      <w:lang w:eastAsia="it-IT"/>
    </w:rPr>
  </w:style>
  <w:style w:type="paragraph" w:styleId="BodyText2">
    <w:name w:val="Body Text 2"/>
    <w:basedOn w:val="Normal"/>
    <w:link w:val="BodyText2Char"/>
    <w:uiPriority w:val="99"/>
    <w:rsid w:val="004A73F3"/>
    <w:pPr>
      <w:jc w:val="center"/>
    </w:pPr>
    <w:rPr>
      <w:rFonts w:ascii="Cambria" w:eastAsia="Cambria" w:hAnsi="Cambria"/>
      <w:b/>
      <w:sz w:val="32"/>
      <w:szCs w:val="20"/>
      <w:lang w:val="en-GB"/>
    </w:rPr>
  </w:style>
  <w:style w:type="character" w:customStyle="1" w:styleId="BodyText2Char">
    <w:name w:val="Body Text 2 Char"/>
    <w:basedOn w:val="DefaultParagraphFont"/>
    <w:link w:val="BodyText2"/>
    <w:uiPriority w:val="99"/>
    <w:rsid w:val="004A73F3"/>
    <w:rPr>
      <w:rFonts w:ascii="Cambria" w:eastAsia="Cambria" w:hAnsi="Cambria" w:cs="Times New Roman"/>
      <w:b/>
      <w:sz w:val="32"/>
      <w:szCs w:val="20"/>
      <w:lang w:val="en-GB" w:eastAsia="it-IT"/>
    </w:rPr>
  </w:style>
  <w:style w:type="character" w:customStyle="1" w:styleId="longtext1">
    <w:name w:val="long_text1"/>
    <w:uiPriority w:val="99"/>
    <w:rsid w:val="004A73F3"/>
    <w:rPr>
      <w:sz w:val="16"/>
    </w:rPr>
  </w:style>
  <w:style w:type="character" w:styleId="Hyperlink">
    <w:name w:val="Hyperlink"/>
    <w:uiPriority w:val="99"/>
    <w:rsid w:val="004A73F3"/>
    <w:rPr>
      <w:rFonts w:cs="Times New Roman"/>
      <w:color w:val="0000FF"/>
      <w:u w:val="single"/>
    </w:rPr>
  </w:style>
  <w:style w:type="paragraph" w:styleId="CommentText">
    <w:name w:val="annotation text"/>
    <w:basedOn w:val="Normal"/>
    <w:link w:val="CommentTextChar"/>
    <w:uiPriority w:val="99"/>
    <w:rsid w:val="004A73F3"/>
    <w:rPr>
      <w:rFonts w:eastAsia="MS Mincho"/>
      <w:lang w:eastAsia="ja-JP"/>
    </w:rPr>
  </w:style>
  <w:style w:type="character" w:customStyle="1" w:styleId="CommentTextChar">
    <w:name w:val="Comment Text Char"/>
    <w:basedOn w:val="DefaultParagraphFont"/>
    <w:link w:val="CommentText"/>
    <w:uiPriority w:val="99"/>
    <w:rsid w:val="004A73F3"/>
    <w:rPr>
      <w:rFonts w:ascii="Times New Roman" w:eastAsia="MS Mincho" w:hAnsi="Times New Roman" w:cs="Times New Roman"/>
      <w:lang w:eastAsia="ja-JP"/>
    </w:rPr>
  </w:style>
  <w:style w:type="character" w:styleId="CommentReference">
    <w:name w:val="annotation reference"/>
    <w:uiPriority w:val="99"/>
    <w:rsid w:val="004A73F3"/>
    <w:rPr>
      <w:rFonts w:cs="Times New Roman"/>
      <w:sz w:val="16"/>
    </w:rPr>
  </w:style>
  <w:style w:type="paragraph" w:styleId="BalloonText">
    <w:name w:val="Balloon Text"/>
    <w:basedOn w:val="Normal"/>
    <w:link w:val="BalloonTextChar"/>
    <w:uiPriority w:val="99"/>
    <w:rsid w:val="004A73F3"/>
    <w:rPr>
      <w:rFonts w:ascii="Lucida Grande" w:hAnsi="Lucida Grande"/>
      <w:sz w:val="18"/>
      <w:szCs w:val="18"/>
    </w:rPr>
  </w:style>
  <w:style w:type="character" w:customStyle="1" w:styleId="BalloonTextChar">
    <w:name w:val="Balloon Text Char"/>
    <w:basedOn w:val="DefaultParagraphFont"/>
    <w:link w:val="BalloonText"/>
    <w:uiPriority w:val="99"/>
    <w:rsid w:val="004A73F3"/>
    <w:rPr>
      <w:rFonts w:ascii="Lucida Grande" w:eastAsia="Times New Roman" w:hAnsi="Lucida Grande" w:cs="Times New Roman"/>
      <w:sz w:val="18"/>
      <w:szCs w:val="18"/>
      <w:lang w:eastAsia="it-IT"/>
    </w:rPr>
  </w:style>
  <w:style w:type="paragraph" w:customStyle="1" w:styleId="pagecontents">
    <w:name w:val="pagecontents"/>
    <w:basedOn w:val="Normal"/>
    <w:uiPriority w:val="99"/>
    <w:rsid w:val="004A73F3"/>
    <w:pPr>
      <w:spacing w:before="100" w:beforeAutospacing="1" w:after="100" w:afterAutospacing="1"/>
    </w:pPr>
    <w:rPr>
      <w:rFonts w:ascii="Verdana" w:hAnsi="Verdana"/>
      <w:color w:val="000000"/>
      <w:sz w:val="15"/>
      <w:szCs w:val="15"/>
    </w:rPr>
  </w:style>
  <w:style w:type="character" w:customStyle="1" w:styleId="pagecontents1">
    <w:name w:val="pagecontents1"/>
    <w:uiPriority w:val="99"/>
    <w:rsid w:val="004A73F3"/>
    <w:rPr>
      <w:rFonts w:ascii="Verdana" w:hAnsi="Verdana"/>
      <w:color w:val="000000"/>
      <w:sz w:val="15"/>
    </w:rPr>
  </w:style>
  <w:style w:type="paragraph" w:styleId="Header">
    <w:name w:val="header"/>
    <w:basedOn w:val="Normal"/>
    <w:link w:val="HeaderChar"/>
    <w:uiPriority w:val="99"/>
    <w:rsid w:val="004A73F3"/>
    <w:pPr>
      <w:tabs>
        <w:tab w:val="center" w:pos="4536"/>
        <w:tab w:val="right" w:pos="9072"/>
      </w:tabs>
    </w:pPr>
  </w:style>
  <w:style w:type="character" w:customStyle="1" w:styleId="HeaderChar">
    <w:name w:val="Header Char"/>
    <w:basedOn w:val="DefaultParagraphFont"/>
    <w:link w:val="Header"/>
    <w:uiPriority w:val="99"/>
    <w:rsid w:val="004A73F3"/>
    <w:rPr>
      <w:rFonts w:ascii="Times New Roman" w:eastAsia="Times New Roman" w:hAnsi="Times New Roman" w:cs="Times New Roman"/>
      <w:lang w:eastAsia="it-IT"/>
    </w:rPr>
  </w:style>
  <w:style w:type="paragraph" w:styleId="Footer">
    <w:name w:val="footer"/>
    <w:basedOn w:val="Normal"/>
    <w:link w:val="FooterChar"/>
    <w:uiPriority w:val="99"/>
    <w:rsid w:val="004A73F3"/>
    <w:pPr>
      <w:tabs>
        <w:tab w:val="center" w:pos="4536"/>
        <w:tab w:val="right" w:pos="9072"/>
      </w:tabs>
    </w:pPr>
  </w:style>
  <w:style w:type="character" w:customStyle="1" w:styleId="FooterChar">
    <w:name w:val="Footer Char"/>
    <w:basedOn w:val="DefaultParagraphFont"/>
    <w:link w:val="Footer"/>
    <w:uiPriority w:val="99"/>
    <w:rsid w:val="004A73F3"/>
    <w:rPr>
      <w:rFonts w:ascii="Times New Roman" w:eastAsia="Times New Roman" w:hAnsi="Times New Roman" w:cs="Times New Roman"/>
      <w:lang w:eastAsia="it-IT"/>
    </w:rPr>
  </w:style>
  <w:style w:type="character" w:styleId="PageNumber">
    <w:name w:val="page number"/>
    <w:uiPriority w:val="99"/>
    <w:rsid w:val="004A73F3"/>
    <w:rPr>
      <w:rFonts w:cs="Times New Roman"/>
    </w:rPr>
  </w:style>
  <w:style w:type="paragraph" w:customStyle="1" w:styleId="ADRESSE">
    <w:name w:val="ADRESSE"/>
    <w:basedOn w:val="Normal"/>
    <w:uiPriority w:val="99"/>
    <w:rsid w:val="004A73F3"/>
    <w:pPr>
      <w:ind w:firstLine="3402"/>
      <w:jc w:val="center"/>
    </w:pPr>
    <w:rPr>
      <w:szCs w:val="20"/>
      <w:lang w:eastAsia="fr-FR"/>
    </w:rPr>
  </w:style>
  <w:style w:type="paragraph" w:customStyle="1" w:styleId="WW-Textebrut">
    <w:name w:val="WW-Texte brut"/>
    <w:basedOn w:val="Normal"/>
    <w:uiPriority w:val="99"/>
    <w:rsid w:val="004A73F3"/>
    <w:pPr>
      <w:suppressAutoHyphens/>
    </w:pPr>
    <w:rPr>
      <w:rFonts w:ascii="Courier New" w:hAnsi="Courier New" w:cs="Courier New"/>
      <w:sz w:val="20"/>
      <w:szCs w:val="20"/>
      <w:lang w:eastAsia="fr-FR"/>
    </w:rPr>
  </w:style>
  <w:style w:type="character" w:styleId="FollowedHyperlink">
    <w:name w:val="FollowedHyperlink"/>
    <w:uiPriority w:val="99"/>
    <w:rsid w:val="004A73F3"/>
    <w:rPr>
      <w:rFonts w:cs="Times New Roman"/>
      <w:color w:val="800080"/>
      <w:u w:val="single"/>
    </w:rPr>
  </w:style>
  <w:style w:type="table" w:styleId="TableGrid">
    <w:name w:val="Table Grid"/>
    <w:basedOn w:val="TableNormal"/>
    <w:uiPriority w:val="59"/>
    <w:rsid w:val="004A73F3"/>
    <w:rPr>
      <w:rFonts w:ascii="Cambria" w:eastAsia="Cambria" w:hAnsi="Cambr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Subject">
    <w:name w:val="annotation subject"/>
    <w:basedOn w:val="CommentText"/>
    <w:next w:val="CommentText"/>
    <w:link w:val="CommentSubjectChar"/>
    <w:uiPriority w:val="99"/>
    <w:rsid w:val="004A73F3"/>
    <w:rPr>
      <w:rFonts w:eastAsia="Times New Roman"/>
      <w:b/>
      <w:bCs/>
      <w:lang w:eastAsia="en-US"/>
    </w:rPr>
  </w:style>
  <w:style w:type="character" w:customStyle="1" w:styleId="CommentSubjectChar">
    <w:name w:val="Comment Subject Char"/>
    <w:basedOn w:val="CommentTextChar"/>
    <w:link w:val="CommentSubject"/>
    <w:uiPriority w:val="99"/>
    <w:rsid w:val="004A73F3"/>
    <w:rPr>
      <w:rFonts w:ascii="Times New Roman" w:eastAsia="Times New Roman" w:hAnsi="Times New Roman" w:cs="Times New Roman"/>
      <w:b/>
      <w:bCs/>
      <w:lang w:eastAsia="ja-JP"/>
    </w:rPr>
  </w:style>
  <w:style w:type="character" w:customStyle="1" w:styleId="hps">
    <w:name w:val="hps"/>
    <w:uiPriority w:val="99"/>
    <w:rsid w:val="004A73F3"/>
    <w:rPr>
      <w:rFonts w:cs="Times New Roman"/>
    </w:rPr>
  </w:style>
  <w:style w:type="character" w:customStyle="1" w:styleId="shorttext">
    <w:name w:val="short_text"/>
    <w:uiPriority w:val="99"/>
    <w:rsid w:val="004A73F3"/>
    <w:rPr>
      <w:rFonts w:cs="Times New Roman"/>
    </w:rPr>
  </w:style>
  <w:style w:type="paragraph" w:styleId="NormalWeb">
    <w:name w:val="Normal (Web)"/>
    <w:basedOn w:val="Normal"/>
    <w:uiPriority w:val="99"/>
    <w:unhideWhenUsed/>
    <w:rsid w:val="004A73F3"/>
    <w:pPr>
      <w:spacing w:before="100" w:beforeAutospacing="1" w:after="100" w:afterAutospacing="1"/>
    </w:pPr>
    <w:rPr>
      <w:lang w:eastAsia="fr-FR"/>
    </w:rPr>
  </w:style>
  <w:style w:type="paragraph" w:customStyle="1" w:styleId="Bibliografia1">
    <w:name w:val="Bibliografia1"/>
    <w:basedOn w:val="Normal"/>
    <w:link w:val="BibliographyCar"/>
    <w:rsid w:val="004A73F3"/>
    <w:pPr>
      <w:tabs>
        <w:tab w:val="left" w:pos="380"/>
      </w:tabs>
      <w:spacing w:after="240"/>
      <w:ind w:left="384" w:hanging="384"/>
      <w:jc w:val="both"/>
    </w:pPr>
    <w:rPr>
      <w:rFonts w:ascii="Times" w:hAnsi="Times"/>
      <w:b/>
      <w:u w:val="single"/>
      <w:lang w:val="en-GB"/>
    </w:rPr>
  </w:style>
  <w:style w:type="character" w:customStyle="1" w:styleId="BibliographyCar">
    <w:name w:val="Bibliography Car"/>
    <w:link w:val="Bibliografia1"/>
    <w:rsid w:val="004A73F3"/>
    <w:rPr>
      <w:rFonts w:ascii="Times" w:eastAsia="Times New Roman" w:hAnsi="Times" w:cs="Times New Roman"/>
      <w:b/>
      <w:u w:val="single"/>
      <w:lang w:val="en-GB" w:eastAsia="it-IT"/>
    </w:rPr>
  </w:style>
  <w:style w:type="paragraph" w:styleId="Revision">
    <w:name w:val="Revision"/>
    <w:hidden/>
    <w:uiPriority w:val="99"/>
    <w:semiHidden/>
    <w:rsid w:val="004A73F3"/>
  </w:style>
  <w:style w:type="table" w:customStyle="1" w:styleId="TableNormal10">
    <w:name w:val="Table Normal1"/>
    <w:rsid w:val="004A73F3"/>
    <w:pPr>
      <w:pBdr>
        <w:top w:val="nil"/>
        <w:left w:val="nil"/>
        <w:bottom w:val="nil"/>
        <w:right w:val="nil"/>
        <w:between w:val="nil"/>
        <w:bar w:val="nil"/>
      </w:pBdr>
    </w:pPr>
    <w:rPr>
      <w:rFonts w:eastAsia="Arial Unicode MS"/>
      <w:sz w:val="20"/>
      <w:szCs w:val="20"/>
      <w:bdr w:val="nil"/>
    </w:rPr>
    <w:tblPr>
      <w:tblInd w:w="0" w:type="dxa"/>
      <w:tblCellMar>
        <w:top w:w="0" w:type="dxa"/>
        <w:left w:w="0" w:type="dxa"/>
        <w:bottom w:w="0" w:type="dxa"/>
        <w:right w:w="0" w:type="dxa"/>
      </w:tblCellMar>
    </w:tblPr>
  </w:style>
  <w:style w:type="paragraph" w:customStyle="1" w:styleId="CorpoA">
    <w:name w:val="Corpo A"/>
    <w:rsid w:val="004A73F3"/>
    <w:pPr>
      <w:pBdr>
        <w:top w:val="nil"/>
        <w:left w:val="nil"/>
        <w:bottom w:val="nil"/>
        <w:right w:val="nil"/>
        <w:between w:val="nil"/>
        <w:bar w:val="nil"/>
      </w:pBdr>
    </w:pPr>
    <w:rPr>
      <w:rFonts w:eastAsia="Arial Unicode MS" w:cs="Arial Unicode MS"/>
      <w:color w:val="000000"/>
      <w:u w:color="000000"/>
      <w:bdr w:val="nil"/>
    </w:rPr>
  </w:style>
  <w:style w:type="table" w:customStyle="1" w:styleId="TableNormal2">
    <w:name w:val="Table Normal2"/>
    <w:rsid w:val="004A73F3"/>
    <w:pPr>
      <w:pBdr>
        <w:top w:val="nil"/>
        <w:left w:val="nil"/>
        <w:bottom w:val="nil"/>
        <w:right w:val="nil"/>
        <w:between w:val="nil"/>
        <w:bar w:val="nil"/>
      </w:pBdr>
    </w:pPr>
    <w:rPr>
      <w:rFonts w:eastAsia="Arial Unicode MS"/>
      <w:sz w:val="20"/>
      <w:szCs w:val="20"/>
      <w:bdr w:val="nil"/>
    </w:rPr>
    <w:tblPr>
      <w:tblInd w:w="0" w:type="dxa"/>
      <w:tblCellMar>
        <w:top w:w="0" w:type="dxa"/>
        <w:left w:w="0" w:type="dxa"/>
        <w:bottom w:w="0" w:type="dxa"/>
        <w:right w:w="0" w:type="dxa"/>
      </w:tblCellMar>
    </w:tblPr>
  </w:style>
  <w:style w:type="paragraph" w:customStyle="1" w:styleId="Stiletabella2">
    <w:name w:val="Stile tabella 2"/>
    <w:rsid w:val="004A73F3"/>
    <w:pPr>
      <w:pBdr>
        <w:top w:val="nil"/>
        <w:left w:val="nil"/>
        <w:bottom w:val="nil"/>
        <w:right w:val="nil"/>
        <w:between w:val="nil"/>
        <w:bar w:val="nil"/>
      </w:pBdr>
    </w:pPr>
    <w:rPr>
      <w:rFonts w:ascii="Helvetica Neue" w:eastAsia="Arial Unicode MS" w:hAnsi="Helvetica Neue" w:cs="Arial Unicode MS"/>
      <w:color w:val="000000"/>
      <w:sz w:val="20"/>
      <w:szCs w:val="20"/>
      <w:u w:color="000000"/>
      <w:bdr w:val="nil"/>
    </w:rPr>
  </w:style>
  <w:style w:type="paragraph" w:customStyle="1" w:styleId="CorpoB">
    <w:name w:val="Corpo B"/>
    <w:rsid w:val="004A73F3"/>
    <w:pPr>
      <w:pBdr>
        <w:top w:val="nil"/>
        <w:left w:val="nil"/>
        <w:bottom w:val="nil"/>
        <w:right w:val="nil"/>
        <w:between w:val="nil"/>
        <w:bar w:val="nil"/>
      </w:pBdr>
    </w:pPr>
    <w:rPr>
      <w:rFonts w:eastAsia="Arial Unicode MS" w:cs="Arial Unicode MS"/>
      <w:color w:val="000000"/>
      <w:u w:color="000000"/>
      <w:bdr w:val="nil"/>
    </w:rPr>
  </w:style>
  <w:style w:type="paragraph" w:styleId="ListParagraph">
    <w:name w:val="List Paragraph"/>
    <w:basedOn w:val="Normal"/>
    <w:uiPriority w:val="34"/>
    <w:qFormat/>
    <w:rsid w:val="00793996"/>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70" w:type="dxa"/>
        <w:right w:w="70"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70" w:type="dxa"/>
        <w:right w:w="70" w:type="dxa"/>
      </w:tblCellMar>
    </w:tblPr>
  </w:style>
  <w:style w:type="table" w:customStyle="1" w:styleId="a2">
    <w:basedOn w:val="TableNormal2"/>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F5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4141830">
      <w:bodyDiv w:val="1"/>
      <w:marLeft w:val="0"/>
      <w:marRight w:val="0"/>
      <w:marTop w:val="0"/>
      <w:marBottom w:val="0"/>
      <w:divBdr>
        <w:top w:val="none" w:sz="0" w:space="0" w:color="auto"/>
        <w:left w:val="none" w:sz="0" w:space="0" w:color="auto"/>
        <w:bottom w:val="none" w:sz="0" w:space="0" w:color="auto"/>
        <w:right w:val="none" w:sz="0" w:space="0" w:color="auto"/>
      </w:divBdr>
    </w:div>
    <w:div w:id="1503813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iovannimaria.garbarino@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zWRZSxnXNz/E5TZC/KMg4FkxVQ==">AMUW2mXnafjGHlSg9Vu1oc0Kii1+hZ82+E9dXulLpAjw09+IGZ5N68prncZw9b+PKNeIBGWitZR9tbLyvIUUWYCpUUMhtIHyme4lyS4bQIj5KhwgirYp/77jXG6mK+2PuNUPS53Xg0gG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866</Words>
  <Characters>4941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maria garbarino</dc:creator>
  <cp:lastModifiedBy>Fiona Huang</cp:lastModifiedBy>
  <cp:revision>2</cp:revision>
  <dcterms:created xsi:type="dcterms:W3CDTF">2024-07-20T14:10:00Z</dcterms:created>
  <dcterms:modified xsi:type="dcterms:W3CDTF">2024-07-20T14:10:00Z</dcterms:modified>
</cp:coreProperties>
</file>