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4136D6C4" w:rsidR="00B77314" w:rsidRDefault="0061180F">
      <w:pPr>
        <w:pStyle w:val="Heading1"/>
      </w:pPr>
      <w:bookmarkStart w:id="0" w:name="_heading=h.rkrao64mrgyq" w:colFirst="0" w:colLast="0"/>
      <w:bookmarkEnd w:id="0"/>
      <w:r>
        <w:t>Response to Reviewers:</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B77314" w14:paraId="29FBD4C3" w14:textId="77777777">
        <w:tc>
          <w:tcPr>
            <w:tcW w:w="4508" w:type="dxa"/>
          </w:tcPr>
          <w:p w14:paraId="000000A8" w14:textId="5A23BFC0" w:rsidR="00B77314" w:rsidRDefault="0061180F">
            <w:pPr>
              <w:spacing w:after="280"/>
              <w:rPr>
                <w:rFonts w:ascii="Arial" w:eastAsia="Arial" w:hAnsi="Arial" w:cs="Arial"/>
                <w:b/>
                <w:color w:val="0A0A0A"/>
                <w:sz w:val="20"/>
                <w:szCs w:val="20"/>
              </w:rPr>
            </w:pPr>
            <w:r>
              <w:rPr>
                <w:rFonts w:ascii="Arial" w:eastAsia="Arial" w:hAnsi="Arial" w:cs="Arial"/>
                <w:b/>
                <w:color w:val="0A0A0A"/>
                <w:sz w:val="20"/>
                <w:szCs w:val="20"/>
              </w:rPr>
              <w:t xml:space="preserve">REVIEWER </w:t>
            </w:r>
            <w:r w:rsidR="00AA7BEE">
              <w:rPr>
                <w:rFonts w:ascii="Arial" w:eastAsia="Arial" w:hAnsi="Arial" w:cs="Arial"/>
                <w:b/>
                <w:color w:val="0A0A0A"/>
                <w:sz w:val="20"/>
                <w:szCs w:val="20"/>
              </w:rPr>
              <w:t>4</w:t>
            </w:r>
          </w:p>
        </w:tc>
        <w:tc>
          <w:tcPr>
            <w:tcW w:w="4508" w:type="dxa"/>
          </w:tcPr>
          <w:p w14:paraId="000000A9" w14:textId="0E1DB9E0" w:rsidR="00B77314" w:rsidRDefault="0061180F">
            <w:pPr>
              <w:rPr>
                <w:b/>
              </w:rPr>
            </w:pPr>
            <w:r>
              <w:rPr>
                <w:b/>
              </w:rPr>
              <w:t xml:space="preserve">Response to Reviewer </w:t>
            </w:r>
            <w:r w:rsidR="00B41FA1">
              <w:rPr>
                <w:b/>
              </w:rPr>
              <w:t>4</w:t>
            </w:r>
            <w:bookmarkStart w:id="1" w:name="_GoBack"/>
            <w:bookmarkEnd w:id="1"/>
            <w:r>
              <w:rPr>
                <w:b/>
              </w:rPr>
              <w:t>’s comments</w:t>
            </w:r>
          </w:p>
        </w:tc>
      </w:tr>
      <w:tr w:rsidR="00B77314" w14:paraId="6104F546" w14:textId="77777777">
        <w:tc>
          <w:tcPr>
            <w:tcW w:w="4508" w:type="dxa"/>
          </w:tcPr>
          <w:p w14:paraId="000000AA" w14:textId="77777777" w:rsidR="00B77314" w:rsidRDefault="0061180F">
            <w:pPr>
              <w:pBdr>
                <w:top w:val="nil"/>
                <w:left w:val="nil"/>
                <w:bottom w:val="nil"/>
                <w:right w:val="nil"/>
                <w:between w:val="nil"/>
              </w:pBdr>
              <w:spacing w:before="280" w:after="280"/>
              <w:rPr>
                <w:rFonts w:ascii="Arial" w:eastAsia="Arial" w:hAnsi="Arial" w:cs="Arial"/>
                <w:color w:val="0A0A0A"/>
                <w:sz w:val="20"/>
                <w:szCs w:val="20"/>
              </w:rPr>
            </w:pPr>
            <w:r>
              <w:rPr>
                <w:rFonts w:ascii="Arial" w:eastAsia="Arial" w:hAnsi="Arial" w:cs="Arial"/>
                <w:color w:val="0A0A0A"/>
                <w:sz w:val="20"/>
                <w:szCs w:val="20"/>
              </w:rPr>
              <w:t xml:space="preserve">The author's understanding of research methodology and grouping of relevant studies is very good. However, I </w:t>
            </w:r>
            <w:sdt>
              <w:sdtPr>
                <w:tag w:val="goog_rdk_6"/>
                <w:id w:val="2050722320"/>
              </w:sdtPr>
              <w:sdtEndPr/>
              <w:sdtContent/>
            </w:sdt>
            <w:r>
              <w:rPr>
                <w:rFonts w:ascii="Arial" w:eastAsia="Arial" w:hAnsi="Arial" w:cs="Arial"/>
                <w:color w:val="0A0A0A"/>
                <w:sz w:val="20"/>
                <w:szCs w:val="20"/>
              </w:rPr>
              <w:t>recommend providing a more in-depth analysis of the weaknesses and potential biases in the included studies. Further explanation of the inclusion and exclusion criteria could also clarify the selection of included studies.</w:t>
            </w:r>
          </w:p>
        </w:tc>
        <w:tc>
          <w:tcPr>
            <w:tcW w:w="4508" w:type="dxa"/>
          </w:tcPr>
          <w:p w14:paraId="000000AB" w14:textId="408064DE" w:rsidR="00B77314" w:rsidRDefault="0061180F">
            <w:r>
              <w:t xml:space="preserve">After an examination of recent systematic literature reviews published in Education Science, we determined that our explanation of the inclusion and exclusion criteria was in keeping with the expectations of the journal and in some cases, exceeded the information in published papers (e.g., see -    </w:t>
            </w:r>
            <w:hyperlink r:id="rId5">
              <w:r>
                <w:rPr>
                  <w:rFonts w:ascii="Arial" w:eastAsia="Arial" w:hAnsi="Arial" w:cs="Arial"/>
                  <w:b/>
                  <w:color w:val="4F5671"/>
                  <w:sz w:val="20"/>
                  <w:szCs w:val="20"/>
                  <w:highlight w:val="white"/>
                  <w:u w:val="single"/>
                </w:rPr>
                <w:t>https://doi.org/10.3390/educsci13111139</w:t>
              </w:r>
            </w:hyperlink>
            <w:r>
              <w:t xml:space="preserve"> ) and </w:t>
            </w:r>
            <w:hyperlink r:id="rId6">
              <w:r>
                <w:rPr>
                  <w:rFonts w:ascii="Arial" w:eastAsia="Arial" w:hAnsi="Arial" w:cs="Arial"/>
                  <w:b/>
                  <w:color w:val="4F5671"/>
                  <w:sz w:val="20"/>
                  <w:szCs w:val="20"/>
                  <w:highlight w:val="white"/>
                </w:rPr>
                <w:t>https://doi.org/10.3390/educsci13121194</w:t>
              </w:r>
            </w:hyperlink>
            <w:r w:rsidR="00AA7BEE">
              <w:rPr>
                <w:rFonts w:ascii="Arial" w:eastAsia="Arial" w:hAnsi="Arial" w:cs="Arial"/>
                <w:b/>
                <w:color w:val="4F5671"/>
                <w:sz w:val="20"/>
                <w:szCs w:val="20"/>
                <w:highlight w:val="white"/>
              </w:rPr>
              <w:t xml:space="preserve">. We note that this perspective was shared by Reviewer 3. </w:t>
            </w:r>
          </w:p>
        </w:tc>
      </w:tr>
      <w:tr w:rsidR="00B77314" w14:paraId="164266A8" w14:textId="77777777">
        <w:tc>
          <w:tcPr>
            <w:tcW w:w="4508" w:type="dxa"/>
          </w:tcPr>
          <w:p w14:paraId="000000AC" w14:textId="77777777" w:rsidR="00B77314" w:rsidRDefault="0061180F">
            <w:pPr>
              <w:pBdr>
                <w:top w:val="nil"/>
                <w:left w:val="nil"/>
                <w:bottom w:val="nil"/>
                <w:right w:val="nil"/>
                <w:between w:val="nil"/>
              </w:pBdr>
              <w:spacing w:before="280" w:after="280"/>
              <w:rPr>
                <w:rFonts w:ascii="Arial" w:eastAsia="Arial" w:hAnsi="Arial" w:cs="Arial"/>
                <w:color w:val="0A0A0A"/>
                <w:sz w:val="20"/>
                <w:szCs w:val="20"/>
              </w:rPr>
            </w:pPr>
            <w:r>
              <w:rPr>
                <w:rFonts w:ascii="Arial" w:eastAsia="Arial" w:hAnsi="Arial" w:cs="Arial"/>
                <w:color w:val="0A0A0A"/>
                <w:sz w:val="20"/>
                <w:szCs w:val="20"/>
              </w:rPr>
              <w:t>Comments on the Quality of English Language</w:t>
            </w:r>
          </w:p>
          <w:p w14:paraId="000000AD" w14:textId="77777777" w:rsidR="00B77314" w:rsidRDefault="0061180F">
            <w:pPr>
              <w:pBdr>
                <w:top w:val="nil"/>
                <w:left w:val="nil"/>
                <w:bottom w:val="nil"/>
                <w:right w:val="nil"/>
                <w:between w:val="nil"/>
              </w:pBdr>
              <w:spacing w:before="280" w:after="280"/>
              <w:rPr>
                <w:rFonts w:ascii="Arial" w:eastAsia="Arial" w:hAnsi="Arial" w:cs="Arial"/>
                <w:color w:val="0A0A0A"/>
                <w:sz w:val="20"/>
                <w:szCs w:val="20"/>
              </w:rPr>
            </w:pPr>
            <w:r>
              <w:rPr>
                <w:rFonts w:ascii="Arial" w:eastAsia="Arial" w:hAnsi="Arial" w:cs="Arial"/>
                <w:color w:val="0A0A0A"/>
                <w:sz w:val="20"/>
                <w:szCs w:val="20"/>
              </w:rPr>
              <w:t>The quality of the English in this article is quite good, but some sentences appear unclear and may confuse readers. I suggest revising it so that the expressions are more concise and easier to understand. "Word selection and sentence structure need further attention to improve communication clarity."</w:t>
            </w:r>
          </w:p>
        </w:tc>
        <w:tc>
          <w:tcPr>
            <w:tcW w:w="4508" w:type="dxa"/>
          </w:tcPr>
          <w:p w14:paraId="000000AE" w14:textId="77777777" w:rsidR="00B77314" w:rsidRDefault="0061180F">
            <w:r>
              <w:t xml:space="preserve">We have completed a thorough proofread of the document and have improved the clarity of the communication throughout. </w:t>
            </w:r>
          </w:p>
        </w:tc>
      </w:tr>
    </w:tbl>
    <w:p w14:paraId="000000AF" w14:textId="77777777" w:rsidR="00B77314" w:rsidRDefault="00B77314"/>
    <w:sectPr w:rsidR="00B77314">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314"/>
    <w:rsid w:val="000E1F5B"/>
    <w:rsid w:val="003B650C"/>
    <w:rsid w:val="0044688B"/>
    <w:rsid w:val="0061180F"/>
    <w:rsid w:val="00683460"/>
    <w:rsid w:val="00AA7BEE"/>
    <w:rsid w:val="00B41FA1"/>
    <w:rsid w:val="00B773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10494"/>
  <w15:docId w15:val="{3F4FAD79-5D87-4917-8A48-1925C51B7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834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34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oi.org/10.3390/educsci13121194" TargetMode="External"/><Relationship Id="rId5" Type="http://schemas.openxmlformats.org/officeDocument/2006/relationships/hyperlink" Target="https://doi.org/10.3390/educsci1311113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M7L8BLIqg+JazEpKj4h3/ft9zQ==">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214</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Russo</dc:creator>
  <cp:lastModifiedBy>James Russo</cp:lastModifiedBy>
  <cp:revision>2</cp:revision>
  <dcterms:created xsi:type="dcterms:W3CDTF">2024-01-25T07:25:00Z</dcterms:created>
  <dcterms:modified xsi:type="dcterms:W3CDTF">2024-01-25T07:25:00Z</dcterms:modified>
</cp:coreProperties>
</file>