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3AAA0" w14:textId="6DFB96BB" w:rsidR="008D0EBD" w:rsidRPr="008D0EBD" w:rsidRDefault="008D0EBD" w:rsidP="008D0EBD">
      <w:pPr>
        <w:spacing w:line="480" w:lineRule="auto"/>
        <w:jc w:val="center"/>
        <w:rPr>
          <w:rFonts w:ascii="Times New Roman" w:hAnsi="Times New Roman" w:cs="Times New Roman"/>
          <w:b/>
          <w:bCs/>
          <w:sz w:val="30"/>
          <w:szCs w:val="30"/>
        </w:rPr>
      </w:pPr>
      <w:r w:rsidRPr="008D0EBD">
        <w:rPr>
          <w:rFonts w:ascii="Times New Roman" w:hAnsi="Times New Roman" w:cs="Times New Roman"/>
          <w:b/>
          <w:bCs/>
          <w:sz w:val="30"/>
          <w:szCs w:val="30"/>
        </w:rPr>
        <w:t>Author's Reply to the Review Report (Reviewer 3)</w:t>
      </w:r>
    </w:p>
    <w:p w14:paraId="4E19090E" w14:textId="72E9638F" w:rsidR="00FA2D91" w:rsidRDefault="00FA2D91" w:rsidP="00830532">
      <w:pPr>
        <w:rPr>
          <w:rFonts w:ascii="Times New Roman" w:hAnsi="Times New Roman" w:cs="Times New Roman"/>
          <w:b/>
          <w:bCs/>
          <w:sz w:val="24"/>
          <w:szCs w:val="24"/>
        </w:rPr>
      </w:pPr>
      <w:r w:rsidRPr="00FA2D91">
        <w:rPr>
          <w:rFonts w:ascii="Times New Roman" w:hAnsi="Times New Roman" w:cs="Times New Roman"/>
          <w:b/>
          <w:bCs/>
          <w:sz w:val="24"/>
          <w:szCs w:val="24"/>
        </w:rPr>
        <w:t>Thank you so much for your review, I have considered or revised each of your suggestions and questions accordingly. Thanks again for your help and time.</w:t>
      </w:r>
    </w:p>
    <w:p w14:paraId="751673BE" w14:textId="77777777" w:rsidR="00FA2D91" w:rsidRDefault="00FA2D91" w:rsidP="00830532">
      <w:pPr>
        <w:rPr>
          <w:rFonts w:ascii="Times New Roman" w:hAnsi="Times New Roman" w:cs="Times New Roman"/>
          <w:b/>
          <w:bCs/>
          <w:sz w:val="24"/>
          <w:szCs w:val="24"/>
        </w:rPr>
      </w:pPr>
    </w:p>
    <w:p w14:paraId="6FEC08E6" w14:textId="3238F4ED" w:rsidR="008D0EBD" w:rsidRDefault="00830532" w:rsidP="00830532">
      <w:pPr>
        <w:rPr>
          <w:rFonts w:ascii="Times New Roman" w:hAnsi="Times New Roman" w:cs="Times New Roman"/>
          <w:b/>
          <w:bCs/>
          <w:sz w:val="24"/>
          <w:szCs w:val="24"/>
        </w:rPr>
      </w:pPr>
      <w:r w:rsidRPr="00FA721C">
        <w:rPr>
          <w:rFonts w:ascii="Times New Roman" w:hAnsi="Times New Roman" w:cs="Times New Roman"/>
          <w:b/>
          <w:bCs/>
          <w:sz w:val="24"/>
          <w:szCs w:val="24"/>
        </w:rPr>
        <w:t>1.</w:t>
      </w:r>
      <w:bookmarkStart w:id="0" w:name="OLE_LINK11"/>
      <w:r w:rsidR="008D0EBD" w:rsidRPr="008D0EBD">
        <w:t xml:space="preserve"> </w:t>
      </w:r>
      <w:r w:rsidR="008D0EBD" w:rsidRPr="008D0EBD">
        <w:rPr>
          <w:rFonts w:ascii="Times New Roman" w:hAnsi="Times New Roman" w:cs="Times New Roman"/>
          <w:b/>
          <w:bCs/>
          <w:sz w:val="24"/>
          <w:szCs w:val="24"/>
        </w:rPr>
        <w:t>The title you've provided gives a clear idea of the topic and scope of your study. However, you might consider making it a bit more concise and specific.</w:t>
      </w:r>
    </w:p>
    <w:p w14:paraId="2F9F3E75" w14:textId="7F124AA4" w:rsidR="00F17CD2" w:rsidRDefault="00830532" w:rsidP="008D0EBD">
      <w:pPr>
        <w:ind w:firstLineChars="200" w:firstLine="462"/>
        <w:rPr>
          <w:rFonts w:ascii="Times New Roman" w:hAnsi="Times New Roman" w:cs="Times New Roman"/>
          <w:sz w:val="24"/>
          <w:szCs w:val="24"/>
        </w:rPr>
      </w:pPr>
      <w:r w:rsidRPr="008D0EBD">
        <w:rPr>
          <w:rFonts w:ascii="Times New Roman" w:hAnsi="Times New Roman" w:cs="Times New Roman"/>
          <w:sz w:val="24"/>
          <w:szCs w:val="24"/>
        </w:rPr>
        <w:t>Thank you very much for this advice, I have revised it and please review lines</w:t>
      </w:r>
      <w:r w:rsidR="00DF6DDD" w:rsidRPr="008D0EBD">
        <w:rPr>
          <w:rFonts w:ascii="Times New Roman" w:hAnsi="Times New Roman" w:cs="Times New Roman"/>
          <w:sz w:val="24"/>
          <w:szCs w:val="24"/>
        </w:rPr>
        <w:t xml:space="preserve"> 2 </w:t>
      </w:r>
      <w:r w:rsidRPr="008D0EBD">
        <w:rPr>
          <w:rFonts w:ascii="Times New Roman" w:hAnsi="Times New Roman" w:cs="Times New Roman"/>
          <w:sz w:val="24"/>
          <w:szCs w:val="24"/>
        </w:rPr>
        <w:t>to</w:t>
      </w:r>
      <w:r w:rsidR="00DF6DDD" w:rsidRPr="008D0EBD">
        <w:rPr>
          <w:rFonts w:ascii="Times New Roman" w:hAnsi="Times New Roman" w:cs="Times New Roman"/>
          <w:sz w:val="24"/>
          <w:szCs w:val="24"/>
        </w:rPr>
        <w:t xml:space="preserve"> 4 </w:t>
      </w:r>
      <w:r w:rsidRPr="008D0EBD">
        <w:rPr>
          <w:rFonts w:ascii="Times New Roman" w:hAnsi="Times New Roman" w:cs="Times New Roman"/>
          <w:sz w:val="24"/>
          <w:szCs w:val="24"/>
        </w:rPr>
        <w:t>of the manuscript</w:t>
      </w:r>
      <w:r w:rsidR="00F036DC" w:rsidRPr="008D0EBD">
        <w:rPr>
          <w:rFonts w:ascii="Times New Roman" w:hAnsi="Times New Roman" w:cs="Times New Roman"/>
          <w:sz w:val="24"/>
          <w:szCs w:val="24"/>
        </w:rPr>
        <w:t>:</w:t>
      </w:r>
      <w:r w:rsidR="008D0EBD">
        <w:rPr>
          <w:rFonts w:ascii="Times New Roman" w:hAnsi="Times New Roman" w:cs="Times New Roman" w:hint="eastAsia"/>
          <w:sz w:val="24"/>
          <w:szCs w:val="24"/>
        </w:rPr>
        <w:t xml:space="preserve"> </w:t>
      </w:r>
      <w:r w:rsidRPr="00830532">
        <w:rPr>
          <w:rFonts w:ascii="Times New Roman" w:hAnsi="Times New Roman" w:cs="Times New Roman"/>
          <w:sz w:val="24"/>
          <w:szCs w:val="24"/>
        </w:rPr>
        <w:t>Specifically,</w:t>
      </w:r>
      <w:bookmarkEnd w:id="0"/>
      <w:r w:rsidR="00FA721C">
        <w:rPr>
          <w:rFonts w:ascii="Times New Roman" w:hAnsi="Times New Roman" w:cs="Times New Roman"/>
          <w:sz w:val="24"/>
          <w:szCs w:val="24"/>
        </w:rPr>
        <w:t xml:space="preserve"> “</w:t>
      </w:r>
      <w:r w:rsidR="00DF6DDD" w:rsidRPr="00DF6DDD">
        <w:rPr>
          <w:rFonts w:ascii="Times New Roman" w:hAnsi="Times New Roman" w:cs="Times New Roman"/>
          <w:sz w:val="24"/>
          <w:szCs w:val="24"/>
        </w:rPr>
        <w:t>Determinants of Herders' Satisfaction with Grassland Ecosystem Compensation Policy: Case Study of Gansu Province, China</w:t>
      </w:r>
      <w:r w:rsidR="00E96C30" w:rsidRPr="00E96C30">
        <w:rPr>
          <w:rFonts w:ascii="Times New Roman" w:hAnsi="Times New Roman" w:cs="Times New Roman"/>
          <w:sz w:val="24"/>
          <w:szCs w:val="24"/>
        </w:rPr>
        <w:t>.</w:t>
      </w:r>
      <w:r w:rsidR="00FA721C">
        <w:rPr>
          <w:rFonts w:ascii="Times New Roman" w:hAnsi="Times New Roman" w:cs="Times New Roman"/>
          <w:sz w:val="24"/>
          <w:szCs w:val="24"/>
        </w:rPr>
        <w:t>”</w:t>
      </w:r>
    </w:p>
    <w:p w14:paraId="3248EBC3" w14:textId="77777777" w:rsidR="00FA721C" w:rsidRDefault="00FA721C" w:rsidP="00830532">
      <w:pPr>
        <w:rPr>
          <w:rFonts w:ascii="Times New Roman" w:hAnsi="Times New Roman" w:cs="Times New Roman"/>
          <w:sz w:val="24"/>
          <w:szCs w:val="24"/>
        </w:rPr>
      </w:pPr>
    </w:p>
    <w:p w14:paraId="338DA4DA" w14:textId="224BA151" w:rsidR="008D0EBD" w:rsidRPr="008D0EBD" w:rsidRDefault="00FA721C" w:rsidP="008D0EBD">
      <w:pPr>
        <w:rPr>
          <w:rFonts w:ascii="Times New Roman" w:hAnsi="Times New Roman" w:cs="Times New Roman"/>
          <w:b/>
          <w:bCs/>
          <w:sz w:val="24"/>
          <w:szCs w:val="24"/>
        </w:rPr>
      </w:pPr>
      <w:r w:rsidRPr="00FA721C">
        <w:rPr>
          <w:rFonts w:ascii="Times New Roman" w:hAnsi="Times New Roman" w:cs="Times New Roman" w:hint="eastAsia"/>
          <w:b/>
          <w:bCs/>
          <w:sz w:val="24"/>
          <w:szCs w:val="24"/>
        </w:rPr>
        <w:t>2</w:t>
      </w:r>
      <w:r w:rsidRPr="00FA721C">
        <w:rPr>
          <w:rFonts w:ascii="Times New Roman" w:hAnsi="Times New Roman" w:cs="Times New Roman"/>
          <w:b/>
          <w:bCs/>
          <w:sz w:val="24"/>
          <w:szCs w:val="24"/>
        </w:rPr>
        <w:t>.</w:t>
      </w:r>
      <w:bookmarkStart w:id="1" w:name="OLE_LINK12"/>
      <w:r w:rsidR="008D0EBD" w:rsidRPr="008D0EBD">
        <w:t xml:space="preserve"> </w:t>
      </w:r>
      <w:r w:rsidR="008D0EBD" w:rsidRPr="008D0EBD">
        <w:rPr>
          <w:rFonts w:ascii="Times New Roman" w:hAnsi="Times New Roman" w:cs="Times New Roman"/>
          <w:b/>
          <w:bCs/>
          <w:sz w:val="24"/>
          <w:szCs w:val="24"/>
        </w:rPr>
        <w:t>Your abstract gives a good overview of the study's objectives and findings. However, to improve clarity and conciseness, consider the following suggestions:</w:t>
      </w:r>
    </w:p>
    <w:p w14:paraId="5BFA107E" w14:textId="77777777" w:rsidR="008D0EBD" w:rsidRPr="008D0EBD" w:rsidRDefault="008D0EBD" w:rsidP="008D0EBD">
      <w:pPr>
        <w:rPr>
          <w:rFonts w:ascii="Times New Roman" w:hAnsi="Times New Roman" w:cs="Times New Roman"/>
          <w:b/>
          <w:bCs/>
          <w:sz w:val="24"/>
          <w:szCs w:val="24"/>
        </w:rPr>
      </w:pPr>
      <w:r w:rsidRPr="008D0EBD">
        <w:rPr>
          <w:rFonts w:ascii="Times New Roman" w:hAnsi="Times New Roman" w:cs="Times New Roman"/>
          <w:b/>
          <w:bCs/>
          <w:sz w:val="24"/>
          <w:szCs w:val="24"/>
        </w:rPr>
        <w:t>Sentence Structure: Some sentences in the abstract are quite long and complex. Break them down into shorter, more digestible sentences for easier readability.</w:t>
      </w:r>
    </w:p>
    <w:p w14:paraId="0653DA69" w14:textId="23578EB0" w:rsidR="008D0EBD" w:rsidRDefault="008D0EBD" w:rsidP="008D0EBD">
      <w:pPr>
        <w:rPr>
          <w:b/>
          <w:bCs/>
        </w:rPr>
      </w:pPr>
      <w:r w:rsidRPr="008D0EBD">
        <w:rPr>
          <w:rFonts w:ascii="Times New Roman" w:hAnsi="Times New Roman" w:cs="Times New Roman"/>
          <w:b/>
          <w:bCs/>
          <w:sz w:val="24"/>
          <w:szCs w:val="24"/>
        </w:rPr>
        <w:t>Keywords: Include a list of keywords at the end of the abstract. These should be relevant terms that potential readers might use to search for your article.</w:t>
      </w:r>
    </w:p>
    <w:p w14:paraId="3046B9CF" w14:textId="16930C4D" w:rsidR="00FA721C" w:rsidRDefault="00FA721C" w:rsidP="008D0EBD">
      <w:pPr>
        <w:ind w:firstLineChars="200" w:firstLine="462"/>
        <w:rPr>
          <w:rFonts w:ascii="Times New Roman" w:hAnsi="Times New Roman" w:cs="Times New Roman"/>
          <w:sz w:val="24"/>
          <w:szCs w:val="24"/>
        </w:rPr>
      </w:pPr>
      <w:r w:rsidRPr="008D0EBD">
        <w:rPr>
          <w:rFonts w:ascii="Times New Roman" w:hAnsi="Times New Roman" w:cs="Times New Roman"/>
          <w:sz w:val="24"/>
          <w:szCs w:val="24"/>
        </w:rPr>
        <w:t>Thank you very much for this advice, I have revised it and please review lines</w:t>
      </w:r>
      <w:r w:rsidR="00DF6DDD" w:rsidRPr="008D0EBD">
        <w:rPr>
          <w:rFonts w:ascii="Times New Roman" w:hAnsi="Times New Roman" w:cs="Times New Roman"/>
          <w:sz w:val="24"/>
          <w:szCs w:val="24"/>
        </w:rPr>
        <w:t xml:space="preserve"> 1</w:t>
      </w:r>
      <w:r w:rsidR="00E96C30" w:rsidRPr="008D0EBD">
        <w:rPr>
          <w:rFonts w:ascii="Times New Roman" w:hAnsi="Times New Roman" w:cs="Times New Roman"/>
          <w:sz w:val="24"/>
          <w:szCs w:val="24"/>
        </w:rPr>
        <w:t>4</w:t>
      </w:r>
      <w:r w:rsidRPr="008D0EBD">
        <w:rPr>
          <w:rFonts w:ascii="Times New Roman" w:hAnsi="Times New Roman" w:cs="Times New Roman"/>
          <w:sz w:val="24"/>
          <w:szCs w:val="24"/>
        </w:rPr>
        <w:t xml:space="preserve"> to</w:t>
      </w:r>
      <w:r w:rsidR="00DF6DDD" w:rsidRPr="008D0EBD">
        <w:rPr>
          <w:rFonts w:ascii="Times New Roman" w:hAnsi="Times New Roman" w:cs="Times New Roman"/>
          <w:sz w:val="24"/>
          <w:szCs w:val="24"/>
        </w:rPr>
        <w:t xml:space="preserve"> 24</w:t>
      </w:r>
      <w:r w:rsidRPr="008D0EBD">
        <w:rPr>
          <w:rFonts w:ascii="Times New Roman" w:hAnsi="Times New Roman" w:cs="Times New Roman"/>
          <w:sz w:val="24"/>
          <w:szCs w:val="24"/>
        </w:rPr>
        <w:t xml:space="preserve"> of the manuscript</w:t>
      </w:r>
      <w:r w:rsidR="00F036DC" w:rsidRPr="008D0EBD">
        <w:rPr>
          <w:rFonts w:ascii="Times New Roman" w:hAnsi="Times New Roman" w:cs="Times New Roman"/>
          <w:sz w:val="24"/>
          <w:szCs w:val="24"/>
        </w:rPr>
        <w:t>:</w:t>
      </w:r>
      <w:r w:rsidR="008D0EBD">
        <w:rPr>
          <w:rFonts w:ascii="Times New Roman" w:hAnsi="Times New Roman" w:cs="Times New Roman" w:hint="eastAsia"/>
          <w:sz w:val="24"/>
          <w:szCs w:val="24"/>
        </w:rPr>
        <w:t xml:space="preserve"> </w:t>
      </w:r>
      <w:r w:rsidRPr="00FA721C">
        <w:rPr>
          <w:rFonts w:ascii="Times New Roman" w:hAnsi="Times New Roman" w:cs="Times New Roman"/>
          <w:sz w:val="24"/>
          <w:szCs w:val="24"/>
        </w:rPr>
        <w:t>Specifically,</w:t>
      </w:r>
      <w:r>
        <w:rPr>
          <w:rFonts w:ascii="Times New Roman" w:hAnsi="Times New Roman" w:cs="Times New Roman"/>
          <w:sz w:val="24"/>
          <w:szCs w:val="24"/>
        </w:rPr>
        <w:t xml:space="preserve"> </w:t>
      </w:r>
      <w:bookmarkEnd w:id="1"/>
      <w:r>
        <w:rPr>
          <w:rFonts w:ascii="Times New Roman" w:hAnsi="Times New Roman" w:cs="Times New Roman"/>
          <w:sz w:val="24"/>
          <w:szCs w:val="24"/>
        </w:rPr>
        <w:t>“</w:t>
      </w:r>
      <w:r w:rsidR="00DF6DDD" w:rsidRPr="00DF6DDD">
        <w:rPr>
          <w:rFonts w:ascii="Times New Roman" w:hAnsi="Times New Roman" w:cs="Times New Roman"/>
          <w:sz w:val="24"/>
          <w:szCs w:val="24"/>
        </w:rPr>
        <w:t xml:space="preserve">The results showed that in Sunan, 47.89% of respondents expressed satisfaction with the policy. Their satisfaction positively correlated with changes in native grass, ecological compensation income, and reduced inedible grass. Conversely, it exhibited negative associations with the ethnic background of the household head, livestock numbers, and willingness to relocate. In Gannan, a substantial level of dissatisfaction prevails (69.57%). However, those who were satisfied have connections with changes in native grass, income diversity, and ecological compensation income. Significantly, this study highlights that ecological compensation income and changes in native grass consistently influence </w:t>
      </w:r>
      <w:r w:rsidR="00DF6DDD" w:rsidRPr="00DF6DDD">
        <w:rPr>
          <w:rFonts w:ascii="Times New Roman" w:hAnsi="Times New Roman" w:cs="Times New Roman"/>
          <w:sz w:val="24"/>
          <w:szCs w:val="24"/>
        </w:rPr>
        <w:lastRenderedPageBreak/>
        <w:t>herders' satisfaction, regardless of the subsidy design. These findings offer valuable insights for improving herders' satisfaction with the implementation effects of GECP in regions with diverse ecological subsidy designs. Additionally, it presents a fresh perspective for scholars to further analyze GECP under different ecological subsidy frameworks.</w:t>
      </w:r>
      <w:r>
        <w:rPr>
          <w:rFonts w:ascii="Times New Roman" w:hAnsi="Times New Roman" w:cs="Times New Roman"/>
          <w:sz w:val="24"/>
          <w:szCs w:val="24"/>
        </w:rPr>
        <w:t>”</w:t>
      </w:r>
    </w:p>
    <w:p w14:paraId="513A33C5" w14:textId="77777777" w:rsidR="00FA721C" w:rsidRDefault="00FA721C" w:rsidP="00830532">
      <w:pPr>
        <w:rPr>
          <w:rFonts w:ascii="Times New Roman" w:hAnsi="Times New Roman" w:cs="Times New Roman"/>
          <w:sz w:val="24"/>
          <w:szCs w:val="24"/>
        </w:rPr>
      </w:pPr>
    </w:p>
    <w:p w14:paraId="0A285DB1" w14:textId="1EF79D89" w:rsidR="008D0EBD" w:rsidRDefault="00FA721C" w:rsidP="00830532">
      <w:pPr>
        <w:rPr>
          <w:b/>
          <w:bCs/>
        </w:rPr>
      </w:pPr>
      <w:r w:rsidRPr="00321C8E">
        <w:rPr>
          <w:rFonts w:ascii="Times New Roman" w:hAnsi="Times New Roman" w:cs="Times New Roman" w:hint="eastAsia"/>
          <w:b/>
          <w:bCs/>
          <w:sz w:val="24"/>
          <w:szCs w:val="24"/>
        </w:rPr>
        <w:t>3</w:t>
      </w:r>
      <w:r w:rsidRPr="00321C8E">
        <w:rPr>
          <w:rFonts w:ascii="Times New Roman" w:hAnsi="Times New Roman" w:cs="Times New Roman"/>
          <w:b/>
          <w:bCs/>
          <w:sz w:val="24"/>
          <w:szCs w:val="24"/>
        </w:rPr>
        <w:t>.</w:t>
      </w:r>
      <w:bookmarkStart w:id="2" w:name="_Hlk148619791"/>
      <w:r w:rsidR="008D0EBD" w:rsidRPr="008D0EBD">
        <w:t xml:space="preserve"> </w:t>
      </w:r>
      <w:r w:rsidR="008D0EBD" w:rsidRPr="008D0EBD">
        <w:rPr>
          <w:rFonts w:ascii="Times New Roman" w:hAnsi="Times New Roman" w:cs="Times New Roman"/>
          <w:b/>
          <w:bCs/>
          <w:sz w:val="24"/>
          <w:szCs w:val="24"/>
        </w:rPr>
        <w:t>In the introduction section, provide background information about the grassland ecosystem subsidy and award scheme, its importance, and the specific context in Gansu Province. You may also briefly explain the differences between subsidy designs in Sunan and Gannan, setting the stage for the reader.</w:t>
      </w:r>
    </w:p>
    <w:p w14:paraId="0EA938D2" w14:textId="72A23054" w:rsidR="00FA721C" w:rsidRDefault="00FA721C" w:rsidP="008D0EBD">
      <w:pPr>
        <w:ind w:firstLineChars="200" w:firstLine="462"/>
        <w:rPr>
          <w:rFonts w:ascii="Times New Roman" w:hAnsi="Times New Roman" w:cs="Times New Roman"/>
          <w:sz w:val="24"/>
          <w:szCs w:val="24"/>
        </w:rPr>
      </w:pPr>
      <w:r w:rsidRPr="008D0EBD">
        <w:rPr>
          <w:rFonts w:ascii="Times New Roman" w:hAnsi="Times New Roman" w:cs="Times New Roman"/>
          <w:sz w:val="24"/>
          <w:szCs w:val="24"/>
        </w:rPr>
        <w:t>Thank you very much for this advice, I have revised it and please review lines</w:t>
      </w:r>
      <w:r w:rsidR="00DF6DDD" w:rsidRPr="008D0EBD">
        <w:rPr>
          <w:rFonts w:ascii="Times New Roman" w:hAnsi="Times New Roman" w:cs="Times New Roman"/>
          <w:sz w:val="24"/>
          <w:szCs w:val="24"/>
        </w:rPr>
        <w:t xml:space="preserve"> 94 </w:t>
      </w:r>
      <w:r w:rsidRPr="008D0EBD">
        <w:rPr>
          <w:rFonts w:ascii="Times New Roman" w:hAnsi="Times New Roman" w:cs="Times New Roman"/>
          <w:sz w:val="24"/>
          <w:szCs w:val="24"/>
        </w:rPr>
        <w:t>to 1</w:t>
      </w:r>
      <w:r w:rsidR="00DF6DDD" w:rsidRPr="008D0EBD">
        <w:rPr>
          <w:rFonts w:ascii="Times New Roman" w:hAnsi="Times New Roman" w:cs="Times New Roman"/>
          <w:sz w:val="24"/>
          <w:szCs w:val="24"/>
        </w:rPr>
        <w:t xml:space="preserve">01 </w:t>
      </w:r>
      <w:r w:rsidRPr="008D0EBD">
        <w:rPr>
          <w:rFonts w:ascii="Times New Roman" w:hAnsi="Times New Roman" w:cs="Times New Roman"/>
          <w:sz w:val="24"/>
          <w:szCs w:val="24"/>
        </w:rPr>
        <w:t>of the manuscript</w:t>
      </w:r>
      <w:r w:rsidR="00F036DC" w:rsidRPr="008D0EBD">
        <w:rPr>
          <w:rFonts w:ascii="Times New Roman" w:hAnsi="Times New Roman" w:cs="Times New Roman"/>
          <w:sz w:val="24"/>
          <w:szCs w:val="24"/>
        </w:rPr>
        <w:t>:</w:t>
      </w:r>
      <w:r w:rsidR="008D0EBD">
        <w:rPr>
          <w:rFonts w:ascii="Times New Roman" w:hAnsi="Times New Roman" w:cs="Times New Roman" w:hint="eastAsia"/>
          <w:sz w:val="24"/>
          <w:szCs w:val="24"/>
        </w:rPr>
        <w:t xml:space="preserve"> </w:t>
      </w:r>
      <w:r w:rsidRPr="00FA721C">
        <w:rPr>
          <w:rFonts w:ascii="Times New Roman" w:hAnsi="Times New Roman" w:cs="Times New Roman"/>
          <w:sz w:val="24"/>
          <w:szCs w:val="24"/>
        </w:rPr>
        <w:t>Specifically,</w:t>
      </w:r>
      <w:bookmarkEnd w:id="2"/>
      <w:r>
        <w:rPr>
          <w:rFonts w:ascii="Times New Roman" w:hAnsi="Times New Roman" w:cs="Times New Roman"/>
          <w:sz w:val="24"/>
          <w:szCs w:val="24"/>
        </w:rPr>
        <w:t xml:space="preserve"> “</w:t>
      </w:r>
      <w:r w:rsidR="00DF6DDD" w:rsidRPr="00DF6DDD">
        <w:rPr>
          <w:rFonts w:ascii="Times New Roman" w:hAnsi="Times New Roman" w:cs="Times New Roman"/>
          <w:sz w:val="24"/>
          <w:szCs w:val="24"/>
        </w:rPr>
        <w:t>Various regions experience disparities in subsidies due to differences in natural conditions, socio-economic environments, and levels of economic development [37]. In response to these variations, some local governments have maintained the uniform subsidy standards established by the national government, while others have further refined these standards based on the unique grassland ecological conditions in their regions. This adaptation has led to two main types of subsidies in the current implementation of the GECP: subsidy hierarchization, tailored to different grassland ecological conditions, and subsidy harmonization, adhering to the unified national standard.</w:t>
      </w:r>
      <w:r>
        <w:rPr>
          <w:rFonts w:ascii="Times New Roman" w:hAnsi="Times New Roman" w:cs="Times New Roman"/>
          <w:sz w:val="24"/>
          <w:szCs w:val="24"/>
        </w:rPr>
        <w:t>”</w:t>
      </w:r>
    </w:p>
    <w:p w14:paraId="003C7C55" w14:textId="77777777" w:rsidR="00FA721C" w:rsidRDefault="00FA721C" w:rsidP="00830532">
      <w:pPr>
        <w:rPr>
          <w:rFonts w:ascii="Times New Roman" w:hAnsi="Times New Roman" w:cs="Times New Roman"/>
          <w:sz w:val="24"/>
          <w:szCs w:val="24"/>
        </w:rPr>
      </w:pPr>
    </w:p>
    <w:p w14:paraId="37BC921F" w14:textId="2BF4A56B" w:rsidR="008D0EBD" w:rsidRPr="008D0EBD" w:rsidRDefault="00FA721C" w:rsidP="008D0EBD">
      <w:pPr>
        <w:rPr>
          <w:rFonts w:ascii="Times New Roman" w:hAnsi="Times New Roman" w:cs="Times New Roman"/>
          <w:b/>
          <w:bCs/>
          <w:sz w:val="24"/>
          <w:szCs w:val="24"/>
        </w:rPr>
      </w:pPr>
      <w:r w:rsidRPr="00321C8E">
        <w:rPr>
          <w:rFonts w:ascii="Times New Roman" w:hAnsi="Times New Roman" w:cs="Times New Roman" w:hint="eastAsia"/>
          <w:b/>
          <w:bCs/>
          <w:sz w:val="24"/>
          <w:szCs w:val="24"/>
        </w:rPr>
        <w:t>4</w:t>
      </w:r>
      <w:r w:rsidRPr="00321C8E">
        <w:rPr>
          <w:rFonts w:ascii="Times New Roman" w:hAnsi="Times New Roman" w:cs="Times New Roman"/>
          <w:b/>
          <w:bCs/>
          <w:sz w:val="24"/>
          <w:szCs w:val="24"/>
        </w:rPr>
        <w:t>.</w:t>
      </w:r>
      <w:r w:rsidR="008D0EBD" w:rsidRPr="008D0EBD">
        <w:t xml:space="preserve"> </w:t>
      </w:r>
      <w:r w:rsidR="008D0EBD" w:rsidRPr="008D0EBD">
        <w:rPr>
          <w:rFonts w:ascii="Times New Roman" w:hAnsi="Times New Roman" w:cs="Times New Roman"/>
          <w:b/>
          <w:bCs/>
          <w:sz w:val="24"/>
          <w:szCs w:val="24"/>
        </w:rPr>
        <w:t>Sampling: Provide more details about the sampling method used to select the 140 herder households. Explain why this sample size was chosen and if there were any biases that needed to be addressed.</w:t>
      </w:r>
    </w:p>
    <w:p w14:paraId="583E934A" w14:textId="77777777" w:rsidR="008D0EBD" w:rsidRPr="008D0EBD" w:rsidRDefault="008D0EBD" w:rsidP="008D0EBD">
      <w:pPr>
        <w:rPr>
          <w:rFonts w:ascii="Times New Roman" w:hAnsi="Times New Roman" w:cs="Times New Roman"/>
          <w:b/>
          <w:bCs/>
          <w:sz w:val="24"/>
          <w:szCs w:val="24"/>
        </w:rPr>
      </w:pPr>
      <w:r w:rsidRPr="008D0EBD">
        <w:rPr>
          <w:rFonts w:ascii="Times New Roman" w:hAnsi="Times New Roman" w:cs="Times New Roman"/>
          <w:b/>
          <w:bCs/>
          <w:sz w:val="24"/>
          <w:szCs w:val="24"/>
        </w:rPr>
        <w:t>Data Collection: Explain the data collection process, including the survey questions used to assess herders' satisfaction.</w:t>
      </w:r>
    </w:p>
    <w:p w14:paraId="2A9F2FA2" w14:textId="73A56A87" w:rsidR="008D0EBD" w:rsidRDefault="008D0EBD" w:rsidP="008D0EBD">
      <w:pPr>
        <w:rPr>
          <w:b/>
          <w:bCs/>
        </w:rPr>
      </w:pPr>
      <w:r w:rsidRPr="008D0EBD">
        <w:rPr>
          <w:rFonts w:ascii="Times New Roman" w:hAnsi="Times New Roman" w:cs="Times New Roman"/>
          <w:b/>
          <w:bCs/>
          <w:sz w:val="24"/>
          <w:szCs w:val="24"/>
        </w:rPr>
        <w:t>Statistical Analysis: Describe the statistical methods used, such as the ordered logistic regression. This will help readers understand how you arrived at your conclusions.</w:t>
      </w:r>
    </w:p>
    <w:p w14:paraId="13805211" w14:textId="061615DE" w:rsidR="00FA721C" w:rsidRDefault="00FA721C" w:rsidP="008D0EBD">
      <w:pPr>
        <w:ind w:firstLineChars="200" w:firstLine="462"/>
        <w:rPr>
          <w:rFonts w:ascii="Times New Roman" w:hAnsi="Times New Roman" w:cs="Times New Roman"/>
          <w:sz w:val="24"/>
          <w:szCs w:val="24"/>
        </w:rPr>
      </w:pPr>
      <w:r w:rsidRPr="008D0EBD">
        <w:rPr>
          <w:rFonts w:ascii="Times New Roman" w:hAnsi="Times New Roman" w:cs="Times New Roman"/>
          <w:sz w:val="24"/>
          <w:szCs w:val="24"/>
        </w:rPr>
        <w:lastRenderedPageBreak/>
        <w:t xml:space="preserve">Thank you very much for this advice, I have revised it and </w:t>
      </w:r>
      <w:bookmarkStart w:id="3" w:name="_Hlk148624137"/>
      <w:r w:rsidRPr="008D0EBD">
        <w:rPr>
          <w:rFonts w:ascii="Times New Roman" w:hAnsi="Times New Roman" w:cs="Times New Roman"/>
          <w:sz w:val="24"/>
          <w:szCs w:val="24"/>
        </w:rPr>
        <w:t>please review lines</w:t>
      </w:r>
      <w:r w:rsidR="00DF6DDD" w:rsidRPr="008D0EBD">
        <w:rPr>
          <w:rFonts w:ascii="Times New Roman" w:hAnsi="Times New Roman" w:cs="Times New Roman"/>
          <w:sz w:val="24"/>
          <w:szCs w:val="24"/>
        </w:rPr>
        <w:t xml:space="preserve"> 233</w:t>
      </w:r>
      <w:r w:rsidRPr="008D0EBD">
        <w:rPr>
          <w:rFonts w:ascii="Times New Roman" w:hAnsi="Times New Roman" w:cs="Times New Roman"/>
          <w:sz w:val="24"/>
          <w:szCs w:val="24"/>
        </w:rPr>
        <w:t xml:space="preserve"> to</w:t>
      </w:r>
      <w:r w:rsidR="0029766F" w:rsidRPr="008D0EBD">
        <w:rPr>
          <w:rFonts w:ascii="Times New Roman" w:hAnsi="Times New Roman" w:cs="Times New Roman"/>
          <w:sz w:val="24"/>
          <w:szCs w:val="24"/>
        </w:rPr>
        <w:t xml:space="preserve"> </w:t>
      </w:r>
      <w:r w:rsidR="00321C8E" w:rsidRPr="008D0EBD">
        <w:rPr>
          <w:rFonts w:ascii="Times New Roman" w:hAnsi="Times New Roman" w:cs="Times New Roman"/>
          <w:sz w:val="24"/>
          <w:szCs w:val="24"/>
        </w:rPr>
        <w:t>2</w:t>
      </w:r>
      <w:r w:rsidR="00DF6DDD" w:rsidRPr="008D0EBD">
        <w:rPr>
          <w:rFonts w:ascii="Times New Roman" w:hAnsi="Times New Roman" w:cs="Times New Roman"/>
          <w:sz w:val="24"/>
          <w:szCs w:val="24"/>
        </w:rPr>
        <w:t xml:space="preserve">37 </w:t>
      </w:r>
      <w:r w:rsidRPr="008D0EBD">
        <w:rPr>
          <w:rFonts w:ascii="Times New Roman" w:hAnsi="Times New Roman" w:cs="Times New Roman"/>
          <w:sz w:val="24"/>
          <w:szCs w:val="24"/>
        </w:rPr>
        <w:t>of the manuscript</w:t>
      </w:r>
      <w:r w:rsidR="00F036DC" w:rsidRPr="008D0EBD">
        <w:rPr>
          <w:rFonts w:ascii="Times New Roman" w:hAnsi="Times New Roman" w:cs="Times New Roman"/>
          <w:sz w:val="24"/>
          <w:szCs w:val="24"/>
        </w:rPr>
        <w:t>:</w:t>
      </w:r>
      <w:bookmarkEnd w:id="3"/>
      <w:r w:rsidR="008D0EBD">
        <w:rPr>
          <w:rFonts w:ascii="Times New Roman" w:hAnsi="Times New Roman" w:cs="Times New Roman" w:hint="eastAsia"/>
          <w:sz w:val="24"/>
          <w:szCs w:val="24"/>
        </w:rPr>
        <w:t xml:space="preserve"> </w:t>
      </w:r>
      <w:r w:rsidRPr="00FA721C">
        <w:rPr>
          <w:rFonts w:ascii="Times New Roman" w:hAnsi="Times New Roman" w:cs="Times New Roman"/>
          <w:sz w:val="24"/>
          <w:szCs w:val="24"/>
        </w:rPr>
        <w:t>Specifically,</w:t>
      </w:r>
      <w:r w:rsidR="00321C8E">
        <w:rPr>
          <w:rFonts w:ascii="Times New Roman" w:hAnsi="Times New Roman" w:cs="Times New Roman"/>
          <w:sz w:val="24"/>
          <w:szCs w:val="24"/>
        </w:rPr>
        <w:t xml:space="preserve"> “</w:t>
      </w:r>
      <w:r w:rsidR="00DF6DDD" w:rsidRPr="00DF6DDD">
        <w:rPr>
          <w:rFonts w:ascii="Times New Roman" w:hAnsi="Times New Roman" w:cs="Times New Roman"/>
          <w:sz w:val="24"/>
          <w:szCs w:val="24"/>
        </w:rPr>
        <w:t xml:space="preserve">Due to the extensive area and low population density of the survey area, this study selected </w:t>
      </w:r>
      <w:proofErr w:type="spellStart"/>
      <w:r w:rsidR="00DF6DDD" w:rsidRPr="00DF6DDD">
        <w:rPr>
          <w:rFonts w:ascii="Times New Roman" w:hAnsi="Times New Roman" w:cs="Times New Roman"/>
          <w:sz w:val="24"/>
          <w:szCs w:val="24"/>
        </w:rPr>
        <w:t>Huangcheng</w:t>
      </w:r>
      <w:proofErr w:type="spellEnd"/>
      <w:r w:rsidR="00DF6DDD" w:rsidRPr="00DF6DDD">
        <w:rPr>
          <w:rFonts w:ascii="Times New Roman" w:hAnsi="Times New Roman" w:cs="Times New Roman"/>
          <w:sz w:val="24"/>
          <w:szCs w:val="24"/>
        </w:rPr>
        <w:t xml:space="preserve">, Baiyin, and </w:t>
      </w:r>
      <w:proofErr w:type="spellStart"/>
      <w:r w:rsidR="00DF6DDD" w:rsidRPr="00DF6DDD">
        <w:rPr>
          <w:rFonts w:ascii="Times New Roman" w:hAnsi="Times New Roman" w:cs="Times New Roman"/>
          <w:sz w:val="24"/>
          <w:szCs w:val="24"/>
        </w:rPr>
        <w:t>Dahe</w:t>
      </w:r>
      <w:proofErr w:type="spellEnd"/>
      <w:r w:rsidR="00DF6DDD" w:rsidRPr="00DF6DDD">
        <w:rPr>
          <w:rFonts w:ascii="Times New Roman" w:hAnsi="Times New Roman" w:cs="Times New Roman"/>
          <w:sz w:val="24"/>
          <w:szCs w:val="24"/>
        </w:rPr>
        <w:t xml:space="preserve">, which have a large implementation area in Sunan, as well as Maqu and </w:t>
      </w:r>
      <w:proofErr w:type="spellStart"/>
      <w:r w:rsidR="00DF6DDD" w:rsidRPr="00DF6DDD">
        <w:rPr>
          <w:rFonts w:ascii="Times New Roman" w:hAnsi="Times New Roman" w:cs="Times New Roman"/>
          <w:sz w:val="24"/>
          <w:szCs w:val="24"/>
        </w:rPr>
        <w:t>Hezuo</w:t>
      </w:r>
      <w:proofErr w:type="spellEnd"/>
      <w:r w:rsidR="00DF6DDD" w:rsidRPr="00DF6DDD">
        <w:rPr>
          <w:rFonts w:ascii="Times New Roman" w:hAnsi="Times New Roman" w:cs="Times New Roman"/>
          <w:sz w:val="24"/>
          <w:szCs w:val="24"/>
        </w:rPr>
        <w:t xml:space="preserve"> in Gannan, as the sample areas based on the actual grassland area involved in the GECP. Finally, a total of 142 households from 11 town-ships and 35 villages were surveyed for this study using a random sampling method.</w:t>
      </w:r>
      <w:r w:rsidR="00321C8E">
        <w:rPr>
          <w:rFonts w:ascii="Times New Roman" w:hAnsi="Times New Roman" w:cs="Times New Roman"/>
          <w:sz w:val="24"/>
          <w:szCs w:val="24"/>
        </w:rPr>
        <w:t>”</w:t>
      </w:r>
    </w:p>
    <w:p w14:paraId="61CFA7C2" w14:textId="39176ACB" w:rsidR="00DF6DDD" w:rsidRDefault="00DF6DDD" w:rsidP="00DF6DDD">
      <w:pPr>
        <w:rPr>
          <w:rFonts w:ascii="Times New Roman" w:hAnsi="Times New Roman" w:cs="Times New Roman"/>
          <w:b/>
          <w:bCs/>
          <w:sz w:val="24"/>
          <w:szCs w:val="24"/>
        </w:rPr>
      </w:pPr>
      <w:r>
        <w:rPr>
          <w:rFonts w:ascii="Times New Roman" w:hAnsi="Times New Roman" w:cs="Times New Roman"/>
          <w:b/>
          <w:bCs/>
          <w:sz w:val="24"/>
          <w:szCs w:val="24"/>
        </w:rPr>
        <w:t>P</w:t>
      </w:r>
      <w:r w:rsidRPr="00FA721C">
        <w:rPr>
          <w:rFonts w:ascii="Times New Roman" w:hAnsi="Times New Roman" w:cs="Times New Roman"/>
          <w:b/>
          <w:bCs/>
          <w:sz w:val="24"/>
          <w:szCs w:val="24"/>
        </w:rPr>
        <w:t>lease review lines</w:t>
      </w:r>
      <w:r>
        <w:rPr>
          <w:rFonts w:ascii="Times New Roman" w:hAnsi="Times New Roman" w:cs="Times New Roman"/>
          <w:b/>
          <w:bCs/>
          <w:sz w:val="24"/>
          <w:szCs w:val="24"/>
        </w:rPr>
        <w:t xml:space="preserve"> 212</w:t>
      </w:r>
      <w:r w:rsidRPr="00FA721C">
        <w:rPr>
          <w:rFonts w:ascii="Times New Roman" w:hAnsi="Times New Roman" w:cs="Times New Roman"/>
          <w:b/>
          <w:bCs/>
          <w:sz w:val="24"/>
          <w:szCs w:val="24"/>
        </w:rPr>
        <w:t xml:space="preserve"> to</w:t>
      </w:r>
      <w:r>
        <w:rPr>
          <w:rFonts w:ascii="Times New Roman" w:hAnsi="Times New Roman" w:cs="Times New Roman"/>
          <w:b/>
          <w:bCs/>
          <w:sz w:val="24"/>
          <w:szCs w:val="24"/>
        </w:rPr>
        <w:t xml:space="preserve"> 213 </w:t>
      </w:r>
      <w:r w:rsidRPr="00FA721C">
        <w:rPr>
          <w:rFonts w:ascii="Times New Roman" w:hAnsi="Times New Roman" w:cs="Times New Roman"/>
          <w:b/>
          <w:bCs/>
          <w:sz w:val="24"/>
          <w:szCs w:val="24"/>
        </w:rPr>
        <w:t>of the manuscript</w:t>
      </w:r>
      <w:r>
        <w:rPr>
          <w:rFonts w:ascii="Times New Roman" w:hAnsi="Times New Roman" w:cs="Times New Roman"/>
          <w:b/>
          <w:bCs/>
          <w:sz w:val="24"/>
          <w:szCs w:val="24"/>
        </w:rPr>
        <w:t>:</w:t>
      </w:r>
    </w:p>
    <w:p w14:paraId="5AB935CE" w14:textId="7D92DBA2" w:rsidR="00DF6DDD" w:rsidRDefault="00DF6DDD" w:rsidP="00DF6DDD">
      <w:pPr>
        <w:ind w:firstLineChars="200" w:firstLine="462"/>
        <w:rPr>
          <w:rFonts w:ascii="Times New Roman" w:hAnsi="Times New Roman" w:cs="Times New Roman"/>
          <w:sz w:val="24"/>
          <w:szCs w:val="24"/>
        </w:rPr>
      </w:pPr>
      <w:r w:rsidRPr="00DF6DDD">
        <w:rPr>
          <w:rFonts w:ascii="Times New Roman" w:hAnsi="Times New Roman" w:cs="Times New Roman"/>
          <w:sz w:val="24"/>
          <w:szCs w:val="24"/>
        </w:rPr>
        <w:t>Specifically,</w:t>
      </w:r>
      <w:r>
        <w:rPr>
          <w:rFonts w:ascii="Times New Roman" w:hAnsi="Times New Roman" w:cs="Times New Roman"/>
          <w:sz w:val="24"/>
          <w:szCs w:val="24"/>
        </w:rPr>
        <w:t xml:space="preserve"> “</w:t>
      </w:r>
      <w:r w:rsidRPr="00DF6DDD">
        <w:rPr>
          <w:rFonts w:ascii="Times New Roman" w:hAnsi="Times New Roman" w:cs="Times New Roman"/>
          <w:sz w:val="24"/>
          <w:szCs w:val="24"/>
        </w:rPr>
        <w:t>To avoid duplicating data, respondents who had already been interviewed were excluded from the second round of surveys.</w:t>
      </w:r>
      <w:r>
        <w:rPr>
          <w:rFonts w:ascii="Times New Roman" w:hAnsi="Times New Roman" w:cs="Times New Roman"/>
          <w:sz w:val="24"/>
          <w:szCs w:val="24"/>
        </w:rPr>
        <w:t>”</w:t>
      </w:r>
    </w:p>
    <w:p w14:paraId="2ED508A8" w14:textId="2BF2DEAF" w:rsidR="00DF6DDD" w:rsidRDefault="00DF6DDD" w:rsidP="00DF6DDD">
      <w:pPr>
        <w:rPr>
          <w:rFonts w:ascii="Times New Roman" w:hAnsi="Times New Roman" w:cs="Times New Roman"/>
          <w:b/>
          <w:bCs/>
          <w:sz w:val="24"/>
          <w:szCs w:val="24"/>
        </w:rPr>
      </w:pPr>
      <w:r>
        <w:rPr>
          <w:rFonts w:ascii="Times New Roman" w:hAnsi="Times New Roman" w:cs="Times New Roman"/>
          <w:b/>
          <w:bCs/>
          <w:sz w:val="24"/>
          <w:szCs w:val="24"/>
        </w:rPr>
        <w:t>P</w:t>
      </w:r>
      <w:r w:rsidRPr="00FA721C">
        <w:rPr>
          <w:rFonts w:ascii="Times New Roman" w:hAnsi="Times New Roman" w:cs="Times New Roman"/>
          <w:b/>
          <w:bCs/>
          <w:sz w:val="24"/>
          <w:szCs w:val="24"/>
        </w:rPr>
        <w:t>lease review lines</w:t>
      </w:r>
      <w:r>
        <w:rPr>
          <w:rFonts w:ascii="Times New Roman" w:hAnsi="Times New Roman" w:cs="Times New Roman"/>
          <w:b/>
          <w:bCs/>
          <w:sz w:val="24"/>
          <w:szCs w:val="24"/>
        </w:rPr>
        <w:t xml:space="preserve"> 219</w:t>
      </w:r>
      <w:r w:rsidRPr="00FA721C">
        <w:rPr>
          <w:rFonts w:ascii="Times New Roman" w:hAnsi="Times New Roman" w:cs="Times New Roman"/>
          <w:b/>
          <w:bCs/>
          <w:sz w:val="24"/>
          <w:szCs w:val="24"/>
        </w:rPr>
        <w:t xml:space="preserve"> to</w:t>
      </w:r>
      <w:r>
        <w:rPr>
          <w:rFonts w:ascii="Times New Roman" w:hAnsi="Times New Roman" w:cs="Times New Roman"/>
          <w:b/>
          <w:bCs/>
          <w:sz w:val="24"/>
          <w:szCs w:val="24"/>
        </w:rPr>
        <w:t xml:space="preserve"> 224 </w:t>
      </w:r>
      <w:r w:rsidRPr="00FA721C">
        <w:rPr>
          <w:rFonts w:ascii="Times New Roman" w:hAnsi="Times New Roman" w:cs="Times New Roman"/>
          <w:b/>
          <w:bCs/>
          <w:sz w:val="24"/>
          <w:szCs w:val="24"/>
        </w:rPr>
        <w:t>of the manuscript</w:t>
      </w:r>
      <w:r>
        <w:rPr>
          <w:rFonts w:ascii="Times New Roman" w:hAnsi="Times New Roman" w:cs="Times New Roman"/>
          <w:b/>
          <w:bCs/>
          <w:sz w:val="24"/>
          <w:szCs w:val="24"/>
        </w:rPr>
        <w:t>:</w:t>
      </w:r>
    </w:p>
    <w:p w14:paraId="6612CC02" w14:textId="2E3F655C" w:rsidR="00DF6DDD" w:rsidRPr="00DF6DDD" w:rsidRDefault="00DF6DDD" w:rsidP="00DF6DDD">
      <w:pPr>
        <w:ind w:firstLineChars="200" w:firstLine="462"/>
        <w:rPr>
          <w:rFonts w:ascii="Times New Roman" w:hAnsi="Times New Roman" w:cs="Times New Roman"/>
          <w:sz w:val="24"/>
          <w:szCs w:val="24"/>
        </w:rPr>
      </w:pPr>
      <w:r w:rsidRPr="00DF6DDD">
        <w:rPr>
          <w:rFonts w:ascii="Times New Roman" w:hAnsi="Times New Roman" w:cs="Times New Roman"/>
          <w:sz w:val="24"/>
          <w:szCs w:val="24"/>
        </w:rPr>
        <w:t>Specifically,</w:t>
      </w:r>
      <w:r>
        <w:rPr>
          <w:rFonts w:ascii="Times New Roman" w:hAnsi="Times New Roman" w:cs="Times New Roman"/>
          <w:sz w:val="24"/>
          <w:szCs w:val="24"/>
        </w:rPr>
        <w:t xml:space="preserve"> “</w:t>
      </w:r>
      <w:r w:rsidRPr="00DF6DDD">
        <w:rPr>
          <w:rFonts w:ascii="Times New Roman" w:hAnsi="Times New Roman" w:cs="Times New Roman"/>
          <w:sz w:val="24"/>
          <w:szCs w:val="24"/>
        </w:rPr>
        <w:t>The questionnaire included basic questions covering: 1) Demographic characteristics of participants (e.g., gender, age, education level, etc.); 2) Family economy (e.g., household business income, policy transfer income, etc.); Environmental perception (e.g., changes in native grass, changes in inedible native grass, etc.); Perception of living conditions (e.g., willingness to move into urban areas, etc.).</w:t>
      </w:r>
      <w:r>
        <w:rPr>
          <w:rFonts w:ascii="Times New Roman" w:hAnsi="Times New Roman" w:cs="Times New Roman"/>
          <w:sz w:val="24"/>
          <w:szCs w:val="24"/>
        </w:rPr>
        <w:t>”</w:t>
      </w:r>
    </w:p>
    <w:p w14:paraId="4F0549A4" w14:textId="0FEF4929" w:rsidR="00DF6DDD" w:rsidRDefault="00DF6DDD" w:rsidP="00DF6DDD">
      <w:pPr>
        <w:rPr>
          <w:rFonts w:ascii="Times New Roman" w:hAnsi="Times New Roman" w:cs="Times New Roman"/>
          <w:b/>
          <w:bCs/>
          <w:sz w:val="24"/>
          <w:szCs w:val="24"/>
        </w:rPr>
      </w:pPr>
      <w:bookmarkStart w:id="4" w:name="_Hlk148624374"/>
      <w:r>
        <w:rPr>
          <w:rFonts w:ascii="Times New Roman" w:hAnsi="Times New Roman" w:cs="Times New Roman"/>
          <w:b/>
          <w:bCs/>
          <w:sz w:val="24"/>
          <w:szCs w:val="24"/>
        </w:rPr>
        <w:t>P</w:t>
      </w:r>
      <w:r w:rsidRPr="00FA721C">
        <w:rPr>
          <w:rFonts w:ascii="Times New Roman" w:hAnsi="Times New Roman" w:cs="Times New Roman"/>
          <w:b/>
          <w:bCs/>
          <w:sz w:val="24"/>
          <w:szCs w:val="24"/>
        </w:rPr>
        <w:t>lease review lines</w:t>
      </w:r>
      <w:r>
        <w:rPr>
          <w:rFonts w:ascii="Times New Roman" w:hAnsi="Times New Roman" w:cs="Times New Roman"/>
          <w:b/>
          <w:bCs/>
          <w:sz w:val="24"/>
          <w:szCs w:val="24"/>
        </w:rPr>
        <w:t xml:space="preserve"> 225</w:t>
      </w:r>
      <w:r w:rsidRPr="00FA721C">
        <w:rPr>
          <w:rFonts w:ascii="Times New Roman" w:hAnsi="Times New Roman" w:cs="Times New Roman"/>
          <w:b/>
          <w:bCs/>
          <w:sz w:val="24"/>
          <w:szCs w:val="24"/>
        </w:rPr>
        <w:t xml:space="preserve"> to</w:t>
      </w:r>
      <w:r>
        <w:rPr>
          <w:rFonts w:ascii="Times New Roman" w:hAnsi="Times New Roman" w:cs="Times New Roman"/>
          <w:b/>
          <w:bCs/>
          <w:sz w:val="24"/>
          <w:szCs w:val="24"/>
        </w:rPr>
        <w:t xml:space="preserve"> 232 </w:t>
      </w:r>
      <w:r w:rsidRPr="00FA721C">
        <w:rPr>
          <w:rFonts w:ascii="Times New Roman" w:hAnsi="Times New Roman" w:cs="Times New Roman"/>
          <w:b/>
          <w:bCs/>
          <w:sz w:val="24"/>
          <w:szCs w:val="24"/>
        </w:rPr>
        <w:t>of the manuscript</w:t>
      </w:r>
      <w:r>
        <w:rPr>
          <w:rFonts w:ascii="Times New Roman" w:hAnsi="Times New Roman" w:cs="Times New Roman"/>
          <w:b/>
          <w:bCs/>
          <w:sz w:val="24"/>
          <w:szCs w:val="24"/>
        </w:rPr>
        <w:t>:</w:t>
      </w:r>
    </w:p>
    <w:p w14:paraId="619422A4" w14:textId="0AC94F0E" w:rsidR="00DF6DDD" w:rsidRDefault="00DF6DDD" w:rsidP="00DF6DDD">
      <w:pPr>
        <w:ind w:firstLineChars="200" w:firstLine="462"/>
        <w:rPr>
          <w:rFonts w:ascii="Times New Roman" w:hAnsi="Times New Roman" w:cs="Times New Roman"/>
          <w:sz w:val="24"/>
          <w:szCs w:val="24"/>
        </w:rPr>
      </w:pPr>
      <w:r w:rsidRPr="00DF6DDD">
        <w:rPr>
          <w:rFonts w:ascii="Times New Roman" w:hAnsi="Times New Roman" w:cs="Times New Roman"/>
          <w:sz w:val="24"/>
          <w:szCs w:val="24"/>
        </w:rPr>
        <w:t>Specifically,</w:t>
      </w:r>
      <w:r>
        <w:rPr>
          <w:rFonts w:ascii="Times New Roman" w:hAnsi="Times New Roman" w:cs="Times New Roman"/>
          <w:sz w:val="24"/>
          <w:szCs w:val="24"/>
        </w:rPr>
        <w:t xml:space="preserve"> </w:t>
      </w:r>
      <w:bookmarkEnd w:id="4"/>
      <w:r>
        <w:rPr>
          <w:rFonts w:ascii="Times New Roman" w:hAnsi="Times New Roman" w:cs="Times New Roman"/>
          <w:sz w:val="24"/>
          <w:szCs w:val="24"/>
        </w:rPr>
        <w:t>“</w:t>
      </w:r>
      <w:r w:rsidRPr="00DF6DDD">
        <w:rPr>
          <w:rFonts w:ascii="Times New Roman" w:hAnsi="Times New Roman" w:cs="Times New Roman"/>
          <w:sz w:val="24"/>
          <w:szCs w:val="24"/>
        </w:rPr>
        <w:t>To ensure the authenticity and reliability of the research data, the following principles were adhered to during the field research: 1) Enumerators explained the survey's purpose and obtained voluntary consent from participants before administering each questionnaire; 2) Preference was given to interviewees who were more familiar with the family situation; 3) To enable the herders to express their personal views truthfully and to avoid strategic behavior, village cadres were not involved in the field research. In addition, all enumerators also held discussions with the Grassland Management Office to gain a comprehensive understanding of the implementation of GECP.</w:t>
      </w:r>
      <w:r>
        <w:rPr>
          <w:rFonts w:ascii="Times New Roman" w:hAnsi="Times New Roman" w:cs="Times New Roman"/>
          <w:sz w:val="24"/>
          <w:szCs w:val="24"/>
        </w:rPr>
        <w:t>”</w:t>
      </w:r>
    </w:p>
    <w:p w14:paraId="547BF8A3" w14:textId="13EEC4D6" w:rsidR="00CC3037" w:rsidRDefault="00CC3037" w:rsidP="00CC3037">
      <w:pPr>
        <w:rPr>
          <w:rFonts w:ascii="Times New Roman" w:hAnsi="Times New Roman" w:cs="Times New Roman"/>
          <w:b/>
          <w:bCs/>
          <w:sz w:val="24"/>
          <w:szCs w:val="24"/>
        </w:rPr>
      </w:pPr>
      <w:r>
        <w:rPr>
          <w:rFonts w:ascii="Times New Roman" w:hAnsi="Times New Roman" w:cs="Times New Roman"/>
          <w:b/>
          <w:bCs/>
          <w:sz w:val="24"/>
          <w:szCs w:val="24"/>
        </w:rPr>
        <w:t>P</w:t>
      </w:r>
      <w:r w:rsidRPr="00FA721C">
        <w:rPr>
          <w:rFonts w:ascii="Times New Roman" w:hAnsi="Times New Roman" w:cs="Times New Roman"/>
          <w:b/>
          <w:bCs/>
          <w:sz w:val="24"/>
          <w:szCs w:val="24"/>
        </w:rPr>
        <w:t>lease review lines</w:t>
      </w:r>
      <w:r>
        <w:rPr>
          <w:rFonts w:ascii="Times New Roman" w:hAnsi="Times New Roman" w:cs="Times New Roman"/>
          <w:b/>
          <w:bCs/>
          <w:sz w:val="24"/>
          <w:szCs w:val="24"/>
        </w:rPr>
        <w:t xml:space="preserve"> 404</w:t>
      </w:r>
      <w:r w:rsidRPr="00FA721C">
        <w:rPr>
          <w:rFonts w:ascii="Times New Roman" w:hAnsi="Times New Roman" w:cs="Times New Roman"/>
          <w:b/>
          <w:bCs/>
          <w:sz w:val="24"/>
          <w:szCs w:val="24"/>
        </w:rPr>
        <w:t xml:space="preserve"> to</w:t>
      </w:r>
      <w:r>
        <w:rPr>
          <w:rFonts w:ascii="Times New Roman" w:hAnsi="Times New Roman" w:cs="Times New Roman"/>
          <w:b/>
          <w:bCs/>
          <w:sz w:val="24"/>
          <w:szCs w:val="24"/>
        </w:rPr>
        <w:t xml:space="preserve"> 412 </w:t>
      </w:r>
      <w:r w:rsidRPr="00FA721C">
        <w:rPr>
          <w:rFonts w:ascii="Times New Roman" w:hAnsi="Times New Roman" w:cs="Times New Roman"/>
          <w:b/>
          <w:bCs/>
          <w:sz w:val="24"/>
          <w:szCs w:val="24"/>
        </w:rPr>
        <w:t>of the manuscript</w:t>
      </w:r>
      <w:r>
        <w:rPr>
          <w:rFonts w:ascii="Times New Roman" w:hAnsi="Times New Roman" w:cs="Times New Roman"/>
          <w:b/>
          <w:bCs/>
          <w:sz w:val="24"/>
          <w:szCs w:val="24"/>
        </w:rPr>
        <w:t>:</w:t>
      </w:r>
    </w:p>
    <w:p w14:paraId="3EA6D626" w14:textId="6150D35B" w:rsidR="00CC3037" w:rsidRPr="00DF6DDD" w:rsidRDefault="00CC3037" w:rsidP="00CC3037">
      <w:pPr>
        <w:ind w:firstLineChars="200" w:firstLine="462"/>
        <w:rPr>
          <w:rFonts w:ascii="Times New Roman" w:hAnsi="Times New Roman" w:cs="Times New Roman"/>
          <w:sz w:val="24"/>
          <w:szCs w:val="24"/>
        </w:rPr>
      </w:pPr>
      <w:r w:rsidRPr="00DF6DDD">
        <w:rPr>
          <w:rFonts w:ascii="Times New Roman" w:hAnsi="Times New Roman" w:cs="Times New Roman"/>
          <w:sz w:val="24"/>
          <w:szCs w:val="24"/>
        </w:rPr>
        <w:t>Specifically,</w:t>
      </w:r>
      <w:r>
        <w:rPr>
          <w:rFonts w:ascii="Times New Roman" w:hAnsi="Times New Roman" w:cs="Times New Roman"/>
          <w:sz w:val="24"/>
          <w:szCs w:val="24"/>
        </w:rPr>
        <w:t xml:space="preserve"> “</w:t>
      </w:r>
      <w:r w:rsidRPr="00CC3037">
        <w:rPr>
          <w:rFonts w:ascii="Times New Roman" w:hAnsi="Times New Roman" w:cs="Times New Roman"/>
          <w:sz w:val="24"/>
          <w:szCs w:val="24"/>
        </w:rPr>
        <w:t xml:space="preserve">The data were analyzed using STATA 16 and SPSS 20. Firstly, we conducted a </w:t>
      </w:r>
      <w:r w:rsidRPr="00CC3037">
        <w:rPr>
          <w:rFonts w:ascii="Times New Roman" w:hAnsi="Times New Roman" w:cs="Times New Roman"/>
          <w:sz w:val="24"/>
          <w:szCs w:val="24"/>
        </w:rPr>
        <w:lastRenderedPageBreak/>
        <w:t>descriptive analysis using SPSS 20 to report household demographics and livestock assets. Secondly, as the model is based on cross-sectional data, the possibility of correlations be-tween two or more variables leading to multicollinearity was addressed. To mitigate the impact of multicollinearity, a comprehensive analysis was performed using STATA 16 on the relevant variables before proceeding with the Multiple Ordered Logistic regression analysis. Finally, the Multiple Ordered Logistic regression model was applied using STATA 16 to the cross-sectional data of 140 households to analyze the determinants of herders' satisfaction with the implementation effects of GECP.</w:t>
      </w:r>
      <w:r>
        <w:rPr>
          <w:rFonts w:ascii="Times New Roman" w:hAnsi="Times New Roman" w:cs="Times New Roman"/>
          <w:sz w:val="24"/>
          <w:szCs w:val="24"/>
        </w:rPr>
        <w:t>”</w:t>
      </w:r>
    </w:p>
    <w:p w14:paraId="16AF7237" w14:textId="77777777" w:rsidR="00321C8E" w:rsidRDefault="00321C8E" w:rsidP="00830532">
      <w:pPr>
        <w:rPr>
          <w:rFonts w:ascii="Times New Roman" w:hAnsi="Times New Roman" w:cs="Times New Roman"/>
          <w:sz w:val="24"/>
          <w:szCs w:val="24"/>
        </w:rPr>
      </w:pPr>
    </w:p>
    <w:p w14:paraId="7A40FCFA" w14:textId="6A4A82A6" w:rsidR="008D0EBD" w:rsidRDefault="00321C8E" w:rsidP="00CC3037">
      <w:pPr>
        <w:rPr>
          <w:rFonts w:ascii="Times New Roman" w:hAnsi="Times New Roman" w:cs="Times New Roman"/>
          <w:b/>
          <w:bCs/>
          <w:sz w:val="24"/>
          <w:szCs w:val="24"/>
        </w:rPr>
      </w:pPr>
      <w:r w:rsidRPr="00321C8E">
        <w:rPr>
          <w:rFonts w:ascii="Times New Roman" w:hAnsi="Times New Roman" w:cs="Times New Roman"/>
          <w:b/>
          <w:bCs/>
          <w:sz w:val="24"/>
          <w:szCs w:val="24"/>
        </w:rPr>
        <w:t>5.</w:t>
      </w:r>
      <w:r w:rsidR="008D0EBD" w:rsidRPr="008D0EBD">
        <w:t xml:space="preserve"> </w:t>
      </w:r>
      <w:r w:rsidR="008D0EBD" w:rsidRPr="008D0EBD">
        <w:rPr>
          <w:rFonts w:ascii="Times New Roman" w:hAnsi="Times New Roman" w:cs="Times New Roman"/>
          <w:b/>
          <w:bCs/>
          <w:sz w:val="24"/>
          <w:szCs w:val="24"/>
        </w:rPr>
        <w:t>Consistency in Terminology: Ensure that the terminology used in this section is consistent with the abstract. For example, if you mention "satisfaction" in the abstract, use the same term consistently throughout the article.</w:t>
      </w:r>
    </w:p>
    <w:p w14:paraId="7555C78C" w14:textId="637AD4C2" w:rsidR="00321C8E" w:rsidRPr="008D0EBD" w:rsidRDefault="005961A5" w:rsidP="00CC3037">
      <w:r w:rsidRPr="008D0EBD">
        <w:rPr>
          <w:rFonts w:ascii="Times New Roman" w:hAnsi="Times New Roman" w:cs="Times New Roman"/>
          <w:sz w:val="24"/>
          <w:szCs w:val="24"/>
        </w:rPr>
        <w:t>Thank you very much for this advice, and I have harmonized the names of the variables involved in the manuscript throughout the article, with the exception of the terminology "satisfaction".</w:t>
      </w:r>
    </w:p>
    <w:p w14:paraId="5BE4CC8C" w14:textId="77777777" w:rsidR="00321C8E" w:rsidRDefault="00321C8E" w:rsidP="00830532">
      <w:pPr>
        <w:rPr>
          <w:rFonts w:ascii="Times New Roman" w:hAnsi="Times New Roman" w:cs="Times New Roman"/>
          <w:sz w:val="24"/>
          <w:szCs w:val="24"/>
        </w:rPr>
      </w:pPr>
    </w:p>
    <w:p w14:paraId="75061592" w14:textId="2AC3607D" w:rsidR="008D0EBD" w:rsidRPr="008D0EBD" w:rsidRDefault="00321C8E" w:rsidP="008D0EBD">
      <w:pPr>
        <w:rPr>
          <w:rFonts w:ascii="Times New Roman" w:hAnsi="Times New Roman" w:cs="Times New Roman"/>
          <w:b/>
          <w:bCs/>
          <w:sz w:val="24"/>
          <w:szCs w:val="24"/>
        </w:rPr>
      </w:pPr>
      <w:r w:rsidRPr="00321C8E">
        <w:rPr>
          <w:rFonts w:ascii="Times New Roman" w:hAnsi="Times New Roman" w:cs="Times New Roman" w:hint="eastAsia"/>
          <w:b/>
          <w:bCs/>
          <w:sz w:val="24"/>
          <w:szCs w:val="24"/>
        </w:rPr>
        <w:t>6</w:t>
      </w:r>
      <w:r w:rsidRPr="00321C8E">
        <w:rPr>
          <w:rFonts w:ascii="Times New Roman" w:hAnsi="Times New Roman" w:cs="Times New Roman"/>
          <w:b/>
          <w:bCs/>
          <w:sz w:val="24"/>
          <w:szCs w:val="24"/>
        </w:rPr>
        <w:t>.</w:t>
      </w:r>
      <w:r w:rsidR="008D0EBD" w:rsidRPr="008D0EBD">
        <w:t xml:space="preserve"> </w:t>
      </w:r>
      <w:r w:rsidR="008D0EBD" w:rsidRPr="008D0EBD">
        <w:rPr>
          <w:rFonts w:ascii="Times New Roman" w:hAnsi="Times New Roman" w:cs="Times New Roman"/>
          <w:b/>
          <w:bCs/>
          <w:sz w:val="24"/>
          <w:szCs w:val="24"/>
        </w:rPr>
        <w:t>Interpretation of Results: Provide a detailed interpretation of the results. Explain why ecological compensation income and changes in native grass consistently drive herders' satisfaction, regardless of subsidy design.</w:t>
      </w:r>
    </w:p>
    <w:p w14:paraId="067DF9E0" w14:textId="057669BE" w:rsidR="008D0EBD" w:rsidRDefault="008D0EBD" w:rsidP="008D0EBD">
      <w:pPr>
        <w:rPr>
          <w:b/>
          <w:bCs/>
        </w:rPr>
      </w:pPr>
      <w:r w:rsidRPr="008D0EBD">
        <w:rPr>
          <w:rFonts w:ascii="Times New Roman" w:hAnsi="Times New Roman" w:cs="Times New Roman"/>
          <w:b/>
          <w:bCs/>
          <w:sz w:val="24"/>
          <w:szCs w:val="24"/>
        </w:rPr>
        <w:t>Policy Implications: Expand on the policy implications mentioned in the abstract. Discuss why strategies to protect ethnic diversity, monitor inedible native grass proliferation, redefine traditional wealth perceptions, and establish re-employment support programs are important in Sunan. Similarly, explain the emphasis on diversifying income sources in Gannan.</w:t>
      </w:r>
    </w:p>
    <w:p w14:paraId="6046EC8D" w14:textId="39A973AE" w:rsidR="00C942BB" w:rsidRDefault="00321C8E" w:rsidP="008D0EBD">
      <w:pPr>
        <w:ind w:firstLineChars="200" w:firstLine="462"/>
        <w:rPr>
          <w:rFonts w:ascii="Times New Roman" w:hAnsi="Times New Roman" w:cs="Times New Roman"/>
          <w:sz w:val="24"/>
          <w:szCs w:val="24"/>
        </w:rPr>
      </w:pPr>
      <w:r w:rsidRPr="008D0EBD">
        <w:rPr>
          <w:rFonts w:ascii="Times New Roman" w:hAnsi="Times New Roman" w:cs="Times New Roman"/>
          <w:sz w:val="24"/>
          <w:szCs w:val="24"/>
        </w:rPr>
        <w:t>Thank you very much for this advice, I have revised it and please review lines</w:t>
      </w:r>
      <w:r w:rsidR="00C942BB" w:rsidRPr="008D0EBD">
        <w:rPr>
          <w:rFonts w:ascii="Times New Roman" w:hAnsi="Times New Roman" w:cs="Times New Roman"/>
          <w:sz w:val="24"/>
          <w:szCs w:val="24"/>
        </w:rPr>
        <w:t xml:space="preserve"> 474</w:t>
      </w:r>
      <w:r w:rsidRPr="008D0EBD">
        <w:rPr>
          <w:rFonts w:ascii="Times New Roman" w:hAnsi="Times New Roman" w:cs="Times New Roman"/>
          <w:sz w:val="24"/>
          <w:szCs w:val="24"/>
        </w:rPr>
        <w:t xml:space="preserve"> to</w:t>
      </w:r>
      <w:r w:rsidR="00C942BB" w:rsidRPr="008D0EBD">
        <w:rPr>
          <w:rFonts w:ascii="Times New Roman" w:hAnsi="Times New Roman" w:cs="Times New Roman"/>
          <w:sz w:val="24"/>
          <w:szCs w:val="24"/>
        </w:rPr>
        <w:t xml:space="preserve"> 482</w:t>
      </w:r>
      <w:r w:rsidRPr="008D0EBD">
        <w:rPr>
          <w:rFonts w:ascii="Times New Roman" w:hAnsi="Times New Roman" w:cs="Times New Roman"/>
          <w:sz w:val="24"/>
          <w:szCs w:val="24"/>
        </w:rPr>
        <w:t xml:space="preserve"> of the manuscript</w:t>
      </w:r>
      <w:r w:rsidR="00F036DC" w:rsidRPr="008D0EBD">
        <w:rPr>
          <w:rFonts w:ascii="Times New Roman" w:hAnsi="Times New Roman" w:cs="Times New Roman"/>
          <w:sz w:val="24"/>
          <w:szCs w:val="24"/>
        </w:rPr>
        <w:t>:</w:t>
      </w:r>
      <w:r w:rsidR="008D0EBD">
        <w:rPr>
          <w:rFonts w:ascii="Times New Roman" w:hAnsi="Times New Roman" w:cs="Times New Roman" w:hint="eastAsia"/>
          <w:sz w:val="24"/>
          <w:szCs w:val="24"/>
        </w:rPr>
        <w:t xml:space="preserve"> </w:t>
      </w:r>
      <w:r w:rsidRPr="00321C8E">
        <w:rPr>
          <w:rFonts w:ascii="Times New Roman" w:hAnsi="Times New Roman" w:cs="Times New Roman"/>
          <w:sz w:val="24"/>
          <w:szCs w:val="24"/>
        </w:rPr>
        <w:t>Specifically,</w:t>
      </w:r>
      <w:r w:rsidR="00A95C19">
        <w:rPr>
          <w:rFonts w:ascii="Times New Roman" w:hAnsi="Times New Roman" w:cs="Times New Roman"/>
          <w:sz w:val="24"/>
          <w:szCs w:val="24"/>
        </w:rPr>
        <w:t xml:space="preserve"> “</w:t>
      </w:r>
      <w:r w:rsidR="00C942BB" w:rsidRPr="00C942BB">
        <w:rPr>
          <w:rFonts w:ascii="Times New Roman" w:hAnsi="Times New Roman" w:cs="Times New Roman"/>
          <w:sz w:val="24"/>
          <w:szCs w:val="24"/>
        </w:rPr>
        <w:t xml:space="preserve">Within the context of grassland livestock husbandry, native grasses play a pivotal role. Apart from the winter season when herders are compelled to purchase commercial forage, livestock development heavily relies on the abundant native grasses within pastures during the remaining </w:t>
      </w:r>
      <w:r w:rsidR="00C942BB" w:rsidRPr="00C942BB">
        <w:rPr>
          <w:rFonts w:ascii="Times New Roman" w:hAnsi="Times New Roman" w:cs="Times New Roman"/>
          <w:sz w:val="24"/>
          <w:szCs w:val="24"/>
        </w:rPr>
        <w:lastRenderedPageBreak/>
        <w:t>seasons. An increase in native grasses signifies an improvement in the ecological conditions of the grasslands.  This enhancement not only fulfills the forage requirements for livestock growth but also enables herder households to accumulate hay reserves, reducing their dependency on expensive commercial forage during the winter. Consequently, this substantially contributes to their overall satisfaction with the policy.</w:t>
      </w:r>
      <w:r w:rsidR="00C942BB">
        <w:rPr>
          <w:rFonts w:ascii="Times New Roman" w:hAnsi="Times New Roman" w:cs="Times New Roman"/>
          <w:sz w:val="24"/>
          <w:szCs w:val="24"/>
        </w:rPr>
        <w:t>”</w:t>
      </w:r>
    </w:p>
    <w:p w14:paraId="1CE849AE" w14:textId="4B5196D7" w:rsidR="00C942BB" w:rsidRDefault="00C942BB" w:rsidP="00C942BB">
      <w:pPr>
        <w:rPr>
          <w:rFonts w:ascii="Times New Roman" w:hAnsi="Times New Roman" w:cs="Times New Roman"/>
          <w:b/>
          <w:bCs/>
          <w:sz w:val="24"/>
          <w:szCs w:val="24"/>
        </w:rPr>
      </w:pPr>
      <w:r>
        <w:rPr>
          <w:rFonts w:ascii="Times New Roman" w:hAnsi="Times New Roman" w:cs="Times New Roman"/>
          <w:b/>
          <w:bCs/>
          <w:sz w:val="24"/>
          <w:szCs w:val="24"/>
        </w:rPr>
        <w:t>P</w:t>
      </w:r>
      <w:r w:rsidRPr="00321C8E">
        <w:rPr>
          <w:rFonts w:ascii="Times New Roman" w:hAnsi="Times New Roman" w:cs="Times New Roman"/>
          <w:b/>
          <w:bCs/>
          <w:sz w:val="24"/>
          <w:szCs w:val="24"/>
        </w:rPr>
        <w:t>lease review lines</w:t>
      </w:r>
      <w:r>
        <w:rPr>
          <w:rFonts w:ascii="Times New Roman" w:hAnsi="Times New Roman" w:cs="Times New Roman"/>
          <w:b/>
          <w:bCs/>
          <w:sz w:val="24"/>
          <w:szCs w:val="24"/>
        </w:rPr>
        <w:t xml:space="preserve"> 503 </w:t>
      </w:r>
      <w:r w:rsidRPr="00321C8E">
        <w:rPr>
          <w:rFonts w:ascii="Times New Roman" w:hAnsi="Times New Roman" w:cs="Times New Roman"/>
          <w:b/>
          <w:bCs/>
          <w:sz w:val="24"/>
          <w:szCs w:val="24"/>
        </w:rPr>
        <w:t>to</w:t>
      </w:r>
      <w:r>
        <w:rPr>
          <w:rFonts w:ascii="Times New Roman" w:hAnsi="Times New Roman" w:cs="Times New Roman"/>
          <w:b/>
          <w:bCs/>
          <w:sz w:val="24"/>
          <w:szCs w:val="24"/>
        </w:rPr>
        <w:t xml:space="preserve"> 509 and 530 to 534 </w:t>
      </w:r>
      <w:r w:rsidRPr="00321C8E">
        <w:rPr>
          <w:rFonts w:ascii="Times New Roman" w:hAnsi="Times New Roman" w:cs="Times New Roman"/>
          <w:b/>
          <w:bCs/>
          <w:sz w:val="24"/>
          <w:szCs w:val="24"/>
        </w:rPr>
        <w:t>of the manuscript</w:t>
      </w:r>
      <w:r>
        <w:rPr>
          <w:rFonts w:ascii="Times New Roman" w:hAnsi="Times New Roman" w:cs="Times New Roman"/>
          <w:b/>
          <w:bCs/>
          <w:sz w:val="24"/>
          <w:szCs w:val="24"/>
        </w:rPr>
        <w:t>, respectively:</w:t>
      </w:r>
    </w:p>
    <w:p w14:paraId="04BE5A79" w14:textId="71E8DC40" w:rsidR="00913779" w:rsidRPr="00DF051B" w:rsidRDefault="00C942BB" w:rsidP="00DF051B">
      <w:pPr>
        <w:ind w:firstLineChars="200" w:firstLine="462"/>
        <w:rPr>
          <w:rFonts w:ascii="Times New Roman" w:hAnsi="Times New Roman" w:cs="Times New Roman"/>
          <w:sz w:val="24"/>
          <w:szCs w:val="24"/>
        </w:rPr>
      </w:pPr>
      <w:r w:rsidRPr="00321C8E">
        <w:rPr>
          <w:rFonts w:ascii="Times New Roman" w:hAnsi="Times New Roman" w:cs="Times New Roman"/>
          <w:sz w:val="24"/>
          <w:szCs w:val="24"/>
        </w:rPr>
        <w:t>Specifically,</w:t>
      </w:r>
      <w:r>
        <w:rPr>
          <w:rFonts w:ascii="Times New Roman" w:hAnsi="Times New Roman" w:cs="Times New Roman"/>
          <w:sz w:val="24"/>
          <w:szCs w:val="24"/>
        </w:rPr>
        <w:t xml:space="preserve"> “</w:t>
      </w:r>
      <w:r w:rsidRPr="00C942BB">
        <w:rPr>
          <w:rFonts w:ascii="Times New Roman" w:hAnsi="Times New Roman" w:cs="Times New Roman"/>
          <w:sz w:val="24"/>
          <w:szCs w:val="24"/>
        </w:rPr>
        <w:t>Ecological compensation income and changes in inedible native grasses exhibit a significant positive correlation with policy satisfaction at the 10% significance level. The primary objective of herders engaged in livestock production activities is to secure eco-nomic income. While the GECP mandates a reduction in the number of livestock reared by herder households, resulting in decreased income from animal husbandry, the provision of ecological compensation income helps alleviate the economic losses experienced by these households</w:t>
      </w:r>
      <w:r>
        <w:rPr>
          <w:rFonts w:ascii="Times New Roman" w:hAnsi="Times New Roman" w:cs="Times New Roman"/>
          <w:sz w:val="24"/>
          <w:szCs w:val="24"/>
        </w:rPr>
        <w:t>”; “</w:t>
      </w:r>
      <w:r w:rsidRPr="00C942BB">
        <w:rPr>
          <w:rFonts w:ascii="Times New Roman" w:hAnsi="Times New Roman" w:cs="Times New Roman"/>
          <w:sz w:val="24"/>
          <w:szCs w:val="24"/>
        </w:rPr>
        <w:t>Additionally, the provision of ecological compensation income significantly contributes to enhancing herders' economic well-being. Although the amount may be limited, it serves as a valuable safety net against a significant decline in their quality of life resulting from reductions in the number of livestock reared.</w:t>
      </w:r>
      <w:r>
        <w:rPr>
          <w:rFonts w:ascii="Times New Roman" w:hAnsi="Times New Roman" w:cs="Times New Roman"/>
          <w:sz w:val="24"/>
          <w:szCs w:val="24"/>
        </w:rPr>
        <w:t>”</w:t>
      </w:r>
    </w:p>
    <w:p w14:paraId="1144BD82" w14:textId="40123A6F" w:rsidR="001B02B2" w:rsidRDefault="001B02B2" w:rsidP="001B02B2">
      <w:pPr>
        <w:rPr>
          <w:rFonts w:ascii="Times New Roman" w:hAnsi="Times New Roman" w:cs="Times New Roman"/>
          <w:b/>
          <w:bCs/>
          <w:sz w:val="24"/>
          <w:szCs w:val="24"/>
        </w:rPr>
      </w:pPr>
      <w:r>
        <w:rPr>
          <w:rFonts w:ascii="Times New Roman" w:hAnsi="Times New Roman" w:cs="Times New Roman"/>
          <w:b/>
          <w:bCs/>
          <w:sz w:val="24"/>
          <w:szCs w:val="24"/>
        </w:rPr>
        <w:t>P</w:t>
      </w:r>
      <w:r w:rsidRPr="00321C8E">
        <w:rPr>
          <w:rFonts w:ascii="Times New Roman" w:hAnsi="Times New Roman" w:cs="Times New Roman"/>
          <w:b/>
          <w:bCs/>
          <w:sz w:val="24"/>
          <w:szCs w:val="24"/>
        </w:rPr>
        <w:t>lease review lines</w:t>
      </w:r>
      <w:r>
        <w:rPr>
          <w:rFonts w:ascii="Times New Roman" w:hAnsi="Times New Roman" w:cs="Times New Roman"/>
          <w:b/>
          <w:bCs/>
          <w:sz w:val="24"/>
          <w:szCs w:val="24"/>
        </w:rPr>
        <w:t xml:space="preserve"> 484 </w:t>
      </w:r>
      <w:r w:rsidRPr="00321C8E">
        <w:rPr>
          <w:rFonts w:ascii="Times New Roman" w:hAnsi="Times New Roman" w:cs="Times New Roman"/>
          <w:b/>
          <w:bCs/>
          <w:sz w:val="24"/>
          <w:szCs w:val="24"/>
        </w:rPr>
        <w:t>to</w:t>
      </w:r>
      <w:r>
        <w:rPr>
          <w:rFonts w:ascii="Times New Roman" w:hAnsi="Times New Roman" w:cs="Times New Roman"/>
          <w:b/>
          <w:bCs/>
          <w:sz w:val="24"/>
          <w:szCs w:val="24"/>
        </w:rPr>
        <w:t xml:space="preserve"> 490 </w:t>
      </w:r>
      <w:r w:rsidRPr="00321C8E">
        <w:rPr>
          <w:rFonts w:ascii="Times New Roman" w:hAnsi="Times New Roman" w:cs="Times New Roman"/>
          <w:b/>
          <w:bCs/>
          <w:sz w:val="24"/>
          <w:szCs w:val="24"/>
        </w:rPr>
        <w:t>of the manuscript</w:t>
      </w:r>
      <w:r>
        <w:rPr>
          <w:rFonts w:ascii="Times New Roman" w:hAnsi="Times New Roman" w:cs="Times New Roman"/>
          <w:b/>
          <w:bCs/>
          <w:sz w:val="24"/>
          <w:szCs w:val="24"/>
        </w:rPr>
        <w:t>:</w:t>
      </w:r>
    </w:p>
    <w:p w14:paraId="47F82D81" w14:textId="45E1BD94" w:rsidR="001B02B2" w:rsidRDefault="001B02B2" w:rsidP="001B02B2">
      <w:pPr>
        <w:ind w:firstLineChars="200" w:firstLine="462"/>
        <w:rPr>
          <w:rFonts w:ascii="Times New Roman" w:hAnsi="Times New Roman" w:cs="Times New Roman"/>
          <w:sz w:val="24"/>
          <w:szCs w:val="24"/>
        </w:rPr>
      </w:pPr>
      <w:r w:rsidRPr="00C942BB">
        <w:rPr>
          <w:rFonts w:ascii="Times New Roman" w:hAnsi="Times New Roman" w:cs="Times New Roman"/>
          <w:sz w:val="24"/>
          <w:szCs w:val="24"/>
        </w:rPr>
        <w:t>Specifically,</w:t>
      </w:r>
      <w:r>
        <w:rPr>
          <w:rFonts w:ascii="Times New Roman" w:hAnsi="Times New Roman" w:cs="Times New Roman"/>
          <w:sz w:val="24"/>
          <w:szCs w:val="24"/>
        </w:rPr>
        <w:t xml:space="preserve"> “</w:t>
      </w:r>
      <w:r w:rsidRPr="001B02B2">
        <w:rPr>
          <w:rFonts w:ascii="Times New Roman" w:hAnsi="Times New Roman" w:cs="Times New Roman"/>
          <w:sz w:val="24"/>
          <w:szCs w:val="24"/>
        </w:rPr>
        <w:t>In Sunan, livestock breeders are predominantly Tibetans or Mongolians, while Han people are primarily engaged in crop cultivation with animal husbandry as a secondary occupation. The implementation of the GECP has resulted in a significant reduction in the number of livestock maintained by herder households, with this impact being more pronounced among ethnic minorities than among the Han population. Consequently, ethnic minorities express reduced satisfaction with the outcomes of GECP implementation.</w:t>
      </w:r>
      <w:r>
        <w:rPr>
          <w:rFonts w:ascii="Times New Roman" w:hAnsi="Times New Roman" w:cs="Times New Roman"/>
          <w:sz w:val="24"/>
          <w:szCs w:val="24"/>
        </w:rPr>
        <w:t>”</w:t>
      </w:r>
    </w:p>
    <w:p w14:paraId="234CF8E3" w14:textId="235DB037" w:rsidR="001B02B2" w:rsidRDefault="001B02B2" w:rsidP="001B02B2">
      <w:pPr>
        <w:rPr>
          <w:rFonts w:ascii="Times New Roman" w:hAnsi="Times New Roman" w:cs="Times New Roman"/>
          <w:b/>
          <w:bCs/>
          <w:sz w:val="24"/>
          <w:szCs w:val="24"/>
        </w:rPr>
      </w:pPr>
      <w:r>
        <w:rPr>
          <w:rFonts w:ascii="Times New Roman" w:hAnsi="Times New Roman" w:cs="Times New Roman"/>
          <w:b/>
          <w:bCs/>
          <w:sz w:val="24"/>
          <w:szCs w:val="24"/>
        </w:rPr>
        <w:t>P</w:t>
      </w:r>
      <w:r w:rsidRPr="00321C8E">
        <w:rPr>
          <w:rFonts w:ascii="Times New Roman" w:hAnsi="Times New Roman" w:cs="Times New Roman"/>
          <w:b/>
          <w:bCs/>
          <w:sz w:val="24"/>
          <w:szCs w:val="24"/>
        </w:rPr>
        <w:t>lease review lines</w:t>
      </w:r>
      <w:r>
        <w:rPr>
          <w:rFonts w:ascii="Times New Roman" w:hAnsi="Times New Roman" w:cs="Times New Roman"/>
          <w:b/>
          <w:bCs/>
          <w:sz w:val="24"/>
          <w:szCs w:val="24"/>
        </w:rPr>
        <w:t xml:space="preserve"> 509 </w:t>
      </w:r>
      <w:r w:rsidRPr="00321C8E">
        <w:rPr>
          <w:rFonts w:ascii="Times New Roman" w:hAnsi="Times New Roman" w:cs="Times New Roman"/>
          <w:b/>
          <w:bCs/>
          <w:sz w:val="24"/>
          <w:szCs w:val="24"/>
        </w:rPr>
        <w:t>to</w:t>
      </w:r>
      <w:r>
        <w:rPr>
          <w:rFonts w:ascii="Times New Roman" w:hAnsi="Times New Roman" w:cs="Times New Roman"/>
          <w:b/>
          <w:bCs/>
          <w:sz w:val="24"/>
          <w:szCs w:val="24"/>
        </w:rPr>
        <w:t xml:space="preserve"> 512 </w:t>
      </w:r>
      <w:r w:rsidRPr="00321C8E">
        <w:rPr>
          <w:rFonts w:ascii="Times New Roman" w:hAnsi="Times New Roman" w:cs="Times New Roman"/>
          <w:b/>
          <w:bCs/>
          <w:sz w:val="24"/>
          <w:szCs w:val="24"/>
        </w:rPr>
        <w:t>of the manuscript</w:t>
      </w:r>
      <w:r>
        <w:rPr>
          <w:rFonts w:ascii="Times New Roman" w:hAnsi="Times New Roman" w:cs="Times New Roman"/>
          <w:b/>
          <w:bCs/>
          <w:sz w:val="24"/>
          <w:szCs w:val="24"/>
        </w:rPr>
        <w:t>:</w:t>
      </w:r>
    </w:p>
    <w:p w14:paraId="58837D91" w14:textId="68D54840" w:rsidR="001B02B2" w:rsidRDefault="001B02B2" w:rsidP="001B02B2">
      <w:pPr>
        <w:ind w:firstLineChars="200" w:firstLine="462"/>
        <w:rPr>
          <w:rFonts w:ascii="Times New Roman" w:hAnsi="Times New Roman" w:cs="Times New Roman"/>
          <w:sz w:val="24"/>
          <w:szCs w:val="24"/>
        </w:rPr>
      </w:pPr>
      <w:r w:rsidRPr="00C942BB">
        <w:rPr>
          <w:rFonts w:ascii="Times New Roman" w:hAnsi="Times New Roman" w:cs="Times New Roman"/>
          <w:sz w:val="24"/>
          <w:szCs w:val="24"/>
        </w:rPr>
        <w:t>Specifically,</w:t>
      </w:r>
      <w:r>
        <w:rPr>
          <w:rFonts w:ascii="Times New Roman" w:hAnsi="Times New Roman" w:cs="Times New Roman"/>
          <w:sz w:val="24"/>
          <w:szCs w:val="24"/>
        </w:rPr>
        <w:t xml:space="preserve"> “</w:t>
      </w:r>
      <w:r w:rsidRPr="001B02B2">
        <w:rPr>
          <w:rFonts w:ascii="Times New Roman" w:hAnsi="Times New Roman" w:cs="Times New Roman"/>
          <w:sz w:val="24"/>
          <w:szCs w:val="24"/>
        </w:rPr>
        <w:t>Moreover, the proliferation of inedible native grasses in the grassland ecosystem competes with edible native grasses for essential nutrients and living space.</w:t>
      </w:r>
      <w:r>
        <w:rPr>
          <w:rFonts w:ascii="Times New Roman" w:hAnsi="Times New Roman" w:cs="Times New Roman"/>
          <w:sz w:val="24"/>
          <w:szCs w:val="24"/>
        </w:rPr>
        <w:t xml:space="preserve"> </w:t>
      </w:r>
      <w:r w:rsidRPr="001B02B2">
        <w:rPr>
          <w:rFonts w:ascii="Times New Roman" w:hAnsi="Times New Roman" w:cs="Times New Roman"/>
          <w:sz w:val="24"/>
          <w:szCs w:val="24"/>
        </w:rPr>
        <w:t xml:space="preserve">As the prevalence of inedible </w:t>
      </w:r>
      <w:r w:rsidRPr="001B02B2">
        <w:rPr>
          <w:rFonts w:ascii="Times New Roman" w:hAnsi="Times New Roman" w:cs="Times New Roman"/>
          <w:sz w:val="24"/>
          <w:szCs w:val="24"/>
        </w:rPr>
        <w:lastRenderedPageBreak/>
        <w:t>native grasses decreases, livestock can consume more edible native grasses, promoting their growth and overall well-being.</w:t>
      </w:r>
      <w:r>
        <w:rPr>
          <w:rFonts w:ascii="Times New Roman" w:hAnsi="Times New Roman" w:cs="Times New Roman"/>
          <w:sz w:val="24"/>
          <w:szCs w:val="24"/>
        </w:rPr>
        <w:t>”</w:t>
      </w:r>
    </w:p>
    <w:p w14:paraId="6C8E0A40" w14:textId="6FD983C7" w:rsidR="001B02B2" w:rsidRDefault="001B02B2" w:rsidP="001B02B2">
      <w:pPr>
        <w:rPr>
          <w:rFonts w:ascii="Times New Roman" w:hAnsi="Times New Roman" w:cs="Times New Roman"/>
          <w:b/>
          <w:bCs/>
          <w:sz w:val="24"/>
          <w:szCs w:val="24"/>
        </w:rPr>
      </w:pPr>
      <w:r>
        <w:rPr>
          <w:rFonts w:ascii="Times New Roman" w:hAnsi="Times New Roman" w:cs="Times New Roman"/>
          <w:b/>
          <w:bCs/>
          <w:sz w:val="24"/>
          <w:szCs w:val="24"/>
        </w:rPr>
        <w:t>P</w:t>
      </w:r>
      <w:r w:rsidRPr="00321C8E">
        <w:rPr>
          <w:rFonts w:ascii="Times New Roman" w:hAnsi="Times New Roman" w:cs="Times New Roman"/>
          <w:b/>
          <w:bCs/>
          <w:sz w:val="24"/>
          <w:szCs w:val="24"/>
        </w:rPr>
        <w:t>lease review lines</w:t>
      </w:r>
      <w:r>
        <w:rPr>
          <w:rFonts w:ascii="Times New Roman" w:hAnsi="Times New Roman" w:cs="Times New Roman"/>
          <w:b/>
          <w:bCs/>
          <w:sz w:val="24"/>
          <w:szCs w:val="24"/>
        </w:rPr>
        <w:t xml:space="preserve"> 490 </w:t>
      </w:r>
      <w:r w:rsidRPr="00321C8E">
        <w:rPr>
          <w:rFonts w:ascii="Times New Roman" w:hAnsi="Times New Roman" w:cs="Times New Roman"/>
          <w:b/>
          <w:bCs/>
          <w:sz w:val="24"/>
          <w:szCs w:val="24"/>
        </w:rPr>
        <w:t>to</w:t>
      </w:r>
      <w:r>
        <w:rPr>
          <w:rFonts w:ascii="Times New Roman" w:hAnsi="Times New Roman" w:cs="Times New Roman"/>
          <w:b/>
          <w:bCs/>
          <w:sz w:val="24"/>
          <w:szCs w:val="24"/>
        </w:rPr>
        <w:t xml:space="preserve"> 496 </w:t>
      </w:r>
      <w:r w:rsidRPr="00321C8E">
        <w:rPr>
          <w:rFonts w:ascii="Times New Roman" w:hAnsi="Times New Roman" w:cs="Times New Roman"/>
          <w:b/>
          <w:bCs/>
          <w:sz w:val="24"/>
          <w:szCs w:val="24"/>
        </w:rPr>
        <w:t>of the manuscript</w:t>
      </w:r>
      <w:r>
        <w:rPr>
          <w:rFonts w:ascii="Times New Roman" w:hAnsi="Times New Roman" w:cs="Times New Roman"/>
          <w:b/>
          <w:bCs/>
          <w:sz w:val="24"/>
          <w:szCs w:val="24"/>
        </w:rPr>
        <w:t>:</w:t>
      </w:r>
    </w:p>
    <w:p w14:paraId="6F08F8CB" w14:textId="345F0668" w:rsidR="001B02B2" w:rsidRDefault="001B02B2" w:rsidP="001B02B2">
      <w:pPr>
        <w:ind w:firstLineChars="200" w:firstLine="462"/>
        <w:rPr>
          <w:rFonts w:ascii="Times New Roman" w:hAnsi="Times New Roman" w:cs="Times New Roman"/>
          <w:sz w:val="24"/>
          <w:szCs w:val="24"/>
        </w:rPr>
      </w:pPr>
      <w:r w:rsidRPr="00C942BB">
        <w:rPr>
          <w:rFonts w:ascii="Times New Roman" w:hAnsi="Times New Roman" w:cs="Times New Roman"/>
          <w:sz w:val="24"/>
          <w:szCs w:val="24"/>
        </w:rPr>
        <w:t>Specifically,</w:t>
      </w:r>
      <w:r>
        <w:rPr>
          <w:rFonts w:ascii="Times New Roman" w:hAnsi="Times New Roman" w:cs="Times New Roman"/>
          <w:sz w:val="24"/>
          <w:szCs w:val="24"/>
        </w:rPr>
        <w:t xml:space="preserve"> “</w:t>
      </w:r>
      <w:r w:rsidRPr="001B02B2">
        <w:rPr>
          <w:rFonts w:ascii="Times New Roman" w:hAnsi="Times New Roman" w:cs="Times New Roman"/>
          <w:sz w:val="24"/>
          <w:szCs w:val="24"/>
        </w:rPr>
        <w:t>Traditionally, the total count of livestock has been a measure of wealth among herders, reflecting an individual's economic status [72,73]. The strict constraints imposed by the GECP on the allowable number of livestock per unit of grassland area have led to a de-crease in the total livestock holdings of herder households, particularly those with larger cattle herds. This reduction has contributed to their decreased satisfaction with the out-comes of GECP implementation.</w:t>
      </w:r>
      <w:r>
        <w:rPr>
          <w:rFonts w:ascii="Times New Roman" w:hAnsi="Times New Roman" w:cs="Times New Roman"/>
          <w:sz w:val="24"/>
          <w:szCs w:val="24"/>
        </w:rPr>
        <w:t>”</w:t>
      </w:r>
    </w:p>
    <w:p w14:paraId="08A5795B" w14:textId="594193FF" w:rsidR="001B02B2" w:rsidRDefault="001B02B2" w:rsidP="001B02B2">
      <w:pPr>
        <w:rPr>
          <w:rFonts w:ascii="Times New Roman" w:hAnsi="Times New Roman" w:cs="Times New Roman"/>
          <w:b/>
          <w:bCs/>
          <w:sz w:val="24"/>
          <w:szCs w:val="24"/>
        </w:rPr>
      </w:pPr>
      <w:bookmarkStart w:id="5" w:name="OLE_LINK14"/>
      <w:r>
        <w:rPr>
          <w:rFonts w:ascii="Times New Roman" w:hAnsi="Times New Roman" w:cs="Times New Roman"/>
          <w:b/>
          <w:bCs/>
          <w:sz w:val="24"/>
          <w:szCs w:val="24"/>
        </w:rPr>
        <w:t>P</w:t>
      </w:r>
      <w:r w:rsidRPr="00321C8E">
        <w:rPr>
          <w:rFonts w:ascii="Times New Roman" w:hAnsi="Times New Roman" w:cs="Times New Roman"/>
          <w:b/>
          <w:bCs/>
          <w:sz w:val="24"/>
          <w:szCs w:val="24"/>
        </w:rPr>
        <w:t>lease review lines</w:t>
      </w:r>
      <w:r>
        <w:rPr>
          <w:rFonts w:ascii="Times New Roman" w:hAnsi="Times New Roman" w:cs="Times New Roman"/>
          <w:b/>
          <w:bCs/>
          <w:sz w:val="24"/>
          <w:szCs w:val="24"/>
        </w:rPr>
        <w:t xml:space="preserve"> 496 </w:t>
      </w:r>
      <w:r w:rsidRPr="00321C8E">
        <w:rPr>
          <w:rFonts w:ascii="Times New Roman" w:hAnsi="Times New Roman" w:cs="Times New Roman"/>
          <w:b/>
          <w:bCs/>
          <w:sz w:val="24"/>
          <w:szCs w:val="24"/>
        </w:rPr>
        <w:t>to</w:t>
      </w:r>
      <w:r>
        <w:rPr>
          <w:rFonts w:ascii="Times New Roman" w:hAnsi="Times New Roman" w:cs="Times New Roman"/>
          <w:b/>
          <w:bCs/>
          <w:sz w:val="24"/>
          <w:szCs w:val="24"/>
        </w:rPr>
        <w:t xml:space="preserve"> 501 </w:t>
      </w:r>
      <w:r w:rsidRPr="00321C8E">
        <w:rPr>
          <w:rFonts w:ascii="Times New Roman" w:hAnsi="Times New Roman" w:cs="Times New Roman"/>
          <w:b/>
          <w:bCs/>
          <w:sz w:val="24"/>
          <w:szCs w:val="24"/>
        </w:rPr>
        <w:t>of the manuscript</w:t>
      </w:r>
      <w:r>
        <w:rPr>
          <w:rFonts w:ascii="Times New Roman" w:hAnsi="Times New Roman" w:cs="Times New Roman"/>
          <w:b/>
          <w:bCs/>
          <w:sz w:val="24"/>
          <w:szCs w:val="24"/>
        </w:rPr>
        <w:t>:</w:t>
      </w:r>
    </w:p>
    <w:p w14:paraId="2F31DEFD" w14:textId="4A7D921A" w:rsidR="001B02B2" w:rsidRDefault="001B02B2" w:rsidP="001B02B2">
      <w:pPr>
        <w:ind w:firstLineChars="200" w:firstLine="462"/>
        <w:rPr>
          <w:rFonts w:ascii="Times New Roman" w:hAnsi="Times New Roman" w:cs="Times New Roman"/>
          <w:sz w:val="24"/>
          <w:szCs w:val="24"/>
        </w:rPr>
      </w:pPr>
      <w:r w:rsidRPr="00C942BB">
        <w:rPr>
          <w:rFonts w:ascii="Times New Roman" w:hAnsi="Times New Roman" w:cs="Times New Roman"/>
          <w:sz w:val="24"/>
          <w:szCs w:val="24"/>
        </w:rPr>
        <w:t>Specifically,</w:t>
      </w:r>
      <w:r>
        <w:rPr>
          <w:rFonts w:ascii="Times New Roman" w:hAnsi="Times New Roman" w:cs="Times New Roman"/>
          <w:sz w:val="24"/>
          <w:szCs w:val="24"/>
        </w:rPr>
        <w:t xml:space="preserve"> </w:t>
      </w:r>
      <w:bookmarkEnd w:id="5"/>
      <w:r>
        <w:rPr>
          <w:rFonts w:ascii="Times New Roman" w:hAnsi="Times New Roman" w:cs="Times New Roman"/>
          <w:sz w:val="24"/>
          <w:szCs w:val="24"/>
        </w:rPr>
        <w:t>“</w:t>
      </w:r>
      <w:r w:rsidRPr="001B02B2">
        <w:rPr>
          <w:rFonts w:ascii="Times New Roman" w:hAnsi="Times New Roman" w:cs="Times New Roman"/>
          <w:sz w:val="24"/>
          <w:szCs w:val="24"/>
        </w:rPr>
        <w:t>Furthermore, some herders find themselves compelled to seek job opportunities in urban areas due to their inability to rely solely on animal husbandry to support their livelihoods. This shift results from reduced or restricted livestock holdings and decreased ecological subsidies. Many of these herders possess minimal skills beyond livestock rearing and often have limited formal education. This predicament further diminishes their satisfaction with the execution of the GECP.</w:t>
      </w:r>
      <w:r>
        <w:rPr>
          <w:rFonts w:ascii="Times New Roman" w:hAnsi="Times New Roman" w:cs="Times New Roman"/>
          <w:sz w:val="24"/>
          <w:szCs w:val="24"/>
        </w:rPr>
        <w:t>”</w:t>
      </w:r>
    </w:p>
    <w:p w14:paraId="3C957126" w14:textId="509F652E" w:rsidR="00913779" w:rsidRDefault="00913779" w:rsidP="00913779">
      <w:pPr>
        <w:rPr>
          <w:rFonts w:ascii="Times New Roman" w:hAnsi="Times New Roman" w:cs="Times New Roman"/>
          <w:b/>
          <w:bCs/>
          <w:sz w:val="24"/>
          <w:szCs w:val="24"/>
        </w:rPr>
      </w:pPr>
      <w:r>
        <w:rPr>
          <w:rFonts w:ascii="Times New Roman" w:hAnsi="Times New Roman" w:cs="Times New Roman"/>
          <w:b/>
          <w:bCs/>
          <w:sz w:val="24"/>
          <w:szCs w:val="24"/>
        </w:rPr>
        <w:t>P</w:t>
      </w:r>
      <w:r w:rsidRPr="00321C8E">
        <w:rPr>
          <w:rFonts w:ascii="Times New Roman" w:hAnsi="Times New Roman" w:cs="Times New Roman"/>
          <w:b/>
          <w:bCs/>
          <w:sz w:val="24"/>
          <w:szCs w:val="24"/>
        </w:rPr>
        <w:t>lease review lines</w:t>
      </w:r>
      <w:r>
        <w:rPr>
          <w:rFonts w:ascii="Times New Roman" w:hAnsi="Times New Roman" w:cs="Times New Roman"/>
          <w:b/>
          <w:bCs/>
          <w:sz w:val="24"/>
          <w:szCs w:val="24"/>
        </w:rPr>
        <w:t xml:space="preserve"> 527 </w:t>
      </w:r>
      <w:r w:rsidRPr="00321C8E">
        <w:rPr>
          <w:rFonts w:ascii="Times New Roman" w:hAnsi="Times New Roman" w:cs="Times New Roman"/>
          <w:b/>
          <w:bCs/>
          <w:sz w:val="24"/>
          <w:szCs w:val="24"/>
        </w:rPr>
        <w:t>to</w:t>
      </w:r>
      <w:r>
        <w:rPr>
          <w:rFonts w:ascii="Times New Roman" w:hAnsi="Times New Roman" w:cs="Times New Roman"/>
          <w:b/>
          <w:bCs/>
          <w:sz w:val="24"/>
          <w:szCs w:val="24"/>
        </w:rPr>
        <w:t xml:space="preserve"> 530 </w:t>
      </w:r>
      <w:r w:rsidRPr="00321C8E">
        <w:rPr>
          <w:rFonts w:ascii="Times New Roman" w:hAnsi="Times New Roman" w:cs="Times New Roman"/>
          <w:b/>
          <w:bCs/>
          <w:sz w:val="24"/>
          <w:szCs w:val="24"/>
        </w:rPr>
        <w:t>of the manuscript</w:t>
      </w:r>
      <w:r>
        <w:rPr>
          <w:rFonts w:ascii="Times New Roman" w:hAnsi="Times New Roman" w:cs="Times New Roman"/>
          <w:b/>
          <w:bCs/>
          <w:sz w:val="24"/>
          <w:szCs w:val="24"/>
        </w:rPr>
        <w:t>:</w:t>
      </w:r>
    </w:p>
    <w:p w14:paraId="73E1B4D7" w14:textId="35C10A27" w:rsidR="00913779" w:rsidRDefault="00913779" w:rsidP="00913779">
      <w:pPr>
        <w:ind w:firstLineChars="200" w:firstLine="462"/>
        <w:rPr>
          <w:rFonts w:ascii="Times New Roman" w:hAnsi="Times New Roman" w:cs="Times New Roman"/>
          <w:sz w:val="24"/>
          <w:szCs w:val="24"/>
        </w:rPr>
      </w:pPr>
      <w:r w:rsidRPr="00C942BB">
        <w:rPr>
          <w:rFonts w:ascii="Times New Roman" w:hAnsi="Times New Roman" w:cs="Times New Roman"/>
          <w:sz w:val="24"/>
          <w:szCs w:val="24"/>
        </w:rPr>
        <w:t>Specifically,</w:t>
      </w:r>
      <w:r>
        <w:rPr>
          <w:rFonts w:ascii="Times New Roman" w:hAnsi="Times New Roman" w:cs="Times New Roman"/>
          <w:sz w:val="24"/>
          <w:szCs w:val="24"/>
        </w:rPr>
        <w:t xml:space="preserve"> “</w:t>
      </w:r>
      <w:r w:rsidRPr="00913779">
        <w:rPr>
          <w:rFonts w:ascii="Times New Roman" w:hAnsi="Times New Roman" w:cs="Times New Roman"/>
          <w:sz w:val="24"/>
          <w:szCs w:val="24"/>
        </w:rPr>
        <w:t>Furthermore, diversifying income sources is crucial in reducing the dependency of herder households on animal husbandry. This diversification plays a key role in mitigating the adverse effects of a substantial reduction in livestock income on the overall living standards of herder households.</w:t>
      </w:r>
      <w:r>
        <w:rPr>
          <w:rFonts w:ascii="Times New Roman" w:hAnsi="Times New Roman" w:cs="Times New Roman"/>
          <w:sz w:val="24"/>
          <w:szCs w:val="24"/>
        </w:rPr>
        <w:t>”</w:t>
      </w:r>
    </w:p>
    <w:p w14:paraId="63FD7C01" w14:textId="77777777" w:rsidR="00913779" w:rsidRPr="00C942BB" w:rsidRDefault="00913779" w:rsidP="00913779">
      <w:pPr>
        <w:ind w:firstLineChars="200" w:firstLine="462"/>
        <w:rPr>
          <w:rFonts w:ascii="Times New Roman" w:hAnsi="Times New Roman" w:cs="Times New Roman"/>
          <w:sz w:val="24"/>
          <w:szCs w:val="24"/>
        </w:rPr>
      </w:pPr>
    </w:p>
    <w:p w14:paraId="7D461571" w14:textId="3D633562" w:rsidR="008D0EBD" w:rsidRPr="008D0EBD" w:rsidRDefault="00A95C19" w:rsidP="008D0EBD">
      <w:pPr>
        <w:rPr>
          <w:rFonts w:ascii="Times New Roman" w:hAnsi="Times New Roman" w:cs="Times New Roman"/>
          <w:b/>
          <w:bCs/>
          <w:sz w:val="24"/>
          <w:szCs w:val="24"/>
        </w:rPr>
      </w:pPr>
      <w:r w:rsidRPr="00A95C19">
        <w:rPr>
          <w:rFonts w:ascii="Times New Roman" w:hAnsi="Times New Roman" w:cs="Times New Roman" w:hint="eastAsia"/>
          <w:b/>
          <w:bCs/>
          <w:sz w:val="24"/>
          <w:szCs w:val="24"/>
        </w:rPr>
        <w:t>7</w:t>
      </w:r>
      <w:r w:rsidRPr="00A95C19">
        <w:rPr>
          <w:rFonts w:ascii="Times New Roman" w:hAnsi="Times New Roman" w:cs="Times New Roman"/>
          <w:b/>
          <w:bCs/>
          <w:sz w:val="24"/>
          <w:szCs w:val="24"/>
        </w:rPr>
        <w:t>.</w:t>
      </w:r>
      <w:r w:rsidR="008D0EBD" w:rsidRPr="008D0EBD">
        <w:t xml:space="preserve"> </w:t>
      </w:r>
      <w:r w:rsidR="008D0EBD" w:rsidRPr="008D0EBD">
        <w:rPr>
          <w:rFonts w:ascii="Times New Roman" w:hAnsi="Times New Roman" w:cs="Times New Roman"/>
          <w:b/>
          <w:bCs/>
          <w:sz w:val="24"/>
          <w:szCs w:val="24"/>
        </w:rPr>
        <w:t>Summary: Summarize the key findings of your study and their broader implications for grassland ecosystem compensation policies in various regions.</w:t>
      </w:r>
    </w:p>
    <w:p w14:paraId="04B18E62" w14:textId="77777777" w:rsidR="008D0EBD" w:rsidRPr="008D0EBD" w:rsidRDefault="008D0EBD" w:rsidP="008D0EBD">
      <w:pPr>
        <w:rPr>
          <w:rFonts w:ascii="Times New Roman" w:hAnsi="Times New Roman" w:cs="Times New Roman"/>
          <w:b/>
          <w:bCs/>
          <w:sz w:val="24"/>
          <w:szCs w:val="24"/>
        </w:rPr>
      </w:pPr>
      <w:r w:rsidRPr="008D0EBD">
        <w:rPr>
          <w:rFonts w:ascii="Times New Roman" w:hAnsi="Times New Roman" w:cs="Times New Roman"/>
          <w:b/>
          <w:bCs/>
          <w:sz w:val="24"/>
          <w:szCs w:val="24"/>
        </w:rPr>
        <w:t>Practical Actionable Recommendations: Provide more practical and actionable recommendations for policymakers and stakeholders based on your findings. How can these recommendations be implemented effectively?</w:t>
      </w:r>
    </w:p>
    <w:p w14:paraId="11DDC482" w14:textId="2AB002AB" w:rsidR="008D0EBD" w:rsidRDefault="008D0EBD" w:rsidP="008D0EBD">
      <w:pPr>
        <w:rPr>
          <w:b/>
          <w:bCs/>
        </w:rPr>
      </w:pPr>
      <w:r w:rsidRPr="008D0EBD">
        <w:rPr>
          <w:rFonts w:ascii="Times New Roman" w:hAnsi="Times New Roman" w:cs="Times New Roman"/>
          <w:b/>
          <w:bCs/>
          <w:sz w:val="24"/>
          <w:szCs w:val="24"/>
        </w:rPr>
        <w:t xml:space="preserve">Areas for Further Study: Suggest areas for future research that can build upon your findings. Are </w:t>
      </w:r>
      <w:r w:rsidRPr="008D0EBD">
        <w:rPr>
          <w:rFonts w:ascii="Times New Roman" w:hAnsi="Times New Roman" w:cs="Times New Roman"/>
          <w:b/>
          <w:bCs/>
          <w:sz w:val="24"/>
          <w:szCs w:val="24"/>
        </w:rPr>
        <w:lastRenderedPageBreak/>
        <w:t>there any unanswered questions or new research directions that your study highlights?</w:t>
      </w:r>
    </w:p>
    <w:p w14:paraId="1B64CB57" w14:textId="3D3C99FF" w:rsidR="00A95C19" w:rsidRDefault="00A95C19" w:rsidP="008D0EBD">
      <w:pPr>
        <w:ind w:firstLineChars="200" w:firstLine="462"/>
        <w:rPr>
          <w:rFonts w:ascii="Times New Roman" w:hAnsi="Times New Roman" w:cs="Times New Roman"/>
          <w:sz w:val="24"/>
          <w:szCs w:val="24"/>
        </w:rPr>
      </w:pPr>
      <w:r w:rsidRPr="008D0EBD">
        <w:rPr>
          <w:rFonts w:ascii="Times New Roman" w:hAnsi="Times New Roman" w:cs="Times New Roman"/>
          <w:sz w:val="24"/>
          <w:szCs w:val="24"/>
        </w:rPr>
        <w:t>Thank you very much for this advice, I have revised it and please review lines 5</w:t>
      </w:r>
      <w:r w:rsidR="00913779" w:rsidRPr="008D0EBD">
        <w:rPr>
          <w:rFonts w:ascii="Times New Roman" w:hAnsi="Times New Roman" w:cs="Times New Roman"/>
          <w:sz w:val="24"/>
          <w:szCs w:val="24"/>
        </w:rPr>
        <w:t>55</w:t>
      </w:r>
      <w:r w:rsidRPr="008D0EBD">
        <w:rPr>
          <w:rFonts w:ascii="Times New Roman" w:hAnsi="Times New Roman" w:cs="Times New Roman"/>
          <w:sz w:val="24"/>
          <w:szCs w:val="24"/>
        </w:rPr>
        <w:t xml:space="preserve"> to </w:t>
      </w:r>
      <w:r w:rsidR="0029766F" w:rsidRPr="008D0EBD">
        <w:rPr>
          <w:rFonts w:ascii="Times New Roman" w:hAnsi="Times New Roman" w:cs="Times New Roman"/>
          <w:sz w:val="24"/>
          <w:szCs w:val="24"/>
        </w:rPr>
        <w:t>5</w:t>
      </w:r>
      <w:r w:rsidR="00913779" w:rsidRPr="008D0EBD">
        <w:rPr>
          <w:rFonts w:ascii="Times New Roman" w:hAnsi="Times New Roman" w:cs="Times New Roman"/>
          <w:sz w:val="24"/>
          <w:szCs w:val="24"/>
        </w:rPr>
        <w:t>68</w:t>
      </w:r>
      <w:r w:rsidRPr="008D0EBD">
        <w:rPr>
          <w:rFonts w:ascii="Times New Roman" w:hAnsi="Times New Roman" w:cs="Times New Roman"/>
          <w:sz w:val="24"/>
          <w:szCs w:val="24"/>
        </w:rPr>
        <w:t xml:space="preserve"> of the manuscript</w:t>
      </w:r>
      <w:r w:rsidR="00F036DC" w:rsidRPr="008D0EBD">
        <w:rPr>
          <w:rFonts w:ascii="Times New Roman" w:hAnsi="Times New Roman" w:cs="Times New Roman"/>
          <w:sz w:val="24"/>
          <w:szCs w:val="24"/>
        </w:rPr>
        <w:t>:</w:t>
      </w:r>
      <w:r w:rsidR="008D0EBD">
        <w:rPr>
          <w:rFonts w:ascii="Times New Roman" w:hAnsi="Times New Roman" w:cs="Times New Roman" w:hint="eastAsia"/>
          <w:sz w:val="24"/>
          <w:szCs w:val="24"/>
        </w:rPr>
        <w:t xml:space="preserve"> </w:t>
      </w:r>
      <w:r w:rsidRPr="00A95C19">
        <w:rPr>
          <w:rFonts w:ascii="Times New Roman" w:hAnsi="Times New Roman" w:cs="Times New Roman"/>
          <w:sz w:val="24"/>
          <w:szCs w:val="24"/>
        </w:rPr>
        <w:t>Specifically,</w:t>
      </w:r>
      <w:r>
        <w:rPr>
          <w:rFonts w:ascii="Times New Roman" w:hAnsi="Times New Roman" w:cs="Times New Roman"/>
          <w:sz w:val="24"/>
          <w:szCs w:val="24"/>
        </w:rPr>
        <w:t xml:space="preserve"> “</w:t>
      </w:r>
      <w:r w:rsidR="00913779" w:rsidRPr="00913779">
        <w:rPr>
          <w:rFonts w:ascii="Times New Roman" w:hAnsi="Times New Roman" w:cs="Times New Roman"/>
          <w:sz w:val="24"/>
          <w:szCs w:val="24"/>
        </w:rPr>
        <w:t>Interestingly, both ecological compensation income and changes in native grasses exhibited a significant positive correlation with herders' satisfaction, regardless of the specific subsidy design in place. These findings provide valuable insights into the factors influencing herders' satisfaction with the grassland ecosystem compensation policy.</w:t>
      </w:r>
      <w:r w:rsidR="00913779">
        <w:rPr>
          <w:rFonts w:ascii="Times New Roman" w:hAnsi="Times New Roman" w:cs="Times New Roman"/>
          <w:sz w:val="24"/>
          <w:szCs w:val="24"/>
        </w:rPr>
        <w:t xml:space="preserve"> </w:t>
      </w:r>
      <w:r w:rsidR="00913779" w:rsidRPr="00913779">
        <w:rPr>
          <w:rFonts w:ascii="Times New Roman" w:hAnsi="Times New Roman" w:cs="Times New Roman"/>
          <w:sz w:val="24"/>
          <w:szCs w:val="24"/>
        </w:rPr>
        <w:t>They highlight the importance of ecological compensation income and the condition of native grasses in shaping herders' perceptions of the policy's effectiveness. The results of this study are in agreement with previous research, which indicated that herders often evaluate the grassland ecosystem compensation policy as moderate, satisfied, or dissatisfied, with fewer expressing very high satisfaction [4,6,50]. Additionally, the amount of subsidy and the improvement of grassland ecological conditions were identified as key concerns for herders [6,76]. This study not only enriches the understanding of herders' satisfaction with the policy but also provides a new perspective for scholars in the same field to analyze the implementation of the grassland ecosystem compensation policy in different regions.</w:t>
      </w:r>
      <w:r>
        <w:rPr>
          <w:rFonts w:ascii="Times New Roman" w:hAnsi="Times New Roman" w:cs="Times New Roman"/>
          <w:sz w:val="24"/>
          <w:szCs w:val="24"/>
        </w:rPr>
        <w:t>”</w:t>
      </w:r>
    </w:p>
    <w:p w14:paraId="654BD3AC" w14:textId="481FD6B9" w:rsidR="0029766F" w:rsidRDefault="0029766F" w:rsidP="0029766F">
      <w:pPr>
        <w:rPr>
          <w:rFonts w:ascii="Times New Roman" w:hAnsi="Times New Roman" w:cs="Times New Roman"/>
          <w:b/>
          <w:bCs/>
          <w:sz w:val="24"/>
          <w:szCs w:val="24"/>
        </w:rPr>
      </w:pPr>
      <w:r>
        <w:rPr>
          <w:rFonts w:ascii="Times New Roman" w:hAnsi="Times New Roman" w:cs="Times New Roman"/>
          <w:b/>
          <w:bCs/>
          <w:sz w:val="24"/>
          <w:szCs w:val="24"/>
        </w:rPr>
        <w:t>P</w:t>
      </w:r>
      <w:r w:rsidRPr="00A95C19">
        <w:rPr>
          <w:rFonts w:ascii="Times New Roman" w:hAnsi="Times New Roman" w:cs="Times New Roman"/>
          <w:b/>
          <w:bCs/>
          <w:sz w:val="24"/>
          <w:szCs w:val="24"/>
        </w:rPr>
        <w:t>lease review lines 5</w:t>
      </w:r>
      <w:r w:rsidR="00913779">
        <w:rPr>
          <w:rFonts w:ascii="Times New Roman" w:hAnsi="Times New Roman" w:cs="Times New Roman"/>
          <w:b/>
          <w:bCs/>
          <w:sz w:val="24"/>
          <w:szCs w:val="24"/>
        </w:rPr>
        <w:t xml:space="preserve">74 </w:t>
      </w:r>
      <w:r w:rsidRPr="00A95C19">
        <w:rPr>
          <w:rFonts w:ascii="Times New Roman" w:hAnsi="Times New Roman" w:cs="Times New Roman"/>
          <w:b/>
          <w:bCs/>
          <w:sz w:val="24"/>
          <w:szCs w:val="24"/>
        </w:rPr>
        <w:t>to</w:t>
      </w:r>
      <w:r w:rsidR="00913779">
        <w:rPr>
          <w:rFonts w:ascii="Times New Roman" w:hAnsi="Times New Roman" w:cs="Times New Roman"/>
          <w:b/>
          <w:bCs/>
          <w:sz w:val="24"/>
          <w:szCs w:val="24"/>
        </w:rPr>
        <w:t xml:space="preserve"> 601</w:t>
      </w:r>
      <w:r w:rsidRPr="00A95C19">
        <w:rPr>
          <w:rFonts w:ascii="Times New Roman" w:hAnsi="Times New Roman" w:cs="Times New Roman"/>
          <w:b/>
          <w:bCs/>
          <w:sz w:val="24"/>
          <w:szCs w:val="24"/>
        </w:rPr>
        <w:t xml:space="preserve"> of the manuscript</w:t>
      </w:r>
      <w:r>
        <w:rPr>
          <w:rFonts w:ascii="Times New Roman" w:hAnsi="Times New Roman" w:cs="Times New Roman"/>
          <w:b/>
          <w:bCs/>
          <w:sz w:val="24"/>
          <w:szCs w:val="24"/>
        </w:rPr>
        <w:t>:</w:t>
      </w:r>
    </w:p>
    <w:p w14:paraId="4620A7E9" w14:textId="77777777" w:rsidR="00664426" w:rsidRPr="00664426" w:rsidRDefault="0029766F" w:rsidP="00664426">
      <w:pPr>
        <w:ind w:firstLineChars="200" w:firstLine="462"/>
        <w:rPr>
          <w:rFonts w:ascii="Times New Roman" w:hAnsi="Times New Roman" w:cs="Times New Roman"/>
          <w:sz w:val="24"/>
          <w:szCs w:val="24"/>
        </w:rPr>
      </w:pPr>
      <w:r w:rsidRPr="00A95C19">
        <w:rPr>
          <w:rFonts w:ascii="Times New Roman" w:hAnsi="Times New Roman" w:cs="Times New Roman"/>
          <w:sz w:val="24"/>
          <w:szCs w:val="24"/>
        </w:rPr>
        <w:t>Specifically,</w:t>
      </w:r>
      <w:r>
        <w:rPr>
          <w:rFonts w:ascii="Times New Roman" w:hAnsi="Times New Roman" w:cs="Times New Roman"/>
          <w:sz w:val="24"/>
          <w:szCs w:val="24"/>
        </w:rPr>
        <w:t xml:space="preserve"> “</w:t>
      </w:r>
      <w:r w:rsidR="00664426" w:rsidRPr="00664426">
        <w:rPr>
          <w:rFonts w:ascii="Times New Roman" w:hAnsi="Times New Roman" w:cs="Times New Roman"/>
          <w:sz w:val="24"/>
          <w:szCs w:val="24"/>
        </w:rPr>
        <w:t>In the context of Sunan, policymakers are urged to consider several strategic avenues:</w:t>
      </w:r>
    </w:p>
    <w:p w14:paraId="6DD68057" w14:textId="150DBCEF" w:rsidR="00664426" w:rsidRPr="00664426" w:rsidRDefault="00664426" w:rsidP="00664426">
      <w:pPr>
        <w:ind w:firstLineChars="200" w:firstLine="462"/>
        <w:rPr>
          <w:rFonts w:ascii="Times New Roman" w:hAnsi="Times New Roman" w:cs="Times New Roman"/>
          <w:sz w:val="24"/>
          <w:szCs w:val="24"/>
        </w:rPr>
      </w:pPr>
      <w:r w:rsidRPr="00664426">
        <w:rPr>
          <w:rFonts w:ascii="Times New Roman" w:hAnsi="Times New Roman" w:cs="Times New Roman"/>
          <w:sz w:val="24"/>
          <w:szCs w:val="24"/>
        </w:rPr>
        <w:t>(1) Policymakers should place a strong emphasis on ethnic diversity and ensure the protection of the interests of ethnic minorities within the policy framework. However, additional support for ethnic groups may also lead to concerns about fairness among Han herders. Therefore, it is crucial to maintain a balance in the benefits received by these two types of herders;</w:t>
      </w:r>
    </w:p>
    <w:p w14:paraId="59067C9F" w14:textId="67146904" w:rsidR="00664426" w:rsidRPr="00664426" w:rsidRDefault="00664426" w:rsidP="00664426">
      <w:pPr>
        <w:ind w:firstLineChars="200" w:firstLine="462"/>
        <w:rPr>
          <w:rFonts w:ascii="Times New Roman" w:hAnsi="Times New Roman" w:cs="Times New Roman"/>
          <w:sz w:val="24"/>
          <w:szCs w:val="24"/>
        </w:rPr>
      </w:pPr>
      <w:r w:rsidRPr="00664426">
        <w:rPr>
          <w:rFonts w:ascii="Times New Roman" w:hAnsi="Times New Roman" w:cs="Times New Roman"/>
          <w:sz w:val="24"/>
          <w:szCs w:val="24"/>
        </w:rPr>
        <w:t>(2) It is essential to closely monitor changes in inedible native grasses and implement measures to prevent their unchecked proliferation. Long-term monitoring, guided by the expertise of herders and ecologists who can identify inedible native grass species, is necessary;</w:t>
      </w:r>
    </w:p>
    <w:p w14:paraId="68E7B2B5" w14:textId="77777777" w:rsidR="00664426" w:rsidRPr="00664426" w:rsidRDefault="00664426" w:rsidP="00664426">
      <w:pPr>
        <w:ind w:firstLineChars="200" w:firstLine="462"/>
        <w:rPr>
          <w:rFonts w:ascii="Times New Roman" w:hAnsi="Times New Roman" w:cs="Times New Roman"/>
          <w:sz w:val="24"/>
          <w:szCs w:val="24"/>
        </w:rPr>
      </w:pPr>
      <w:r w:rsidRPr="00664426">
        <w:rPr>
          <w:rFonts w:ascii="Times New Roman" w:hAnsi="Times New Roman" w:cs="Times New Roman"/>
          <w:sz w:val="24"/>
          <w:szCs w:val="24"/>
        </w:rPr>
        <w:t xml:space="preserve">(3) Policymakers should provide clear and well-defined policy guidance aimed at reshaping herders' traditional perceptions of wealth, which often revolve around livestock numbers. However, reshaping </w:t>
      </w:r>
      <w:r w:rsidRPr="00664426">
        <w:rPr>
          <w:rFonts w:ascii="Times New Roman" w:hAnsi="Times New Roman" w:cs="Times New Roman"/>
          <w:sz w:val="24"/>
          <w:szCs w:val="24"/>
        </w:rPr>
        <w:lastRenderedPageBreak/>
        <w:t>herders' perceptions of wealth is a long-term process that requires careful consideration of herders' acceptance and understanding;</w:t>
      </w:r>
    </w:p>
    <w:p w14:paraId="1BBFA685" w14:textId="5B5BAD4E" w:rsidR="00664426" w:rsidRPr="00664426" w:rsidRDefault="00664426" w:rsidP="00664426">
      <w:pPr>
        <w:ind w:firstLineChars="200" w:firstLine="462"/>
        <w:rPr>
          <w:rFonts w:ascii="Times New Roman" w:hAnsi="Times New Roman" w:cs="Times New Roman"/>
          <w:sz w:val="24"/>
          <w:szCs w:val="24"/>
        </w:rPr>
      </w:pPr>
      <w:r w:rsidRPr="00664426">
        <w:rPr>
          <w:rFonts w:ascii="Times New Roman" w:hAnsi="Times New Roman" w:cs="Times New Roman"/>
          <w:sz w:val="24"/>
          <w:szCs w:val="24"/>
        </w:rPr>
        <w:t>(4) To address the propensity of some herders to migrate to urban areas, policymakers should establish re-employment support programs, including skills training and identifying organizations that can absorb this workforce.</w:t>
      </w:r>
    </w:p>
    <w:p w14:paraId="2263EAD9" w14:textId="38381A74" w:rsidR="00664426" w:rsidRPr="00664426" w:rsidRDefault="00664426" w:rsidP="00664426">
      <w:pPr>
        <w:ind w:firstLineChars="200" w:firstLine="462"/>
        <w:rPr>
          <w:rFonts w:ascii="Times New Roman" w:hAnsi="Times New Roman" w:cs="Times New Roman"/>
          <w:sz w:val="24"/>
          <w:szCs w:val="24"/>
        </w:rPr>
      </w:pPr>
      <w:r w:rsidRPr="00664426">
        <w:rPr>
          <w:rFonts w:ascii="Times New Roman" w:hAnsi="Times New Roman" w:cs="Times New Roman"/>
          <w:sz w:val="24"/>
          <w:szCs w:val="24"/>
        </w:rPr>
        <w:t xml:space="preserve">In the context of Gannan, policymakers are encouraged to focus on optimizing the diversification of herders' household income sources. However, it is crucial to consider new income sources that align with local socio-economic characteristics and the capacities of herders. </w:t>
      </w:r>
    </w:p>
    <w:p w14:paraId="023924F7" w14:textId="2E8B7C9B" w:rsidR="0029766F" w:rsidRDefault="00664426" w:rsidP="00664426">
      <w:pPr>
        <w:ind w:firstLineChars="200" w:firstLine="462"/>
        <w:rPr>
          <w:rFonts w:ascii="Times New Roman" w:hAnsi="Times New Roman" w:cs="Times New Roman"/>
          <w:sz w:val="24"/>
          <w:szCs w:val="24"/>
        </w:rPr>
      </w:pPr>
      <w:r w:rsidRPr="00664426">
        <w:rPr>
          <w:rFonts w:ascii="Times New Roman" w:hAnsi="Times New Roman" w:cs="Times New Roman"/>
          <w:sz w:val="24"/>
          <w:szCs w:val="24"/>
        </w:rPr>
        <w:t>Regardless of the specific subsidy design region, this study emphasizes the critical importance of making timely adjustments to ecological compensation funds. These adjustments should be context-based, taking into account the different grassland ecological conditions and local socio-economic development levels. Simultaneously, the study underscores the ongoing necessity of preserving and enhancing the grassland ecological environment in all regions where these policies are implemented.</w:t>
      </w:r>
      <w:r w:rsidR="0029766F">
        <w:rPr>
          <w:rFonts w:ascii="Times New Roman" w:hAnsi="Times New Roman" w:cs="Times New Roman"/>
          <w:sz w:val="24"/>
          <w:szCs w:val="24"/>
        </w:rPr>
        <w:t>”</w:t>
      </w:r>
    </w:p>
    <w:p w14:paraId="4F7F4BED" w14:textId="37EF68DD" w:rsidR="0029766F" w:rsidRDefault="0029766F" w:rsidP="0029766F">
      <w:pPr>
        <w:rPr>
          <w:rFonts w:ascii="Times New Roman" w:hAnsi="Times New Roman" w:cs="Times New Roman"/>
          <w:b/>
          <w:bCs/>
          <w:sz w:val="24"/>
          <w:szCs w:val="24"/>
        </w:rPr>
      </w:pPr>
      <w:bookmarkStart w:id="6" w:name="_Hlk148623128"/>
      <w:r>
        <w:rPr>
          <w:rFonts w:ascii="Times New Roman" w:hAnsi="Times New Roman" w:cs="Times New Roman"/>
          <w:b/>
          <w:bCs/>
          <w:sz w:val="24"/>
          <w:szCs w:val="24"/>
        </w:rPr>
        <w:t>P</w:t>
      </w:r>
      <w:r w:rsidRPr="00A95C19">
        <w:rPr>
          <w:rFonts w:ascii="Times New Roman" w:hAnsi="Times New Roman" w:cs="Times New Roman"/>
          <w:b/>
          <w:bCs/>
          <w:sz w:val="24"/>
          <w:szCs w:val="24"/>
        </w:rPr>
        <w:t>lease review lines</w:t>
      </w:r>
      <w:r w:rsidR="00664426">
        <w:rPr>
          <w:rFonts w:ascii="Times New Roman" w:hAnsi="Times New Roman" w:cs="Times New Roman"/>
          <w:b/>
          <w:bCs/>
          <w:sz w:val="24"/>
          <w:szCs w:val="24"/>
        </w:rPr>
        <w:t xml:space="preserve"> 605</w:t>
      </w:r>
      <w:r w:rsidRPr="00A95C19">
        <w:rPr>
          <w:rFonts w:ascii="Times New Roman" w:hAnsi="Times New Roman" w:cs="Times New Roman"/>
          <w:b/>
          <w:bCs/>
          <w:sz w:val="24"/>
          <w:szCs w:val="24"/>
        </w:rPr>
        <w:t xml:space="preserve"> to </w:t>
      </w:r>
      <w:r w:rsidR="00664426">
        <w:rPr>
          <w:rFonts w:ascii="Times New Roman" w:hAnsi="Times New Roman" w:cs="Times New Roman"/>
          <w:b/>
          <w:bCs/>
          <w:sz w:val="24"/>
          <w:szCs w:val="24"/>
        </w:rPr>
        <w:t>61</w:t>
      </w:r>
      <w:r>
        <w:rPr>
          <w:rFonts w:ascii="Times New Roman" w:hAnsi="Times New Roman" w:cs="Times New Roman"/>
          <w:b/>
          <w:bCs/>
          <w:sz w:val="24"/>
          <w:szCs w:val="24"/>
        </w:rPr>
        <w:t>5</w:t>
      </w:r>
      <w:r w:rsidRPr="00A95C19">
        <w:rPr>
          <w:rFonts w:ascii="Times New Roman" w:hAnsi="Times New Roman" w:cs="Times New Roman"/>
          <w:b/>
          <w:bCs/>
          <w:sz w:val="24"/>
          <w:szCs w:val="24"/>
        </w:rPr>
        <w:t xml:space="preserve"> of the manuscript</w:t>
      </w:r>
      <w:r>
        <w:rPr>
          <w:rFonts w:ascii="Times New Roman" w:hAnsi="Times New Roman" w:cs="Times New Roman"/>
          <w:b/>
          <w:bCs/>
          <w:sz w:val="24"/>
          <w:szCs w:val="24"/>
        </w:rPr>
        <w:t>:</w:t>
      </w:r>
    </w:p>
    <w:p w14:paraId="7E4C4851" w14:textId="22F6E201" w:rsidR="0029766F" w:rsidRDefault="0029766F" w:rsidP="00664426">
      <w:pPr>
        <w:ind w:firstLineChars="200" w:firstLine="462"/>
        <w:rPr>
          <w:rFonts w:ascii="Times New Roman" w:hAnsi="Times New Roman" w:cs="Times New Roman"/>
          <w:sz w:val="24"/>
          <w:szCs w:val="24"/>
        </w:rPr>
      </w:pPr>
      <w:r w:rsidRPr="00A95C19">
        <w:rPr>
          <w:rFonts w:ascii="Times New Roman" w:hAnsi="Times New Roman" w:cs="Times New Roman"/>
          <w:sz w:val="24"/>
          <w:szCs w:val="24"/>
        </w:rPr>
        <w:t>Specifically,</w:t>
      </w:r>
      <w:r>
        <w:rPr>
          <w:rFonts w:ascii="Times New Roman" w:hAnsi="Times New Roman" w:cs="Times New Roman"/>
          <w:sz w:val="24"/>
          <w:szCs w:val="24"/>
        </w:rPr>
        <w:t xml:space="preserve"> </w:t>
      </w:r>
      <w:bookmarkEnd w:id="6"/>
      <w:r>
        <w:rPr>
          <w:rFonts w:ascii="Times New Roman" w:hAnsi="Times New Roman" w:cs="Times New Roman"/>
          <w:sz w:val="24"/>
          <w:szCs w:val="24"/>
        </w:rPr>
        <w:t>“</w:t>
      </w:r>
      <w:r w:rsidR="00664426" w:rsidRPr="00664426">
        <w:rPr>
          <w:rFonts w:ascii="Times New Roman" w:hAnsi="Times New Roman" w:cs="Times New Roman"/>
          <w:sz w:val="24"/>
          <w:szCs w:val="24"/>
        </w:rPr>
        <w:t>This study primarily focuses on herders' overall satisfaction and the factors influencing the grassland ecosystem compensation policy. However, it acknowledges certain limitations, particularly regarding the specific analysis of herders' satisfaction with the grazing ban policy and the grass-livestock balance policy. These limitations stem from herders' uncertainty about the specific types of ecological subsidies they received and their corresponding grassland areas during the field survey. Furthermore, due to constraints related to time and funding, this study did not explore the long-term and dynamic feed-back of herders on the implementation effects of the grassland ecosystem compensation policy. These limitations present opportunities for future researchers to conduct separate, long-term analyses of grazing ban subsidies and grass-animal balance subsidies in various ecological subsidy design regions</w:t>
      </w:r>
      <w:r w:rsidRPr="0029766F">
        <w:rPr>
          <w:rFonts w:ascii="Times New Roman" w:hAnsi="Times New Roman" w:cs="Times New Roman"/>
          <w:sz w:val="24"/>
          <w:szCs w:val="24"/>
        </w:rPr>
        <w:t>.</w:t>
      </w:r>
      <w:r>
        <w:rPr>
          <w:rFonts w:ascii="Times New Roman" w:hAnsi="Times New Roman" w:cs="Times New Roman"/>
          <w:sz w:val="24"/>
          <w:szCs w:val="24"/>
        </w:rPr>
        <w:t>”</w:t>
      </w:r>
    </w:p>
    <w:p w14:paraId="0EA535B8" w14:textId="77777777" w:rsidR="00E278D2" w:rsidRDefault="00E278D2" w:rsidP="00E278D2">
      <w:pPr>
        <w:rPr>
          <w:rFonts w:ascii="Times New Roman" w:hAnsi="Times New Roman" w:cs="Times New Roman"/>
          <w:sz w:val="24"/>
          <w:szCs w:val="24"/>
        </w:rPr>
      </w:pPr>
    </w:p>
    <w:p w14:paraId="07D8D2F3" w14:textId="097CD0F7" w:rsidR="008D0EBD" w:rsidRDefault="00E278D2" w:rsidP="00664426">
      <w:pPr>
        <w:rPr>
          <w:b/>
          <w:bCs/>
        </w:rPr>
      </w:pPr>
      <w:r>
        <w:rPr>
          <w:rFonts w:ascii="Times New Roman" w:hAnsi="Times New Roman" w:cs="Times New Roman"/>
          <w:b/>
          <w:bCs/>
          <w:sz w:val="24"/>
          <w:szCs w:val="24"/>
        </w:rPr>
        <w:t>8</w:t>
      </w:r>
      <w:r w:rsidRPr="00A95C19">
        <w:rPr>
          <w:rFonts w:ascii="Times New Roman" w:hAnsi="Times New Roman" w:cs="Times New Roman"/>
          <w:b/>
          <w:bCs/>
          <w:sz w:val="24"/>
          <w:szCs w:val="24"/>
        </w:rPr>
        <w:t>.</w:t>
      </w:r>
      <w:r w:rsidR="008D0EBD" w:rsidRPr="008D0EBD">
        <w:t xml:space="preserve"> </w:t>
      </w:r>
      <w:r w:rsidR="008D0EBD" w:rsidRPr="008D0EBD">
        <w:rPr>
          <w:rFonts w:ascii="Times New Roman" w:hAnsi="Times New Roman" w:cs="Times New Roman"/>
          <w:b/>
          <w:bCs/>
          <w:sz w:val="24"/>
          <w:szCs w:val="24"/>
        </w:rPr>
        <w:t xml:space="preserve">Ensure that all sources cited in the article are included in the references section, and vice versa. </w:t>
      </w:r>
      <w:r w:rsidR="008D0EBD" w:rsidRPr="008D0EBD">
        <w:rPr>
          <w:rFonts w:ascii="Times New Roman" w:hAnsi="Times New Roman" w:cs="Times New Roman"/>
          <w:b/>
          <w:bCs/>
          <w:sz w:val="24"/>
          <w:szCs w:val="24"/>
        </w:rPr>
        <w:lastRenderedPageBreak/>
        <w:t>Follow a consistent citation style throughout.</w:t>
      </w:r>
    </w:p>
    <w:p w14:paraId="79012369" w14:textId="2203D396" w:rsidR="00E278D2" w:rsidRPr="008D0EBD" w:rsidRDefault="00E278D2" w:rsidP="008D0EBD">
      <w:pPr>
        <w:ind w:firstLineChars="200" w:firstLine="462"/>
        <w:rPr>
          <w:rFonts w:ascii="Times New Roman" w:hAnsi="Times New Roman" w:cs="Times New Roman"/>
          <w:sz w:val="24"/>
          <w:szCs w:val="24"/>
        </w:rPr>
      </w:pPr>
      <w:r w:rsidRPr="008D0EBD">
        <w:rPr>
          <w:rFonts w:ascii="Times New Roman" w:hAnsi="Times New Roman" w:cs="Times New Roman"/>
          <w:sz w:val="24"/>
          <w:szCs w:val="24"/>
        </w:rPr>
        <w:t>Thank you very much for this advice,</w:t>
      </w:r>
      <w:r w:rsidR="005961A5" w:rsidRPr="008D0EBD">
        <w:rPr>
          <w:rFonts w:ascii="Times New Roman" w:hAnsi="Times New Roman" w:cs="Times New Roman"/>
          <w:sz w:val="24"/>
          <w:szCs w:val="24"/>
        </w:rPr>
        <w:t xml:space="preserve"> I have checked and revised the numbering of all citations in the manuscript one-to-one with the numbering of references.</w:t>
      </w:r>
    </w:p>
    <w:sectPr w:rsidR="00E278D2" w:rsidRPr="008D0EBD" w:rsidSect="008805AA">
      <w:footerReference w:type="default" r:id="rId7"/>
      <w:pgSz w:w="11906" w:h="16838" w:code="9"/>
      <w:pgMar w:top="1440" w:right="1134" w:bottom="1440" w:left="1134" w:header="851" w:footer="992" w:gutter="0"/>
      <w:cols w:space="425"/>
      <w:docGrid w:type="linesAndChars" w:linePitch="55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849D8" w14:textId="77777777" w:rsidR="00A86746" w:rsidRDefault="00A86746" w:rsidP="00C71458">
      <w:r>
        <w:separator/>
      </w:r>
    </w:p>
  </w:endnote>
  <w:endnote w:type="continuationSeparator" w:id="0">
    <w:p w14:paraId="1A10B0DC" w14:textId="77777777" w:rsidR="00A86746" w:rsidRDefault="00A86746" w:rsidP="00C71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4370395"/>
      <w:docPartObj>
        <w:docPartGallery w:val="Page Numbers (Bottom of Page)"/>
        <w:docPartUnique/>
      </w:docPartObj>
    </w:sdtPr>
    <w:sdtContent>
      <w:p w14:paraId="72858926" w14:textId="78351D53" w:rsidR="00F036DC" w:rsidRDefault="00F036DC">
        <w:pPr>
          <w:pStyle w:val="a5"/>
          <w:jc w:val="center"/>
        </w:pPr>
        <w:r>
          <w:fldChar w:fldCharType="begin"/>
        </w:r>
        <w:r>
          <w:instrText>PAGE   \* MERGEFORMAT</w:instrText>
        </w:r>
        <w:r>
          <w:fldChar w:fldCharType="separate"/>
        </w:r>
        <w:r>
          <w:rPr>
            <w:lang w:val="zh-CN"/>
          </w:rPr>
          <w:t>2</w:t>
        </w:r>
        <w:r>
          <w:fldChar w:fldCharType="end"/>
        </w:r>
      </w:p>
    </w:sdtContent>
  </w:sdt>
  <w:p w14:paraId="05602B1A" w14:textId="77777777" w:rsidR="00F036DC" w:rsidRDefault="00F036D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59A39" w14:textId="77777777" w:rsidR="00A86746" w:rsidRDefault="00A86746" w:rsidP="00C71458">
      <w:r>
        <w:separator/>
      </w:r>
    </w:p>
  </w:footnote>
  <w:footnote w:type="continuationSeparator" w:id="0">
    <w:p w14:paraId="26BB4ABC" w14:textId="77777777" w:rsidR="00A86746" w:rsidRDefault="00A86746" w:rsidP="00C714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0C25"/>
    <w:multiLevelType w:val="hybridMultilevel"/>
    <w:tmpl w:val="9236A6B8"/>
    <w:lvl w:ilvl="0" w:tplc="0F8EF9E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29628DE"/>
    <w:multiLevelType w:val="hybridMultilevel"/>
    <w:tmpl w:val="0B64501C"/>
    <w:lvl w:ilvl="0" w:tplc="A154A20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9C70AF1"/>
    <w:multiLevelType w:val="hybridMultilevel"/>
    <w:tmpl w:val="A77CD334"/>
    <w:lvl w:ilvl="0" w:tplc="630C298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8A57E6B"/>
    <w:multiLevelType w:val="hybridMultilevel"/>
    <w:tmpl w:val="C10EC322"/>
    <w:lvl w:ilvl="0" w:tplc="AB3E0AA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789A6F29"/>
    <w:multiLevelType w:val="hybridMultilevel"/>
    <w:tmpl w:val="4992DDD6"/>
    <w:lvl w:ilvl="0" w:tplc="93D84E1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042365620">
    <w:abstractNumId w:val="1"/>
  </w:num>
  <w:num w:numId="2" w16cid:durableId="1784225338">
    <w:abstractNumId w:val="4"/>
  </w:num>
  <w:num w:numId="3" w16cid:durableId="294214558">
    <w:abstractNumId w:val="0"/>
  </w:num>
  <w:num w:numId="4" w16cid:durableId="1095442037">
    <w:abstractNumId w:val="2"/>
  </w:num>
  <w:num w:numId="5" w16cid:durableId="19941388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201"/>
  <w:drawingGridVerticalSpacing w:val="279"/>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6E4"/>
    <w:rsid w:val="001B02B2"/>
    <w:rsid w:val="0029766F"/>
    <w:rsid w:val="002A1A22"/>
    <w:rsid w:val="00321C8E"/>
    <w:rsid w:val="005961A5"/>
    <w:rsid w:val="00613AB9"/>
    <w:rsid w:val="00664426"/>
    <w:rsid w:val="00711F65"/>
    <w:rsid w:val="00830532"/>
    <w:rsid w:val="00856FEA"/>
    <w:rsid w:val="008805AA"/>
    <w:rsid w:val="008D0EBD"/>
    <w:rsid w:val="00913779"/>
    <w:rsid w:val="009270FA"/>
    <w:rsid w:val="009A66E4"/>
    <w:rsid w:val="00A86746"/>
    <w:rsid w:val="00A95C19"/>
    <w:rsid w:val="00AB07D5"/>
    <w:rsid w:val="00B8292F"/>
    <w:rsid w:val="00BE2797"/>
    <w:rsid w:val="00C30B9D"/>
    <w:rsid w:val="00C71458"/>
    <w:rsid w:val="00C942BB"/>
    <w:rsid w:val="00CC3037"/>
    <w:rsid w:val="00DF051B"/>
    <w:rsid w:val="00DF6DDD"/>
    <w:rsid w:val="00E278D2"/>
    <w:rsid w:val="00E96C30"/>
    <w:rsid w:val="00EC6889"/>
    <w:rsid w:val="00F036DC"/>
    <w:rsid w:val="00F1618E"/>
    <w:rsid w:val="00F17CD2"/>
    <w:rsid w:val="00F74E4E"/>
    <w:rsid w:val="00FA2D91"/>
    <w:rsid w:val="00FA72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94D84"/>
  <w15:chartTrackingRefBased/>
  <w15:docId w15:val="{E35ED8DF-DC09-4E53-8C1F-117BBDE98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02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1458"/>
    <w:pPr>
      <w:tabs>
        <w:tab w:val="center" w:pos="4153"/>
        <w:tab w:val="right" w:pos="8306"/>
      </w:tabs>
      <w:snapToGrid w:val="0"/>
      <w:jc w:val="center"/>
    </w:pPr>
    <w:rPr>
      <w:sz w:val="18"/>
      <w:szCs w:val="18"/>
    </w:rPr>
  </w:style>
  <w:style w:type="character" w:customStyle="1" w:styleId="a4">
    <w:name w:val="页眉 字符"/>
    <w:basedOn w:val="a0"/>
    <w:link w:val="a3"/>
    <w:uiPriority w:val="99"/>
    <w:rsid w:val="00C71458"/>
    <w:rPr>
      <w:sz w:val="18"/>
      <w:szCs w:val="18"/>
    </w:rPr>
  </w:style>
  <w:style w:type="paragraph" w:styleId="a5">
    <w:name w:val="footer"/>
    <w:basedOn w:val="a"/>
    <w:link w:val="a6"/>
    <w:uiPriority w:val="99"/>
    <w:unhideWhenUsed/>
    <w:rsid w:val="00C71458"/>
    <w:pPr>
      <w:tabs>
        <w:tab w:val="center" w:pos="4153"/>
        <w:tab w:val="right" w:pos="8306"/>
      </w:tabs>
      <w:snapToGrid w:val="0"/>
      <w:jc w:val="left"/>
    </w:pPr>
    <w:rPr>
      <w:sz w:val="18"/>
      <w:szCs w:val="18"/>
    </w:rPr>
  </w:style>
  <w:style w:type="character" w:customStyle="1" w:styleId="a6">
    <w:name w:val="页脚 字符"/>
    <w:basedOn w:val="a0"/>
    <w:link w:val="a5"/>
    <w:uiPriority w:val="99"/>
    <w:rsid w:val="00C71458"/>
    <w:rPr>
      <w:sz w:val="18"/>
      <w:szCs w:val="18"/>
    </w:rPr>
  </w:style>
  <w:style w:type="paragraph" w:styleId="a7">
    <w:name w:val="List Paragraph"/>
    <w:basedOn w:val="a"/>
    <w:uiPriority w:val="34"/>
    <w:qFormat/>
    <w:rsid w:val="00C7145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Pages>
  <Words>2543</Words>
  <Characters>14497</Characters>
  <Application>Microsoft Office Word</Application>
  <DocSecurity>0</DocSecurity>
  <Lines>120</Lines>
  <Paragraphs>34</Paragraphs>
  <ScaleCrop>false</ScaleCrop>
  <Company/>
  <LinksUpToDate>false</LinksUpToDate>
  <CharactersWithSpaces>17006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SANQIANG DU</dc:creator>
  <cp:keywords/>
  <dc:description/>
  <cp:lastModifiedBy>SANQIANG DU</cp:lastModifiedBy>
  <cp:revision>9</cp:revision>
  <dcterms:created xsi:type="dcterms:W3CDTF">2023-10-12T07:19:00Z</dcterms:created>
  <dcterms:modified xsi:type="dcterms:W3CDTF">2023-10-19T12:16:00Z</dcterms:modified>
</cp:coreProperties>
</file>