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22DB7" w14:textId="77777777" w:rsidR="000C0690" w:rsidRDefault="000C0690" w:rsidP="000C0690">
      <w:pPr>
        <w:pStyle w:val="Titolo"/>
        <w:rPr>
          <w:rFonts w:ascii="Palatino Linotype" w:hAnsi="Palatino Linotype"/>
          <w:b/>
          <w:bCs/>
          <w:sz w:val="28"/>
          <w:szCs w:val="28"/>
        </w:rPr>
      </w:pPr>
      <w:r w:rsidRPr="006E3E5C">
        <w:rPr>
          <w:rFonts w:ascii="Palatino Linotype" w:hAnsi="Palatino Linotype"/>
          <w:b/>
          <w:bCs/>
          <w:sz w:val="28"/>
          <w:szCs w:val="28"/>
        </w:rPr>
        <w:t>Response to Reviewer 1 Comments</w:t>
      </w:r>
    </w:p>
    <w:p w14:paraId="61983C44" w14:textId="77777777" w:rsidR="000C0690" w:rsidRPr="000C0690" w:rsidRDefault="000C0690" w:rsidP="000C0690"/>
    <w:p w14:paraId="00000001" w14:textId="7226E407" w:rsidR="00700BDD" w:rsidRDefault="00000000">
      <w:pPr>
        <w:shd w:val="clear" w:color="auto" w:fill="FEFEFE"/>
        <w:spacing w:after="240" w:line="384" w:lineRule="auto"/>
        <w:jc w:val="both"/>
        <w:rPr>
          <w:rFonts w:ascii="Palatino Linotype" w:hAnsi="Palatino Linotype"/>
          <w:color w:val="0A0A0A"/>
          <w:sz w:val="20"/>
          <w:szCs w:val="20"/>
        </w:rPr>
      </w:pPr>
      <w:r w:rsidRPr="000C0690">
        <w:rPr>
          <w:rFonts w:ascii="Palatino Linotype" w:hAnsi="Palatino Linotype"/>
          <w:color w:val="0A0A0A"/>
          <w:sz w:val="20"/>
          <w:szCs w:val="20"/>
        </w:rPr>
        <w:t>The use of ultra-high frequency ultrasound (UH-FUS) is gaining attention in dermatological disease diagnosis in the last decade, though known for a century. In this work by Dini et al., the authors aim to evaluate the use of UF-FUS in disease prognosis in AD patients receiving either biological (Dupilumab) or conventional (tacrolimus/phototherapy/corticosteroids). In particular, sub-epidermal low echogenic band (SLEB) and vascular signal (acquired as a function of doppler effect), were evaluated for its prognostic potential in both lesional and non-lesional (subclinical inflammation) skin under biological and conventional treatment regimen. Further, the results were also compared with traditional scoring parameters in AD for clinical correlation. Multiple outcomes have emerged in this study. Firstly, the decrease in SLEB thickness and vascular signals are positively correlated with reduced AD severity. Secondly, the decrease in SLEB scores, vascular signal and epidermal thickness is significantly more during the course of biological treatment compared to conventional treatment. Most notably, SLEB was also noted in non-lesional skin of AD patients highlighting its use to diagnose sub-clinical inflammation. However, it does not show a significant change during the treatment course. The authors also acknowledge the limitations of this study such as small sample size and baseline differences between patients chosen for biological and conventional treatment regimen. This manuscript can be accepted provided the following concerns are addressed clearly.</w:t>
      </w:r>
    </w:p>
    <w:p w14:paraId="7F9EF734" w14:textId="73F059E9" w:rsidR="000C0690" w:rsidRPr="000C0690" w:rsidRDefault="000C0690">
      <w:pPr>
        <w:shd w:val="clear" w:color="auto" w:fill="FEFEFE"/>
        <w:spacing w:after="240" w:line="384" w:lineRule="auto"/>
        <w:jc w:val="both"/>
        <w:rPr>
          <w:rFonts w:ascii="Palatino Linotype" w:hAnsi="Palatino Linotype"/>
          <w:color w:val="FF0000"/>
          <w:sz w:val="20"/>
          <w:szCs w:val="20"/>
        </w:rPr>
      </w:pPr>
      <w:r w:rsidRPr="000C0690">
        <w:rPr>
          <w:rFonts w:ascii="Palatino Linotype" w:hAnsi="Palatino Linotype"/>
          <w:b/>
          <w:bCs/>
          <w:color w:val="FF0000"/>
          <w:sz w:val="20"/>
          <w:szCs w:val="20"/>
        </w:rPr>
        <w:t>Response</w:t>
      </w:r>
      <w:r>
        <w:rPr>
          <w:rFonts w:ascii="Palatino Linotype" w:hAnsi="Palatino Linotype"/>
          <w:color w:val="FF0000"/>
          <w:sz w:val="20"/>
          <w:szCs w:val="20"/>
        </w:rPr>
        <w:t xml:space="preserve">: </w:t>
      </w:r>
      <w:r w:rsidR="005F6089" w:rsidRPr="005F6089">
        <w:rPr>
          <w:rFonts w:ascii="Palatino Linotype" w:hAnsi="Palatino Linotype"/>
          <w:color w:val="FF0000"/>
          <w:sz w:val="20"/>
          <w:szCs w:val="20"/>
        </w:rPr>
        <w:t xml:space="preserve">Thank you for your comment, I have </w:t>
      </w:r>
      <w:r w:rsidR="005F6089">
        <w:rPr>
          <w:rFonts w:ascii="Palatino Linotype" w:hAnsi="Palatino Linotype"/>
          <w:color w:val="FF0000"/>
          <w:sz w:val="20"/>
          <w:szCs w:val="20"/>
        </w:rPr>
        <w:t>performed the</w:t>
      </w:r>
      <w:r w:rsidR="005F6089" w:rsidRPr="005F6089">
        <w:rPr>
          <w:rFonts w:ascii="Palatino Linotype" w:hAnsi="Palatino Linotype"/>
          <w:color w:val="FF0000"/>
          <w:sz w:val="20"/>
          <w:szCs w:val="20"/>
        </w:rPr>
        <w:t xml:space="preserve"> requested</w:t>
      </w:r>
      <w:r w:rsidR="005F6089">
        <w:rPr>
          <w:rFonts w:ascii="Palatino Linotype" w:hAnsi="Palatino Linotype"/>
          <w:color w:val="FF0000"/>
          <w:sz w:val="20"/>
          <w:szCs w:val="20"/>
        </w:rPr>
        <w:t xml:space="preserve"> revisions</w:t>
      </w:r>
      <w:r w:rsidR="005F6089" w:rsidRPr="005F6089">
        <w:rPr>
          <w:rFonts w:ascii="Palatino Linotype" w:hAnsi="Palatino Linotype"/>
          <w:color w:val="FF0000"/>
          <w:sz w:val="20"/>
          <w:szCs w:val="20"/>
        </w:rPr>
        <w:t>.</w:t>
      </w:r>
    </w:p>
    <w:p w14:paraId="00000002" w14:textId="5914C9AB" w:rsidR="00700BDD" w:rsidRPr="000C0690" w:rsidRDefault="000C0690">
      <w:pPr>
        <w:shd w:val="clear" w:color="auto" w:fill="FEFEFE"/>
        <w:spacing w:after="240" w:line="384" w:lineRule="auto"/>
        <w:jc w:val="both"/>
        <w:rPr>
          <w:rFonts w:ascii="Palatino Linotype" w:hAnsi="Palatino Linotype"/>
          <w:color w:val="0A0A0A"/>
          <w:sz w:val="20"/>
          <w:szCs w:val="20"/>
        </w:rPr>
      </w:pPr>
      <w:r w:rsidRPr="000C0690">
        <w:rPr>
          <w:rFonts w:ascii="Palatino Linotype" w:hAnsi="Palatino Linotype"/>
          <w:b/>
          <w:bCs/>
          <w:color w:val="0A0A0A"/>
          <w:sz w:val="20"/>
          <w:szCs w:val="20"/>
        </w:rPr>
        <w:t>Point 1</w:t>
      </w:r>
      <w:r>
        <w:rPr>
          <w:rFonts w:ascii="Palatino Linotype" w:hAnsi="Palatino Linotype"/>
          <w:color w:val="0A0A0A"/>
          <w:sz w:val="20"/>
          <w:szCs w:val="20"/>
        </w:rPr>
        <w:t xml:space="preserve">: </w:t>
      </w:r>
      <w:r w:rsidRPr="000C0690">
        <w:rPr>
          <w:rFonts w:ascii="Palatino Linotype" w:hAnsi="Palatino Linotype"/>
          <w:color w:val="0A0A0A"/>
          <w:sz w:val="20"/>
          <w:szCs w:val="20"/>
        </w:rPr>
        <w:t>I do not see any unit for SLEB/epidermal thickness. Should not these be in mm?</w:t>
      </w:r>
    </w:p>
    <w:p w14:paraId="662C9357" w14:textId="21D82F58" w:rsidR="00E2533E" w:rsidRPr="000C0690" w:rsidRDefault="000C0690">
      <w:pPr>
        <w:shd w:val="clear" w:color="auto" w:fill="FEFEFE"/>
        <w:spacing w:after="240" w:line="384" w:lineRule="auto"/>
        <w:jc w:val="both"/>
        <w:rPr>
          <w:rFonts w:ascii="Palatino Linotype" w:hAnsi="Palatino Linotype"/>
          <w:color w:val="FF0000"/>
          <w:sz w:val="20"/>
          <w:szCs w:val="20"/>
        </w:rPr>
      </w:pPr>
      <w:r w:rsidRPr="000C0690">
        <w:rPr>
          <w:rFonts w:ascii="Palatino Linotype" w:hAnsi="Palatino Linotype"/>
          <w:b/>
          <w:bCs/>
          <w:color w:val="FF0000"/>
          <w:sz w:val="20"/>
          <w:szCs w:val="20"/>
        </w:rPr>
        <w:t>Response 1</w:t>
      </w:r>
      <w:r>
        <w:rPr>
          <w:rFonts w:ascii="Palatino Linotype" w:hAnsi="Palatino Linotype"/>
          <w:color w:val="FF0000"/>
          <w:sz w:val="20"/>
          <w:szCs w:val="20"/>
        </w:rPr>
        <w:t xml:space="preserve">: </w:t>
      </w:r>
      <w:r w:rsidR="005F6089" w:rsidRPr="005F6089">
        <w:rPr>
          <w:rFonts w:ascii="Palatino Linotype" w:hAnsi="Palatino Linotype"/>
          <w:color w:val="FF0000"/>
          <w:sz w:val="20"/>
          <w:szCs w:val="20"/>
        </w:rPr>
        <w:t xml:space="preserve">Thank you for the comment. I have added the unit of measurement in mm </w:t>
      </w:r>
      <w:r w:rsidR="00350707" w:rsidRPr="00350707">
        <w:rPr>
          <w:rFonts w:ascii="Palatino Linotype" w:hAnsi="Palatino Linotype"/>
          <w:color w:val="FF0000"/>
          <w:sz w:val="20"/>
          <w:szCs w:val="20"/>
        </w:rPr>
        <w:t>for SLEB/epidermal thickness</w:t>
      </w:r>
      <w:r w:rsidR="00350707">
        <w:rPr>
          <w:rFonts w:ascii="Palatino Linotype" w:hAnsi="Palatino Linotype"/>
          <w:color w:val="FF0000"/>
          <w:sz w:val="20"/>
          <w:szCs w:val="20"/>
        </w:rPr>
        <w:t>.</w:t>
      </w:r>
    </w:p>
    <w:p w14:paraId="00000003" w14:textId="1DE2146A" w:rsidR="00700BDD" w:rsidRDefault="000C0690">
      <w:pPr>
        <w:shd w:val="clear" w:color="auto" w:fill="FEFEFE"/>
        <w:spacing w:after="240" w:line="384" w:lineRule="auto"/>
        <w:jc w:val="both"/>
        <w:rPr>
          <w:rFonts w:ascii="Palatino Linotype" w:hAnsi="Palatino Linotype"/>
          <w:color w:val="0A0A0A"/>
          <w:sz w:val="20"/>
          <w:szCs w:val="20"/>
        </w:rPr>
      </w:pPr>
      <w:r w:rsidRPr="000C0690">
        <w:rPr>
          <w:rFonts w:ascii="Palatino Linotype" w:hAnsi="Palatino Linotype"/>
          <w:b/>
          <w:bCs/>
          <w:color w:val="0A0A0A"/>
          <w:sz w:val="20"/>
          <w:szCs w:val="20"/>
        </w:rPr>
        <w:t>Point 2:</w:t>
      </w:r>
      <w:r>
        <w:rPr>
          <w:rFonts w:ascii="Palatino Linotype" w:hAnsi="Palatino Linotype"/>
          <w:color w:val="0A0A0A"/>
          <w:sz w:val="20"/>
          <w:szCs w:val="20"/>
        </w:rPr>
        <w:t xml:space="preserve"> </w:t>
      </w:r>
      <w:r w:rsidRPr="005F6089">
        <w:rPr>
          <w:rFonts w:ascii="Palatino Linotype" w:hAnsi="Palatino Linotype"/>
          <w:color w:val="0A0A0A"/>
          <w:sz w:val="20"/>
          <w:szCs w:val="20"/>
        </w:rPr>
        <w:t>The title of the manuscript does not clearly outline either the purpose of the manuscript or the key results authors obtained. Though SLEB/UH-FUS takes the center point in this manuscript, I do not see this in title. SLEB is also not there in key words. The title can be improved and may be derived from key conclusions of the manuscript.</w:t>
      </w:r>
    </w:p>
    <w:p w14:paraId="332B1114" w14:textId="1878BCB2" w:rsidR="000C0690" w:rsidRPr="000C0690" w:rsidRDefault="000C0690">
      <w:pPr>
        <w:shd w:val="clear" w:color="auto" w:fill="FEFEFE"/>
        <w:spacing w:after="240" w:line="384" w:lineRule="auto"/>
        <w:jc w:val="both"/>
        <w:rPr>
          <w:rFonts w:ascii="Palatino Linotype" w:hAnsi="Palatino Linotype"/>
          <w:b/>
          <w:bCs/>
          <w:color w:val="FF0000"/>
          <w:sz w:val="20"/>
          <w:szCs w:val="20"/>
        </w:rPr>
      </w:pPr>
      <w:r w:rsidRPr="000C0690">
        <w:rPr>
          <w:rFonts w:ascii="Palatino Linotype" w:hAnsi="Palatino Linotype"/>
          <w:b/>
          <w:bCs/>
          <w:color w:val="FF0000"/>
          <w:sz w:val="20"/>
          <w:szCs w:val="20"/>
        </w:rPr>
        <w:t xml:space="preserve">Response 2: </w:t>
      </w:r>
      <w:r w:rsidR="005F6089">
        <w:rPr>
          <w:rFonts w:ascii="Palatino Linotype" w:hAnsi="Palatino Linotype"/>
          <w:color w:val="FF0000"/>
          <w:sz w:val="20"/>
          <w:szCs w:val="20"/>
        </w:rPr>
        <w:t>T</w:t>
      </w:r>
      <w:r w:rsidR="005F6089" w:rsidRPr="005F6089">
        <w:rPr>
          <w:rFonts w:ascii="Palatino Linotype" w:hAnsi="Palatino Linotype"/>
          <w:color w:val="FF0000"/>
          <w:sz w:val="20"/>
          <w:szCs w:val="20"/>
        </w:rPr>
        <w:t>hanks for the comment. I have modified the title</w:t>
      </w:r>
      <w:r w:rsidR="005F6089">
        <w:rPr>
          <w:rFonts w:ascii="Palatino Linotype" w:hAnsi="Palatino Linotype"/>
          <w:color w:val="FF0000"/>
          <w:sz w:val="20"/>
          <w:szCs w:val="20"/>
        </w:rPr>
        <w:t>,</w:t>
      </w:r>
      <w:r w:rsidR="005F6089" w:rsidRPr="005F6089">
        <w:rPr>
          <w:rFonts w:ascii="Palatino Linotype" w:hAnsi="Palatino Linotype"/>
          <w:color w:val="FF0000"/>
          <w:sz w:val="20"/>
          <w:szCs w:val="20"/>
        </w:rPr>
        <w:t xml:space="preserve"> as </w:t>
      </w:r>
      <w:r w:rsidR="005F6089">
        <w:rPr>
          <w:rFonts w:ascii="Palatino Linotype" w:hAnsi="Palatino Linotype"/>
          <w:color w:val="FF0000"/>
          <w:sz w:val="20"/>
          <w:szCs w:val="20"/>
        </w:rPr>
        <w:t>you suggested,</w:t>
      </w:r>
      <w:r w:rsidR="005F6089" w:rsidRPr="005F6089">
        <w:rPr>
          <w:rFonts w:ascii="Palatino Linotype" w:hAnsi="Palatino Linotype"/>
          <w:color w:val="FF0000"/>
          <w:sz w:val="20"/>
          <w:szCs w:val="20"/>
        </w:rPr>
        <w:t xml:space="preserve"> </w:t>
      </w:r>
      <w:r w:rsidR="005F6089">
        <w:rPr>
          <w:rFonts w:ascii="Palatino Linotype" w:hAnsi="Palatino Linotype"/>
          <w:color w:val="FF0000"/>
          <w:sz w:val="20"/>
          <w:szCs w:val="20"/>
        </w:rPr>
        <w:t xml:space="preserve">including the pivotal </w:t>
      </w:r>
      <w:r w:rsidR="005F6089" w:rsidRPr="005F6089">
        <w:rPr>
          <w:rFonts w:ascii="Palatino Linotype" w:hAnsi="Palatino Linotype"/>
          <w:color w:val="FF0000"/>
          <w:sz w:val="20"/>
          <w:szCs w:val="20"/>
        </w:rPr>
        <w:t xml:space="preserve"> role of UHFUS</w:t>
      </w:r>
      <w:r w:rsidR="005F6089">
        <w:rPr>
          <w:rFonts w:ascii="Palatino Linotype" w:hAnsi="Palatino Linotype"/>
          <w:color w:val="FF0000"/>
          <w:sz w:val="20"/>
          <w:szCs w:val="20"/>
        </w:rPr>
        <w:t xml:space="preserve"> in our study: “</w:t>
      </w:r>
      <w:r w:rsidR="005F6089" w:rsidRPr="005F6089">
        <w:rPr>
          <w:rFonts w:ascii="Palatino Linotype" w:hAnsi="Palatino Linotype"/>
          <w:color w:val="FF0000"/>
          <w:sz w:val="20"/>
          <w:szCs w:val="20"/>
        </w:rPr>
        <w:t>Ultra</w:t>
      </w:r>
      <w:r w:rsidR="0096211D">
        <w:rPr>
          <w:rFonts w:ascii="Palatino Linotype" w:hAnsi="Palatino Linotype"/>
          <w:color w:val="FF0000"/>
          <w:sz w:val="20"/>
          <w:szCs w:val="20"/>
        </w:rPr>
        <w:t>-</w:t>
      </w:r>
      <w:r w:rsidR="005F6089" w:rsidRPr="005F6089">
        <w:rPr>
          <w:rFonts w:ascii="Palatino Linotype" w:hAnsi="Palatino Linotype"/>
          <w:color w:val="FF0000"/>
          <w:sz w:val="20"/>
          <w:szCs w:val="20"/>
        </w:rPr>
        <w:t>High</w:t>
      </w:r>
      <w:r w:rsidR="0096211D">
        <w:rPr>
          <w:rFonts w:ascii="Palatino Linotype" w:hAnsi="Palatino Linotype"/>
          <w:color w:val="FF0000"/>
          <w:sz w:val="20"/>
          <w:szCs w:val="20"/>
        </w:rPr>
        <w:t xml:space="preserve"> </w:t>
      </w:r>
      <w:r w:rsidR="005F6089" w:rsidRPr="005F6089">
        <w:rPr>
          <w:rFonts w:ascii="Palatino Linotype" w:hAnsi="Palatino Linotype"/>
          <w:color w:val="FF0000"/>
          <w:sz w:val="20"/>
          <w:szCs w:val="20"/>
        </w:rPr>
        <w:t>Frequency UltraSound (UHFUS) assessment of barrier function in moderate-to-severe atopic dermatitis during Dupilumab treatment</w:t>
      </w:r>
      <w:r w:rsidR="005F6089">
        <w:rPr>
          <w:rFonts w:ascii="Palatino Linotype" w:hAnsi="Palatino Linotype"/>
          <w:color w:val="FF0000"/>
          <w:sz w:val="20"/>
          <w:szCs w:val="20"/>
        </w:rPr>
        <w:t>”</w:t>
      </w:r>
      <w:r w:rsidR="005F6089" w:rsidRPr="005F6089">
        <w:rPr>
          <w:rFonts w:ascii="Palatino Linotype" w:hAnsi="Palatino Linotype"/>
          <w:color w:val="FF0000"/>
          <w:sz w:val="20"/>
          <w:szCs w:val="20"/>
        </w:rPr>
        <w:t xml:space="preserve">. I also introduced as correctly suggested the </w:t>
      </w:r>
      <w:r w:rsidR="005F6089">
        <w:rPr>
          <w:rFonts w:ascii="Palatino Linotype" w:hAnsi="Palatino Linotype"/>
          <w:color w:val="FF0000"/>
          <w:sz w:val="20"/>
          <w:szCs w:val="20"/>
        </w:rPr>
        <w:t>term SLEB</w:t>
      </w:r>
      <w:r w:rsidR="005F6089" w:rsidRPr="005F6089">
        <w:rPr>
          <w:rFonts w:ascii="Palatino Linotype" w:hAnsi="Palatino Linotype"/>
          <w:color w:val="FF0000"/>
          <w:sz w:val="20"/>
          <w:szCs w:val="20"/>
        </w:rPr>
        <w:t xml:space="preserve"> among the key words</w:t>
      </w:r>
      <w:r w:rsidR="005F6089">
        <w:rPr>
          <w:rFonts w:ascii="Palatino Linotype" w:hAnsi="Palatino Linotype"/>
          <w:color w:val="FF0000"/>
          <w:sz w:val="20"/>
          <w:szCs w:val="20"/>
        </w:rPr>
        <w:t>.</w:t>
      </w:r>
    </w:p>
    <w:p w14:paraId="00000004" w14:textId="120BBDC1" w:rsidR="00700BDD" w:rsidRPr="000A5C77" w:rsidRDefault="000C0690">
      <w:pPr>
        <w:shd w:val="clear" w:color="auto" w:fill="FEFEFE"/>
        <w:spacing w:after="240" w:line="384" w:lineRule="auto"/>
        <w:jc w:val="both"/>
        <w:rPr>
          <w:rFonts w:ascii="Palatino Linotype" w:hAnsi="Palatino Linotype"/>
          <w:color w:val="0A0A0A"/>
          <w:sz w:val="20"/>
          <w:szCs w:val="20"/>
        </w:rPr>
      </w:pPr>
      <w:r w:rsidRPr="000A5C77">
        <w:rPr>
          <w:rFonts w:ascii="Palatino Linotype" w:hAnsi="Palatino Linotype"/>
          <w:b/>
          <w:bCs/>
          <w:color w:val="0A0A0A"/>
          <w:sz w:val="20"/>
          <w:szCs w:val="20"/>
        </w:rPr>
        <w:lastRenderedPageBreak/>
        <w:t>Point 3</w:t>
      </w:r>
      <w:r w:rsidRPr="000A5C77">
        <w:rPr>
          <w:rFonts w:ascii="Palatino Linotype" w:hAnsi="Palatino Linotype"/>
          <w:color w:val="0A0A0A"/>
          <w:sz w:val="20"/>
          <w:szCs w:val="20"/>
        </w:rPr>
        <w:t xml:space="preserve">: </w:t>
      </w:r>
      <w:r w:rsidRPr="000A5C77">
        <w:rPr>
          <w:rFonts w:ascii="Palatino Linotype" w:eastAsia="Times New Roman" w:hAnsi="Palatino Linotype" w:cs="Times New Roman"/>
          <w:color w:val="0A0A0A"/>
          <w:sz w:val="14"/>
          <w:szCs w:val="14"/>
        </w:rPr>
        <w:t xml:space="preserve"> </w:t>
      </w:r>
      <w:r w:rsidRPr="000A5C77">
        <w:rPr>
          <w:rFonts w:ascii="Palatino Linotype" w:hAnsi="Palatino Linotype"/>
          <w:color w:val="0A0A0A"/>
          <w:sz w:val="20"/>
          <w:szCs w:val="20"/>
        </w:rPr>
        <w:t>More details are required with respect to the clinical manifestation of the patients with respect to their phototype, BMI and if the patients had xerosis etc.</w:t>
      </w:r>
    </w:p>
    <w:p w14:paraId="52147A1F" w14:textId="7D9D140A" w:rsidR="000A5C77" w:rsidRPr="000A5C77" w:rsidRDefault="002D336C">
      <w:pPr>
        <w:shd w:val="clear" w:color="auto" w:fill="FEFEFE"/>
        <w:spacing w:after="240" w:line="384" w:lineRule="auto"/>
        <w:jc w:val="both"/>
        <w:rPr>
          <w:rFonts w:ascii="Palatino Linotype" w:hAnsi="Palatino Linotype"/>
          <w:color w:val="FF0000"/>
          <w:sz w:val="20"/>
          <w:szCs w:val="20"/>
        </w:rPr>
      </w:pPr>
      <w:r w:rsidRPr="000A5C77">
        <w:rPr>
          <w:rFonts w:ascii="Palatino Linotype" w:hAnsi="Palatino Linotype"/>
          <w:b/>
          <w:bCs/>
          <w:color w:val="FF0000"/>
          <w:sz w:val="20"/>
          <w:szCs w:val="20"/>
        </w:rPr>
        <w:t>Response 3</w:t>
      </w:r>
      <w:r w:rsidRPr="000A5C77">
        <w:rPr>
          <w:rFonts w:ascii="Palatino Linotype" w:hAnsi="Palatino Linotype"/>
          <w:color w:val="FF0000"/>
          <w:sz w:val="20"/>
          <w:szCs w:val="20"/>
        </w:rPr>
        <w:t xml:space="preserve">: </w:t>
      </w:r>
      <w:r w:rsidR="000A5C77" w:rsidRPr="000A5C77">
        <w:rPr>
          <w:rFonts w:ascii="Palatino Linotype" w:hAnsi="Palatino Linotype"/>
          <w:color w:val="FF0000"/>
          <w:sz w:val="20"/>
          <w:szCs w:val="20"/>
        </w:rPr>
        <w:t xml:space="preserve">Thank you for the comment. I reported the characteristics of the patients taken at the </w:t>
      </w:r>
      <w:r w:rsidR="00350707">
        <w:rPr>
          <w:rFonts w:ascii="Palatino Linotype" w:hAnsi="Palatino Linotype"/>
          <w:color w:val="FF0000"/>
          <w:sz w:val="20"/>
          <w:szCs w:val="20"/>
        </w:rPr>
        <w:t xml:space="preserve">enrollment </w:t>
      </w:r>
      <w:r w:rsidR="000A5C77" w:rsidRPr="000A5C77">
        <w:rPr>
          <w:rFonts w:ascii="Palatino Linotype" w:hAnsi="Palatino Linotype"/>
          <w:color w:val="FF0000"/>
          <w:sz w:val="20"/>
          <w:szCs w:val="20"/>
        </w:rPr>
        <w:t xml:space="preserve">time. Anamnestic characteristics reported included </w:t>
      </w:r>
      <w:r w:rsidR="00C2326D">
        <w:rPr>
          <w:rFonts w:ascii="Palatino Linotype" w:hAnsi="Palatino Linotype"/>
          <w:color w:val="FF0000"/>
          <w:sz w:val="20"/>
          <w:szCs w:val="20"/>
        </w:rPr>
        <w:t xml:space="preserve">clinical manifestation of AD, </w:t>
      </w:r>
      <w:r w:rsidR="000A5C77" w:rsidRPr="000A5C77">
        <w:rPr>
          <w:rFonts w:ascii="Palatino Linotype" w:hAnsi="Palatino Linotype"/>
          <w:color w:val="FF0000"/>
          <w:sz w:val="20"/>
          <w:szCs w:val="20"/>
        </w:rPr>
        <w:t>age, sex, BMI, and phototype. We did not analyze other anamnestic parameters such as comorbidities as they were not relevant to the study objectives in our population</w:t>
      </w:r>
      <w:r w:rsidR="00350707">
        <w:rPr>
          <w:rFonts w:ascii="Palatino Linotype" w:hAnsi="Palatino Linotype"/>
          <w:color w:val="FF0000"/>
          <w:sz w:val="20"/>
          <w:szCs w:val="20"/>
        </w:rPr>
        <w:t>.</w:t>
      </w:r>
    </w:p>
    <w:p w14:paraId="00000005" w14:textId="49A8215B" w:rsidR="00700BDD" w:rsidRPr="000A5C77" w:rsidRDefault="000C0690">
      <w:pPr>
        <w:shd w:val="clear" w:color="auto" w:fill="FEFEFE"/>
        <w:spacing w:after="240" w:line="384" w:lineRule="auto"/>
        <w:jc w:val="both"/>
        <w:rPr>
          <w:rFonts w:ascii="Palatino Linotype" w:hAnsi="Palatino Linotype"/>
          <w:color w:val="0A0A0A"/>
          <w:sz w:val="20"/>
          <w:szCs w:val="20"/>
        </w:rPr>
      </w:pPr>
      <w:r w:rsidRPr="000A5C77">
        <w:rPr>
          <w:rFonts w:ascii="Palatino Linotype" w:hAnsi="Palatino Linotype"/>
          <w:b/>
          <w:bCs/>
          <w:color w:val="0A0A0A"/>
          <w:sz w:val="20"/>
          <w:szCs w:val="20"/>
        </w:rPr>
        <w:t>Point 4</w:t>
      </w:r>
      <w:r w:rsidRPr="000A5C77">
        <w:rPr>
          <w:rFonts w:ascii="Palatino Linotype" w:hAnsi="Palatino Linotype"/>
          <w:color w:val="0A0A0A"/>
          <w:sz w:val="20"/>
          <w:szCs w:val="20"/>
        </w:rPr>
        <w:t>: Importantly, SLEB can be influenced by sun exposure and age. Since the subjects are from 20 to 77 years, could there be any influence on patient age on SLEB thickness in different patients? And authors need to properly define the non-lesional skin with respect to how far away from the lesional skin is considered as non-lesional?</w:t>
      </w:r>
      <w:r w:rsidR="002D336C" w:rsidRPr="000A5C77">
        <w:rPr>
          <w:rFonts w:ascii="Palatino Linotype" w:hAnsi="Palatino Linotype"/>
          <w:color w:val="0A0A0A"/>
          <w:sz w:val="20"/>
          <w:szCs w:val="20"/>
        </w:rPr>
        <w:t xml:space="preserve"> </w:t>
      </w:r>
    </w:p>
    <w:p w14:paraId="7615073B" w14:textId="17B79945" w:rsidR="000A5C77" w:rsidRDefault="002D336C">
      <w:pPr>
        <w:shd w:val="clear" w:color="auto" w:fill="FEFEFE"/>
        <w:spacing w:after="240" w:line="384" w:lineRule="auto"/>
        <w:jc w:val="both"/>
        <w:rPr>
          <w:rFonts w:ascii="Palatino Linotype" w:hAnsi="Palatino Linotype"/>
          <w:color w:val="FF0000"/>
          <w:sz w:val="20"/>
          <w:szCs w:val="20"/>
        </w:rPr>
      </w:pPr>
      <w:r w:rsidRPr="000A5C77">
        <w:rPr>
          <w:rFonts w:ascii="Palatino Linotype" w:hAnsi="Palatino Linotype"/>
          <w:b/>
          <w:bCs/>
          <w:color w:val="FF0000"/>
          <w:sz w:val="20"/>
          <w:szCs w:val="20"/>
        </w:rPr>
        <w:t>Response 4</w:t>
      </w:r>
      <w:r w:rsidRPr="000A5C77">
        <w:rPr>
          <w:rFonts w:ascii="Palatino Linotype" w:hAnsi="Palatino Linotype"/>
          <w:color w:val="FF0000"/>
          <w:sz w:val="20"/>
          <w:szCs w:val="20"/>
        </w:rPr>
        <w:t xml:space="preserve">: </w:t>
      </w:r>
      <w:r w:rsidR="000A5C77" w:rsidRPr="000A5C77">
        <w:rPr>
          <w:rFonts w:ascii="Palatino Linotype" w:hAnsi="Palatino Linotype"/>
          <w:color w:val="FF0000"/>
          <w:sz w:val="20"/>
          <w:szCs w:val="20"/>
        </w:rPr>
        <w:t>Thank you for the comment. Certainly</w:t>
      </w:r>
      <w:r w:rsidR="00350707">
        <w:rPr>
          <w:rFonts w:ascii="Palatino Linotype" w:hAnsi="Palatino Linotype"/>
          <w:color w:val="FF0000"/>
          <w:sz w:val="20"/>
          <w:szCs w:val="20"/>
        </w:rPr>
        <w:t>,</w:t>
      </w:r>
      <w:r w:rsidR="000A5C77" w:rsidRPr="000A5C77">
        <w:rPr>
          <w:rFonts w:ascii="Palatino Linotype" w:hAnsi="Palatino Linotype"/>
          <w:color w:val="FF0000"/>
          <w:sz w:val="20"/>
          <w:szCs w:val="20"/>
        </w:rPr>
        <w:t xml:space="preserve"> as you correctly described</w:t>
      </w:r>
      <w:r w:rsidR="00350707">
        <w:rPr>
          <w:rFonts w:ascii="Palatino Linotype" w:hAnsi="Palatino Linotype"/>
          <w:color w:val="FF0000"/>
          <w:sz w:val="20"/>
          <w:szCs w:val="20"/>
        </w:rPr>
        <w:t>,</w:t>
      </w:r>
      <w:r w:rsidR="000A5C77" w:rsidRPr="000A5C77">
        <w:rPr>
          <w:rFonts w:ascii="Palatino Linotype" w:hAnsi="Palatino Linotype"/>
          <w:color w:val="FF0000"/>
          <w:sz w:val="20"/>
          <w:szCs w:val="20"/>
        </w:rPr>
        <w:t xml:space="preserve"> SLEB presents influence with respect to sun exposure and age. However, the purpose of the study is to evaluate </w:t>
      </w:r>
      <w:r w:rsidR="00C2326D" w:rsidRPr="00C2326D">
        <w:rPr>
          <w:rFonts w:ascii="Palatino Linotype" w:hAnsi="Palatino Linotype"/>
          <w:color w:val="FF0000"/>
          <w:sz w:val="20"/>
          <w:szCs w:val="20"/>
        </w:rPr>
        <w:t xml:space="preserve">lesional and </w:t>
      </w:r>
      <w:r w:rsidR="00C2326D">
        <w:rPr>
          <w:rFonts w:ascii="Palatino Linotype" w:hAnsi="Palatino Linotype"/>
          <w:color w:val="FF0000"/>
          <w:sz w:val="20"/>
          <w:szCs w:val="20"/>
        </w:rPr>
        <w:t>controlateral non-lesional</w:t>
      </w:r>
      <w:r w:rsidR="00C2326D" w:rsidRPr="00C2326D">
        <w:rPr>
          <w:rFonts w:ascii="Palatino Linotype" w:hAnsi="Palatino Linotype"/>
          <w:color w:val="FF0000"/>
          <w:sz w:val="20"/>
          <w:szCs w:val="20"/>
        </w:rPr>
        <w:t xml:space="preserve"> skin in the same patient in response to therapy</w:t>
      </w:r>
      <w:r w:rsidR="00C2326D">
        <w:rPr>
          <w:rFonts w:ascii="Palatino Linotype" w:hAnsi="Palatino Linotype"/>
          <w:color w:val="FF0000"/>
          <w:sz w:val="20"/>
          <w:szCs w:val="20"/>
        </w:rPr>
        <w:t xml:space="preserve">. </w:t>
      </w:r>
      <w:r w:rsidR="000A5C77" w:rsidRPr="000A5C77">
        <w:rPr>
          <w:rFonts w:ascii="Palatino Linotype" w:hAnsi="Palatino Linotype"/>
          <w:color w:val="FF0000"/>
          <w:sz w:val="20"/>
          <w:szCs w:val="20"/>
        </w:rPr>
        <w:t>Also, as you correctly pointed out, we did not report in the text the site considered for the analysis, which for each patient was for perilesional skin the antecubital cavity and for non</w:t>
      </w:r>
      <w:r w:rsidR="00C2326D">
        <w:rPr>
          <w:rFonts w:ascii="Palatino Linotype" w:hAnsi="Palatino Linotype"/>
          <w:color w:val="FF0000"/>
          <w:sz w:val="20"/>
          <w:szCs w:val="20"/>
        </w:rPr>
        <w:t>-</w:t>
      </w:r>
      <w:r w:rsidR="000A5C77" w:rsidRPr="000A5C77">
        <w:rPr>
          <w:rFonts w:ascii="Palatino Linotype" w:hAnsi="Palatino Linotype"/>
          <w:color w:val="FF0000"/>
          <w:sz w:val="20"/>
          <w:szCs w:val="20"/>
        </w:rPr>
        <w:t>lesional skin the contralateral antecubital cavity that was not affected by eczematous les</w:t>
      </w:r>
      <w:r w:rsidR="00C2326D">
        <w:rPr>
          <w:rFonts w:ascii="Palatino Linotype" w:hAnsi="Palatino Linotype"/>
          <w:color w:val="FF0000"/>
          <w:sz w:val="20"/>
          <w:szCs w:val="20"/>
        </w:rPr>
        <w:t>i</w:t>
      </w:r>
      <w:r w:rsidR="000A5C77" w:rsidRPr="000A5C77">
        <w:rPr>
          <w:rFonts w:ascii="Palatino Linotype" w:hAnsi="Palatino Linotype"/>
          <w:color w:val="FF0000"/>
          <w:sz w:val="20"/>
          <w:szCs w:val="20"/>
        </w:rPr>
        <w:t>ons. I have provided these data in the main text.</w:t>
      </w:r>
    </w:p>
    <w:p w14:paraId="00000006" w14:textId="0F784A94" w:rsidR="00700BDD" w:rsidRPr="000C0690" w:rsidRDefault="000C0690">
      <w:pPr>
        <w:shd w:val="clear" w:color="auto" w:fill="FEFEFE"/>
        <w:spacing w:after="240" w:line="384" w:lineRule="auto"/>
        <w:jc w:val="both"/>
        <w:rPr>
          <w:rFonts w:ascii="Palatino Linotype" w:hAnsi="Palatino Linotype"/>
          <w:color w:val="0A0A0A"/>
          <w:sz w:val="20"/>
          <w:szCs w:val="20"/>
        </w:rPr>
      </w:pPr>
      <w:r w:rsidRPr="000C0690">
        <w:rPr>
          <w:rFonts w:ascii="Palatino Linotype" w:hAnsi="Palatino Linotype"/>
          <w:b/>
          <w:bCs/>
          <w:color w:val="0A0A0A"/>
          <w:sz w:val="20"/>
          <w:szCs w:val="20"/>
        </w:rPr>
        <w:t>Point 5</w:t>
      </w:r>
      <w:r>
        <w:rPr>
          <w:rFonts w:ascii="Palatino Linotype" w:hAnsi="Palatino Linotype"/>
          <w:color w:val="0A0A0A"/>
          <w:sz w:val="20"/>
          <w:szCs w:val="20"/>
        </w:rPr>
        <w:t xml:space="preserve">: </w:t>
      </w:r>
      <w:r w:rsidRPr="000C0690">
        <w:rPr>
          <w:rFonts w:ascii="Palatino Linotype" w:hAnsi="Palatino Linotype"/>
          <w:color w:val="0A0A0A"/>
          <w:sz w:val="20"/>
          <w:szCs w:val="20"/>
        </w:rPr>
        <w:t>The acronym “DA” has been used twice in the manuscript without defining/expanding what does this mean.</w:t>
      </w:r>
    </w:p>
    <w:p w14:paraId="0EF254D8" w14:textId="7665B55D" w:rsidR="00E2533E" w:rsidRPr="000C0690" w:rsidRDefault="000C0690">
      <w:pPr>
        <w:shd w:val="clear" w:color="auto" w:fill="FEFEFE"/>
        <w:spacing w:after="240" w:line="384" w:lineRule="auto"/>
        <w:jc w:val="both"/>
        <w:rPr>
          <w:rFonts w:ascii="Palatino Linotype" w:hAnsi="Palatino Linotype"/>
          <w:color w:val="FF0000"/>
          <w:sz w:val="20"/>
          <w:szCs w:val="20"/>
        </w:rPr>
      </w:pPr>
      <w:r w:rsidRPr="000C0690">
        <w:rPr>
          <w:rFonts w:ascii="Palatino Linotype" w:hAnsi="Palatino Linotype"/>
          <w:b/>
          <w:bCs/>
          <w:color w:val="FF0000"/>
          <w:sz w:val="20"/>
          <w:szCs w:val="20"/>
        </w:rPr>
        <w:t>Response 5</w:t>
      </w:r>
      <w:r>
        <w:rPr>
          <w:rFonts w:ascii="Palatino Linotype" w:hAnsi="Palatino Linotype"/>
          <w:color w:val="FF0000"/>
          <w:sz w:val="20"/>
          <w:szCs w:val="20"/>
        </w:rPr>
        <w:t xml:space="preserve">: </w:t>
      </w:r>
      <w:r w:rsidR="00350707" w:rsidRPr="00350707">
        <w:rPr>
          <w:rFonts w:ascii="Palatino Linotype" w:hAnsi="Palatino Linotype"/>
          <w:color w:val="FF0000"/>
          <w:sz w:val="20"/>
          <w:szCs w:val="20"/>
        </w:rPr>
        <w:t xml:space="preserve">Thank you for the comment. I have corrected the typographical error </w:t>
      </w:r>
      <w:r w:rsidR="00350707">
        <w:rPr>
          <w:rFonts w:ascii="Palatino Linotype" w:hAnsi="Palatino Linotype"/>
          <w:color w:val="FF0000"/>
          <w:sz w:val="20"/>
          <w:szCs w:val="20"/>
        </w:rPr>
        <w:t>“</w:t>
      </w:r>
      <w:r w:rsidR="00350707" w:rsidRPr="00350707">
        <w:rPr>
          <w:rFonts w:ascii="Palatino Linotype" w:hAnsi="Palatino Linotype"/>
          <w:color w:val="FF0000"/>
          <w:sz w:val="20"/>
          <w:szCs w:val="20"/>
        </w:rPr>
        <w:t>DA</w:t>
      </w:r>
      <w:r w:rsidR="00350707">
        <w:rPr>
          <w:rFonts w:ascii="Palatino Linotype" w:hAnsi="Palatino Linotype"/>
          <w:color w:val="FF0000"/>
          <w:sz w:val="20"/>
          <w:szCs w:val="20"/>
        </w:rPr>
        <w:t>”</w:t>
      </w:r>
      <w:r w:rsidR="00350707" w:rsidRPr="00350707">
        <w:rPr>
          <w:rFonts w:ascii="Palatino Linotype" w:hAnsi="Palatino Linotype"/>
          <w:color w:val="FF0000"/>
          <w:sz w:val="20"/>
          <w:szCs w:val="20"/>
        </w:rPr>
        <w:t xml:space="preserve"> with the correct </w:t>
      </w:r>
      <w:r w:rsidR="00350707">
        <w:rPr>
          <w:rFonts w:ascii="Palatino Linotype" w:hAnsi="Palatino Linotype"/>
          <w:color w:val="FF0000"/>
          <w:sz w:val="20"/>
          <w:szCs w:val="20"/>
        </w:rPr>
        <w:t>acronym “AD”.</w:t>
      </w:r>
    </w:p>
    <w:p w14:paraId="00000007" w14:textId="77777777" w:rsidR="00700BDD" w:rsidRDefault="00700BDD"/>
    <w:sectPr w:rsidR="00700BD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FD003E"/>
    <w:multiLevelType w:val="hybridMultilevel"/>
    <w:tmpl w:val="415E278C"/>
    <w:lvl w:ilvl="0" w:tplc="1D5E1D3E">
      <w:start w:val="1"/>
      <w:numFmt w:val="decimal"/>
      <w:lvlText w:val="%1."/>
      <w:lvlJc w:val="left"/>
      <w:pPr>
        <w:ind w:left="720" w:hanging="360"/>
      </w:pPr>
      <w:rPr>
        <w:rFonts w:hint="default"/>
        <w:color w:val="0A0A0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7366C99"/>
    <w:multiLevelType w:val="hybridMultilevel"/>
    <w:tmpl w:val="B798CC8E"/>
    <w:lvl w:ilvl="0" w:tplc="C5C24642">
      <w:start w:val="1"/>
      <w:numFmt w:val="decimal"/>
      <w:lvlText w:val="%1."/>
      <w:lvlJc w:val="left"/>
      <w:pPr>
        <w:ind w:left="720" w:hanging="360"/>
      </w:pPr>
      <w:rPr>
        <w:rFonts w:hint="default"/>
        <w:color w:val="0A0A0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33986852">
    <w:abstractNumId w:val="0"/>
  </w:num>
  <w:num w:numId="2" w16cid:durableId="1318263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BDD"/>
    <w:rsid w:val="000A5C77"/>
    <w:rsid w:val="000C0690"/>
    <w:rsid w:val="0025613C"/>
    <w:rsid w:val="002D336C"/>
    <w:rsid w:val="00350707"/>
    <w:rsid w:val="005D65E1"/>
    <w:rsid w:val="005F6089"/>
    <w:rsid w:val="00700BDD"/>
    <w:rsid w:val="007D1D61"/>
    <w:rsid w:val="0096211D"/>
    <w:rsid w:val="00C2326D"/>
    <w:rsid w:val="00D20A4A"/>
    <w:rsid w:val="00E253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E36E3"/>
  <w15:docId w15:val="{8DD330ED-B3A5-462E-9615-5333825B7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paragraph" w:styleId="Paragrafoelenco">
    <w:name w:val="List Paragraph"/>
    <w:basedOn w:val="Normale"/>
    <w:uiPriority w:val="34"/>
    <w:qFormat/>
    <w:rsid w:val="007D1D61"/>
    <w:pPr>
      <w:ind w:left="720"/>
      <w:contextualSpacing/>
    </w:pPr>
  </w:style>
  <w:style w:type="character" w:customStyle="1" w:styleId="TitoloCarattere">
    <w:name w:val="Titolo Carattere"/>
    <w:basedOn w:val="Carpredefinitoparagrafo"/>
    <w:link w:val="Titolo"/>
    <w:uiPriority w:val="10"/>
    <w:rsid w:val="000C0690"/>
    <w:rPr>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640</Words>
  <Characters>3648</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alessandra</cp:lastModifiedBy>
  <cp:revision>5</cp:revision>
  <dcterms:created xsi:type="dcterms:W3CDTF">2023-08-08T14:56:00Z</dcterms:created>
  <dcterms:modified xsi:type="dcterms:W3CDTF">2023-08-11T14:01:00Z</dcterms:modified>
</cp:coreProperties>
</file>