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377BD" w14:textId="3CC283D7" w:rsidR="00B0434F" w:rsidRPr="00B0434F" w:rsidRDefault="00B0434F" w:rsidP="00B0434F">
      <w:pPr>
        <w:pStyle w:val="a8"/>
        <w:rPr>
          <w:rFonts w:ascii="Palatino Linotype" w:hAnsi="Palatino Linotype"/>
          <w:sz w:val="52"/>
          <w:szCs w:val="52"/>
        </w:rPr>
      </w:pPr>
      <w:r w:rsidRPr="00B0434F">
        <w:rPr>
          <w:rFonts w:ascii="Palatino Linotype" w:hAnsi="Palatino Linotype"/>
          <w:sz w:val="52"/>
          <w:szCs w:val="52"/>
        </w:rPr>
        <w:t xml:space="preserve">Response to Reviewer </w:t>
      </w:r>
      <w:r w:rsidR="0067344B">
        <w:rPr>
          <w:rFonts w:ascii="Palatino Linotype" w:hAnsi="Palatino Linotype"/>
          <w:sz w:val="52"/>
          <w:szCs w:val="52"/>
        </w:rPr>
        <w:t>1</w:t>
      </w:r>
      <w:r w:rsidRPr="00B0434F">
        <w:rPr>
          <w:rFonts w:ascii="Palatino Linotype" w:hAnsi="Palatino Linotype"/>
          <w:sz w:val="52"/>
          <w:szCs w:val="52"/>
        </w:rPr>
        <w:t xml:space="preserve"> Comments</w:t>
      </w:r>
    </w:p>
    <w:p w14:paraId="3D2D79AB" w14:textId="77777777" w:rsidR="00895A3B" w:rsidRPr="00C14F9D" w:rsidRDefault="00895A3B" w:rsidP="00895A3B">
      <w:r w:rsidRPr="00C14F9D">
        <w:rPr>
          <w:rFonts w:hint="eastAsia"/>
        </w:rPr>
        <w:t>Dear</w:t>
      </w:r>
      <w:r w:rsidRPr="00C14F9D">
        <w:t xml:space="preserve"> Peer Reviewer and Editor,</w:t>
      </w:r>
    </w:p>
    <w:p w14:paraId="14A15C02" w14:textId="77777777" w:rsidR="00895A3B" w:rsidRPr="00C14F9D" w:rsidRDefault="00895A3B" w:rsidP="00895A3B">
      <w:r w:rsidRPr="00C14F9D">
        <w:t>How are you?</w:t>
      </w:r>
    </w:p>
    <w:p w14:paraId="0D5365C3" w14:textId="77777777" w:rsidR="00895A3B" w:rsidRPr="00C14F9D" w:rsidRDefault="00895A3B" w:rsidP="00895A3B">
      <w:r w:rsidRPr="00C14F9D">
        <w:rPr>
          <w:rFonts w:hint="eastAsia"/>
        </w:rPr>
        <w:t>T</w:t>
      </w:r>
      <w:r w:rsidRPr="00C14F9D">
        <w:t xml:space="preserve">hank you </w:t>
      </w:r>
      <w:r w:rsidRPr="00376FE0">
        <w:t xml:space="preserve">for your careful review and </w:t>
      </w:r>
      <w:r w:rsidRPr="00C14F9D">
        <w:t>valuable comments</w:t>
      </w:r>
      <w:r>
        <w:t xml:space="preserve"> on this article. </w:t>
      </w:r>
      <w:r w:rsidRPr="00C14F9D">
        <w:t xml:space="preserve"> We have made serious modifications and supplements according to your opinions. All the modifications </w:t>
      </w:r>
      <w:r>
        <w:t>have been</w:t>
      </w:r>
      <w:r w:rsidRPr="00C14F9D">
        <w:t xml:space="preserve"> marked </w:t>
      </w:r>
      <w:r>
        <w:t>in</w:t>
      </w:r>
      <w:r w:rsidRPr="00C14F9D">
        <w:t xml:space="preserve"> yellow or red in the revised draft. </w:t>
      </w:r>
    </w:p>
    <w:p w14:paraId="5373A3AF" w14:textId="77777777" w:rsidR="00895A3B" w:rsidRDefault="00895A3B" w:rsidP="00895A3B">
      <w:r w:rsidRPr="00C14F9D">
        <w:rPr>
          <w:rFonts w:hint="eastAsia"/>
        </w:rPr>
        <w:t>F</w:t>
      </w:r>
      <w:r w:rsidRPr="00C14F9D">
        <w:t>or the attached amendments, we have revised and supplemented item by item as follows:</w:t>
      </w:r>
    </w:p>
    <w:p w14:paraId="165B531C" w14:textId="77777777" w:rsidR="00895A3B" w:rsidRPr="00351D2D" w:rsidRDefault="00895A3B" w:rsidP="00895A3B">
      <w:pPr>
        <w:rPr>
          <w:rFonts w:ascii="Arial" w:hAnsi="Arial" w:cs="Arial"/>
          <w:color w:val="0A0A0A"/>
          <w:szCs w:val="24"/>
          <w:u w:val="single"/>
        </w:rPr>
      </w:pPr>
      <w:r w:rsidRPr="00351D2D">
        <w:rPr>
          <w:rFonts w:ascii="Arial" w:hAnsi="Arial" w:cs="Arial"/>
          <w:color w:val="0A0A0A"/>
          <w:szCs w:val="24"/>
          <w:u w:val="single"/>
        </w:rPr>
        <w:t>English language and style</w:t>
      </w:r>
    </w:p>
    <w:p w14:paraId="4890072D" w14:textId="77777777" w:rsidR="00895A3B" w:rsidRDefault="00895A3B" w:rsidP="00895A3B">
      <w:pPr>
        <w:rPr>
          <w:color w:val="0000FF"/>
          <w:sz w:val="22"/>
        </w:rPr>
      </w:pPr>
      <w:r w:rsidRPr="00B84C56">
        <w:rPr>
          <w:color w:val="0000FF"/>
          <w:sz w:val="22"/>
        </w:rPr>
        <w:t>Th</w:t>
      </w:r>
      <w:r w:rsidRPr="00B84C56">
        <w:rPr>
          <w:color w:val="0000FF"/>
          <w:shd w:val="clear" w:color="auto" w:fill="FFFFFF"/>
        </w:rPr>
        <w:t xml:space="preserve">is article has been edited </w:t>
      </w:r>
      <w:r>
        <w:rPr>
          <w:color w:val="0000FF"/>
          <w:shd w:val="clear" w:color="auto" w:fill="FFFFFF"/>
        </w:rPr>
        <w:t xml:space="preserve">and </w:t>
      </w:r>
      <w:r w:rsidRPr="00376FE0">
        <w:rPr>
          <w:color w:val="0000FF"/>
          <w:shd w:val="clear" w:color="auto" w:fill="FFFFFF"/>
        </w:rPr>
        <w:t>polished</w:t>
      </w:r>
      <w:r>
        <w:rPr>
          <w:color w:val="0000FF"/>
          <w:shd w:val="clear" w:color="auto" w:fill="FFFFFF"/>
        </w:rPr>
        <w:t xml:space="preserve"> </w:t>
      </w:r>
      <w:r w:rsidRPr="00B84C56">
        <w:rPr>
          <w:color w:val="0000FF"/>
          <w:shd w:val="clear" w:color="auto" w:fill="FFFFFF"/>
        </w:rPr>
        <w:t>by MDPI English Editing</w:t>
      </w:r>
      <w:r w:rsidRPr="00B84C56">
        <w:rPr>
          <w:rFonts w:hint="eastAsia"/>
          <w:color w:val="0000FF"/>
          <w:shd w:val="clear" w:color="auto" w:fill="FFFFFF"/>
        </w:rPr>
        <w:t xml:space="preserve"> </w:t>
      </w:r>
      <w:r w:rsidRPr="00B84C56">
        <w:rPr>
          <w:color w:val="0000FF"/>
          <w:shd w:val="clear" w:color="auto" w:fill="FFFFFF"/>
        </w:rPr>
        <w:t>r</w:t>
      </w:r>
      <w:r w:rsidRPr="00B84C56">
        <w:rPr>
          <w:color w:val="0000FF"/>
          <w:sz w:val="22"/>
        </w:rPr>
        <w:t>egarding the English language problem.</w:t>
      </w:r>
      <w:r>
        <w:rPr>
          <w:color w:val="0000FF"/>
          <w:sz w:val="22"/>
        </w:rPr>
        <w:t xml:space="preserve"> (</w:t>
      </w:r>
      <w:r w:rsidRPr="00324BB8">
        <w:rPr>
          <w:color w:val="0000FF"/>
          <w:sz w:val="22"/>
        </w:rPr>
        <w:t>Attached with</w:t>
      </w:r>
      <w:r>
        <w:rPr>
          <w:color w:val="0000FF"/>
          <w:sz w:val="22"/>
        </w:rPr>
        <w:t xml:space="preserve"> </w:t>
      </w:r>
      <w:r w:rsidRPr="00324BB8">
        <w:rPr>
          <w:color w:val="0000FF"/>
          <w:sz w:val="22"/>
        </w:rPr>
        <w:t>English-Editing-Certificate</w:t>
      </w:r>
      <w:r>
        <w:rPr>
          <w:color w:val="0000FF"/>
          <w:sz w:val="22"/>
        </w:rPr>
        <w:t>)</w:t>
      </w:r>
    </w:p>
    <w:p w14:paraId="5870376B" w14:textId="77777777" w:rsidR="00895A3B" w:rsidRPr="00B84C56" w:rsidRDefault="00895A3B" w:rsidP="00895A3B">
      <w:pPr>
        <w:rPr>
          <w:color w:val="0000FF"/>
          <w:shd w:val="clear" w:color="auto" w:fill="FFFFFF"/>
        </w:rPr>
      </w:pPr>
      <w:r>
        <w:rPr>
          <w:noProof/>
        </w:rPr>
        <w:drawing>
          <wp:anchor distT="0" distB="0" distL="114300" distR="114300" simplePos="0" relativeHeight="251660288" behindDoc="0" locked="0" layoutInCell="1" allowOverlap="1" wp14:anchorId="6DAC7E83" wp14:editId="0D7E592F">
            <wp:simplePos x="0" y="0"/>
            <wp:positionH relativeFrom="column">
              <wp:posOffset>0</wp:posOffset>
            </wp:positionH>
            <wp:positionV relativeFrom="paragraph">
              <wp:posOffset>67628</wp:posOffset>
            </wp:positionV>
            <wp:extent cx="5274310" cy="3430905"/>
            <wp:effectExtent l="133350" t="114300" r="154940" b="169545"/>
            <wp:wrapTopAndBottom/>
            <wp:docPr id="444774023" name="图片 44477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968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4309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640AD731" w14:textId="77777777" w:rsidR="00895A3B" w:rsidRPr="00351D2D" w:rsidRDefault="00895A3B" w:rsidP="00895A3B">
      <w:pPr>
        <w:rPr>
          <w:rFonts w:ascii="Arial" w:hAnsi="Arial" w:cs="Arial"/>
          <w:color w:val="0A0A0A"/>
          <w:szCs w:val="24"/>
          <w:u w:val="single"/>
        </w:rPr>
      </w:pPr>
      <w:r w:rsidRPr="00351D2D">
        <w:rPr>
          <w:rFonts w:ascii="Arial" w:hAnsi="Arial" w:cs="Arial"/>
          <w:color w:val="0A0A0A"/>
          <w:szCs w:val="24"/>
          <w:u w:val="single"/>
        </w:rPr>
        <w:t>Comments and suggestions for authors</w:t>
      </w:r>
    </w:p>
    <w:p w14:paraId="0EEE4C0B" w14:textId="0C234440" w:rsidR="00895A3B" w:rsidRPr="00376FE0" w:rsidRDefault="00895A3B" w:rsidP="00895A3B">
      <w:pPr>
        <w:pStyle w:val="Default"/>
        <w:spacing w:line="360" w:lineRule="auto"/>
        <w:jc w:val="both"/>
        <w:rPr>
          <w:rFonts w:ascii="Times New Roman" w:eastAsia="宋体" w:hAnsi="Times New Roman" w:cs="Times New Roman"/>
          <w:color w:val="auto"/>
          <w:kern w:val="2"/>
          <w:szCs w:val="22"/>
          <w:lang w:val="en-US" w:eastAsia="zh-CN"/>
        </w:rPr>
      </w:pPr>
      <w:r w:rsidRPr="004B669B">
        <w:rPr>
          <w:rFonts w:ascii="Times New Roman" w:eastAsia="宋体" w:hAnsi="Times New Roman" w:cs="Times New Roman"/>
          <w:b/>
          <w:bCs/>
          <w:color w:val="0000FF"/>
          <w:kern w:val="2"/>
          <w:szCs w:val="22"/>
          <w:u w:val="double"/>
          <w:lang w:val="en-US" w:eastAsia="zh-CN"/>
        </w:rPr>
        <w:t>1.</w:t>
      </w:r>
      <w:r w:rsidRPr="004B669B">
        <w:rPr>
          <w:rFonts w:ascii="Times New Roman" w:eastAsia="宋体" w:hAnsi="Times New Roman" w:cs="Times New Roman"/>
          <w:b/>
          <w:bCs/>
          <w:color w:val="auto"/>
          <w:kern w:val="2"/>
          <w:szCs w:val="22"/>
          <w:u w:val="double"/>
          <w:lang w:val="en-US" w:eastAsia="zh-CN"/>
        </w:rPr>
        <w:t xml:space="preserve"> </w:t>
      </w:r>
      <w:r w:rsidR="0067344B" w:rsidRPr="0067344B">
        <w:rPr>
          <w:rFonts w:ascii="Times New Roman" w:eastAsia="宋体" w:hAnsi="Times New Roman" w:cs="Times New Roman"/>
          <w:color w:val="auto"/>
          <w:kern w:val="2"/>
          <w:szCs w:val="22"/>
          <w:lang w:val="en-US" w:eastAsia="zh-CN"/>
        </w:rPr>
        <w:t>The method for the determination of organic acids states that 20 mmol/L potassium dihydrogen phosphate buffer is used as mobile phase A but does not specify the pH of the buffer, it is an important value for the method used.</w:t>
      </w:r>
    </w:p>
    <w:p w14:paraId="1E849987" w14:textId="3D776C71" w:rsidR="00831E4C" w:rsidRDefault="00895A3B" w:rsidP="00831E4C">
      <w:pPr>
        <w:rPr>
          <w:rFonts w:cs="Times New Roman"/>
        </w:rPr>
      </w:pPr>
      <w:r>
        <w:rPr>
          <w:b/>
          <w:color w:val="FF0000"/>
        </w:rPr>
        <w:lastRenderedPageBreak/>
        <w:t xml:space="preserve">Response 1: </w:t>
      </w:r>
      <w:bookmarkStart w:id="0" w:name="_Hlk143162101"/>
      <w:bookmarkStart w:id="1" w:name="_Hlk143162040"/>
      <w:r w:rsidR="0067344B">
        <w:rPr>
          <w:rFonts w:cs="Times New Roman"/>
        </w:rPr>
        <w:t>T</w:t>
      </w:r>
      <w:r w:rsidR="0067344B" w:rsidRPr="0067344B">
        <w:rPr>
          <w:rFonts w:cs="Times New Roman"/>
        </w:rPr>
        <w:t>he pH of the buffer</w:t>
      </w:r>
      <w:r w:rsidR="0067344B">
        <w:rPr>
          <w:rFonts w:cs="Times New Roman"/>
        </w:rPr>
        <w:t xml:space="preserve"> </w:t>
      </w:r>
      <w:r w:rsidR="0067344B" w:rsidRPr="0067344B">
        <w:rPr>
          <w:rFonts w:cs="Times New Roman"/>
        </w:rPr>
        <w:t>has been added</w:t>
      </w:r>
      <w:r w:rsidR="0067344B">
        <w:rPr>
          <w:rFonts w:cs="Times New Roman"/>
        </w:rPr>
        <w:t xml:space="preserve">. </w:t>
      </w:r>
      <w:r w:rsidR="0067344B" w:rsidRPr="00D0050B">
        <w:rPr>
          <w:color w:val="FF0000"/>
        </w:rPr>
        <w:t xml:space="preserve">(Line </w:t>
      </w:r>
      <w:r w:rsidR="0067344B">
        <w:rPr>
          <w:color w:val="FF0000"/>
        </w:rPr>
        <w:t>1</w:t>
      </w:r>
      <w:r w:rsidR="0067344B">
        <w:rPr>
          <w:color w:val="FF0000"/>
        </w:rPr>
        <w:t>47</w:t>
      </w:r>
      <w:r w:rsidR="0067344B" w:rsidRPr="00D0050B">
        <w:rPr>
          <w:color w:val="FF0000"/>
        </w:rPr>
        <w:t>)</w:t>
      </w:r>
    </w:p>
    <w:bookmarkEnd w:id="0"/>
    <w:bookmarkEnd w:id="1"/>
    <w:p w14:paraId="6FFDD74D" w14:textId="51E5742E" w:rsidR="00137CD1" w:rsidRDefault="00831E4C" w:rsidP="00137CD1">
      <w:r>
        <w:rPr>
          <w:rFonts w:cs="Times New Roman"/>
          <w:b/>
          <w:bCs/>
          <w:color w:val="0000FF"/>
          <w:u w:val="double"/>
        </w:rPr>
        <w:t>2</w:t>
      </w:r>
      <w:r w:rsidRPr="004B669B">
        <w:rPr>
          <w:rFonts w:cs="Times New Roman"/>
          <w:b/>
          <w:bCs/>
          <w:color w:val="0000FF"/>
          <w:u w:val="double"/>
        </w:rPr>
        <w:t>.</w:t>
      </w:r>
      <w:r w:rsidRPr="004B669B">
        <w:rPr>
          <w:rFonts w:cs="Times New Roman"/>
          <w:b/>
          <w:bCs/>
          <w:u w:val="double"/>
        </w:rPr>
        <w:t xml:space="preserve"> </w:t>
      </w:r>
      <w:r w:rsidR="0067344B" w:rsidRPr="0067344B">
        <w:t>In the model for estimating the acidity content, variables that are not significant have been used; they should be eliminated from the proposed model and only significant variables should be used. To check whether or not it influences the best estimation of the proposed model.</w:t>
      </w:r>
    </w:p>
    <w:p w14:paraId="7839A3D3" w14:textId="2AD2D1A9" w:rsidR="00137CD1" w:rsidRPr="00B050F6" w:rsidRDefault="00831E4C" w:rsidP="00137CD1">
      <w:pPr>
        <w:rPr>
          <w:rFonts w:cs="Times New Roman"/>
        </w:rPr>
      </w:pPr>
      <w:r>
        <w:rPr>
          <w:b/>
          <w:color w:val="FF0000"/>
        </w:rPr>
        <w:t xml:space="preserve">Response 2: </w:t>
      </w:r>
      <w:r w:rsidR="0069104A" w:rsidRPr="0069104A">
        <w:rPr>
          <w:rFonts w:cs="Times New Roman"/>
        </w:rPr>
        <w:t xml:space="preserve">These secondary variables have a relatively small impact on the best estimate of the </w:t>
      </w:r>
      <w:r w:rsidR="0069104A" w:rsidRPr="0067344B">
        <w:t>proposed</w:t>
      </w:r>
      <w:r w:rsidR="0069104A" w:rsidRPr="0069104A">
        <w:rPr>
          <w:rFonts w:cs="Times New Roman"/>
        </w:rPr>
        <w:t xml:space="preserve"> </w:t>
      </w:r>
      <w:r w:rsidR="0069104A" w:rsidRPr="0069104A">
        <w:rPr>
          <w:rFonts w:cs="Times New Roman"/>
        </w:rPr>
        <w:t>model.</w:t>
      </w:r>
    </w:p>
    <w:p w14:paraId="564EC36C" w14:textId="7C0ECBD5" w:rsidR="00137CD1" w:rsidRDefault="00B050F6" w:rsidP="00137CD1">
      <w:r>
        <w:rPr>
          <w:rFonts w:cs="Times New Roman"/>
          <w:b/>
          <w:bCs/>
          <w:color w:val="0000FF"/>
          <w:u w:val="double"/>
        </w:rPr>
        <w:t>3</w:t>
      </w:r>
      <w:r w:rsidRPr="004B669B">
        <w:rPr>
          <w:rFonts w:cs="Times New Roman"/>
          <w:b/>
          <w:bCs/>
          <w:color w:val="0000FF"/>
          <w:u w:val="double"/>
        </w:rPr>
        <w:t>.</w:t>
      </w:r>
      <w:r w:rsidRPr="004B669B">
        <w:rPr>
          <w:rFonts w:cs="Times New Roman"/>
          <w:b/>
          <w:bCs/>
          <w:u w:val="double"/>
        </w:rPr>
        <w:t xml:space="preserve"> </w:t>
      </w:r>
      <w:r w:rsidR="0069104A" w:rsidRPr="0069104A">
        <w:t>Figure 1 represents the surface curve when varying the value of two variables, but the value of the rest of the variables used to obtain this curve must be indicated. The nomenclature of the variables used in the previous table and model must be maintained.</w:t>
      </w:r>
    </w:p>
    <w:p w14:paraId="03506B51" w14:textId="3551CF6A" w:rsidR="00B050F6" w:rsidRDefault="00B050F6" w:rsidP="00B050F6">
      <w:pPr>
        <w:rPr>
          <w:rFonts w:cs="Times New Roman"/>
        </w:rPr>
      </w:pPr>
      <w:r>
        <w:rPr>
          <w:b/>
          <w:color w:val="FF0000"/>
        </w:rPr>
        <w:t xml:space="preserve">Response </w:t>
      </w:r>
      <w:r w:rsidR="00EE042C">
        <w:rPr>
          <w:b/>
          <w:color w:val="FF0000"/>
        </w:rPr>
        <w:t>3</w:t>
      </w:r>
      <w:r>
        <w:rPr>
          <w:b/>
          <w:color w:val="FF0000"/>
        </w:rPr>
        <w:t xml:space="preserve">: </w:t>
      </w:r>
      <w:r w:rsidR="006E49BA" w:rsidRPr="006E49BA">
        <w:rPr>
          <w:rFonts w:cs="Times New Roman"/>
        </w:rPr>
        <w:t>The relevant content has been supplemented in the title of Figure 1</w:t>
      </w:r>
      <w:r w:rsidR="006E49BA">
        <w:rPr>
          <w:rFonts w:cs="Times New Roman"/>
        </w:rPr>
        <w:t>.</w:t>
      </w:r>
      <w:r w:rsidR="006E49BA" w:rsidRPr="006E49BA">
        <w:t xml:space="preserve"> </w:t>
      </w:r>
      <w:r w:rsidR="006E49BA" w:rsidRPr="006E49BA">
        <w:rPr>
          <w:rFonts w:cs="Times New Roman"/>
        </w:rPr>
        <w:t xml:space="preserve">The naming convention for variables used in the above table and model </w:t>
      </w:r>
      <w:r w:rsidR="006E49BA">
        <w:rPr>
          <w:rFonts w:cs="Times New Roman"/>
        </w:rPr>
        <w:t>wa</w:t>
      </w:r>
      <w:r w:rsidR="006E49BA" w:rsidRPr="006E49BA">
        <w:rPr>
          <w:rFonts w:cs="Times New Roman"/>
        </w:rPr>
        <w:t xml:space="preserve">s already </w:t>
      </w:r>
      <w:r w:rsidR="006E49BA" w:rsidRPr="0069104A">
        <w:t>maintained</w:t>
      </w:r>
      <w:r>
        <w:rPr>
          <w:rFonts w:cs="Times New Roman"/>
        </w:rPr>
        <w:t>.</w:t>
      </w:r>
      <w:r w:rsidRPr="00B050F6">
        <w:rPr>
          <w:color w:val="FF0000"/>
        </w:rPr>
        <w:t xml:space="preserve"> </w:t>
      </w:r>
      <w:r w:rsidRPr="00D0050B">
        <w:rPr>
          <w:color w:val="FF0000"/>
        </w:rPr>
        <w:t xml:space="preserve">(Line </w:t>
      </w:r>
      <w:r>
        <w:rPr>
          <w:color w:val="FF0000"/>
        </w:rPr>
        <w:t>1</w:t>
      </w:r>
      <w:r w:rsidR="006E49BA">
        <w:rPr>
          <w:color w:val="FF0000"/>
        </w:rPr>
        <w:t>89</w:t>
      </w:r>
      <w:r w:rsidR="00EE042C">
        <w:rPr>
          <w:color w:val="FF0000"/>
        </w:rPr>
        <w:t xml:space="preserve"> -1</w:t>
      </w:r>
      <w:r w:rsidR="006E49BA">
        <w:rPr>
          <w:color w:val="FF0000"/>
        </w:rPr>
        <w:t xml:space="preserve">93 and </w:t>
      </w:r>
      <w:r w:rsidR="006E49BA" w:rsidRPr="00D0050B">
        <w:rPr>
          <w:color w:val="FF0000"/>
        </w:rPr>
        <w:t xml:space="preserve">Line </w:t>
      </w:r>
      <w:r w:rsidR="006E49BA">
        <w:rPr>
          <w:color w:val="FF0000"/>
        </w:rPr>
        <w:t>224</w:t>
      </w:r>
      <w:r w:rsidR="006E49BA">
        <w:rPr>
          <w:color w:val="FF0000"/>
        </w:rPr>
        <w:t xml:space="preserve"> -</w:t>
      </w:r>
      <w:r w:rsidR="006E49BA">
        <w:rPr>
          <w:color w:val="FF0000"/>
        </w:rPr>
        <w:t>229</w:t>
      </w:r>
      <w:r w:rsidRPr="00D0050B">
        <w:rPr>
          <w:color w:val="FF0000"/>
        </w:rPr>
        <w:t>)</w:t>
      </w:r>
    </w:p>
    <w:p w14:paraId="2B5B4398" w14:textId="42A41AD5" w:rsidR="00137CD1" w:rsidRDefault="00EE042C" w:rsidP="00137CD1">
      <w:r>
        <w:rPr>
          <w:rFonts w:cs="Times New Roman"/>
          <w:b/>
          <w:bCs/>
          <w:color w:val="0000FF"/>
          <w:u w:val="double"/>
        </w:rPr>
        <w:t>4</w:t>
      </w:r>
      <w:r w:rsidRPr="004B669B">
        <w:rPr>
          <w:rFonts w:cs="Times New Roman"/>
          <w:b/>
          <w:bCs/>
          <w:color w:val="0000FF"/>
          <w:u w:val="double"/>
        </w:rPr>
        <w:t>.</w:t>
      </w:r>
      <w:r w:rsidRPr="004B669B">
        <w:rPr>
          <w:rFonts w:cs="Times New Roman"/>
          <w:b/>
          <w:bCs/>
          <w:u w:val="double"/>
        </w:rPr>
        <w:t xml:space="preserve"> </w:t>
      </w:r>
      <w:r w:rsidR="00702986" w:rsidRPr="00702986">
        <w:t>For the quantified values of volatile compounds, the significant figures of the different values should be taken into account according to the error of the values.</w:t>
      </w:r>
    </w:p>
    <w:p w14:paraId="673CD8E3" w14:textId="146874D2" w:rsidR="00137CD1" w:rsidRDefault="00EE042C" w:rsidP="00137CD1">
      <w:r>
        <w:rPr>
          <w:b/>
          <w:color w:val="FF0000"/>
        </w:rPr>
        <w:t xml:space="preserve">Response 4: </w:t>
      </w:r>
      <w:r w:rsidR="00702986" w:rsidRPr="00702986">
        <w:rPr>
          <w:rFonts w:cs="Times New Roman"/>
        </w:rPr>
        <w:t>Number of significant digits</w:t>
      </w:r>
      <w:r>
        <w:rPr>
          <w:rFonts w:cs="Times New Roman"/>
        </w:rPr>
        <w:t xml:space="preserve"> in </w:t>
      </w:r>
      <w:r w:rsidR="00702986">
        <w:rPr>
          <w:rFonts w:cs="Times New Roman"/>
        </w:rPr>
        <w:t>table 3</w:t>
      </w:r>
      <w:r w:rsidRPr="00044B3D">
        <w:rPr>
          <w:rFonts w:cs="Times New Roman"/>
        </w:rPr>
        <w:t xml:space="preserve"> has been modified</w:t>
      </w:r>
      <w:r>
        <w:rPr>
          <w:rFonts w:cs="Times New Roman"/>
        </w:rPr>
        <w:t>.</w:t>
      </w:r>
    </w:p>
    <w:p w14:paraId="24595EEC" w14:textId="2EA647AF" w:rsidR="00137CD1" w:rsidRDefault="00EE042C" w:rsidP="00137CD1">
      <w:r>
        <w:rPr>
          <w:rFonts w:cs="Times New Roman"/>
          <w:b/>
          <w:bCs/>
          <w:color w:val="0000FF"/>
          <w:u w:val="double"/>
        </w:rPr>
        <w:t>5</w:t>
      </w:r>
      <w:r w:rsidRPr="004B669B">
        <w:rPr>
          <w:rFonts w:cs="Times New Roman"/>
          <w:b/>
          <w:bCs/>
          <w:color w:val="0000FF"/>
          <w:u w:val="double"/>
        </w:rPr>
        <w:t>.</w:t>
      </w:r>
      <w:r w:rsidRPr="004B669B">
        <w:rPr>
          <w:rFonts w:cs="Times New Roman"/>
          <w:b/>
          <w:bCs/>
          <w:u w:val="double"/>
        </w:rPr>
        <w:t xml:space="preserve"> </w:t>
      </w:r>
      <w:r w:rsidR="00702986" w:rsidRPr="00702986">
        <w:t>In table 3, superscripts (a, b, c) are used for reference which are not detailed in the table footnote.</w:t>
      </w:r>
    </w:p>
    <w:p w14:paraId="139B5123" w14:textId="594AABFF" w:rsidR="00137CD1" w:rsidRDefault="00EE042C" w:rsidP="00137CD1">
      <w:r>
        <w:rPr>
          <w:b/>
          <w:color w:val="FF0000"/>
        </w:rPr>
        <w:t xml:space="preserve">Response 5: </w:t>
      </w:r>
      <w:r w:rsidR="00702986" w:rsidRPr="00702986">
        <w:t>The detailed explanation of superscripts (a, b, c) has been added in the footnote of Table 3</w:t>
      </w:r>
      <w:r w:rsidR="002F023A">
        <w:t>.</w:t>
      </w:r>
      <w:r w:rsidR="002F023A" w:rsidRPr="00D0050B">
        <w:rPr>
          <w:color w:val="FF0000"/>
        </w:rPr>
        <w:t xml:space="preserve"> </w:t>
      </w:r>
    </w:p>
    <w:p w14:paraId="4884778B" w14:textId="68312D65" w:rsidR="00137CD1" w:rsidRDefault="00EE042C" w:rsidP="00137CD1">
      <w:r>
        <w:rPr>
          <w:rFonts w:cs="Times New Roman"/>
          <w:b/>
          <w:bCs/>
          <w:color w:val="0000FF"/>
          <w:u w:val="double"/>
        </w:rPr>
        <w:t>6</w:t>
      </w:r>
      <w:r w:rsidRPr="004B669B">
        <w:rPr>
          <w:rFonts w:cs="Times New Roman"/>
          <w:b/>
          <w:bCs/>
          <w:color w:val="0000FF"/>
          <w:u w:val="double"/>
        </w:rPr>
        <w:t>.</w:t>
      </w:r>
      <w:r w:rsidRPr="004B669B">
        <w:rPr>
          <w:rFonts w:cs="Times New Roman"/>
          <w:b/>
          <w:bCs/>
          <w:u w:val="double"/>
        </w:rPr>
        <w:t xml:space="preserve"> </w:t>
      </w:r>
      <w:r w:rsidR="00702986" w:rsidRPr="00702986">
        <w:t>The text of the supplementary material is not in English.</w:t>
      </w:r>
    </w:p>
    <w:p w14:paraId="555D6750" w14:textId="5887774A" w:rsidR="005C1C49" w:rsidRPr="00137CD1" w:rsidRDefault="00EE042C" w:rsidP="00137CD1">
      <w:pPr>
        <w:rPr>
          <w:rFonts w:hint="eastAsia"/>
        </w:rPr>
      </w:pPr>
      <w:r>
        <w:rPr>
          <w:b/>
          <w:color w:val="FF0000"/>
        </w:rPr>
        <w:t xml:space="preserve">Response 6: </w:t>
      </w:r>
      <w:r w:rsidR="00606273">
        <w:rPr>
          <w:rFonts w:cs="Times New Roman"/>
        </w:rPr>
        <w:t>We</w:t>
      </w:r>
      <w:r w:rsidR="00606273" w:rsidRPr="00853AF6">
        <w:rPr>
          <w:rFonts w:cs="Times New Roman"/>
        </w:rPr>
        <w:t xml:space="preserve"> have been </w:t>
      </w:r>
      <w:r w:rsidR="00606273" w:rsidRPr="004B669B">
        <w:rPr>
          <w:rFonts w:cs="Times New Roman"/>
        </w:rPr>
        <w:t>corrected the</w:t>
      </w:r>
      <w:r w:rsidR="00606273">
        <w:rPr>
          <w:rFonts w:cs="Times New Roman"/>
        </w:rPr>
        <w:t xml:space="preserve"> </w:t>
      </w:r>
      <w:r w:rsidR="00606273" w:rsidRPr="004B669B">
        <w:rPr>
          <w:rFonts w:cs="Times New Roman"/>
        </w:rPr>
        <w:t>Chinese description</w:t>
      </w:r>
      <w:r w:rsidR="00606273">
        <w:rPr>
          <w:rFonts w:cs="Times New Roman"/>
        </w:rPr>
        <w:t xml:space="preserve"> </w:t>
      </w:r>
      <w:r w:rsidR="00606273" w:rsidRPr="004B669B">
        <w:rPr>
          <w:rFonts w:cs="Times New Roman"/>
        </w:rPr>
        <w:t>of the supplementary materials</w:t>
      </w:r>
      <w:r w:rsidR="00606273">
        <w:rPr>
          <w:rFonts w:cs="Times New Roman"/>
        </w:rPr>
        <w:t>.</w:t>
      </w:r>
      <w:r w:rsidR="00606273">
        <w:rPr>
          <w:rFonts w:hint="eastAsia"/>
        </w:rPr>
        <w:t xml:space="preserve"> </w:t>
      </w:r>
    </w:p>
    <w:sectPr w:rsidR="005C1C49" w:rsidRPr="00137C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836EF" w14:textId="77777777" w:rsidR="00196A53" w:rsidRDefault="00196A53" w:rsidP="00802BE5">
      <w:pPr>
        <w:spacing w:line="240" w:lineRule="auto"/>
      </w:pPr>
      <w:r>
        <w:separator/>
      </w:r>
    </w:p>
  </w:endnote>
  <w:endnote w:type="continuationSeparator" w:id="0">
    <w:p w14:paraId="72E357B3" w14:textId="77777777" w:rsidR="00196A53" w:rsidRDefault="00196A53" w:rsidP="00802B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6A23E" w14:textId="77777777" w:rsidR="00196A53" w:rsidRDefault="00196A53" w:rsidP="00802BE5">
      <w:pPr>
        <w:spacing w:line="240" w:lineRule="auto"/>
      </w:pPr>
      <w:r>
        <w:separator/>
      </w:r>
    </w:p>
  </w:footnote>
  <w:footnote w:type="continuationSeparator" w:id="0">
    <w:p w14:paraId="195AB486" w14:textId="77777777" w:rsidR="00196A53" w:rsidRDefault="00196A53" w:rsidP="00802BE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C6329"/>
    <w:multiLevelType w:val="hybridMultilevel"/>
    <w:tmpl w:val="D9A2DC78"/>
    <w:lvl w:ilvl="0" w:tplc="C4547AEA">
      <w:start w:val="1"/>
      <w:numFmt w:val="decimal"/>
      <w:lvlText w:val="%1."/>
      <w:lvlJc w:val="left"/>
      <w:pPr>
        <w:ind w:left="360" w:hanging="360"/>
      </w:pPr>
      <w:rPr>
        <w:b/>
        <w:color w:val="auto"/>
        <w:sz w:val="23"/>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223639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2B1"/>
    <w:rsid w:val="000E3CD3"/>
    <w:rsid w:val="00137CD1"/>
    <w:rsid w:val="00180EB1"/>
    <w:rsid w:val="0018367C"/>
    <w:rsid w:val="001841C5"/>
    <w:rsid w:val="00196A53"/>
    <w:rsid w:val="00220838"/>
    <w:rsid w:val="00243739"/>
    <w:rsid w:val="002618C9"/>
    <w:rsid w:val="00262973"/>
    <w:rsid w:val="002F023A"/>
    <w:rsid w:val="00324BB8"/>
    <w:rsid w:val="00351D2D"/>
    <w:rsid w:val="00362388"/>
    <w:rsid w:val="00376FE0"/>
    <w:rsid w:val="0038599E"/>
    <w:rsid w:val="005272B1"/>
    <w:rsid w:val="00564A12"/>
    <w:rsid w:val="005713DC"/>
    <w:rsid w:val="005B1089"/>
    <w:rsid w:val="005C1C49"/>
    <w:rsid w:val="00604ED7"/>
    <w:rsid w:val="00606273"/>
    <w:rsid w:val="006225A1"/>
    <w:rsid w:val="00625943"/>
    <w:rsid w:val="0067344B"/>
    <w:rsid w:val="0069104A"/>
    <w:rsid w:val="006E49BA"/>
    <w:rsid w:val="006F4EFB"/>
    <w:rsid w:val="00702986"/>
    <w:rsid w:val="00703FC2"/>
    <w:rsid w:val="0071120C"/>
    <w:rsid w:val="007869F1"/>
    <w:rsid w:val="007D2355"/>
    <w:rsid w:val="00802BE5"/>
    <w:rsid w:val="00831E4C"/>
    <w:rsid w:val="00841F29"/>
    <w:rsid w:val="00853AF6"/>
    <w:rsid w:val="00895A3B"/>
    <w:rsid w:val="00940D69"/>
    <w:rsid w:val="00991D39"/>
    <w:rsid w:val="00995293"/>
    <w:rsid w:val="00A14B26"/>
    <w:rsid w:val="00A3076C"/>
    <w:rsid w:val="00A41D6A"/>
    <w:rsid w:val="00AB6157"/>
    <w:rsid w:val="00AB6937"/>
    <w:rsid w:val="00AF7096"/>
    <w:rsid w:val="00B0434F"/>
    <w:rsid w:val="00B050F6"/>
    <w:rsid w:val="00B070AA"/>
    <w:rsid w:val="00B12C59"/>
    <w:rsid w:val="00B207C7"/>
    <w:rsid w:val="00B577DE"/>
    <w:rsid w:val="00B84C56"/>
    <w:rsid w:val="00BD35F4"/>
    <w:rsid w:val="00BF260D"/>
    <w:rsid w:val="00D0050B"/>
    <w:rsid w:val="00D43B8B"/>
    <w:rsid w:val="00DB2303"/>
    <w:rsid w:val="00DC0810"/>
    <w:rsid w:val="00ED1F22"/>
    <w:rsid w:val="00EE042C"/>
    <w:rsid w:val="00F04E30"/>
    <w:rsid w:val="00F2149F"/>
    <w:rsid w:val="00FA0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D285D"/>
  <w15:chartTrackingRefBased/>
  <w15:docId w15:val="{0E4D125D-B3C0-40D9-A7B9-02C17E79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0F6"/>
    <w:pPr>
      <w:widowControl w:val="0"/>
      <w:spacing w:line="360" w:lineRule="auto"/>
      <w:jc w:val="both"/>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41D6A"/>
    <w:pPr>
      <w:autoSpaceDE w:val="0"/>
      <w:autoSpaceDN w:val="0"/>
      <w:adjustRightInd w:val="0"/>
    </w:pPr>
    <w:rPr>
      <w:rFonts w:ascii="Arial" w:hAnsi="Arial" w:cs="Arial"/>
      <w:color w:val="000000"/>
      <w:kern w:val="0"/>
      <w:sz w:val="24"/>
      <w:szCs w:val="24"/>
      <w:lang w:val="en-GB" w:eastAsia="en-US"/>
    </w:rPr>
  </w:style>
  <w:style w:type="paragraph" w:styleId="a3">
    <w:name w:val="List Paragraph"/>
    <w:basedOn w:val="a"/>
    <w:uiPriority w:val="34"/>
    <w:qFormat/>
    <w:rsid w:val="00351D2D"/>
    <w:pPr>
      <w:ind w:firstLineChars="200" w:firstLine="420"/>
    </w:pPr>
  </w:style>
  <w:style w:type="paragraph" w:styleId="a4">
    <w:name w:val="header"/>
    <w:basedOn w:val="a"/>
    <w:link w:val="a5"/>
    <w:uiPriority w:val="99"/>
    <w:unhideWhenUsed/>
    <w:rsid w:val="00802BE5"/>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802BE5"/>
    <w:rPr>
      <w:rFonts w:ascii="Times New Roman" w:eastAsia="宋体" w:hAnsi="Times New Roman"/>
      <w:sz w:val="18"/>
      <w:szCs w:val="18"/>
    </w:rPr>
  </w:style>
  <w:style w:type="paragraph" w:styleId="a6">
    <w:name w:val="footer"/>
    <w:basedOn w:val="a"/>
    <w:link w:val="a7"/>
    <w:uiPriority w:val="99"/>
    <w:unhideWhenUsed/>
    <w:rsid w:val="00802BE5"/>
    <w:pPr>
      <w:tabs>
        <w:tab w:val="center" w:pos="4153"/>
        <w:tab w:val="right" w:pos="8306"/>
      </w:tabs>
      <w:snapToGrid w:val="0"/>
      <w:spacing w:line="240" w:lineRule="auto"/>
      <w:jc w:val="left"/>
    </w:pPr>
    <w:rPr>
      <w:sz w:val="18"/>
      <w:szCs w:val="18"/>
    </w:rPr>
  </w:style>
  <w:style w:type="character" w:customStyle="1" w:styleId="a7">
    <w:name w:val="页脚 字符"/>
    <w:basedOn w:val="a0"/>
    <w:link w:val="a6"/>
    <w:uiPriority w:val="99"/>
    <w:rsid w:val="00802BE5"/>
    <w:rPr>
      <w:rFonts w:ascii="Times New Roman" w:eastAsia="宋体" w:hAnsi="Times New Roman"/>
      <w:sz w:val="18"/>
      <w:szCs w:val="18"/>
    </w:rPr>
  </w:style>
  <w:style w:type="paragraph" w:styleId="a8">
    <w:name w:val="Title"/>
    <w:basedOn w:val="a"/>
    <w:next w:val="a"/>
    <w:link w:val="a9"/>
    <w:uiPriority w:val="10"/>
    <w:qFormat/>
    <w:rsid w:val="00B0434F"/>
    <w:pPr>
      <w:widowControl/>
      <w:spacing w:line="240" w:lineRule="auto"/>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9">
    <w:name w:val="标题 字符"/>
    <w:basedOn w:val="a0"/>
    <w:link w:val="a8"/>
    <w:uiPriority w:val="10"/>
    <w:rsid w:val="00B0434F"/>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8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370</TotalTime>
  <Pages>2</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guifeng</dc:creator>
  <cp:keywords/>
  <dc:description/>
  <cp:lastModifiedBy>guifeng li</cp:lastModifiedBy>
  <cp:revision>23</cp:revision>
  <dcterms:created xsi:type="dcterms:W3CDTF">2022-05-22T02:38:00Z</dcterms:created>
  <dcterms:modified xsi:type="dcterms:W3CDTF">2023-08-18T03:13:00Z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fd7de05898ae1a09ecbe8ceb8a768042c70bc4bb15f69049883739b96aea7371</vt:lpwstr>
  </property>
</Properties>
</file>