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80D25" w14:textId="77777777" w:rsidR="004761D3" w:rsidRPr="004761D3" w:rsidRDefault="004761D3" w:rsidP="004761D3">
      <w:pPr>
        <w:jc w:val="right"/>
        <w:rPr>
          <w:rFonts w:ascii="Times New Roman" w:eastAsia="Calibri" w:hAnsi="Times New Roman" w:cs="Times New Roman"/>
          <w:kern w:val="0"/>
          <w:sz w:val="24"/>
          <w:szCs w:val="24"/>
          <w:lang w:val="en-ZA"/>
          <w14:ligatures w14:val="none"/>
        </w:rPr>
      </w:pPr>
      <w:r w:rsidRPr="004761D3">
        <w:rPr>
          <w:rFonts w:ascii="Times New Roman" w:eastAsia="Calibri" w:hAnsi="Times New Roman" w:cs="Times New Roman"/>
          <w:kern w:val="0"/>
          <w:sz w:val="24"/>
          <w:szCs w:val="24"/>
          <w:lang w:val="en-ZA"/>
          <w14:ligatures w14:val="none"/>
        </w:rPr>
        <w:t>15 July 2023</w:t>
      </w:r>
    </w:p>
    <w:p w14:paraId="4A2D1BE2" w14:textId="77777777" w:rsidR="004761D3" w:rsidRPr="004761D3" w:rsidRDefault="004761D3" w:rsidP="004761D3">
      <w:pPr>
        <w:rPr>
          <w:rFonts w:ascii="Times New Roman" w:eastAsia="Calibri" w:hAnsi="Times New Roman" w:cs="Times New Roman"/>
          <w:b/>
          <w:kern w:val="0"/>
          <w:sz w:val="24"/>
          <w:szCs w:val="24"/>
          <w:lang w:val="en-ZA"/>
          <w14:ligatures w14:val="none"/>
        </w:rPr>
      </w:pPr>
      <w:r w:rsidRPr="004761D3">
        <w:rPr>
          <w:rFonts w:ascii="Times New Roman" w:eastAsia="Calibri" w:hAnsi="Times New Roman" w:cs="Times New Roman"/>
          <w:b/>
          <w:kern w:val="0"/>
          <w:sz w:val="24"/>
          <w:szCs w:val="24"/>
          <w:lang w:val="en-ZA"/>
          <w14:ligatures w14:val="none"/>
        </w:rPr>
        <w:t>Dear Sir/ Madam</w:t>
      </w:r>
    </w:p>
    <w:p w14:paraId="3F9385F8" w14:textId="77777777" w:rsidR="004761D3" w:rsidRPr="004761D3" w:rsidRDefault="004761D3" w:rsidP="004761D3">
      <w:pPr>
        <w:jc w:val="both"/>
        <w:rPr>
          <w:rFonts w:ascii="Times New Roman" w:eastAsia="Calibri" w:hAnsi="Times New Roman" w:cs="Times New Roman"/>
          <w:b/>
          <w:kern w:val="0"/>
          <w:sz w:val="24"/>
          <w:szCs w:val="24"/>
          <w:lang w:val="en-ZA"/>
          <w14:ligatures w14:val="none"/>
        </w:rPr>
      </w:pPr>
      <w:r w:rsidRPr="004761D3">
        <w:rPr>
          <w:rFonts w:ascii="Times New Roman" w:eastAsia="Calibri" w:hAnsi="Times New Roman" w:cs="Times New Roman"/>
          <w:b/>
          <w:kern w:val="0"/>
          <w:sz w:val="24"/>
          <w:szCs w:val="24"/>
          <w:lang w:val="en-ZA"/>
          <w14:ligatures w14:val="none"/>
        </w:rPr>
        <w:t>Re: THE RELATIONSHIP BETWEEN THE RENIN-ANGIOTENSIN-ALDOSTERONE SYSTEM (RAAS) ACTIVITY, OSTEOPOROSIS, AND ESTROGEN DEFICIENCY IN TYPE 2 DIABETES</w:t>
      </w:r>
    </w:p>
    <w:p w14:paraId="19873EE8" w14:textId="77777777" w:rsidR="004761D3" w:rsidRPr="004761D3" w:rsidRDefault="004761D3" w:rsidP="004761D3">
      <w:pPr>
        <w:jc w:val="both"/>
        <w:rPr>
          <w:rFonts w:ascii="Times New Roman" w:eastAsia="Calibri" w:hAnsi="Times New Roman" w:cs="Times New Roman"/>
          <w:kern w:val="0"/>
          <w:sz w:val="24"/>
          <w:szCs w:val="24"/>
          <w:lang w:val="en-ZA"/>
          <w14:ligatures w14:val="none"/>
        </w:rPr>
      </w:pPr>
      <w:r w:rsidRPr="004761D3">
        <w:rPr>
          <w:rFonts w:ascii="Times New Roman" w:eastAsia="Calibri" w:hAnsi="Times New Roman" w:cs="Times New Roman"/>
          <w:kern w:val="0"/>
          <w:sz w:val="24"/>
          <w:szCs w:val="24"/>
          <w:lang w:val="en-ZA"/>
          <w14:ligatures w14:val="none"/>
        </w:rPr>
        <w:t>On behalf of all the authors, I would like to express my gratitude to the reviewers for their valuable time and contribution to our manuscript. We appreciate the input they have given to improve our manuscript.</w:t>
      </w:r>
    </w:p>
    <w:p w14:paraId="74850C84" w14:textId="0A60A6CC" w:rsidR="004761D3" w:rsidRPr="004761D3" w:rsidRDefault="004761D3" w:rsidP="004761D3">
      <w:pPr>
        <w:jc w:val="both"/>
        <w:rPr>
          <w:rFonts w:ascii="Times New Roman" w:eastAsia="Calibri" w:hAnsi="Times New Roman" w:cs="Times New Roman"/>
          <w:kern w:val="0"/>
          <w:sz w:val="24"/>
          <w:szCs w:val="24"/>
          <w:lang w:val="en-ZA"/>
          <w14:ligatures w14:val="none"/>
        </w:rPr>
      </w:pPr>
      <w:r w:rsidRPr="004761D3">
        <w:rPr>
          <w:rFonts w:ascii="Times New Roman" w:eastAsia="Calibri" w:hAnsi="Times New Roman" w:cs="Times New Roman"/>
          <w:kern w:val="0"/>
          <w:sz w:val="24"/>
          <w:szCs w:val="24"/>
          <w:lang w:val="en-ZA"/>
          <w14:ligatures w14:val="none"/>
        </w:rPr>
        <w:t>We have implemented all the typographical/grammatical corrections suggested by the reviewers and considered all the scientific recommendations made by the reviewer. These have been passed through the other authors to make sure suggestions were addressed correctly.</w:t>
      </w:r>
    </w:p>
    <w:p w14:paraId="2F3E13AC" w14:textId="77777777" w:rsidR="004761D3" w:rsidRPr="004761D3" w:rsidRDefault="004761D3" w:rsidP="004761D3">
      <w:pPr>
        <w:jc w:val="both"/>
        <w:rPr>
          <w:rFonts w:ascii="Times New Roman" w:eastAsia="Calibri" w:hAnsi="Times New Roman" w:cs="Times New Roman"/>
          <w:kern w:val="0"/>
          <w:sz w:val="24"/>
          <w:szCs w:val="24"/>
          <w:lang w:val="en-ZA"/>
          <w14:ligatures w14:val="none"/>
        </w:rPr>
      </w:pPr>
      <w:r w:rsidRPr="004761D3">
        <w:rPr>
          <w:rFonts w:ascii="Times New Roman" w:eastAsia="Calibri" w:hAnsi="Times New Roman" w:cs="Times New Roman"/>
          <w:kern w:val="0"/>
          <w:sz w:val="24"/>
          <w:szCs w:val="24"/>
          <w:lang w:val="en-ZA"/>
          <w14:ligatures w14:val="none"/>
        </w:rPr>
        <w:t>Below is a table for the comments and corrections:</w:t>
      </w:r>
    </w:p>
    <w:p w14:paraId="7F3902EF" w14:textId="77777777" w:rsidR="004761D3" w:rsidRPr="004761D3" w:rsidRDefault="004761D3" w:rsidP="004761D3">
      <w:pPr>
        <w:jc w:val="both"/>
        <w:rPr>
          <w:rFonts w:ascii="Times New Roman" w:eastAsia="Calibri" w:hAnsi="Times New Roman" w:cs="Times New Roman"/>
          <w:kern w:val="0"/>
          <w:sz w:val="24"/>
          <w:szCs w:val="24"/>
          <w:lang w:val="en-ZA"/>
          <w14:ligatures w14:val="none"/>
        </w:rPr>
      </w:pPr>
      <w:r w:rsidRPr="004761D3">
        <w:rPr>
          <w:rFonts w:ascii="Times New Roman" w:eastAsia="Calibri" w:hAnsi="Times New Roman" w:cs="Times New Roman"/>
          <w:kern w:val="0"/>
          <w:sz w:val="24"/>
          <w:szCs w:val="24"/>
          <w:lang w:val="en-ZA"/>
          <w14:ligatures w14:val="none"/>
        </w:rPr>
        <w:t xml:space="preserve">Reviewer 2: The amendments have been highlighted in green in the </w:t>
      </w:r>
      <w:proofErr w:type="gramStart"/>
      <w:r w:rsidRPr="004761D3">
        <w:rPr>
          <w:rFonts w:ascii="Times New Roman" w:eastAsia="Calibri" w:hAnsi="Times New Roman" w:cs="Times New Roman"/>
          <w:kern w:val="0"/>
          <w:sz w:val="24"/>
          <w:szCs w:val="24"/>
          <w:lang w:val="en-ZA"/>
          <w14:ligatures w14:val="none"/>
        </w:rPr>
        <w:t>text</w:t>
      </w:r>
      <w:proofErr w:type="gramEnd"/>
    </w:p>
    <w:tbl>
      <w:tblPr>
        <w:tblStyle w:val="TableGrid1"/>
        <w:tblW w:w="0" w:type="auto"/>
        <w:tblLook w:val="04A0" w:firstRow="1" w:lastRow="0" w:firstColumn="1" w:lastColumn="0" w:noHBand="0" w:noVBand="1"/>
      </w:tblPr>
      <w:tblGrid>
        <w:gridCol w:w="3208"/>
        <w:gridCol w:w="3167"/>
        <w:gridCol w:w="2641"/>
      </w:tblGrid>
      <w:tr w:rsidR="004761D3" w:rsidRPr="004761D3" w14:paraId="2AF09D8D" w14:textId="77777777" w:rsidTr="00870DDC">
        <w:tc>
          <w:tcPr>
            <w:tcW w:w="3208" w:type="dxa"/>
          </w:tcPr>
          <w:p w14:paraId="49328E53" w14:textId="77777777" w:rsidR="004761D3" w:rsidRPr="004761D3" w:rsidRDefault="004761D3" w:rsidP="004761D3">
            <w:pPr>
              <w:jc w:val="both"/>
              <w:rPr>
                <w:rFonts w:ascii="Times New Roman" w:eastAsia="Calibri" w:hAnsi="Times New Roman" w:cs="Times New Roman"/>
                <w:b/>
                <w:sz w:val="24"/>
                <w:szCs w:val="24"/>
                <w:lang w:val="en-ZA"/>
              </w:rPr>
            </w:pPr>
            <w:r w:rsidRPr="004761D3">
              <w:rPr>
                <w:rFonts w:ascii="Times New Roman" w:eastAsia="Calibri" w:hAnsi="Times New Roman" w:cs="Times New Roman"/>
                <w:b/>
                <w:sz w:val="24"/>
                <w:szCs w:val="24"/>
                <w:lang w:val="en-ZA"/>
              </w:rPr>
              <w:t>Comments</w:t>
            </w:r>
          </w:p>
        </w:tc>
        <w:tc>
          <w:tcPr>
            <w:tcW w:w="3167" w:type="dxa"/>
          </w:tcPr>
          <w:p w14:paraId="338AD79A" w14:textId="77777777" w:rsidR="004761D3" w:rsidRPr="004761D3" w:rsidRDefault="004761D3" w:rsidP="004761D3">
            <w:pPr>
              <w:jc w:val="both"/>
              <w:rPr>
                <w:rFonts w:ascii="Times New Roman" w:eastAsia="Calibri" w:hAnsi="Times New Roman" w:cs="Times New Roman"/>
                <w:b/>
                <w:sz w:val="24"/>
                <w:szCs w:val="24"/>
                <w:lang w:val="en-ZA"/>
              </w:rPr>
            </w:pPr>
            <w:r w:rsidRPr="004761D3">
              <w:rPr>
                <w:rFonts w:ascii="Times New Roman" w:eastAsia="Calibri" w:hAnsi="Times New Roman" w:cs="Times New Roman"/>
                <w:b/>
                <w:sz w:val="24"/>
                <w:szCs w:val="24"/>
                <w:lang w:val="en-ZA"/>
              </w:rPr>
              <w:t xml:space="preserve">Corrections </w:t>
            </w:r>
          </w:p>
        </w:tc>
        <w:tc>
          <w:tcPr>
            <w:tcW w:w="2641" w:type="dxa"/>
          </w:tcPr>
          <w:p w14:paraId="707DF36D" w14:textId="77777777" w:rsidR="004761D3" w:rsidRPr="004761D3" w:rsidRDefault="004761D3" w:rsidP="004761D3">
            <w:pPr>
              <w:jc w:val="both"/>
              <w:rPr>
                <w:rFonts w:ascii="Times New Roman" w:eastAsia="Calibri" w:hAnsi="Times New Roman" w:cs="Times New Roman"/>
                <w:b/>
                <w:sz w:val="24"/>
                <w:szCs w:val="24"/>
                <w:lang w:val="en-ZA"/>
              </w:rPr>
            </w:pPr>
            <w:r w:rsidRPr="004761D3">
              <w:rPr>
                <w:rFonts w:ascii="Times New Roman" w:eastAsia="Calibri" w:hAnsi="Times New Roman" w:cs="Times New Roman"/>
                <w:b/>
                <w:sz w:val="24"/>
                <w:szCs w:val="24"/>
                <w:lang w:val="en-ZA"/>
              </w:rPr>
              <w:t>Page number</w:t>
            </w:r>
          </w:p>
        </w:tc>
      </w:tr>
      <w:tr w:rsidR="004761D3" w:rsidRPr="004761D3" w14:paraId="4C3BFF18" w14:textId="77777777" w:rsidTr="00870DDC">
        <w:tc>
          <w:tcPr>
            <w:tcW w:w="3208" w:type="dxa"/>
          </w:tcPr>
          <w:p w14:paraId="6BD8F4EC" w14:textId="77777777" w:rsidR="004761D3" w:rsidRPr="004761D3" w:rsidRDefault="004761D3" w:rsidP="004761D3">
            <w:pPr>
              <w:jc w:val="both"/>
              <w:rPr>
                <w:rFonts w:ascii="Times New Roman" w:eastAsia="Calibri" w:hAnsi="Times New Roman" w:cs="Times New Roman"/>
                <w:sz w:val="24"/>
                <w:szCs w:val="24"/>
                <w:lang w:val="en-ZA"/>
              </w:rPr>
            </w:pPr>
            <w:r w:rsidRPr="004761D3">
              <w:rPr>
                <w:rFonts w:ascii="Times New Roman" w:eastAsia="Calibri" w:hAnsi="Times New Roman" w:cs="Times New Roman"/>
                <w:sz w:val="24"/>
                <w:szCs w:val="24"/>
                <w:lang w:val="en-ZA"/>
              </w:rPr>
              <w:t>1. Lack of context in the abstract: The abstract should provide a brief background and context for the study. It would be helpful to include a sentence or two explaining the significance of studying the RAAS, osteoporosis, and T2D relationship in terms of the broader field of research or clinical implications.</w:t>
            </w:r>
          </w:p>
          <w:p w14:paraId="7D39059B" w14:textId="77777777" w:rsidR="004761D3" w:rsidRPr="004761D3" w:rsidRDefault="004761D3" w:rsidP="004761D3">
            <w:pPr>
              <w:jc w:val="both"/>
              <w:rPr>
                <w:rFonts w:ascii="Times New Roman" w:eastAsia="Calibri" w:hAnsi="Times New Roman" w:cs="Times New Roman"/>
                <w:sz w:val="24"/>
                <w:szCs w:val="24"/>
                <w:lang w:val="en-ZA"/>
              </w:rPr>
            </w:pPr>
          </w:p>
        </w:tc>
        <w:tc>
          <w:tcPr>
            <w:tcW w:w="3167" w:type="dxa"/>
          </w:tcPr>
          <w:p w14:paraId="0F98FF87" w14:textId="77777777" w:rsidR="004761D3" w:rsidRPr="004761D3" w:rsidRDefault="004761D3" w:rsidP="004761D3">
            <w:pPr>
              <w:jc w:val="both"/>
              <w:rPr>
                <w:rFonts w:ascii="Times New Roman" w:eastAsia="Calibri" w:hAnsi="Times New Roman" w:cs="Times New Roman"/>
                <w:sz w:val="24"/>
                <w:szCs w:val="24"/>
                <w:lang w:val="en-ZA"/>
              </w:rPr>
            </w:pPr>
            <w:r w:rsidRPr="004761D3">
              <w:rPr>
                <w:rFonts w:ascii="Times New Roman" w:eastAsia="Calibri" w:hAnsi="Times New Roman" w:cs="Times New Roman"/>
                <w:sz w:val="24"/>
                <w:szCs w:val="24"/>
                <w:lang w:val="en-ZA"/>
              </w:rPr>
              <w:t xml:space="preserve">The abstract has been re-worked to give context and significance of the study. </w:t>
            </w:r>
          </w:p>
        </w:tc>
        <w:tc>
          <w:tcPr>
            <w:tcW w:w="2641" w:type="dxa"/>
          </w:tcPr>
          <w:p w14:paraId="7B8F8707" w14:textId="77777777" w:rsidR="004761D3" w:rsidRPr="004761D3" w:rsidRDefault="004761D3" w:rsidP="004761D3">
            <w:pPr>
              <w:jc w:val="both"/>
              <w:rPr>
                <w:rFonts w:ascii="Times New Roman" w:eastAsia="Calibri" w:hAnsi="Times New Roman" w:cs="Times New Roman"/>
                <w:sz w:val="24"/>
                <w:szCs w:val="24"/>
                <w:lang w:val="en-ZA"/>
              </w:rPr>
            </w:pPr>
          </w:p>
        </w:tc>
      </w:tr>
      <w:tr w:rsidR="004761D3" w:rsidRPr="004761D3" w14:paraId="1BB655AF" w14:textId="77777777" w:rsidTr="00870DDC">
        <w:tc>
          <w:tcPr>
            <w:tcW w:w="3208" w:type="dxa"/>
          </w:tcPr>
          <w:p w14:paraId="34B616C2" w14:textId="77777777" w:rsidR="004761D3" w:rsidRPr="004761D3" w:rsidRDefault="004761D3" w:rsidP="004761D3">
            <w:pPr>
              <w:jc w:val="both"/>
              <w:rPr>
                <w:rFonts w:ascii="Times New Roman" w:eastAsia="Calibri" w:hAnsi="Times New Roman" w:cs="Times New Roman"/>
                <w:sz w:val="24"/>
                <w:szCs w:val="24"/>
                <w:lang w:val="en-ZA"/>
              </w:rPr>
            </w:pPr>
          </w:p>
          <w:p w14:paraId="4893DE8D" w14:textId="77777777" w:rsidR="004761D3" w:rsidRPr="004761D3" w:rsidRDefault="004761D3" w:rsidP="004761D3">
            <w:pPr>
              <w:jc w:val="both"/>
              <w:rPr>
                <w:rFonts w:ascii="Times New Roman" w:eastAsia="Calibri" w:hAnsi="Times New Roman" w:cs="Times New Roman"/>
                <w:sz w:val="24"/>
                <w:szCs w:val="24"/>
                <w:lang w:val="en-ZA"/>
              </w:rPr>
            </w:pPr>
            <w:r w:rsidRPr="004761D3">
              <w:rPr>
                <w:rFonts w:ascii="Times New Roman" w:eastAsia="Calibri" w:hAnsi="Times New Roman" w:cs="Times New Roman"/>
                <w:sz w:val="24"/>
                <w:szCs w:val="24"/>
                <w:lang w:val="en-ZA"/>
              </w:rPr>
              <w:t xml:space="preserve"> 2. Limited discussion of mechanisms: While the abstract briefly mentions that the upregulation of RAAS may alter the bone microenvironment by shifting the OPG/RANKL ratio and inhibiting the </w:t>
            </w:r>
            <w:proofErr w:type="spellStart"/>
            <w:r w:rsidRPr="004761D3">
              <w:rPr>
                <w:rFonts w:ascii="Times New Roman" w:eastAsia="Calibri" w:hAnsi="Times New Roman" w:cs="Times New Roman"/>
                <w:sz w:val="24"/>
                <w:szCs w:val="24"/>
                <w:lang w:val="en-ZA"/>
              </w:rPr>
              <w:t>Wnt</w:t>
            </w:r>
            <w:proofErr w:type="spellEnd"/>
            <w:r w:rsidRPr="004761D3">
              <w:rPr>
                <w:rFonts w:ascii="Times New Roman" w:eastAsia="Calibri" w:hAnsi="Times New Roman" w:cs="Times New Roman"/>
                <w:sz w:val="24"/>
                <w:szCs w:val="24"/>
                <w:lang w:val="en-ZA"/>
              </w:rPr>
              <w:t>/β-catenin pathway, it does not provide further elaboration or discuss other potential mechanisms involved in this relationship. Adding more details about these mechanisms and their relevance to T2D and osteoporosis would enhance the understanding of the topic.</w:t>
            </w:r>
          </w:p>
          <w:p w14:paraId="6BCDAB66" w14:textId="77777777" w:rsidR="004761D3" w:rsidRPr="004761D3" w:rsidRDefault="004761D3" w:rsidP="004761D3">
            <w:pPr>
              <w:jc w:val="both"/>
              <w:rPr>
                <w:rFonts w:ascii="Times New Roman" w:eastAsia="Calibri" w:hAnsi="Times New Roman" w:cs="Times New Roman"/>
                <w:sz w:val="24"/>
                <w:szCs w:val="24"/>
                <w:lang w:val="en-ZA"/>
              </w:rPr>
            </w:pPr>
          </w:p>
        </w:tc>
        <w:tc>
          <w:tcPr>
            <w:tcW w:w="3167" w:type="dxa"/>
          </w:tcPr>
          <w:p w14:paraId="4C3562A3" w14:textId="77777777" w:rsidR="004761D3" w:rsidRPr="004761D3" w:rsidRDefault="004761D3" w:rsidP="004761D3">
            <w:pPr>
              <w:jc w:val="both"/>
              <w:rPr>
                <w:rFonts w:ascii="Times New Roman" w:eastAsia="Calibri" w:hAnsi="Times New Roman" w:cs="Times New Roman"/>
                <w:sz w:val="24"/>
                <w:szCs w:val="24"/>
                <w:lang w:val="en-ZA"/>
              </w:rPr>
            </w:pPr>
          </w:p>
          <w:p w14:paraId="3715E759" w14:textId="77777777" w:rsidR="004761D3" w:rsidRPr="004761D3" w:rsidRDefault="004761D3" w:rsidP="004761D3">
            <w:pPr>
              <w:jc w:val="both"/>
              <w:rPr>
                <w:rFonts w:ascii="Times New Roman" w:eastAsia="Calibri" w:hAnsi="Times New Roman" w:cs="Times New Roman"/>
                <w:sz w:val="24"/>
                <w:szCs w:val="24"/>
                <w:lang w:val="en-ZA"/>
              </w:rPr>
            </w:pPr>
            <w:r w:rsidRPr="004761D3">
              <w:rPr>
                <w:rFonts w:ascii="Times New Roman" w:eastAsia="Calibri" w:hAnsi="Times New Roman" w:cs="Times New Roman"/>
                <w:sz w:val="24"/>
                <w:szCs w:val="24"/>
                <w:lang w:val="en-ZA"/>
              </w:rPr>
              <w:t>Due to a limitation in the word count in the abstract, we could not go into detail. However, we have re-worked the abstract to show that this is an integral part of the paper. We have also re-worked the section within the manuscript to put more emphasis on this mechanism</w:t>
            </w:r>
          </w:p>
        </w:tc>
        <w:tc>
          <w:tcPr>
            <w:tcW w:w="2641" w:type="dxa"/>
          </w:tcPr>
          <w:p w14:paraId="5E591CE5" w14:textId="77777777" w:rsidR="004761D3" w:rsidRPr="004761D3" w:rsidRDefault="004761D3" w:rsidP="004761D3">
            <w:pPr>
              <w:jc w:val="both"/>
              <w:rPr>
                <w:rFonts w:ascii="Times New Roman" w:eastAsia="Calibri" w:hAnsi="Times New Roman" w:cs="Times New Roman"/>
                <w:sz w:val="24"/>
                <w:szCs w:val="24"/>
                <w:lang w:val="en-ZA"/>
              </w:rPr>
            </w:pPr>
          </w:p>
        </w:tc>
      </w:tr>
      <w:tr w:rsidR="004761D3" w:rsidRPr="004761D3" w14:paraId="3866183F" w14:textId="77777777" w:rsidTr="00870DDC">
        <w:tc>
          <w:tcPr>
            <w:tcW w:w="3208" w:type="dxa"/>
          </w:tcPr>
          <w:p w14:paraId="3D01E1E8" w14:textId="77777777" w:rsidR="004761D3" w:rsidRPr="004761D3" w:rsidRDefault="004761D3" w:rsidP="004761D3">
            <w:pPr>
              <w:jc w:val="both"/>
              <w:rPr>
                <w:rFonts w:ascii="Times New Roman" w:eastAsia="Calibri" w:hAnsi="Times New Roman" w:cs="Times New Roman"/>
                <w:sz w:val="24"/>
                <w:szCs w:val="24"/>
                <w:lang w:val="en-ZA"/>
              </w:rPr>
            </w:pPr>
            <w:r w:rsidRPr="004761D3">
              <w:rPr>
                <w:rFonts w:ascii="Times New Roman" w:eastAsia="Calibri" w:hAnsi="Times New Roman" w:cs="Times New Roman"/>
                <w:sz w:val="24"/>
                <w:szCs w:val="24"/>
                <w:lang w:val="en-ZA"/>
              </w:rPr>
              <w:lastRenderedPageBreak/>
              <w:t xml:space="preserve">3. Insufficient emphasis on human studies: The abstract mentions that RAAS upregulation has been positively correlated with T2D, </w:t>
            </w:r>
            <w:proofErr w:type="spellStart"/>
            <w:r w:rsidRPr="004761D3">
              <w:rPr>
                <w:rFonts w:ascii="Times New Roman" w:eastAsia="Calibri" w:hAnsi="Times New Roman" w:cs="Times New Roman"/>
                <w:sz w:val="24"/>
                <w:szCs w:val="24"/>
                <w:lang w:val="en-ZA"/>
              </w:rPr>
              <w:t>estrogen</w:t>
            </w:r>
            <w:proofErr w:type="spellEnd"/>
            <w:r w:rsidRPr="004761D3">
              <w:rPr>
                <w:rFonts w:ascii="Times New Roman" w:eastAsia="Calibri" w:hAnsi="Times New Roman" w:cs="Times New Roman"/>
                <w:sz w:val="24"/>
                <w:szCs w:val="24"/>
                <w:lang w:val="en-ZA"/>
              </w:rPr>
              <w:t xml:space="preserve"> deficiency, and postmenopausal osteoporosis. However, it does not specify whether these correlations were observed in human studies or in experimental models. Clarifying the evidence base and highlighting relevant human studies would strengthen the conclusions drawn in the review.</w:t>
            </w:r>
          </w:p>
          <w:p w14:paraId="0C445820" w14:textId="77777777" w:rsidR="004761D3" w:rsidRPr="004761D3" w:rsidRDefault="004761D3" w:rsidP="004761D3">
            <w:pPr>
              <w:jc w:val="both"/>
              <w:rPr>
                <w:rFonts w:ascii="Times New Roman" w:eastAsia="Calibri" w:hAnsi="Times New Roman" w:cs="Times New Roman"/>
                <w:sz w:val="24"/>
                <w:szCs w:val="24"/>
                <w:lang w:val="en-ZA"/>
              </w:rPr>
            </w:pPr>
          </w:p>
          <w:p w14:paraId="34F58B1C" w14:textId="77777777" w:rsidR="004761D3" w:rsidRPr="004761D3" w:rsidRDefault="004761D3" w:rsidP="004761D3">
            <w:pPr>
              <w:jc w:val="both"/>
              <w:rPr>
                <w:rFonts w:ascii="Times New Roman" w:eastAsia="Calibri" w:hAnsi="Times New Roman" w:cs="Times New Roman"/>
                <w:sz w:val="24"/>
                <w:szCs w:val="24"/>
                <w:lang w:val="en-ZA"/>
              </w:rPr>
            </w:pPr>
          </w:p>
          <w:p w14:paraId="4AE66F96" w14:textId="77777777" w:rsidR="004761D3" w:rsidRPr="004761D3" w:rsidRDefault="004761D3" w:rsidP="004761D3">
            <w:pPr>
              <w:jc w:val="both"/>
              <w:rPr>
                <w:rFonts w:ascii="Times New Roman" w:eastAsia="Calibri" w:hAnsi="Times New Roman" w:cs="Times New Roman"/>
                <w:sz w:val="24"/>
                <w:szCs w:val="24"/>
                <w:lang w:val="en-ZA"/>
              </w:rPr>
            </w:pPr>
          </w:p>
          <w:p w14:paraId="0553B319" w14:textId="77777777" w:rsidR="004761D3" w:rsidRPr="004761D3" w:rsidRDefault="004761D3" w:rsidP="004761D3">
            <w:pPr>
              <w:jc w:val="both"/>
              <w:rPr>
                <w:rFonts w:ascii="Times New Roman" w:eastAsia="Calibri" w:hAnsi="Times New Roman" w:cs="Times New Roman"/>
                <w:sz w:val="24"/>
                <w:szCs w:val="24"/>
                <w:lang w:val="en-ZA"/>
              </w:rPr>
            </w:pPr>
          </w:p>
        </w:tc>
        <w:tc>
          <w:tcPr>
            <w:tcW w:w="3167" w:type="dxa"/>
          </w:tcPr>
          <w:p w14:paraId="770A853E" w14:textId="77777777" w:rsidR="004761D3" w:rsidRPr="004761D3" w:rsidRDefault="004761D3" w:rsidP="004761D3">
            <w:pPr>
              <w:jc w:val="both"/>
              <w:rPr>
                <w:rFonts w:ascii="Times New Roman" w:eastAsia="Calibri" w:hAnsi="Times New Roman" w:cs="Times New Roman"/>
                <w:sz w:val="24"/>
                <w:szCs w:val="24"/>
                <w:lang w:val="en-ZA"/>
              </w:rPr>
            </w:pPr>
            <w:r w:rsidRPr="004761D3">
              <w:rPr>
                <w:rFonts w:ascii="Times New Roman" w:eastAsia="Calibri" w:hAnsi="Times New Roman" w:cs="Times New Roman"/>
                <w:sz w:val="24"/>
                <w:szCs w:val="24"/>
                <w:lang w:val="en-ZA"/>
              </w:rPr>
              <w:t xml:space="preserve">This has been evidenced in both experimental work and humans thus the abstract has been modified. </w:t>
            </w:r>
          </w:p>
        </w:tc>
        <w:tc>
          <w:tcPr>
            <w:tcW w:w="2641" w:type="dxa"/>
          </w:tcPr>
          <w:p w14:paraId="69A6A072" w14:textId="77777777" w:rsidR="004761D3" w:rsidRPr="004761D3" w:rsidRDefault="004761D3" w:rsidP="004761D3">
            <w:pPr>
              <w:jc w:val="both"/>
              <w:rPr>
                <w:rFonts w:ascii="Times New Roman" w:eastAsia="Calibri" w:hAnsi="Times New Roman" w:cs="Times New Roman"/>
                <w:sz w:val="24"/>
                <w:szCs w:val="24"/>
                <w:lang w:val="en-ZA"/>
              </w:rPr>
            </w:pPr>
            <w:r w:rsidRPr="004761D3">
              <w:rPr>
                <w:rFonts w:ascii="Times New Roman" w:eastAsia="Calibri" w:hAnsi="Times New Roman" w:cs="Times New Roman"/>
                <w:sz w:val="24"/>
                <w:szCs w:val="24"/>
                <w:lang w:val="en-ZA"/>
              </w:rPr>
              <w:t>2</w:t>
            </w:r>
          </w:p>
        </w:tc>
      </w:tr>
      <w:tr w:rsidR="004761D3" w:rsidRPr="004761D3" w14:paraId="04AE6848" w14:textId="77777777" w:rsidTr="00870DDC">
        <w:tc>
          <w:tcPr>
            <w:tcW w:w="3208" w:type="dxa"/>
          </w:tcPr>
          <w:p w14:paraId="3FBCF2C4" w14:textId="77777777" w:rsidR="004761D3" w:rsidRPr="004761D3" w:rsidRDefault="004761D3" w:rsidP="004761D3">
            <w:pPr>
              <w:jc w:val="both"/>
              <w:rPr>
                <w:rFonts w:ascii="Times New Roman" w:eastAsia="Calibri" w:hAnsi="Times New Roman" w:cs="Times New Roman"/>
                <w:sz w:val="24"/>
                <w:szCs w:val="24"/>
                <w:lang w:val="en-ZA"/>
              </w:rPr>
            </w:pPr>
            <w:r w:rsidRPr="004761D3">
              <w:rPr>
                <w:rFonts w:ascii="Times New Roman" w:eastAsia="Calibri" w:hAnsi="Times New Roman" w:cs="Times New Roman"/>
                <w:sz w:val="24"/>
                <w:szCs w:val="24"/>
                <w:lang w:val="en-ZA"/>
              </w:rPr>
              <w:t xml:space="preserve">4. Lack of mention of potential therapeutic interventions: The abstract briefly mentions that research has focused on blocking RAAS to improve glucose handling, osteoporosis, and the downstream effects of </w:t>
            </w:r>
            <w:proofErr w:type="spellStart"/>
            <w:r w:rsidRPr="004761D3">
              <w:rPr>
                <w:rFonts w:ascii="Times New Roman" w:eastAsia="Calibri" w:hAnsi="Times New Roman" w:cs="Times New Roman"/>
                <w:sz w:val="24"/>
                <w:szCs w:val="24"/>
                <w:lang w:val="en-ZA"/>
              </w:rPr>
              <w:t>estrogen</w:t>
            </w:r>
            <w:proofErr w:type="spellEnd"/>
            <w:r w:rsidRPr="004761D3">
              <w:rPr>
                <w:rFonts w:ascii="Times New Roman" w:eastAsia="Calibri" w:hAnsi="Times New Roman" w:cs="Times New Roman"/>
                <w:sz w:val="24"/>
                <w:szCs w:val="24"/>
                <w:lang w:val="en-ZA"/>
              </w:rPr>
              <w:t xml:space="preserve"> deficiency. However, it does not discuss any specific therapeutic interventions targeting the RAAS pathway. Including a sentence or two about potential pharmacological or lifestyle interventions would provide a more comprehensive understanding of the practical implications of the findings.</w:t>
            </w:r>
          </w:p>
          <w:p w14:paraId="4EBA26CA" w14:textId="77777777" w:rsidR="004761D3" w:rsidRPr="004761D3" w:rsidRDefault="004761D3" w:rsidP="004761D3">
            <w:pPr>
              <w:jc w:val="both"/>
              <w:rPr>
                <w:rFonts w:ascii="Times New Roman" w:eastAsia="Calibri" w:hAnsi="Times New Roman" w:cs="Times New Roman"/>
                <w:sz w:val="24"/>
                <w:szCs w:val="24"/>
                <w:lang w:val="en-ZA"/>
              </w:rPr>
            </w:pPr>
          </w:p>
          <w:p w14:paraId="566EE833" w14:textId="77777777" w:rsidR="004761D3" w:rsidRPr="004761D3" w:rsidRDefault="004761D3" w:rsidP="004761D3">
            <w:pPr>
              <w:jc w:val="both"/>
              <w:rPr>
                <w:rFonts w:ascii="Times New Roman" w:eastAsia="Calibri" w:hAnsi="Times New Roman" w:cs="Times New Roman"/>
                <w:sz w:val="24"/>
                <w:szCs w:val="24"/>
                <w:lang w:val="en-ZA"/>
              </w:rPr>
            </w:pPr>
          </w:p>
        </w:tc>
        <w:tc>
          <w:tcPr>
            <w:tcW w:w="3167" w:type="dxa"/>
          </w:tcPr>
          <w:p w14:paraId="77CEDE0A" w14:textId="77777777" w:rsidR="004761D3" w:rsidRPr="004761D3" w:rsidRDefault="004761D3" w:rsidP="004761D3">
            <w:pPr>
              <w:jc w:val="both"/>
              <w:rPr>
                <w:rFonts w:ascii="Times New Roman" w:eastAsia="Calibri" w:hAnsi="Times New Roman" w:cs="Times New Roman"/>
                <w:sz w:val="24"/>
                <w:szCs w:val="24"/>
                <w:lang w:val="en-ZA"/>
              </w:rPr>
            </w:pPr>
            <w:r w:rsidRPr="004761D3">
              <w:rPr>
                <w:rFonts w:ascii="Times New Roman" w:eastAsia="Calibri" w:hAnsi="Times New Roman" w:cs="Times New Roman"/>
                <w:sz w:val="24"/>
                <w:szCs w:val="24"/>
                <w:lang w:val="en-ZA"/>
              </w:rPr>
              <w:t xml:space="preserve">The abstract has been re-worked to be more specific on the discussions and findings of the review. As the review does not delve deeply into therapeutic interventions, we have removed that line from the abstract. Instead, we have focused on the associations between glucose handling, RAAS, osteoporosis and </w:t>
            </w:r>
            <w:proofErr w:type="spellStart"/>
            <w:r w:rsidRPr="004761D3">
              <w:rPr>
                <w:rFonts w:ascii="Times New Roman" w:eastAsia="Calibri" w:hAnsi="Times New Roman" w:cs="Times New Roman"/>
                <w:sz w:val="24"/>
                <w:szCs w:val="24"/>
                <w:lang w:val="en-ZA"/>
              </w:rPr>
              <w:t>estrogen</w:t>
            </w:r>
            <w:proofErr w:type="spellEnd"/>
            <w:r w:rsidRPr="004761D3">
              <w:rPr>
                <w:rFonts w:ascii="Times New Roman" w:eastAsia="Calibri" w:hAnsi="Times New Roman" w:cs="Times New Roman"/>
                <w:sz w:val="24"/>
                <w:szCs w:val="24"/>
                <w:lang w:val="en-ZA"/>
              </w:rPr>
              <w:t xml:space="preserve"> deficiency which is now highlighted in the abstract. </w:t>
            </w:r>
          </w:p>
        </w:tc>
        <w:tc>
          <w:tcPr>
            <w:tcW w:w="2641" w:type="dxa"/>
          </w:tcPr>
          <w:p w14:paraId="56292CF4" w14:textId="77777777" w:rsidR="004761D3" w:rsidRPr="004761D3" w:rsidRDefault="004761D3" w:rsidP="004761D3">
            <w:pPr>
              <w:jc w:val="both"/>
              <w:rPr>
                <w:rFonts w:ascii="Times New Roman" w:eastAsia="Calibri" w:hAnsi="Times New Roman" w:cs="Times New Roman"/>
                <w:sz w:val="24"/>
                <w:szCs w:val="24"/>
                <w:lang w:val="en-ZA"/>
              </w:rPr>
            </w:pPr>
          </w:p>
        </w:tc>
      </w:tr>
      <w:tr w:rsidR="004761D3" w:rsidRPr="004761D3" w14:paraId="51E5A6F9" w14:textId="77777777" w:rsidTr="00870DDC">
        <w:tc>
          <w:tcPr>
            <w:tcW w:w="3208" w:type="dxa"/>
          </w:tcPr>
          <w:p w14:paraId="31E34B41" w14:textId="77777777" w:rsidR="004761D3" w:rsidRPr="004761D3" w:rsidRDefault="004761D3" w:rsidP="004761D3">
            <w:pPr>
              <w:jc w:val="both"/>
              <w:rPr>
                <w:rFonts w:ascii="Times New Roman" w:eastAsia="Calibri" w:hAnsi="Times New Roman" w:cs="Times New Roman"/>
                <w:sz w:val="24"/>
                <w:szCs w:val="24"/>
                <w:lang w:val="en-ZA"/>
              </w:rPr>
            </w:pPr>
            <w:r w:rsidRPr="004761D3">
              <w:rPr>
                <w:rFonts w:ascii="Times New Roman" w:eastAsia="Calibri" w:hAnsi="Times New Roman" w:cs="Times New Roman"/>
                <w:sz w:val="24"/>
                <w:szCs w:val="24"/>
                <w:lang w:val="en-ZA"/>
              </w:rPr>
              <w:t>5. Missing information on comorbidities: The abstract mentions that T2D is associated with a plethora of comorbidities, including osteoporosis. However, it does not specify which other comorbidities are commonly observed in T2D patients or their relevance to the RAAS-</w:t>
            </w:r>
            <w:r w:rsidRPr="004761D3">
              <w:rPr>
                <w:rFonts w:ascii="Times New Roman" w:eastAsia="Calibri" w:hAnsi="Times New Roman" w:cs="Times New Roman"/>
                <w:sz w:val="24"/>
                <w:szCs w:val="24"/>
                <w:lang w:val="en-ZA"/>
              </w:rPr>
              <w:lastRenderedPageBreak/>
              <w:t>osteoporosis relationship. Providing a brief discussion of other important comorbidities associated with T2D and their potential interactions with RAAS and osteoporosis would enhance the scope of the review.</w:t>
            </w:r>
          </w:p>
        </w:tc>
        <w:tc>
          <w:tcPr>
            <w:tcW w:w="3167" w:type="dxa"/>
          </w:tcPr>
          <w:p w14:paraId="77CABFD2" w14:textId="77777777" w:rsidR="004761D3" w:rsidRPr="004761D3" w:rsidRDefault="004761D3" w:rsidP="004761D3">
            <w:pPr>
              <w:jc w:val="both"/>
              <w:rPr>
                <w:rFonts w:ascii="Times New Roman" w:eastAsia="Calibri" w:hAnsi="Times New Roman" w:cs="Times New Roman"/>
                <w:sz w:val="24"/>
                <w:szCs w:val="24"/>
                <w:lang w:val="en-ZA"/>
              </w:rPr>
            </w:pPr>
            <w:r w:rsidRPr="004761D3">
              <w:rPr>
                <w:rFonts w:ascii="Times New Roman" w:eastAsia="Calibri" w:hAnsi="Times New Roman" w:cs="Times New Roman"/>
                <w:sz w:val="24"/>
                <w:szCs w:val="24"/>
                <w:lang w:val="en-ZA"/>
              </w:rPr>
              <w:lastRenderedPageBreak/>
              <w:t xml:space="preserve">The abstract has been re-worked to be more specific on the discussions and findings of the review. As the review does not delve deeply into other comorbidities, we have removed that line from the abstract. </w:t>
            </w:r>
          </w:p>
        </w:tc>
        <w:tc>
          <w:tcPr>
            <w:tcW w:w="2641" w:type="dxa"/>
          </w:tcPr>
          <w:p w14:paraId="382DD8DF" w14:textId="77777777" w:rsidR="004761D3" w:rsidRPr="004761D3" w:rsidRDefault="004761D3" w:rsidP="004761D3">
            <w:pPr>
              <w:jc w:val="both"/>
              <w:rPr>
                <w:rFonts w:ascii="Times New Roman" w:eastAsia="Calibri" w:hAnsi="Times New Roman" w:cs="Times New Roman"/>
                <w:sz w:val="24"/>
                <w:szCs w:val="24"/>
                <w:lang w:val="en-ZA"/>
              </w:rPr>
            </w:pPr>
          </w:p>
        </w:tc>
      </w:tr>
    </w:tbl>
    <w:p w14:paraId="72436EA1" w14:textId="77777777" w:rsidR="004761D3" w:rsidRPr="004761D3" w:rsidRDefault="004761D3" w:rsidP="004761D3">
      <w:pPr>
        <w:rPr>
          <w:rFonts w:ascii="Times New Roman" w:eastAsia="Calibri" w:hAnsi="Times New Roman" w:cs="Times New Roman"/>
          <w:kern w:val="0"/>
          <w:sz w:val="24"/>
          <w:szCs w:val="24"/>
          <w:lang w:val="en-ZA"/>
          <w14:ligatures w14:val="none"/>
        </w:rPr>
      </w:pPr>
      <w:bookmarkStart w:id="0" w:name="_Hlk517786336"/>
    </w:p>
    <w:p w14:paraId="1FF7FDF7" w14:textId="4B86B87E" w:rsidR="004761D3" w:rsidRPr="004761D3" w:rsidRDefault="004761D3" w:rsidP="004761D3">
      <w:pPr>
        <w:jc w:val="both"/>
        <w:rPr>
          <w:rFonts w:ascii="Times New Roman" w:eastAsia="Calibri" w:hAnsi="Times New Roman" w:cs="Times New Roman"/>
          <w:kern w:val="0"/>
          <w:sz w:val="24"/>
          <w:szCs w:val="24"/>
          <w:lang w:val="en-ZA"/>
          <w14:ligatures w14:val="none"/>
        </w:rPr>
      </w:pPr>
      <w:r w:rsidRPr="004761D3">
        <w:rPr>
          <w:rFonts w:ascii="Times New Roman" w:eastAsia="Calibri" w:hAnsi="Times New Roman" w:cs="Times New Roman"/>
          <w:kern w:val="0"/>
          <w:sz w:val="24"/>
          <w:szCs w:val="24"/>
          <w:lang w:val="en-ZA"/>
          <w14:ligatures w14:val="none"/>
        </w:rPr>
        <w:t>These changes/corrections are written in red and highlighted in green in the manuscript</w:t>
      </w:r>
      <w:r>
        <w:rPr>
          <w:rFonts w:ascii="Times New Roman" w:eastAsia="Calibri" w:hAnsi="Times New Roman" w:cs="Times New Roman"/>
          <w:kern w:val="0"/>
          <w:sz w:val="24"/>
          <w:szCs w:val="24"/>
          <w:lang w:val="en-ZA"/>
          <w14:ligatures w14:val="none"/>
        </w:rPr>
        <w:t xml:space="preserve">. </w:t>
      </w:r>
      <w:r w:rsidRPr="004761D3">
        <w:rPr>
          <w:rFonts w:ascii="Times New Roman" w:eastAsia="Calibri" w:hAnsi="Times New Roman" w:cs="Times New Roman"/>
          <w:kern w:val="0"/>
          <w:sz w:val="24"/>
          <w:szCs w:val="24"/>
          <w:lang w:val="en-ZA"/>
          <w14:ligatures w14:val="none"/>
        </w:rPr>
        <w:t xml:space="preserve">Once again, we would like to thank the reviewer for their time and </w:t>
      </w:r>
      <w:r>
        <w:rPr>
          <w:rFonts w:ascii="Times New Roman" w:eastAsia="Calibri" w:hAnsi="Times New Roman" w:cs="Times New Roman"/>
          <w:kern w:val="0"/>
          <w:sz w:val="24"/>
          <w:szCs w:val="24"/>
          <w:lang w:val="en-ZA"/>
          <w14:ligatures w14:val="none"/>
        </w:rPr>
        <w:t xml:space="preserve">for </w:t>
      </w:r>
      <w:r w:rsidRPr="004761D3">
        <w:rPr>
          <w:rFonts w:ascii="Times New Roman" w:eastAsia="Calibri" w:hAnsi="Times New Roman" w:cs="Times New Roman"/>
          <w:kern w:val="0"/>
          <w:sz w:val="24"/>
          <w:szCs w:val="24"/>
          <w:lang w:val="en-ZA"/>
          <w14:ligatures w14:val="none"/>
        </w:rPr>
        <w:t>assisting us in presenting our work better. We would be grateful for any further comments that you may have.</w:t>
      </w:r>
    </w:p>
    <w:p w14:paraId="07D6C0BB" w14:textId="77777777" w:rsidR="004761D3" w:rsidRPr="004761D3" w:rsidRDefault="004761D3" w:rsidP="004761D3">
      <w:pPr>
        <w:tabs>
          <w:tab w:val="left" w:pos="5640"/>
        </w:tabs>
        <w:rPr>
          <w:rFonts w:ascii="Times New Roman" w:eastAsia="Calibri" w:hAnsi="Times New Roman" w:cs="Times New Roman"/>
          <w:kern w:val="0"/>
          <w:sz w:val="24"/>
          <w:szCs w:val="24"/>
          <w:lang w:val="en-ZA"/>
          <w14:ligatures w14:val="none"/>
        </w:rPr>
      </w:pPr>
      <w:r w:rsidRPr="004761D3">
        <w:rPr>
          <w:rFonts w:ascii="Times New Roman" w:eastAsia="Calibri" w:hAnsi="Times New Roman" w:cs="Times New Roman"/>
          <w:kern w:val="0"/>
          <w:sz w:val="24"/>
          <w:szCs w:val="24"/>
          <w:lang w:val="en-ZA"/>
          <w14:ligatures w14:val="none"/>
        </w:rPr>
        <w:tab/>
      </w:r>
    </w:p>
    <w:p w14:paraId="54AC6ACC" w14:textId="77777777" w:rsidR="004761D3" w:rsidRPr="004761D3" w:rsidRDefault="004761D3" w:rsidP="004761D3">
      <w:pPr>
        <w:rPr>
          <w:rFonts w:ascii="Times New Roman" w:eastAsia="Calibri" w:hAnsi="Times New Roman" w:cs="Times New Roman"/>
          <w:kern w:val="0"/>
          <w:sz w:val="24"/>
          <w:szCs w:val="24"/>
          <w:lang w:val="en-ZA"/>
          <w14:ligatures w14:val="none"/>
        </w:rPr>
      </w:pPr>
      <w:r w:rsidRPr="004761D3">
        <w:rPr>
          <w:rFonts w:ascii="Times New Roman" w:eastAsia="Calibri" w:hAnsi="Times New Roman" w:cs="Times New Roman"/>
          <w:kern w:val="0"/>
          <w:sz w:val="24"/>
          <w:szCs w:val="24"/>
          <w:lang w:val="en-ZA"/>
          <w14:ligatures w14:val="none"/>
        </w:rPr>
        <w:t>Sincerely</w:t>
      </w:r>
    </w:p>
    <w:bookmarkEnd w:id="0"/>
    <w:p w14:paraId="7589FC08" w14:textId="77777777" w:rsidR="004761D3" w:rsidRPr="004761D3" w:rsidRDefault="004761D3" w:rsidP="004761D3">
      <w:pPr>
        <w:rPr>
          <w:rFonts w:ascii="Times New Roman" w:eastAsia="Calibri" w:hAnsi="Times New Roman" w:cs="Times New Roman"/>
          <w:kern w:val="0"/>
          <w:sz w:val="24"/>
          <w:szCs w:val="24"/>
          <w:lang w:val="en-ZA"/>
          <w14:ligatures w14:val="none"/>
        </w:rPr>
      </w:pPr>
      <w:r w:rsidRPr="004761D3">
        <w:rPr>
          <w:rFonts w:ascii="Times New Roman" w:eastAsia="Calibri" w:hAnsi="Times New Roman" w:cs="Times New Roman"/>
          <w:kern w:val="0"/>
          <w:sz w:val="24"/>
          <w:szCs w:val="24"/>
          <w:lang w:val="en-ZA"/>
          <w14:ligatures w14:val="none"/>
        </w:rPr>
        <w:t>Bongeka Mkhize</w:t>
      </w:r>
    </w:p>
    <w:p w14:paraId="4996BCA3" w14:textId="77777777" w:rsidR="004761D3" w:rsidRPr="004761D3" w:rsidRDefault="004761D3" w:rsidP="004761D3">
      <w:pPr>
        <w:rPr>
          <w:rFonts w:ascii="Calibri" w:eastAsia="Calibri" w:hAnsi="Calibri" w:cs="Times New Roman"/>
          <w:kern w:val="0"/>
          <w:lang w:val="en-ZA"/>
          <w14:ligatures w14:val="none"/>
        </w:rPr>
      </w:pPr>
      <w:r w:rsidRPr="004761D3">
        <w:rPr>
          <w:rFonts w:ascii="Times New Roman" w:eastAsia="Calibri" w:hAnsi="Times New Roman" w:cs="Times New Roman"/>
          <w:kern w:val="0"/>
          <w:sz w:val="24"/>
          <w:szCs w:val="24"/>
          <w:lang w:val="en-ZA"/>
          <w14:ligatures w14:val="none"/>
        </w:rPr>
        <w:t>Corresponding author</w:t>
      </w:r>
    </w:p>
    <w:p w14:paraId="09A57519" w14:textId="77777777" w:rsidR="006B5701" w:rsidRDefault="006B5701"/>
    <w:sectPr w:rsidR="006B57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YCSyNzS1MDQzNLC1MzEyUdpeDU4uLM/DyQAsNaAKUr+BAsAAAA"/>
  </w:docVars>
  <w:rsids>
    <w:rsidRoot w:val="004761D3"/>
    <w:rsid w:val="002B21C2"/>
    <w:rsid w:val="004761D3"/>
    <w:rsid w:val="006B570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50444"/>
  <w15:chartTrackingRefBased/>
  <w15:docId w15:val="{FF3B78D7-60D8-480D-BCF9-87C4B8481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761D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761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647</Words>
  <Characters>3694</Characters>
  <Application>Microsoft Office Word</Application>
  <DocSecurity>0</DocSecurity>
  <Lines>30</Lines>
  <Paragraphs>8</Paragraphs>
  <ScaleCrop>false</ScaleCrop>
  <Company/>
  <LinksUpToDate>false</LinksUpToDate>
  <CharactersWithSpaces>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Bongeka Mkhize (215032519)</dc:creator>
  <cp:keywords/>
  <dc:description/>
  <cp:lastModifiedBy>Bongeka Mkhize (215032519)</cp:lastModifiedBy>
  <cp:revision>1</cp:revision>
  <dcterms:created xsi:type="dcterms:W3CDTF">2023-07-15T20:52:00Z</dcterms:created>
  <dcterms:modified xsi:type="dcterms:W3CDTF">2023-07-15T20:55:00Z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7ce716e2-3fd3-4f33-abe1-92072cd25de6</vt:lpwstr>
  </property>
</Properties>
</file>