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5C071" w14:textId="11C72BB9" w:rsidR="00D064C0" w:rsidRDefault="00D064C0" w:rsidP="002A5F28">
      <w:pPr>
        <w:jc w:val="center"/>
        <w:rPr>
          <w:b/>
          <w:bCs/>
          <w:i/>
          <w:iCs/>
          <w:lang w:val="en-GB"/>
        </w:rPr>
      </w:pPr>
      <w:r>
        <w:rPr>
          <w:b/>
          <w:bCs/>
          <w:i/>
          <w:iCs/>
          <w:lang w:val="en-GB"/>
        </w:rPr>
        <w:t>RESPOND TO REVIEWER</w:t>
      </w:r>
      <w:r w:rsidR="002A5F28">
        <w:rPr>
          <w:b/>
          <w:bCs/>
          <w:i/>
          <w:iCs/>
          <w:lang w:val="en-GB"/>
        </w:rPr>
        <w:t>S</w:t>
      </w:r>
    </w:p>
    <w:p w14:paraId="14725244" w14:textId="77777777" w:rsidR="00D064C0" w:rsidRPr="000124D5" w:rsidRDefault="00D064C0" w:rsidP="00165EF4">
      <w:pPr>
        <w:jc w:val="both"/>
        <w:rPr>
          <w:b/>
          <w:bCs/>
          <w:i/>
          <w:iCs/>
          <w:sz w:val="22"/>
          <w:szCs w:val="22"/>
          <w:lang w:val="en-GB"/>
        </w:rPr>
      </w:pPr>
    </w:p>
    <w:p w14:paraId="63F49686" w14:textId="1C0BF239" w:rsidR="00D064C0" w:rsidRPr="000124D5" w:rsidRDefault="000124D5" w:rsidP="00165EF4">
      <w:pPr>
        <w:pStyle w:val="MDPI12title"/>
        <w:jc w:val="both"/>
        <w:rPr>
          <w:rFonts w:ascii="Times New Roman" w:hAnsi="Times New Roman"/>
          <w:sz w:val="24"/>
          <w:szCs w:val="24"/>
          <w:shd w:val="clear" w:color="auto" w:fill="FFFFFF"/>
          <w:lang w:val="en-GB"/>
        </w:rPr>
      </w:pPr>
      <w:r w:rsidRPr="000124D5">
        <w:rPr>
          <w:rFonts w:ascii="Times New Roman" w:hAnsi="Times New Roman"/>
          <w:sz w:val="24"/>
          <w:szCs w:val="24"/>
          <w:lang w:val="en-GB"/>
        </w:rPr>
        <w:t>Nutrie</w:t>
      </w:r>
      <w:r w:rsidRPr="000124D5">
        <w:rPr>
          <w:rFonts w:ascii="Times New Roman" w:hAnsi="Times New Roman"/>
          <w:bCs/>
          <w:sz w:val="24"/>
          <w:szCs w:val="24"/>
          <w:lang w:val="en-GB"/>
        </w:rPr>
        <w:t xml:space="preserve">nts-2473988 </w:t>
      </w:r>
      <w:r w:rsidR="00D064C0" w:rsidRPr="000124D5">
        <w:rPr>
          <w:rFonts w:ascii="Times New Roman" w:hAnsi="Times New Roman"/>
          <w:bCs/>
          <w:sz w:val="24"/>
          <w:szCs w:val="24"/>
          <w:lang w:val="en-GB"/>
        </w:rPr>
        <w:t>“</w:t>
      </w:r>
      <w:r w:rsidRPr="000124D5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HIGH-FIBER DIET AND CROHN'S DISEASE. SYSTEMATIC REVIEW AND META-ANALYSIS</w:t>
      </w:r>
      <w:r w:rsidR="00D064C0" w:rsidRPr="000124D5">
        <w:rPr>
          <w:rFonts w:ascii="Times New Roman" w:hAnsi="Times New Roman"/>
          <w:bCs/>
          <w:sz w:val="24"/>
          <w:szCs w:val="24"/>
          <w:lang w:val="en-GB"/>
        </w:rPr>
        <w:t>”</w:t>
      </w:r>
    </w:p>
    <w:p w14:paraId="64AA6247" w14:textId="77777777" w:rsidR="00D064C0" w:rsidRDefault="00D064C0" w:rsidP="00165EF4">
      <w:pPr>
        <w:jc w:val="both"/>
        <w:rPr>
          <w:lang w:val="en-GB"/>
        </w:rPr>
      </w:pPr>
    </w:p>
    <w:p w14:paraId="42903BA2" w14:textId="7A172319" w:rsidR="00D064C0" w:rsidRPr="00D064C0" w:rsidRDefault="00D064C0" w:rsidP="00165EF4">
      <w:pPr>
        <w:jc w:val="both"/>
        <w:rPr>
          <w:lang w:val="en-GB"/>
        </w:rPr>
      </w:pPr>
      <w:r w:rsidRPr="00D064C0">
        <w:rPr>
          <w:lang w:val="en-GB"/>
        </w:rPr>
        <w:t>We would like to thank you for giving us the opportunity to review again and improve our manuscript</w:t>
      </w:r>
      <w:r>
        <w:rPr>
          <w:lang w:val="en-GB"/>
        </w:rPr>
        <w:t>.</w:t>
      </w:r>
    </w:p>
    <w:p w14:paraId="6B35D543" w14:textId="324C95B0" w:rsidR="00D064C0" w:rsidRPr="00D064C0" w:rsidRDefault="00D064C0" w:rsidP="00165EF4">
      <w:pPr>
        <w:jc w:val="both"/>
        <w:rPr>
          <w:u w:val="single"/>
          <w:lang w:val="en-US"/>
        </w:rPr>
      </w:pPr>
      <w:r w:rsidRPr="00D064C0">
        <w:rPr>
          <w:lang w:val="en-GB"/>
        </w:rPr>
        <w:t xml:space="preserve">We have considered all suggestions and incorporated them into the revised manuscript, and as a result, we believe our manuscript is stronger. Responses to his comments are written in </w:t>
      </w:r>
      <w:r w:rsidRPr="00D064C0">
        <w:rPr>
          <w:b/>
          <w:bCs/>
          <w:lang w:val="en-GB"/>
        </w:rPr>
        <w:t>bold</w:t>
      </w:r>
      <w:r w:rsidRPr="00D064C0">
        <w:rPr>
          <w:lang w:val="en-GB"/>
        </w:rPr>
        <w:t xml:space="preserve"> type. We have highlighted in yellow the changes made to the manuscript.</w:t>
      </w:r>
    </w:p>
    <w:p w14:paraId="33763159" w14:textId="77777777" w:rsidR="00D064C0" w:rsidRDefault="00D064C0" w:rsidP="00165EF4">
      <w:pPr>
        <w:jc w:val="both"/>
        <w:rPr>
          <w:b/>
          <w:bCs/>
          <w:u w:val="single"/>
          <w:lang w:val="en-US"/>
        </w:rPr>
      </w:pPr>
    </w:p>
    <w:p w14:paraId="560FA3FD" w14:textId="70962CC3" w:rsidR="00D064C0" w:rsidRDefault="00D064C0" w:rsidP="00165EF4">
      <w:pPr>
        <w:jc w:val="both"/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 xml:space="preserve">Reviewer </w:t>
      </w:r>
      <w:r w:rsidR="000124D5">
        <w:rPr>
          <w:b/>
          <w:bCs/>
          <w:u w:val="single"/>
          <w:lang w:val="en-US"/>
        </w:rPr>
        <w:t>1</w:t>
      </w:r>
      <w:r>
        <w:rPr>
          <w:b/>
          <w:bCs/>
          <w:u w:val="single"/>
          <w:lang w:val="en-US"/>
        </w:rPr>
        <w:t xml:space="preserve">: </w:t>
      </w:r>
    </w:p>
    <w:p w14:paraId="3A6941BA" w14:textId="778922B8" w:rsidR="00392FE2" w:rsidRPr="00911916" w:rsidRDefault="00392FE2" w:rsidP="00165EF4">
      <w:pPr>
        <w:jc w:val="both"/>
        <w:rPr>
          <w:lang w:val="en-US"/>
        </w:rPr>
      </w:pPr>
    </w:p>
    <w:p w14:paraId="252D9F83" w14:textId="0887EFAF" w:rsidR="00D064C0" w:rsidRDefault="000124D5" w:rsidP="00165EF4">
      <w:pPr>
        <w:pStyle w:val="Prrafodelista"/>
        <w:numPr>
          <w:ilvl w:val="0"/>
          <w:numId w:val="7"/>
        </w:numPr>
        <w:jc w:val="both"/>
        <w:rPr>
          <w:lang w:val="en-GB"/>
        </w:rPr>
      </w:pPr>
      <w:r w:rsidRPr="000124D5">
        <w:rPr>
          <w:lang w:val="en-GB"/>
        </w:rPr>
        <w:t xml:space="preserve">Was it possible in some of the selected trials to </w:t>
      </w:r>
      <w:proofErr w:type="spellStart"/>
      <w:r w:rsidRPr="000124D5">
        <w:rPr>
          <w:lang w:val="en-GB"/>
        </w:rPr>
        <w:t>indentify</w:t>
      </w:r>
      <w:proofErr w:type="spellEnd"/>
      <w:r w:rsidRPr="000124D5">
        <w:rPr>
          <w:lang w:val="en-GB"/>
        </w:rPr>
        <w:t xml:space="preserve"> the type of </w:t>
      </w:r>
      <w:proofErr w:type="spellStart"/>
      <w:r w:rsidRPr="000124D5">
        <w:rPr>
          <w:lang w:val="en-GB"/>
        </w:rPr>
        <w:t>fiber</w:t>
      </w:r>
      <w:proofErr w:type="spellEnd"/>
      <w:r w:rsidRPr="000124D5">
        <w:rPr>
          <w:lang w:val="en-GB"/>
        </w:rPr>
        <w:t>, soluble vs insoluble?</w:t>
      </w:r>
    </w:p>
    <w:p w14:paraId="7F16750B" w14:textId="77777777" w:rsidR="00845FAE" w:rsidRDefault="00845FAE" w:rsidP="00165EF4">
      <w:pPr>
        <w:jc w:val="both"/>
        <w:rPr>
          <w:lang w:val="en-GB"/>
        </w:rPr>
      </w:pPr>
    </w:p>
    <w:p w14:paraId="1061F3E4" w14:textId="75C3B4ED" w:rsidR="00620D4C" w:rsidRPr="00165EF4" w:rsidRDefault="00D463C3" w:rsidP="00165EF4">
      <w:pPr>
        <w:jc w:val="both"/>
        <w:rPr>
          <w:rFonts w:eastAsia="Calibri"/>
          <w:b/>
          <w:bCs/>
          <w:lang w:val="en-GB"/>
        </w:rPr>
      </w:pPr>
      <w:r>
        <w:rPr>
          <w:rFonts w:eastAsia="Calibri"/>
          <w:b/>
          <w:bCs/>
          <w:lang w:val="en-GB"/>
        </w:rPr>
        <w:t>W</w:t>
      </w:r>
      <w:r w:rsidRPr="00165EF4">
        <w:rPr>
          <w:rFonts w:eastAsia="Calibri"/>
          <w:b/>
          <w:bCs/>
          <w:lang w:val="en-GB"/>
        </w:rPr>
        <w:t xml:space="preserve">e could not report the type of </w:t>
      </w:r>
      <w:proofErr w:type="spellStart"/>
      <w:r w:rsidRPr="00165EF4">
        <w:rPr>
          <w:rFonts w:eastAsia="Calibri"/>
          <w:b/>
          <w:bCs/>
          <w:lang w:val="en-GB"/>
        </w:rPr>
        <w:t>fiber</w:t>
      </w:r>
      <w:proofErr w:type="spellEnd"/>
      <w:r w:rsidRPr="00165EF4">
        <w:rPr>
          <w:rFonts w:eastAsia="Calibri"/>
          <w:b/>
          <w:bCs/>
          <w:lang w:val="en-GB"/>
        </w:rPr>
        <w:t xml:space="preserve"> consumed because it was not specified in the studies except in one.</w:t>
      </w:r>
    </w:p>
    <w:p w14:paraId="2E00EC18" w14:textId="26B8AEC2" w:rsidR="00620D4C" w:rsidRDefault="004F0DC7" w:rsidP="00165EF4">
      <w:pPr>
        <w:jc w:val="both"/>
        <w:rPr>
          <w:b/>
          <w:bCs/>
          <w:lang w:val="en-US"/>
        </w:rPr>
      </w:pPr>
      <w:r w:rsidRPr="004F0DC7">
        <w:rPr>
          <w:b/>
          <w:bCs/>
          <w:lang w:val="en-US"/>
        </w:rPr>
        <w:t xml:space="preserve">As </w:t>
      </w:r>
      <w:r w:rsidR="002A5F28">
        <w:rPr>
          <w:b/>
          <w:bCs/>
          <w:lang w:val="en-US"/>
        </w:rPr>
        <w:t xml:space="preserve">the reviewer </w:t>
      </w:r>
      <w:r w:rsidRPr="004F0DC7">
        <w:rPr>
          <w:b/>
          <w:bCs/>
          <w:lang w:val="en-US"/>
        </w:rPr>
        <w:t xml:space="preserve">suggested, </w:t>
      </w:r>
      <w:r w:rsidR="00620D4C" w:rsidRPr="00620D4C">
        <w:rPr>
          <w:b/>
          <w:bCs/>
          <w:lang w:val="en-US"/>
        </w:rPr>
        <w:t>we have</w:t>
      </w:r>
      <w:r w:rsidR="00D463C3">
        <w:rPr>
          <w:b/>
          <w:bCs/>
          <w:lang w:val="en-US"/>
        </w:rPr>
        <w:t xml:space="preserve"> added information on the type of fiber in the study that reported it.</w:t>
      </w:r>
      <w:r w:rsidR="00620D4C" w:rsidRPr="00620D4C">
        <w:rPr>
          <w:b/>
          <w:bCs/>
          <w:lang w:val="en-US"/>
        </w:rPr>
        <w:t xml:space="preserve"> </w:t>
      </w:r>
    </w:p>
    <w:p w14:paraId="0D5A075C" w14:textId="09256768" w:rsidR="00845FAE" w:rsidRDefault="00845FAE" w:rsidP="00165EF4">
      <w:pPr>
        <w:jc w:val="both"/>
        <w:rPr>
          <w:lang w:val="en-US"/>
        </w:rPr>
      </w:pPr>
    </w:p>
    <w:p w14:paraId="7AFCB514" w14:textId="77777777" w:rsidR="00377F70" w:rsidRPr="00405FD0" w:rsidRDefault="00377F70" w:rsidP="00165EF4">
      <w:pPr>
        <w:jc w:val="both"/>
        <w:rPr>
          <w:lang w:val="en-US"/>
        </w:rPr>
      </w:pPr>
    </w:p>
    <w:p w14:paraId="47AB1ADC" w14:textId="580523FC" w:rsidR="00845FAE" w:rsidRPr="00620D4C" w:rsidRDefault="00620D4C" w:rsidP="00165EF4">
      <w:pPr>
        <w:pStyle w:val="Prrafodelista"/>
        <w:numPr>
          <w:ilvl w:val="0"/>
          <w:numId w:val="7"/>
        </w:numPr>
        <w:jc w:val="both"/>
        <w:rPr>
          <w:lang w:val="en-GB"/>
        </w:rPr>
      </w:pPr>
      <w:r w:rsidRPr="00620D4C">
        <w:rPr>
          <w:lang w:val="en-GB"/>
        </w:rPr>
        <w:t>Could you please improve the presentation of the table 3 and the figure 2?</w:t>
      </w:r>
    </w:p>
    <w:p w14:paraId="06470DA3" w14:textId="77777777" w:rsidR="00620D4C" w:rsidRDefault="00620D4C" w:rsidP="00165EF4">
      <w:pPr>
        <w:jc w:val="both"/>
        <w:rPr>
          <w:b/>
          <w:bCs/>
          <w:lang w:val="en-GB"/>
        </w:rPr>
      </w:pPr>
    </w:p>
    <w:p w14:paraId="599B6077" w14:textId="1B717570" w:rsidR="00405FD0" w:rsidRPr="00A44053" w:rsidRDefault="00A44053" w:rsidP="00165EF4">
      <w:pPr>
        <w:jc w:val="both"/>
        <w:rPr>
          <w:lang w:val="en-US"/>
        </w:rPr>
      </w:pPr>
      <w:r>
        <w:rPr>
          <w:b/>
          <w:bCs/>
          <w:lang w:val="en-US"/>
        </w:rPr>
        <w:t xml:space="preserve">Thank you. </w:t>
      </w:r>
      <w:r w:rsidR="00620D4C">
        <w:rPr>
          <w:b/>
          <w:bCs/>
          <w:lang w:val="en-US"/>
        </w:rPr>
        <w:t>As requested, w</w:t>
      </w:r>
      <w:r>
        <w:rPr>
          <w:b/>
          <w:bCs/>
          <w:lang w:val="en-US"/>
        </w:rPr>
        <w:t>e</w:t>
      </w:r>
      <w:r w:rsidRPr="00285184">
        <w:rPr>
          <w:b/>
          <w:bCs/>
          <w:lang w:val="en-US"/>
        </w:rPr>
        <w:t xml:space="preserve"> have</w:t>
      </w:r>
      <w:r>
        <w:rPr>
          <w:b/>
          <w:bCs/>
          <w:lang w:val="en-US"/>
        </w:rPr>
        <w:t xml:space="preserve"> </w:t>
      </w:r>
      <w:r w:rsidR="00620D4C">
        <w:rPr>
          <w:b/>
          <w:bCs/>
          <w:lang w:val="en-US"/>
        </w:rPr>
        <w:t>improved the presentation of the table 3 and corrected figure 2.</w:t>
      </w:r>
    </w:p>
    <w:p w14:paraId="6D60D027" w14:textId="77777777" w:rsidR="00FC0761" w:rsidRDefault="00FC0761" w:rsidP="00165EF4">
      <w:pPr>
        <w:jc w:val="both"/>
        <w:rPr>
          <w:lang w:val="en-US"/>
        </w:rPr>
      </w:pPr>
    </w:p>
    <w:p w14:paraId="6E447D0F" w14:textId="44C556A5" w:rsidR="00FC0761" w:rsidRDefault="00FC0761" w:rsidP="00165EF4">
      <w:pPr>
        <w:jc w:val="both"/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 xml:space="preserve">Reviewer 2: </w:t>
      </w:r>
    </w:p>
    <w:p w14:paraId="6A0FDD3B" w14:textId="547E95FE" w:rsidR="00753C51" w:rsidRDefault="00753C51" w:rsidP="00165EF4">
      <w:pPr>
        <w:jc w:val="both"/>
        <w:rPr>
          <w:b/>
          <w:bCs/>
          <w:lang w:val="en-US"/>
        </w:rPr>
      </w:pPr>
    </w:p>
    <w:p w14:paraId="64C9DA8F" w14:textId="22376705" w:rsidR="00FC0761" w:rsidRDefault="00FC0761" w:rsidP="00165EF4">
      <w:pPr>
        <w:pStyle w:val="Prrafodelista"/>
        <w:numPr>
          <w:ilvl w:val="0"/>
          <w:numId w:val="7"/>
        </w:numPr>
        <w:jc w:val="both"/>
        <w:rPr>
          <w:lang w:val="en-GB"/>
        </w:rPr>
      </w:pPr>
      <w:r w:rsidRPr="00FC0761">
        <w:rPr>
          <w:lang w:val="en-GB"/>
        </w:rPr>
        <w:t> “</w:t>
      </w:r>
      <w:proofErr w:type="gramStart"/>
      <w:r w:rsidRPr="00FC0761">
        <w:rPr>
          <w:lang w:val="en-GB"/>
        </w:rPr>
        <w:t>indeterminate</w:t>
      </w:r>
      <w:proofErr w:type="gramEnd"/>
      <w:r w:rsidRPr="00FC0761">
        <w:rPr>
          <w:lang w:val="en-GB"/>
        </w:rPr>
        <w:t xml:space="preserve"> colitis (IC)” or unclassified IBD (IBD-U)?</w:t>
      </w:r>
    </w:p>
    <w:p w14:paraId="732485C7" w14:textId="77777777" w:rsidR="00FC0761" w:rsidRPr="00DF28ED" w:rsidRDefault="00FC0761" w:rsidP="00165EF4">
      <w:pPr>
        <w:jc w:val="both"/>
        <w:rPr>
          <w:b/>
          <w:bCs/>
          <w:lang w:val="en-GB"/>
        </w:rPr>
      </w:pPr>
    </w:p>
    <w:p w14:paraId="48AE140F" w14:textId="0EE732FB" w:rsidR="00FC0761" w:rsidRPr="00DF28ED" w:rsidRDefault="00FC0761" w:rsidP="00165EF4">
      <w:pPr>
        <w:jc w:val="both"/>
        <w:rPr>
          <w:rFonts w:eastAsia="Calibri"/>
          <w:b/>
          <w:bCs/>
          <w:lang w:val="en-GB"/>
        </w:rPr>
      </w:pPr>
      <w:r w:rsidRPr="00DF28ED">
        <w:rPr>
          <w:rFonts w:eastAsia="Calibri"/>
          <w:b/>
          <w:bCs/>
          <w:lang w:val="en-GB"/>
        </w:rPr>
        <w:t>Inflammatory bowel diseases (IBDs) are idiopathic pathologies, among which there are 3 subtypes: Crohn's disease (CD), ulcerative colitis (UC) and unclassified IBD (IBD-U)</w:t>
      </w:r>
    </w:p>
    <w:p w14:paraId="2F62B863" w14:textId="77777777" w:rsidR="00FC0761" w:rsidRDefault="00FC0761" w:rsidP="00165EF4">
      <w:pPr>
        <w:jc w:val="both"/>
        <w:rPr>
          <w:rFonts w:eastAsia="Calibri"/>
          <w:lang w:val="en-GB"/>
        </w:rPr>
      </w:pPr>
    </w:p>
    <w:p w14:paraId="6F2FB443" w14:textId="3E492EDB" w:rsidR="00FC0761" w:rsidRPr="00FC0761" w:rsidRDefault="00FC0761" w:rsidP="00165EF4">
      <w:pPr>
        <w:jc w:val="both"/>
        <w:rPr>
          <w:rFonts w:eastAsia="Calibri"/>
          <w:b/>
          <w:bCs/>
          <w:lang w:val="en-GB"/>
        </w:rPr>
      </w:pPr>
      <w:r>
        <w:rPr>
          <w:rFonts w:eastAsia="Calibri"/>
          <w:b/>
          <w:bCs/>
          <w:lang w:val="en-GB"/>
        </w:rPr>
        <w:t xml:space="preserve">As you suggested, we </w:t>
      </w:r>
      <w:r w:rsidR="002A5F28">
        <w:rPr>
          <w:rFonts w:eastAsia="Calibri"/>
          <w:b/>
          <w:bCs/>
          <w:lang w:val="en-GB"/>
        </w:rPr>
        <w:t>have</w:t>
      </w:r>
      <w:r w:rsidR="002A5F28" w:rsidRPr="00FC0761">
        <w:rPr>
          <w:rFonts w:eastAsia="Calibri"/>
          <w:b/>
          <w:bCs/>
          <w:lang w:val="en-GB"/>
        </w:rPr>
        <w:t xml:space="preserve"> </w:t>
      </w:r>
      <w:r w:rsidRPr="00FC0761">
        <w:rPr>
          <w:rFonts w:eastAsia="Calibri"/>
          <w:b/>
          <w:bCs/>
          <w:lang w:val="en-GB"/>
        </w:rPr>
        <w:t>changed the term</w:t>
      </w:r>
      <w:r>
        <w:rPr>
          <w:rFonts w:eastAsia="Calibri"/>
          <w:b/>
          <w:bCs/>
          <w:lang w:val="en-GB"/>
        </w:rPr>
        <w:t xml:space="preserve"> “indeterminate colitis” to “unclassified IBD”.</w:t>
      </w:r>
    </w:p>
    <w:p w14:paraId="26CE8AC8" w14:textId="77777777" w:rsidR="00FC0761" w:rsidRDefault="00FC0761" w:rsidP="00165EF4">
      <w:pPr>
        <w:jc w:val="both"/>
        <w:rPr>
          <w:rFonts w:eastAsia="Calibri"/>
          <w:lang w:val="en-GB"/>
        </w:rPr>
      </w:pPr>
    </w:p>
    <w:p w14:paraId="13AC0629" w14:textId="505420D2" w:rsidR="00FC0761" w:rsidRPr="00FC0761" w:rsidRDefault="00FC0761" w:rsidP="00165EF4">
      <w:pPr>
        <w:pStyle w:val="Prrafodelista"/>
        <w:numPr>
          <w:ilvl w:val="0"/>
          <w:numId w:val="7"/>
        </w:numPr>
        <w:jc w:val="both"/>
        <w:rPr>
          <w:lang w:val="en-GB"/>
        </w:rPr>
      </w:pPr>
      <w:r w:rsidRPr="00FC0761">
        <w:rPr>
          <w:lang w:val="en-GB"/>
        </w:rPr>
        <w:t>“</w:t>
      </w:r>
      <w:proofErr w:type="gramStart"/>
      <w:r w:rsidRPr="00FC0761">
        <w:rPr>
          <w:lang w:val="en-GB"/>
        </w:rPr>
        <w:t>indeterminate</w:t>
      </w:r>
      <w:proofErr w:type="gramEnd"/>
      <w:r w:rsidRPr="00FC0761">
        <w:rPr>
          <w:lang w:val="en-GB"/>
        </w:rPr>
        <w:t xml:space="preserve"> colitis (IC), the latter being the least frequent, accounting for 7-10% of IBD cases worldwide. Specifically, CD is the most common, accounting for 25-30% of IBD cases, with UC accounting for 20%”</w:t>
      </w:r>
      <w:r>
        <w:rPr>
          <w:lang w:val="en-GB"/>
        </w:rPr>
        <w:t xml:space="preserve"> </w:t>
      </w:r>
      <w:r w:rsidRPr="00FC0761">
        <w:rPr>
          <w:lang w:val="en-GB"/>
        </w:rPr>
        <w:t>20 + 30 + 10 = 60% -&gt; what about the remaining 40%!?</w:t>
      </w:r>
    </w:p>
    <w:p w14:paraId="62956835" w14:textId="77777777" w:rsidR="00FC0761" w:rsidRDefault="00FC0761" w:rsidP="00165EF4">
      <w:pPr>
        <w:jc w:val="both"/>
        <w:rPr>
          <w:lang w:val="en-GB"/>
        </w:rPr>
      </w:pPr>
    </w:p>
    <w:p w14:paraId="5E405EA8" w14:textId="52D155B1" w:rsidR="00DF28ED" w:rsidRPr="00FC27AA" w:rsidRDefault="00DF28ED" w:rsidP="00165EF4">
      <w:pPr>
        <w:jc w:val="both"/>
        <w:rPr>
          <w:rFonts w:eastAsia="Calibri"/>
          <w:b/>
          <w:bCs/>
          <w:lang w:val="en-GB"/>
        </w:rPr>
      </w:pPr>
      <w:r w:rsidRPr="00FC27AA">
        <w:rPr>
          <w:rFonts w:eastAsia="Calibri"/>
          <w:b/>
          <w:bCs/>
          <w:lang w:val="en-GB"/>
        </w:rPr>
        <w:t>Thank you</w:t>
      </w:r>
      <w:r w:rsidR="002A5F28" w:rsidRPr="00FC27AA">
        <w:rPr>
          <w:rFonts w:eastAsia="Calibri"/>
          <w:b/>
          <w:bCs/>
          <w:lang w:val="en-GB"/>
        </w:rPr>
        <w:t xml:space="preserve"> for the comment</w:t>
      </w:r>
      <w:r w:rsidRPr="00FC27AA">
        <w:rPr>
          <w:rFonts w:eastAsia="Calibri"/>
          <w:b/>
          <w:bCs/>
          <w:lang w:val="en-GB"/>
        </w:rPr>
        <w:t>, it was a mistake. We have corrected it and updated the reference.</w:t>
      </w:r>
      <w:r w:rsidRPr="00FC27AA" w:rsidDel="00DF28ED">
        <w:rPr>
          <w:rFonts w:eastAsia="Calibri"/>
          <w:b/>
          <w:bCs/>
          <w:lang w:val="en-GB"/>
        </w:rPr>
        <w:t xml:space="preserve"> </w:t>
      </w:r>
    </w:p>
    <w:p w14:paraId="4364E2A0" w14:textId="77777777" w:rsidR="00FF67B8" w:rsidRDefault="00FF67B8" w:rsidP="00165EF4">
      <w:pPr>
        <w:jc w:val="both"/>
        <w:rPr>
          <w:rFonts w:eastAsia="Calibri"/>
          <w:lang w:val="en-GB"/>
        </w:rPr>
      </w:pPr>
    </w:p>
    <w:p w14:paraId="3EEB40F0" w14:textId="77777777" w:rsidR="00FF67B8" w:rsidRDefault="00FF67B8" w:rsidP="00165EF4">
      <w:pPr>
        <w:jc w:val="both"/>
        <w:rPr>
          <w:rFonts w:eastAsia="Calibri"/>
          <w:lang w:val="en-GB"/>
        </w:rPr>
      </w:pPr>
    </w:p>
    <w:p w14:paraId="5E6A4167" w14:textId="77777777" w:rsidR="00FC0761" w:rsidRDefault="00FC0761" w:rsidP="00165EF4">
      <w:pPr>
        <w:jc w:val="both"/>
        <w:rPr>
          <w:rFonts w:eastAsia="Calibri"/>
          <w:b/>
          <w:bCs/>
          <w:lang w:val="en-GB"/>
        </w:rPr>
      </w:pPr>
    </w:p>
    <w:p w14:paraId="3AC83633" w14:textId="31F11638" w:rsidR="00FC0761" w:rsidRDefault="007C7246" w:rsidP="00165EF4">
      <w:pPr>
        <w:pStyle w:val="Prrafodelista"/>
        <w:numPr>
          <w:ilvl w:val="0"/>
          <w:numId w:val="7"/>
        </w:numPr>
        <w:jc w:val="both"/>
        <w:rPr>
          <w:lang w:val="en-GB"/>
        </w:rPr>
      </w:pPr>
      <w:r w:rsidRPr="007C7246">
        <w:rPr>
          <w:lang w:val="en-GB"/>
        </w:rPr>
        <w:lastRenderedPageBreak/>
        <w:t>Use always upper case for western and eastern</w:t>
      </w:r>
    </w:p>
    <w:p w14:paraId="336C2241" w14:textId="77777777" w:rsidR="007C7246" w:rsidRDefault="007C7246" w:rsidP="00165EF4">
      <w:pPr>
        <w:jc w:val="both"/>
        <w:rPr>
          <w:lang w:val="en-GB"/>
        </w:rPr>
      </w:pPr>
    </w:p>
    <w:p w14:paraId="56B1B0B5" w14:textId="3F168735" w:rsidR="007C7246" w:rsidRDefault="007C7246" w:rsidP="00165EF4">
      <w:pPr>
        <w:jc w:val="both"/>
        <w:rPr>
          <w:rFonts w:eastAsia="Calibri"/>
          <w:b/>
          <w:bCs/>
          <w:lang w:val="en-GB"/>
        </w:rPr>
      </w:pPr>
      <w:r w:rsidRPr="007C7246">
        <w:rPr>
          <w:rFonts w:eastAsia="Calibri"/>
          <w:b/>
          <w:bCs/>
          <w:lang w:val="en-GB"/>
        </w:rPr>
        <w:t xml:space="preserve">As you suggested, we have </w:t>
      </w:r>
      <w:r w:rsidR="002A5F28">
        <w:rPr>
          <w:rFonts w:eastAsia="Calibri"/>
          <w:b/>
          <w:bCs/>
          <w:lang w:val="en-GB"/>
        </w:rPr>
        <w:t>corrected them.</w:t>
      </w:r>
      <w:r w:rsidR="002A5F28" w:rsidRPr="007C7246">
        <w:rPr>
          <w:rFonts w:eastAsia="Calibri"/>
          <w:b/>
          <w:bCs/>
          <w:lang w:val="en-GB"/>
        </w:rPr>
        <w:t xml:space="preserve"> </w:t>
      </w:r>
    </w:p>
    <w:p w14:paraId="0CE413C8" w14:textId="77777777" w:rsidR="007C7246" w:rsidRPr="007C7246" w:rsidRDefault="007C7246" w:rsidP="00165EF4">
      <w:pPr>
        <w:jc w:val="both"/>
        <w:rPr>
          <w:rFonts w:eastAsia="Calibri"/>
          <w:lang w:val="en-GB"/>
        </w:rPr>
      </w:pPr>
    </w:p>
    <w:p w14:paraId="546633FE" w14:textId="29B5CA19" w:rsidR="007C7246" w:rsidRDefault="007C7246" w:rsidP="00165EF4">
      <w:pPr>
        <w:pStyle w:val="Prrafodelista"/>
        <w:numPr>
          <w:ilvl w:val="0"/>
          <w:numId w:val="7"/>
        </w:numPr>
        <w:jc w:val="both"/>
        <w:rPr>
          <w:lang w:val="en-GB"/>
        </w:rPr>
      </w:pPr>
      <w:r w:rsidRPr="007C7246">
        <w:rPr>
          <w:lang w:val="en-GB"/>
        </w:rPr>
        <w:t>Use oxford comma in the whole text</w:t>
      </w:r>
    </w:p>
    <w:p w14:paraId="063754FE" w14:textId="77777777" w:rsidR="007C7246" w:rsidRDefault="007C7246" w:rsidP="00165EF4">
      <w:pPr>
        <w:jc w:val="both"/>
        <w:rPr>
          <w:lang w:val="en-GB"/>
        </w:rPr>
      </w:pPr>
    </w:p>
    <w:p w14:paraId="44AB6F17" w14:textId="45422A39" w:rsidR="000F382E" w:rsidRPr="00151F42" w:rsidRDefault="00BA2F0C" w:rsidP="00165EF4">
      <w:pPr>
        <w:jc w:val="both"/>
        <w:rPr>
          <w:b/>
          <w:bCs/>
          <w:lang w:val="en-GB"/>
        </w:rPr>
      </w:pPr>
      <w:r w:rsidRPr="00151F42">
        <w:rPr>
          <w:b/>
          <w:bCs/>
          <w:lang w:val="en-GB"/>
        </w:rPr>
        <w:t>Thank you, we have added the Oxford comma throughout the text.</w:t>
      </w:r>
      <w:r w:rsidR="000F382E" w:rsidRPr="00151F42">
        <w:rPr>
          <w:b/>
          <w:bCs/>
          <w:lang w:val="en-GB"/>
        </w:rPr>
        <w:t xml:space="preserve"> In addition, the English language has been edited again.</w:t>
      </w:r>
    </w:p>
    <w:p w14:paraId="06A7FD2F" w14:textId="7FD1AA21" w:rsidR="007C7246" w:rsidRDefault="007C7246" w:rsidP="00165EF4">
      <w:pPr>
        <w:jc w:val="both"/>
        <w:rPr>
          <w:lang w:val="en-GB"/>
        </w:rPr>
      </w:pPr>
    </w:p>
    <w:p w14:paraId="504F44F2" w14:textId="77777777" w:rsidR="00BA2F0C" w:rsidRPr="007C7246" w:rsidRDefault="00BA2F0C" w:rsidP="00165EF4">
      <w:pPr>
        <w:jc w:val="both"/>
        <w:rPr>
          <w:lang w:val="en-GB"/>
        </w:rPr>
      </w:pPr>
    </w:p>
    <w:p w14:paraId="052E37A1" w14:textId="7B13C9C7" w:rsidR="007C7246" w:rsidRDefault="007C7246" w:rsidP="00165EF4">
      <w:pPr>
        <w:pStyle w:val="Prrafodelista"/>
        <w:numPr>
          <w:ilvl w:val="0"/>
          <w:numId w:val="7"/>
        </w:numPr>
        <w:jc w:val="both"/>
        <w:rPr>
          <w:lang w:val="en-GB"/>
        </w:rPr>
      </w:pPr>
      <w:r w:rsidRPr="007C7246">
        <w:rPr>
          <w:lang w:val="en-GB"/>
        </w:rPr>
        <w:t>Define the abbreviations the first time they appear (for example, “</w:t>
      </w:r>
      <w:r w:rsidRPr="007C7246">
        <w:rPr>
          <w:i/>
          <w:iCs/>
          <w:lang w:val="en-GB"/>
        </w:rPr>
        <w:t xml:space="preserve">F. </w:t>
      </w:r>
      <w:proofErr w:type="spellStart"/>
      <w:r w:rsidRPr="007C7246">
        <w:rPr>
          <w:i/>
          <w:iCs/>
          <w:lang w:val="en-GB"/>
        </w:rPr>
        <w:t>prausnitzii</w:t>
      </w:r>
      <w:proofErr w:type="spellEnd"/>
      <w:r w:rsidRPr="007C7246">
        <w:rPr>
          <w:lang w:val="en-GB"/>
        </w:rPr>
        <w:t>”)</w:t>
      </w:r>
    </w:p>
    <w:p w14:paraId="63756F47" w14:textId="77777777" w:rsidR="007C7246" w:rsidRDefault="007C7246" w:rsidP="00165EF4">
      <w:pPr>
        <w:jc w:val="both"/>
        <w:rPr>
          <w:lang w:val="en-GB"/>
        </w:rPr>
      </w:pPr>
    </w:p>
    <w:p w14:paraId="0E4C819B" w14:textId="77777777" w:rsidR="007C7246" w:rsidRDefault="007C7246" w:rsidP="00165EF4">
      <w:pPr>
        <w:jc w:val="both"/>
        <w:rPr>
          <w:rFonts w:eastAsia="Calibri"/>
          <w:lang w:val="en-GB"/>
        </w:rPr>
      </w:pPr>
    </w:p>
    <w:p w14:paraId="40277907" w14:textId="6027DBC6" w:rsidR="007C7246" w:rsidRDefault="003273CE" w:rsidP="00165EF4">
      <w:pPr>
        <w:jc w:val="both"/>
        <w:rPr>
          <w:rFonts w:eastAsia="Calibri"/>
          <w:b/>
          <w:bCs/>
          <w:lang w:val="en-GB"/>
        </w:rPr>
      </w:pPr>
      <w:r>
        <w:rPr>
          <w:rFonts w:eastAsia="Calibri"/>
          <w:b/>
          <w:bCs/>
          <w:lang w:val="en-GB"/>
        </w:rPr>
        <w:t xml:space="preserve">Thank you for the </w:t>
      </w:r>
      <w:r w:rsidR="002A5F28">
        <w:rPr>
          <w:rFonts w:eastAsia="Calibri"/>
          <w:b/>
          <w:bCs/>
          <w:lang w:val="en-GB"/>
        </w:rPr>
        <w:t>appreciation</w:t>
      </w:r>
      <w:r>
        <w:rPr>
          <w:rFonts w:eastAsia="Calibri"/>
          <w:b/>
          <w:bCs/>
          <w:lang w:val="en-GB"/>
        </w:rPr>
        <w:t xml:space="preserve">. </w:t>
      </w:r>
      <w:r w:rsidR="007C7246" w:rsidRPr="007C7246">
        <w:rPr>
          <w:rFonts w:eastAsia="Calibri"/>
          <w:b/>
          <w:bCs/>
          <w:lang w:val="en-GB"/>
        </w:rPr>
        <w:t xml:space="preserve">We have </w:t>
      </w:r>
      <w:r>
        <w:rPr>
          <w:rFonts w:eastAsia="Calibri"/>
          <w:b/>
          <w:bCs/>
          <w:lang w:val="en-GB"/>
        </w:rPr>
        <w:t xml:space="preserve">defined the </w:t>
      </w:r>
      <w:r w:rsidR="002A5F28">
        <w:rPr>
          <w:rFonts w:eastAsia="Calibri"/>
          <w:b/>
          <w:bCs/>
          <w:lang w:val="en-GB"/>
        </w:rPr>
        <w:t>abbreviations.</w:t>
      </w:r>
    </w:p>
    <w:p w14:paraId="4E8A4D20" w14:textId="77777777" w:rsidR="007C7246" w:rsidRDefault="007C7246" w:rsidP="00165EF4">
      <w:pPr>
        <w:jc w:val="both"/>
        <w:rPr>
          <w:rFonts w:eastAsia="Calibri"/>
          <w:b/>
          <w:bCs/>
          <w:lang w:val="en-GB"/>
        </w:rPr>
      </w:pPr>
    </w:p>
    <w:p w14:paraId="69DEA40D" w14:textId="780C1112" w:rsidR="003273CE" w:rsidRDefault="003273CE" w:rsidP="00165EF4">
      <w:pPr>
        <w:pStyle w:val="Prrafodelista"/>
        <w:numPr>
          <w:ilvl w:val="0"/>
          <w:numId w:val="7"/>
        </w:numPr>
        <w:jc w:val="both"/>
        <w:rPr>
          <w:lang w:val="en-GB"/>
        </w:rPr>
      </w:pPr>
      <w:r w:rsidRPr="003273CE">
        <w:rPr>
          <w:lang w:val="en-GB"/>
        </w:rPr>
        <w:t>Write the abbreviations of the authors that performed the studies’ evaluation instead of XXX</w:t>
      </w:r>
    </w:p>
    <w:p w14:paraId="19A68AD6" w14:textId="77777777" w:rsidR="003273CE" w:rsidRDefault="003273CE" w:rsidP="00165EF4">
      <w:pPr>
        <w:jc w:val="both"/>
        <w:rPr>
          <w:lang w:val="en-GB"/>
        </w:rPr>
      </w:pPr>
    </w:p>
    <w:p w14:paraId="4F6A9CE3" w14:textId="3A756D43" w:rsidR="003273CE" w:rsidRDefault="003273CE" w:rsidP="00165EF4">
      <w:pPr>
        <w:jc w:val="both"/>
        <w:rPr>
          <w:rFonts w:eastAsia="Calibri"/>
          <w:b/>
          <w:bCs/>
          <w:lang w:val="en-GB"/>
        </w:rPr>
      </w:pPr>
      <w:r w:rsidRPr="003273CE">
        <w:rPr>
          <w:rFonts w:eastAsia="Calibri"/>
          <w:b/>
          <w:bCs/>
          <w:lang w:val="en-GB"/>
        </w:rPr>
        <w:t xml:space="preserve">Thank you. We have made the </w:t>
      </w:r>
      <w:r w:rsidR="002A5F28">
        <w:rPr>
          <w:rFonts w:eastAsia="Calibri"/>
          <w:b/>
          <w:bCs/>
          <w:lang w:val="en-GB"/>
        </w:rPr>
        <w:t xml:space="preserve">suggested </w:t>
      </w:r>
      <w:r w:rsidRPr="003273CE">
        <w:rPr>
          <w:rFonts w:eastAsia="Calibri"/>
          <w:b/>
          <w:bCs/>
          <w:lang w:val="en-GB"/>
        </w:rPr>
        <w:t>changes</w:t>
      </w:r>
      <w:r w:rsidR="002A5F28">
        <w:rPr>
          <w:rFonts w:eastAsia="Calibri"/>
          <w:b/>
          <w:bCs/>
          <w:lang w:val="en-GB"/>
        </w:rPr>
        <w:t>.</w:t>
      </w:r>
    </w:p>
    <w:p w14:paraId="10C189F5" w14:textId="77777777" w:rsidR="003273CE" w:rsidRDefault="003273CE" w:rsidP="00165EF4">
      <w:pPr>
        <w:jc w:val="both"/>
        <w:rPr>
          <w:rFonts w:eastAsia="Calibri"/>
          <w:b/>
          <w:bCs/>
          <w:lang w:val="en-GB"/>
        </w:rPr>
      </w:pPr>
    </w:p>
    <w:p w14:paraId="137AECC3" w14:textId="342AD092" w:rsidR="003273CE" w:rsidRDefault="003273CE" w:rsidP="00165EF4">
      <w:pPr>
        <w:pStyle w:val="Prrafodelista"/>
        <w:numPr>
          <w:ilvl w:val="0"/>
          <w:numId w:val="7"/>
        </w:numPr>
        <w:jc w:val="both"/>
        <w:rPr>
          <w:lang w:val="en-GB"/>
        </w:rPr>
      </w:pPr>
      <w:r w:rsidRPr="003273CE">
        <w:rPr>
          <w:lang w:val="en-GB"/>
        </w:rPr>
        <w:t>Why did you choose the random effects in the meta-analysis?</w:t>
      </w:r>
    </w:p>
    <w:p w14:paraId="470307AE" w14:textId="77777777" w:rsidR="003273CE" w:rsidRDefault="003273CE" w:rsidP="00165EF4">
      <w:pPr>
        <w:jc w:val="both"/>
        <w:rPr>
          <w:lang w:val="en-GB"/>
        </w:rPr>
      </w:pPr>
    </w:p>
    <w:p w14:paraId="3E606E73" w14:textId="742734AF" w:rsidR="003273CE" w:rsidRPr="003273CE" w:rsidRDefault="003273CE" w:rsidP="00165EF4">
      <w:pPr>
        <w:jc w:val="both"/>
        <w:rPr>
          <w:rFonts w:eastAsia="Calibri"/>
          <w:b/>
          <w:bCs/>
          <w:lang w:val="en-GB"/>
        </w:rPr>
      </w:pPr>
      <w:r w:rsidRPr="003273CE">
        <w:rPr>
          <w:rFonts w:eastAsia="Calibri"/>
          <w:b/>
          <w:bCs/>
          <w:lang w:val="en-GB"/>
        </w:rPr>
        <w:t>Thank you for the comment. Normally, the choice of fixed or random methods to perform the meta-analysis is made based on heterogeneity (if I2&gt;50% random methods). However, as recommended by the Cochrane Handbook, the p-value of heterogeneity must be considered.</w:t>
      </w:r>
    </w:p>
    <w:p w14:paraId="45D96BED" w14:textId="77777777" w:rsidR="003273CE" w:rsidRDefault="003273CE" w:rsidP="00165EF4">
      <w:pPr>
        <w:jc w:val="both"/>
        <w:rPr>
          <w:rFonts w:eastAsia="Calibri"/>
          <w:b/>
          <w:bCs/>
          <w:lang w:val="en-GB"/>
        </w:rPr>
      </w:pPr>
    </w:p>
    <w:p w14:paraId="1479F55E" w14:textId="7A8701D3" w:rsidR="003273CE" w:rsidRDefault="003273CE" w:rsidP="00165EF4">
      <w:pPr>
        <w:jc w:val="both"/>
        <w:rPr>
          <w:rFonts w:eastAsia="Calibri"/>
          <w:b/>
          <w:bCs/>
          <w:lang w:val="en-GB"/>
        </w:rPr>
      </w:pPr>
      <w:r w:rsidRPr="003273CE">
        <w:rPr>
          <w:rFonts w:eastAsia="Calibri"/>
          <w:b/>
          <w:bCs/>
          <w:lang w:val="en-GB"/>
        </w:rPr>
        <w:t>In any case, the result of the meta-analysis with fixed methods was the same</w:t>
      </w:r>
      <w:r w:rsidR="002A5F28">
        <w:rPr>
          <w:rFonts w:eastAsia="Calibri"/>
          <w:b/>
          <w:bCs/>
          <w:lang w:val="en-GB"/>
        </w:rPr>
        <w:t>, as can be seen in the</w:t>
      </w:r>
      <w:r w:rsidRPr="003273CE">
        <w:rPr>
          <w:rFonts w:eastAsia="Calibri"/>
          <w:b/>
          <w:bCs/>
          <w:lang w:val="en-GB"/>
        </w:rPr>
        <w:t xml:space="preserve"> following figure</w:t>
      </w:r>
      <w:r w:rsidR="00BA2F0C">
        <w:rPr>
          <w:rFonts w:eastAsia="Calibri"/>
          <w:b/>
          <w:bCs/>
          <w:lang w:val="en-GB"/>
        </w:rPr>
        <w:t>:</w:t>
      </w:r>
    </w:p>
    <w:p w14:paraId="2C9ABBF8" w14:textId="2C6DBA41" w:rsidR="00BA2F0C" w:rsidRDefault="00BA2F0C" w:rsidP="00165EF4">
      <w:pPr>
        <w:jc w:val="both"/>
        <w:rPr>
          <w:rFonts w:eastAsia="Calibri"/>
          <w:b/>
          <w:bCs/>
          <w:lang w:val="en-GB"/>
        </w:rPr>
      </w:pPr>
      <w:r>
        <w:rPr>
          <w:rFonts w:eastAsia="Calibri"/>
          <w:b/>
          <w:bCs/>
          <w:noProof/>
          <w:lang w:val="en-GB"/>
        </w:rPr>
        <w:drawing>
          <wp:inline distT="0" distB="0" distL="0" distR="0" wp14:anchorId="088F2D21" wp14:editId="4431CB39">
            <wp:extent cx="5040630" cy="942340"/>
            <wp:effectExtent l="0" t="0" r="1270" b="0"/>
            <wp:docPr id="1" name="Imagen 1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exto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94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39929" w14:textId="77777777" w:rsidR="00BA2F0C" w:rsidRPr="003273CE" w:rsidRDefault="00BA2F0C" w:rsidP="00165EF4">
      <w:pPr>
        <w:jc w:val="both"/>
        <w:rPr>
          <w:rFonts w:eastAsia="Calibri"/>
          <w:b/>
          <w:bCs/>
          <w:lang w:val="en-GB"/>
        </w:rPr>
      </w:pPr>
    </w:p>
    <w:p w14:paraId="4AD6C00D" w14:textId="77777777" w:rsidR="003273CE" w:rsidRDefault="003273CE" w:rsidP="00165EF4">
      <w:pPr>
        <w:jc w:val="both"/>
        <w:rPr>
          <w:lang w:val="en-GB"/>
        </w:rPr>
      </w:pPr>
    </w:p>
    <w:p w14:paraId="672708FD" w14:textId="661A95AA" w:rsidR="003273CE" w:rsidRDefault="003273CE">
      <w:pPr>
        <w:pStyle w:val="Prrafodelista"/>
        <w:numPr>
          <w:ilvl w:val="0"/>
          <w:numId w:val="7"/>
        </w:numPr>
        <w:jc w:val="both"/>
        <w:rPr>
          <w:lang w:val="en-GB"/>
        </w:rPr>
      </w:pPr>
      <w:r w:rsidRPr="003273CE">
        <w:rPr>
          <w:lang w:val="en-GB"/>
        </w:rPr>
        <w:t>Graph of Figure 2 in wrong: in fact, the squares intersect the vertical line of the “0” values, despite the confidence intervals don’t intersect the 0 value. In addition, write what is the outcome</w:t>
      </w:r>
    </w:p>
    <w:p w14:paraId="44FD8539" w14:textId="77777777" w:rsidR="00D463C3" w:rsidRDefault="00D463C3" w:rsidP="00165EF4">
      <w:pPr>
        <w:pStyle w:val="Prrafodelista"/>
        <w:jc w:val="both"/>
        <w:rPr>
          <w:lang w:val="en-GB"/>
        </w:rPr>
      </w:pPr>
    </w:p>
    <w:p w14:paraId="4721AF87" w14:textId="496D971A" w:rsidR="00BA2F0C" w:rsidRPr="00165EF4" w:rsidRDefault="00BA2F0C" w:rsidP="00165EF4">
      <w:pPr>
        <w:jc w:val="both"/>
        <w:rPr>
          <w:b/>
          <w:bCs/>
          <w:lang w:val="en-GB"/>
        </w:rPr>
      </w:pPr>
      <w:r w:rsidRPr="00165EF4">
        <w:rPr>
          <w:b/>
          <w:bCs/>
          <w:lang w:val="en-GB"/>
        </w:rPr>
        <w:t xml:space="preserve">Thank you, we have changed the scale of the graph so that the squares do not intersect the vertical line of the "0" values. </w:t>
      </w:r>
    </w:p>
    <w:p w14:paraId="32B6365F" w14:textId="72579AFE" w:rsidR="003273CE" w:rsidRPr="00165EF4" w:rsidRDefault="00BA2F0C" w:rsidP="00165EF4">
      <w:pPr>
        <w:jc w:val="both"/>
        <w:rPr>
          <w:b/>
          <w:bCs/>
          <w:lang w:val="en-GB"/>
        </w:rPr>
      </w:pPr>
      <w:r w:rsidRPr="00165EF4">
        <w:rPr>
          <w:b/>
          <w:bCs/>
          <w:lang w:val="en-GB"/>
        </w:rPr>
        <w:t>In addition, we have added the results in the text.</w:t>
      </w:r>
    </w:p>
    <w:p w14:paraId="13C608F1" w14:textId="77777777" w:rsidR="003273CE" w:rsidRDefault="003273CE" w:rsidP="00165EF4">
      <w:pPr>
        <w:jc w:val="both"/>
        <w:rPr>
          <w:lang w:val="en-GB"/>
        </w:rPr>
      </w:pPr>
    </w:p>
    <w:p w14:paraId="6F6499FE" w14:textId="77777777" w:rsidR="003273CE" w:rsidRDefault="003273CE">
      <w:pPr>
        <w:jc w:val="both"/>
        <w:rPr>
          <w:lang w:val="en-GB"/>
        </w:rPr>
      </w:pPr>
    </w:p>
    <w:p w14:paraId="6B0DD196" w14:textId="77777777" w:rsidR="00D463C3" w:rsidRDefault="00D463C3">
      <w:pPr>
        <w:jc w:val="both"/>
        <w:rPr>
          <w:lang w:val="en-GB"/>
        </w:rPr>
      </w:pPr>
    </w:p>
    <w:p w14:paraId="5B92D556" w14:textId="77777777" w:rsidR="00D463C3" w:rsidRDefault="00D463C3">
      <w:pPr>
        <w:jc w:val="both"/>
        <w:rPr>
          <w:lang w:val="en-GB"/>
        </w:rPr>
      </w:pPr>
    </w:p>
    <w:p w14:paraId="1E1D73E6" w14:textId="77777777" w:rsidR="00D463C3" w:rsidRDefault="00D463C3">
      <w:pPr>
        <w:jc w:val="both"/>
        <w:rPr>
          <w:lang w:val="en-GB"/>
        </w:rPr>
      </w:pPr>
    </w:p>
    <w:p w14:paraId="21A2F68F" w14:textId="77777777" w:rsidR="00D463C3" w:rsidRPr="003273CE" w:rsidRDefault="00D463C3" w:rsidP="00165EF4">
      <w:pPr>
        <w:jc w:val="both"/>
        <w:rPr>
          <w:lang w:val="en-GB"/>
        </w:rPr>
      </w:pPr>
    </w:p>
    <w:p w14:paraId="4862E1FB" w14:textId="77777777" w:rsidR="003273CE" w:rsidRDefault="003273CE" w:rsidP="00165EF4">
      <w:pPr>
        <w:jc w:val="both"/>
        <w:rPr>
          <w:lang w:val="en-GB"/>
        </w:rPr>
      </w:pPr>
    </w:p>
    <w:p w14:paraId="2E124D6D" w14:textId="6D975E74" w:rsidR="003273CE" w:rsidRDefault="003273CE">
      <w:pPr>
        <w:pStyle w:val="Prrafodelista"/>
        <w:numPr>
          <w:ilvl w:val="0"/>
          <w:numId w:val="7"/>
        </w:numPr>
        <w:jc w:val="both"/>
        <w:rPr>
          <w:lang w:val="en-GB"/>
        </w:rPr>
      </w:pPr>
      <w:r w:rsidRPr="003273CE">
        <w:rPr>
          <w:lang w:val="en-GB"/>
        </w:rPr>
        <w:t>Were CD patients excluded from the studies if they were affected by stenosing phenotype?</w:t>
      </w:r>
    </w:p>
    <w:p w14:paraId="2CA68242" w14:textId="77777777" w:rsidR="00D463C3" w:rsidRPr="003273CE" w:rsidRDefault="00D463C3" w:rsidP="00165EF4">
      <w:pPr>
        <w:pStyle w:val="Prrafodelista"/>
        <w:jc w:val="both"/>
        <w:rPr>
          <w:lang w:val="en-GB"/>
        </w:rPr>
      </w:pPr>
    </w:p>
    <w:p w14:paraId="1E97B9EF" w14:textId="2D0CA51A" w:rsidR="00FA5FD6" w:rsidRPr="00A36B22" w:rsidRDefault="00FA5FD6" w:rsidP="00165EF4">
      <w:pPr>
        <w:jc w:val="both"/>
        <w:rPr>
          <w:rFonts w:eastAsia="Calibri"/>
          <w:b/>
          <w:bCs/>
          <w:lang w:val="en-GB"/>
        </w:rPr>
      </w:pPr>
      <w:r w:rsidRPr="00165EF4">
        <w:rPr>
          <w:b/>
          <w:bCs/>
          <w:lang w:val="en-GB"/>
        </w:rPr>
        <w:t>No, patients with intestinal stenosis were not excluded from the studies. We have corrected the implications for clinical practice to avoid confusion in readers.</w:t>
      </w:r>
    </w:p>
    <w:sectPr w:rsidR="00FA5FD6" w:rsidRPr="00A36B22" w:rsidSect="001D4E67">
      <w:pgSz w:w="11907" w:h="16840" w:code="9"/>
      <w:pgMar w:top="1417" w:right="1701" w:bottom="1417" w:left="1701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12E6D"/>
    <w:multiLevelType w:val="hybridMultilevel"/>
    <w:tmpl w:val="89DE7AB4"/>
    <w:lvl w:ilvl="0" w:tplc="F270330A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65FA9"/>
    <w:multiLevelType w:val="multilevel"/>
    <w:tmpl w:val="5B3A3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75907"/>
    <w:multiLevelType w:val="hybridMultilevel"/>
    <w:tmpl w:val="13E81D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E14E1"/>
    <w:multiLevelType w:val="hybridMultilevel"/>
    <w:tmpl w:val="F5F664F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CE2725"/>
    <w:multiLevelType w:val="hybridMultilevel"/>
    <w:tmpl w:val="73E6C7BC"/>
    <w:lvl w:ilvl="0" w:tplc="74009E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A0A0A"/>
        <w:sz w:val="1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415B0F"/>
    <w:multiLevelType w:val="hybridMultilevel"/>
    <w:tmpl w:val="D054BCFC"/>
    <w:lvl w:ilvl="0" w:tplc="72C0ABE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C1749F1"/>
    <w:multiLevelType w:val="multilevel"/>
    <w:tmpl w:val="E1505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6654801">
    <w:abstractNumId w:val="2"/>
  </w:num>
  <w:num w:numId="2" w16cid:durableId="722825585">
    <w:abstractNumId w:val="0"/>
  </w:num>
  <w:num w:numId="3" w16cid:durableId="1166632386">
    <w:abstractNumId w:val="1"/>
  </w:num>
  <w:num w:numId="4" w16cid:durableId="1968775762">
    <w:abstractNumId w:val="7"/>
  </w:num>
  <w:num w:numId="5" w16cid:durableId="1477529188">
    <w:abstractNumId w:val="3"/>
  </w:num>
  <w:num w:numId="6" w16cid:durableId="415396302">
    <w:abstractNumId w:val="6"/>
  </w:num>
  <w:num w:numId="7" w16cid:durableId="56705714">
    <w:abstractNumId w:val="4"/>
  </w:num>
  <w:num w:numId="8" w16cid:durableId="12350933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A6C"/>
    <w:rsid w:val="000124D5"/>
    <w:rsid w:val="000419E9"/>
    <w:rsid w:val="00073C63"/>
    <w:rsid w:val="0007538C"/>
    <w:rsid w:val="00085EF1"/>
    <w:rsid w:val="000A61E0"/>
    <w:rsid w:val="000A7253"/>
    <w:rsid w:val="000D0208"/>
    <w:rsid w:val="000F2F97"/>
    <w:rsid w:val="000F382E"/>
    <w:rsid w:val="000F4364"/>
    <w:rsid w:val="00100601"/>
    <w:rsid w:val="00103557"/>
    <w:rsid w:val="001139DE"/>
    <w:rsid w:val="00113B9F"/>
    <w:rsid w:val="00115D69"/>
    <w:rsid w:val="0011636B"/>
    <w:rsid w:val="001228A6"/>
    <w:rsid w:val="001235F7"/>
    <w:rsid w:val="001259BB"/>
    <w:rsid w:val="00126174"/>
    <w:rsid w:val="00151F42"/>
    <w:rsid w:val="001554E4"/>
    <w:rsid w:val="00157948"/>
    <w:rsid w:val="001653B9"/>
    <w:rsid w:val="00165EF4"/>
    <w:rsid w:val="00177B16"/>
    <w:rsid w:val="001958C0"/>
    <w:rsid w:val="00197C2E"/>
    <w:rsid w:val="001A02DF"/>
    <w:rsid w:val="001C2900"/>
    <w:rsid w:val="001C76E8"/>
    <w:rsid w:val="001D1D29"/>
    <w:rsid w:val="001D4E67"/>
    <w:rsid w:val="001F0914"/>
    <w:rsid w:val="001F2151"/>
    <w:rsid w:val="001F4EAD"/>
    <w:rsid w:val="001F5485"/>
    <w:rsid w:val="0024381E"/>
    <w:rsid w:val="002614EF"/>
    <w:rsid w:val="002669EF"/>
    <w:rsid w:val="002676C1"/>
    <w:rsid w:val="0027536C"/>
    <w:rsid w:val="002763E1"/>
    <w:rsid w:val="00277232"/>
    <w:rsid w:val="00277CB8"/>
    <w:rsid w:val="00291296"/>
    <w:rsid w:val="00294C1D"/>
    <w:rsid w:val="002977C3"/>
    <w:rsid w:val="002A0E50"/>
    <w:rsid w:val="002A33F6"/>
    <w:rsid w:val="002A5F28"/>
    <w:rsid w:val="002B1ECC"/>
    <w:rsid w:val="002C07D5"/>
    <w:rsid w:val="002E0369"/>
    <w:rsid w:val="002E12F8"/>
    <w:rsid w:val="002F6948"/>
    <w:rsid w:val="00302DDA"/>
    <w:rsid w:val="00303D0B"/>
    <w:rsid w:val="00313BFE"/>
    <w:rsid w:val="00322F89"/>
    <w:rsid w:val="003232CA"/>
    <w:rsid w:val="003273CE"/>
    <w:rsid w:val="00334D87"/>
    <w:rsid w:val="003557CF"/>
    <w:rsid w:val="00357D7E"/>
    <w:rsid w:val="003634AF"/>
    <w:rsid w:val="00363D53"/>
    <w:rsid w:val="0036487C"/>
    <w:rsid w:val="00371F96"/>
    <w:rsid w:val="00374F86"/>
    <w:rsid w:val="00377F70"/>
    <w:rsid w:val="00392C96"/>
    <w:rsid w:val="00392FE2"/>
    <w:rsid w:val="003A67DC"/>
    <w:rsid w:val="003D0A14"/>
    <w:rsid w:val="003E1DC4"/>
    <w:rsid w:val="003F43C1"/>
    <w:rsid w:val="00405FD0"/>
    <w:rsid w:val="00413116"/>
    <w:rsid w:val="004255D7"/>
    <w:rsid w:val="00433375"/>
    <w:rsid w:val="0044077E"/>
    <w:rsid w:val="00441E33"/>
    <w:rsid w:val="00446140"/>
    <w:rsid w:val="00452D1F"/>
    <w:rsid w:val="00454742"/>
    <w:rsid w:val="00461A6C"/>
    <w:rsid w:val="00467783"/>
    <w:rsid w:val="00476637"/>
    <w:rsid w:val="00486405"/>
    <w:rsid w:val="004A3A23"/>
    <w:rsid w:val="004B4436"/>
    <w:rsid w:val="004B6F51"/>
    <w:rsid w:val="004C1BDE"/>
    <w:rsid w:val="004C2B35"/>
    <w:rsid w:val="004C58E4"/>
    <w:rsid w:val="004D3B9E"/>
    <w:rsid w:val="004D5651"/>
    <w:rsid w:val="004D70CA"/>
    <w:rsid w:val="004E572B"/>
    <w:rsid w:val="004E77EF"/>
    <w:rsid w:val="004F0DC7"/>
    <w:rsid w:val="004F239B"/>
    <w:rsid w:val="00514CDA"/>
    <w:rsid w:val="00542320"/>
    <w:rsid w:val="00550492"/>
    <w:rsid w:val="005530C3"/>
    <w:rsid w:val="0056065B"/>
    <w:rsid w:val="00575ABC"/>
    <w:rsid w:val="00580D3F"/>
    <w:rsid w:val="00594155"/>
    <w:rsid w:val="00597585"/>
    <w:rsid w:val="005A0738"/>
    <w:rsid w:val="005B4922"/>
    <w:rsid w:val="005C4A97"/>
    <w:rsid w:val="005D1A72"/>
    <w:rsid w:val="005D4312"/>
    <w:rsid w:val="005D4E61"/>
    <w:rsid w:val="00620D4C"/>
    <w:rsid w:val="00641D37"/>
    <w:rsid w:val="006461B3"/>
    <w:rsid w:val="00652FE4"/>
    <w:rsid w:val="00665743"/>
    <w:rsid w:val="006761AD"/>
    <w:rsid w:val="00681B60"/>
    <w:rsid w:val="00682327"/>
    <w:rsid w:val="00697605"/>
    <w:rsid w:val="006B0837"/>
    <w:rsid w:val="006F1C37"/>
    <w:rsid w:val="006F3BD8"/>
    <w:rsid w:val="0071047E"/>
    <w:rsid w:val="00710D27"/>
    <w:rsid w:val="00711816"/>
    <w:rsid w:val="00726771"/>
    <w:rsid w:val="00740617"/>
    <w:rsid w:val="00753C51"/>
    <w:rsid w:val="00762393"/>
    <w:rsid w:val="00774983"/>
    <w:rsid w:val="0078214C"/>
    <w:rsid w:val="0079020C"/>
    <w:rsid w:val="007C7246"/>
    <w:rsid w:val="007D1835"/>
    <w:rsid w:val="007D71F1"/>
    <w:rsid w:val="007F37EE"/>
    <w:rsid w:val="007F5CE3"/>
    <w:rsid w:val="007F5DD2"/>
    <w:rsid w:val="00806987"/>
    <w:rsid w:val="008201C7"/>
    <w:rsid w:val="00825ED7"/>
    <w:rsid w:val="00845FAE"/>
    <w:rsid w:val="008542BB"/>
    <w:rsid w:val="008550F3"/>
    <w:rsid w:val="00855727"/>
    <w:rsid w:val="00856577"/>
    <w:rsid w:val="008640CB"/>
    <w:rsid w:val="00875C30"/>
    <w:rsid w:val="00883954"/>
    <w:rsid w:val="00884915"/>
    <w:rsid w:val="008C72B7"/>
    <w:rsid w:val="008D6B83"/>
    <w:rsid w:val="008F4D92"/>
    <w:rsid w:val="00900667"/>
    <w:rsid w:val="00911916"/>
    <w:rsid w:val="00922C35"/>
    <w:rsid w:val="00930700"/>
    <w:rsid w:val="0093491C"/>
    <w:rsid w:val="00944412"/>
    <w:rsid w:val="009546A4"/>
    <w:rsid w:val="0097115D"/>
    <w:rsid w:val="0097157F"/>
    <w:rsid w:val="00973248"/>
    <w:rsid w:val="00977740"/>
    <w:rsid w:val="00980372"/>
    <w:rsid w:val="00984CEC"/>
    <w:rsid w:val="00992608"/>
    <w:rsid w:val="009A4372"/>
    <w:rsid w:val="009A5C51"/>
    <w:rsid w:val="009B1B98"/>
    <w:rsid w:val="009C4D4F"/>
    <w:rsid w:val="009D3EB3"/>
    <w:rsid w:val="009F5AD9"/>
    <w:rsid w:val="009F6FF6"/>
    <w:rsid w:val="00A00734"/>
    <w:rsid w:val="00A23289"/>
    <w:rsid w:val="00A36B22"/>
    <w:rsid w:val="00A44053"/>
    <w:rsid w:val="00A440A3"/>
    <w:rsid w:val="00A54520"/>
    <w:rsid w:val="00A733FD"/>
    <w:rsid w:val="00A74714"/>
    <w:rsid w:val="00A90423"/>
    <w:rsid w:val="00AA169C"/>
    <w:rsid w:val="00AC4F3A"/>
    <w:rsid w:val="00AD3279"/>
    <w:rsid w:val="00AF2C7C"/>
    <w:rsid w:val="00AF3663"/>
    <w:rsid w:val="00B1661D"/>
    <w:rsid w:val="00B20774"/>
    <w:rsid w:val="00B314AC"/>
    <w:rsid w:val="00B4515F"/>
    <w:rsid w:val="00B57191"/>
    <w:rsid w:val="00B84D2C"/>
    <w:rsid w:val="00B95621"/>
    <w:rsid w:val="00BA2F0C"/>
    <w:rsid w:val="00BA7AED"/>
    <w:rsid w:val="00BC2F04"/>
    <w:rsid w:val="00BC7448"/>
    <w:rsid w:val="00BE7EB1"/>
    <w:rsid w:val="00BF1DD4"/>
    <w:rsid w:val="00C073F2"/>
    <w:rsid w:val="00C10B78"/>
    <w:rsid w:val="00C11331"/>
    <w:rsid w:val="00C1730E"/>
    <w:rsid w:val="00C5383F"/>
    <w:rsid w:val="00C70D8D"/>
    <w:rsid w:val="00C73287"/>
    <w:rsid w:val="00C73CB5"/>
    <w:rsid w:val="00C87B38"/>
    <w:rsid w:val="00C91A28"/>
    <w:rsid w:val="00C96113"/>
    <w:rsid w:val="00CA25F1"/>
    <w:rsid w:val="00CA2E11"/>
    <w:rsid w:val="00CA3BEB"/>
    <w:rsid w:val="00CB4600"/>
    <w:rsid w:val="00CC3827"/>
    <w:rsid w:val="00CC4037"/>
    <w:rsid w:val="00CD039D"/>
    <w:rsid w:val="00D04903"/>
    <w:rsid w:val="00D04AC6"/>
    <w:rsid w:val="00D064C0"/>
    <w:rsid w:val="00D127EB"/>
    <w:rsid w:val="00D14811"/>
    <w:rsid w:val="00D200C2"/>
    <w:rsid w:val="00D463C3"/>
    <w:rsid w:val="00D53084"/>
    <w:rsid w:val="00D55F8E"/>
    <w:rsid w:val="00D620F1"/>
    <w:rsid w:val="00D90794"/>
    <w:rsid w:val="00D931A9"/>
    <w:rsid w:val="00D93F23"/>
    <w:rsid w:val="00D96995"/>
    <w:rsid w:val="00DB2328"/>
    <w:rsid w:val="00DB4F5B"/>
    <w:rsid w:val="00DC3149"/>
    <w:rsid w:val="00DC7CB4"/>
    <w:rsid w:val="00DE661A"/>
    <w:rsid w:val="00DF28ED"/>
    <w:rsid w:val="00E105E6"/>
    <w:rsid w:val="00E16D3D"/>
    <w:rsid w:val="00E20161"/>
    <w:rsid w:val="00E31EA1"/>
    <w:rsid w:val="00E41551"/>
    <w:rsid w:val="00E4250F"/>
    <w:rsid w:val="00E435B8"/>
    <w:rsid w:val="00E5447D"/>
    <w:rsid w:val="00E57E57"/>
    <w:rsid w:val="00E6731F"/>
    <w:rsid w:val="00E812D6"/>
    <w:rsid w:val="00E82E77"/>
    <w:rsid w:val="00E92570"/>
    <w:rsid w:val="00EA02CC"/>
    <w:rsid w:val="00EC3751"/>
    <w:rsid w:val="00ED25C4"/>
    <w:rsid w:val="00EE09A9"/>
    <w:rsid w:val="00EE6CEE"/>
    <w:rsid w:val="00F0014B"/>
    <w:rsid w:val="00F12929"/>
    <w:rsid w:val="00F23D4E"/>
    <w:rsid w:val="00F273DE"/>
    <w:rsid w:val="00F37C7E"/>
    <w:rsid w:val="00F40EB4"/>
    <w:rsid w:val="00F45175"/>
    <w:rsid w:val="00F5075B"/>
    <w:rsid w:val="00F6360E"/>
    <w:rsid w:val="00F64FA9"/>
    <w:rsid w:val="00F65915"/>
    <w:rsid w:val="00F727FC"/>
    <w:rsid w:val="00F90CFB"/>
    <w:rsid w:val="00F90DFE"/>
    <w:rsid w:val="00F939AA"/>
    <w:rsid w:val="00FA02B7"/>
    <w:rsid w:val="00FA0649"/>
    <w:rsid w:val="00FA2E48"/>
    <w:rsid w:val="00FA5FD6"/>
    <w:rsid w:val="00FB0336"/>
    <w:rsid w:val="00FB5B4C"/>
    <w:rsid w:val="00FC0761"/>
    <w:rsid w:val="00FC27AA"/>
    <w:rsid w:val="00FE64A3"/>
    <w:rsid w:val="00FE71E3"/>
    <w:rsid w:val="00FF1A46"/>
    <w:rsid w:val="00FF3225"/>
    <w:rsid w:val="00FF67B8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44D83"/>
  <w15:chartTrackingRefBased/>
  <w15:docId w15:val="{91E01DB6-E7F5-4354-807A-45F86CEB5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3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5D431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73C63"/>
    <w:pPr>
      <w:spacing w:before="100" w:beforeAutospacing="1" w:after="100" w:afterAutospacing="1"/>
    </w:pPr>
  </w:style>
  <w:style w:type="paragraph" w:customStyle="1" w:styleId="Default">
    <w:name w:val="Default"/>
    <w:rsid w:val="002A0E50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paragraph" w:customStyle="1" w:styleId="MDPI71References">
    <w:name w:val="MDPI_7.1_References"/>
    <w:qFormat/>
    <w:rsid w:val="00E5447D"/>
    <w:pPr>
      <w:numPr>
        <w:numId w:val="2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character" w:styleId="Hipervnculo">
    <w:name w:val="Hyperlink"/>
    <w:basedOn w:val="Fuentedeprrafopredeter"/>
    <w:uiPriority w:val="99"/>
    <w:unhideWhenUsed/>
    <w:rsid w:val="00AD327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D3279"/>
    <w:rPr>
      <w:color w:val="605E5C"/>
      <w:shd w:val="clear" w:color="auto" w:fill="E1DFDD"/>
    </w:rPr>
  </w:style>
  <w:style w:type="paragraph" w:customStyle="1" w:styleId="MDPI31text">
    <w:name w:val="MDPI_3.1_text"/>
    <w:qFormat/>
    <w:rsid w:val="00363D53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84D2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84D2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84D2C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84D2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84D2C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customStyle="1" w:styleId="html-italic">
    <w:name w:val="html-italic"/>
    <w:basedOn w:val="Fuentedeprrafopredeter"/>
    <w:rsid w:val="00681B60"/>
  </w:style>
  <w:style w:type="character" w:customStyle="1" w:styleId="authors-list-item">
    <w:name w:val="authors-list-item"/>
    <w:basedOn w:val="Fuentedeprrafopredeter"/>
    <w:rsid w:val="005D4312"/>
  </w:style>
  <w:style w:type="character" w:customStyle="1" w:styleId="author-sup-separator">
    <w:name w:val="author-sup-separator"/>
    <w:basedOn w:val="Fuentedeprrafopredeter"/>
    <w:rsid w:val="005D4312"/>
  </w:style>
  <w:style w:type="character" w:customStyle="1" w:styleId="comma">
    <w:name w:val="comma"/>
    <w:basedOn w:val="Fuentedeprrafopredeter"/>
    <w:rsid w:val="005D4312"/>
  </w:style>
  <w:style w:type="character" w:customStyle="1" w:styleId="Ttulo10">
    <w:name w:val="Título1"/>
    <w:basedOn w:val="Fuentedeprrafopredeter"/>
    <w:rsid w:val="005D4312"/>
  </w:style>
  <w:style w:type="character" w:customStyle="1" w:styleId="Ttulo1Car">
    <w:name w:val="Título 1 Car"/>
    <w:basedOn w:val="Fuentedeprrafopredeter"/>
    <w:link w:val="Ttulo1"/>
    <w:uiPriority w:val="9"/>
    <w:rsid w:val="005D4312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period">
    <w:name w:val="period"/>
    <w:basedOn w:val="Fuentedeprrafopredeter"/>
    <w:rsid w:val="005D4312"/>
  </w:style>
  <w:style w:type="character" w:customStyle="1" w:styleId="cit">
    <w:name w:val="cit"/>
    <w:basedOn w:val="Fuentedeprrafopredeter"/>
    <w:rsid w:val="005D4312"/>
  </w:style>
  <w:style w:type="character" w:customStyle="1" w:styleId="citation-doi">
    <w:name w:val="citation-doi"/>
    <w:basedOn w:val="Fuentedeprrafopredeter"/>
    <w:rsid w:val="005D4312"/>
  </w:style>
  <w:style w:type="paragraph" w:customStyle="1" w:styleId="MDPI12title">
    <w:name w:val="MDPI_1.2_title"/>
    <w:next w:val="Normal"/>
    <w:qFormat/>
    <w:rsid w:val="000124D5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styleId="Prrafodelista">
    <w:name w:val="List Paragraph"/>
    <w:basedOn w:val="Normal"/>
    <w:uiPriority w:val="34"/>
    <w:qFormat/>
    <w:rsid w:val="000124D5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7C7246"/>
    <w:rPr>
      <w:i/>
      <w:iCs/>
    </w:rPr>
  </w:style>
  <w:style w:type="paragraph" w:customStyle="1" w:styleId="xxmsonormal">
    <w:name w:val="x_xmsonormal"/>
    <w:basedOn w:val="Normal"/>
    <w:rsid w:val="003273CE"/>
    <w:pPr>
      <w:spacing w:before="100" w:beforeAutospacing="1" w:after="100" w:afterAutospacing="1"/>
    </w:pPr>
  </w:style>
  <w:style w:type="paragraph" w:styleId="Revisin">
    <w:name w:val="Revision"/>
    <w:hidden/>
    <w:uiPriority w:val="99"/>
    <w:semiHidden/>
    <w:rsid w:val="00DF28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4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6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8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04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87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011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1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55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7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48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1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7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B9706-52A7-4E6A-BBB3-41E0B4D46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509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Joseba Aingerun Rabanales Sotos</dc:creator>
  <cp:keywords/>
  <dc:description/>
  <cp:lastModifiedBy>Víctor Serrano Fernández</cp:lastModifiedBy>
  <cp:revision>10</cp:revision>
  <cp:lastPrinted>2023-04-11T09:53:00Z</cp:lastPrinted>
  <dcterms:created xsi:type="dcterms:W3CDTF">2023-06-27T10:06:00Z</dcterms:created>
  <dcterms:modified xsi:type="dcterms:W3CDTF">2023-06-30T11:46:00Z</dcterms:modified>
</cp:coreProperties>
</file>