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335" w:rsidRPr="0091247A" w:rsidRDefault="00357335">
      <w:pPr>
        <w:rPr>
          <w:rFonts w:cstheme="minorHAnsi"/>
          <w:lang w:val="en-US"/>
        </w:rPr>
      </w:pPr>
      <w:r w:rsidRPr="0091247A">
        <w:rPr>
          <w:rFonts w:cstheme="minorHAnsi"/>
          <w:lang w:val="en-US"/>
        </w:rPr>
        <w:t>Genes Revision</w:t>
      </w:r>
    </w:p>
    <w:p w:rsidR="00357335" w:rsidRPr="0091247A" w:rsidRDefault="00A345C5">
      <w:pPr>
        <w:rPr>
          <w:rFonts w:cstheme="minorHAnsi"/>
          <w:lang w:val="en-US"/>
        </w:rPr>
      </w:pPr>
      <w:r>
        <w:rPr>
          <w:rFonts w:cstheme="minorHAnsi"/>
          <w:lang w:val="en-US"/>
        </w:rPr>
        <w:t xml:space="preserve">Reviewer No 1. </w:t>
      </w:r>
    </w:p>
    <w:p w:rsidR="000A5280"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 xml:space="preserve">The target gene is catechol-O-methyl- 1 transferase and two SNPs are selected. The "Introduction" is too long. However, I </w:t>
      </w:r>
      <w:proofErr w:type="spellStart"/>
      <w:r w:rsidRPr="0091247A">
        <w:rPr>
          <w:rFonts w:asciiTheme="minorHAnsi" w:hAnsiTheme="minorHAnsi" w:cstheme="minorHAnsi"/>
          <w:color w:val="0A0A0A"/>
          <w:sz w:val="22"/>
          <w:szCs w:val="22"/>
          <w:lang w:val="en-US"/>
        </w:rPr>
        <w:t>can not</w:t>
      </w:r>
      <w:proofErr w:type="spellEnd"/>
      <w:r w:rsidRPr="0091247A">
        <w:rPr>
          <w:rFonts w:asciiTheme="minorHAnsi" w:hAnsiTheme="minorHAnsi" w:cstheme="minorHAnsi"/>
          <w:color w:val="0A0A0A"/>
          <w:sz w:val="22"/>
          <w:szCs w:val="22"/>
          <w:lang w:val="en-US"/>
        </w:rPr>
        <w:t xml:space="preserve"> find the molecular role of catechol-O-methyl- 1 transferase. I expect you indicate its methylation role and gene downstream of the regulation. Does it have any role in other gene promoter methylation? </w:t>
      </w:r>
    </w:p>
    <w:p w:rsidR="000A5280" w:rsidRPr="0091247A" w:rsidRDefault="008B038D" w:rsidP="000A5280">
      <w:pPr>
        <w:pStyle w:val="NormalWeb"/>
        <w:shd w:val="clear" w:color="auto" w:fill="FEFEFE"/>
        <w:jc w:val="both"/>
        <w:rPr>
          <w:rFonts w:asciiTheme="minorHAnsi" w:hAnsiTheme="minorHAnsi" w:cstheme="minorHAnsi"/>
          <w:color w:val="FF0000"/>
          <w:sz w:val="22"/>
          <w:szCs w:val="22"/>
          <w:lang w:val="en-US"/>
        </w:rPr>
      </w:pPr>
      <w:r w:rsidRPr="0091247A">
        <w:rPr>
          <w:rFonts w:asciiTheme="minorHAnsi" w:hAnsiTheme="minorHAnsi" w:cstheme="minorHAnsi"/>
          <w:color w:val="FF0000"/>
          <w:sz w:val="22"/>
          <w:szCs w:val="22"/>
          <w:lang w:val="en-US"/>
        </w:rPr>
        <w:t xml:space="preserve">Answer: We have accepted this comment. </w:t>
      </w:r>
      <w:r w:rsidR="00BE4476" w:rsidRPr="0091247A">
        <w:rPr>
          <w:rFonts w:asciiTheme="minorHAnsi" w:hAnsiTheme="minorHAnsi" w:cstheme="minorHAnsi"/>
          <w:color w:val="FF0000"/>
          <w:sz w:val="22"/>
          <w:szCs w:val="22"/>
          <w:lang w:val="en-US"/>
        </w:rPr>
        <w:t xml:space="preserve">Thank you very much for raising this important issue. </w:t>
      </w:r>
      <w:r w:rsidR="000A5280" w:rsidRPr="0091247A">
        <w:rPr>
          <w:rFonts w:asciiTheme="minorHAnsi" w:hAnsiTheme="minorHAnsi" w:cstheme="minorHAnsi"/>
          <w:color w:val="FF0000"/>
          <w:sz w:val="22"/>
          <w:szCs w:val="22"/>
          <w:lang w:val="en-US"/>
        </w:rPr>
        <w:t xml:space="preserve">Catechol-O-methyltransferase is an enzyme involved in the inactivation of compounds having a catechol structure, including catecholamine neurotransmitters, by introducing a methyl group, donated by S-adenosyl methionine, to the catecholamine. Thus, we are not familiar with its role in regulation of other genes' expression by methylation. To improve our manuscript according to </w:t>
      </w:r>
      <w:r w:rsidR="00F61FB8" w:rsidRPr="0091247A">
        <w:rPr>
          <w:rFonts w:asciiTheme="minorHAnsi" w:hAnsiTheme="minorHAnsi" w:cstheme="minorHAnsi"/>
          <w:color w:val="FF0000"/>
          <w:sz w:val="22"/>
          <w:szCs w:val="22"/>
          <w:lang w:val="en-US"/>
        </w:rPr>
        <w:t>reviewer’s</w:t>
      </w:r>
      <w:r w:rsidR="000A5280" w:rsidRPr="0091247A">
        <w:rPr>
          <w:rFonts w:asciiTheme="minorHAnsi" w:hAnsiTheme="minorHAnsi" w:cstheme="minorHAnsi"/>
          <w:color w:val="FF0000"/>
          <w:sz w:val="22"/>
          <w:szCs w:val="22"/>
          <w:lang w:val="en-US"/>
        </w:rPr>
        <w:t xml:space="preserve"> comment, we included the following text in our manuscript: </w:t>
      </w:r>
      <w:r w:rsidR="0091247A">
        <w:rPr>
          <w:rFonts w:asciiTheme="minorHAnsi" w:hAnsiTheme="minorHAnsi" w:cstheme="minorHAnsi"/>
          <w:color w:val="FF0000"/>
          <w:sz w:val="22"/>
          <w:szCs w:val="22"/>
          <w:lang w:val="en-US"/>
        </w:rPr>
        <w:t>“</w:t>
      </w:r>
      <w:r w:rsidR="00C77BBB" w:rsidRPr="0091247A">
        <w:rPr>
          <w:rFonts w:asciiTheme="minorHAnsi" w:hAnsiTheme="minorHAnsi" w:cstheme="minorHAnsi"/>
          <w:color w:val="FF0000"/>
          <w:sz w:val="22"/>
          <w:szCs w:val="22"/>
          <w:lang w:val="en-US"/>
        </w:rPr>
        <w:t xml:space="preserve">COMT </w:t>
      </w:r>
      <w:r w:rsidR="000A5280" w:rsidRPr="0091247A">
        <w:rPr>
          <w:rFonts w:asciiTheme="minorHAnsi" w:hAnsiTheme="minorHAnsi" w:cstheme="minorHAnsi"/>
          <w:color w:val="FF0000"/>
          <w:sz w:val="22"/>
          <w:szCs w:val="22"/>
          <w:lang w:val="en-US"/>
        </w:rPr>
        <w:t>is an enzyme involved in the inactivation of compounds having a catechol structure, including catecholamine neurotransmitters</w:t>
      </w:r>
      <w:r w:rsidR="00C77BBB" w:rsidRPr="0091247A">
        <w:rPr>
          <w:rFonts w:asciiTheme="minorHAnsi" w:hAnsiTheme="minorHAnsi" w:cstheme="minorHAnsi"/>
          <w:color w:val="FF0000"/>
          <w:sz w:val="22"/>
          <w:szCs w:val="22"/>
          <w:lang w:val="en-US"/>
        </w:rPr>
        <w:t xml:space="preserve"> such as dopamine</w:t>
      </w:r>
      <w:r w:rsidR="000A5280" w:rsidRPr="0091247A">
        <w:rPr>
          <w:rFonts w:asciiTheme="minorHAnsi" w:hAnsiTheme="minorHAnsi" w:cstheme="minorHAnsi"/>
          <w:color w:val="FF0000"/>
          <w:sz w:val="22"/>
          <w:szCs w:val="22"/>
          <w:lang w:val="en-US"/>
        </w:rPr>
        <w:t>, by introducing a methyl group, donated by S-adenosyl methionine, to the catecholamine</w:t>
      </w:r>
      <w:r w:rsidR="0091247A">
        <w:rPr>
          <w:rFonts w:asciiTheme="minorHAnsi" w:hAnsiTheme="minorHAnsi" w:cstheme="minorHAnsi"/>
          <w:color w:val="FF0000"/>
          <w:sz w:val="22"/>
          <w:szCs w:val="22"/>
          <w:lang w:val="en-US"/>
        </w:rPr>
        <w:t>.</w:t>
      </w:r>
      <w:r w:rsidR="000A5280" w:rsidRPr="0091247A">
        <w:rPr>
          <w:rFonts w:asciiTheme="minorHAnsi" w:hAnsiTheme="minorHAnsi" w:cstheme="minorHAnsi"/>
          <w:color w:val="FF0000"/>
          <w:sz w:val="22"/>
          <w:szCs w:val="22"/>
          <w:lang w:val="en-US"/>
        </w:rPr>
        <w:t xml:space="preserve"> Byproducts of this reaction are O-methylated catechol and S-adenosyl-L-homocysteine.</w:t>
      </w:r>
      <w:r w:rsidR="0091247A">
        <w:rPr>
          <w:rFonts w:asciiTheme="minorHAnsi" w:hAnsiTheme="minorHAnsi" w:cstheme="minorHAnsi"/>
          <w:color w:val="FF0000"/>
          <w:sz w:val="22"/>
          <w:szCs w:val="22"/>
          <w:lang w:val="en-US"/>
        </w:rPr>
        <w:t>”</w:t>
      </w:r>
    </w:p>
    <w:p w:rsidR="000A5280" w:rsidRPr="0091247A" w:rsidRDefault="00357335" w:rsidP="00357335">
      <w:pPr>
        <w:pStyle w:val="NormalWeb"/>
        <w:shd w:val="clear" w:color="auto" w:fill="FEFEFE"/>
        <w:rPr>
          <w:rFonts w:asciiTheme="minorHAnsi" w:hAnsiTheme="minorHAnsi" w:cstheme="minorHAnsi"/>
          <w:sz w:val="22"/>
          <w:szCs w:val="22"/>
          <w:lang w:val="en-US"/>
        </w:rPr>
      </w:pPr>
      <w:r w:rsidRPr="0091247A">
        <w:rPr>
          <w:rFonts w:asciiTheme="minorHAnsi" w:hAnsiTheme="minorHAnsi" w:cstheme="minorHAnsi"/>
          <w:sz w:val="22"/>
          <w:szCs w:val="22"/>
          <w:lang w:val="en-US"/>
        </w:rPr>
        <w:t>Where is the exact locus of SNPs in the 3D structure of the catechol-O-methyl- 1 transferase? binding site or catalytic site?</w:t>
      </w:r>
    </w:p>
    <w:p w:rsidR="000A5280" w:rsidRPr="0091247A" w:rsidRDefault="008B038D" w:rsidP="000A5280">
      <w:pPr>
        <w:pStyle w:val="NormalWeb"/>
        <w:shd w:val="clear" w:color="auto" w:fill="FEFEFE"/>
        <w:jc w:val="both"/>
        <w:rPr>
          <w:rFonts w:asciiTheme="minorHAnsi" w:hAnsiTheme="minorHAnsi" w:cstheme="minorHAnsi"/>
          <w:color w:val="FF0000"/>
          <w:sz w:val="22"/>
          <w:szCs w:val="22"/>
          <w:lang w:val="en-US"/>
        </w:rPr>
      </w:pPr>
      <w:r w:rsidRPr="0091247A">
        <w:rPr>
          <w:rFonts w:asciiTheme="minorHAnsi" w:hAnsiTheme="minorHAnsi" w:cstheme="minorHAnsi"/>
          <w:color w:val="FF0000"/>
          <w:sz w:val="22"/>
          <w:szCs w:val="22"/>
          <w:lang w:val="en-US"/>
        </w:rPr>
        <w:t>Answer: We have accepted this comment</w:t>
      </w:r>
      <w:r w:rsidR="0091247A">
        <w:rPr>
          <w:rFonts w:asciiTheme="minorHAnsi" w:hAnsiTheme="minorHAnsi" w:cstheme="minorHAnsi"/>
          <w:color w:val="FF0000"/>
          <w:sz w:val="22"/>
          <w:szCs w:val="22"/>
          <w:lang w:val="en-US"/>
        </w:rPr>
        <w:t xml:space="preserve"> and added in the text “</w:t>
      </w:r>
      <w:r w:rsidR="000A5280" w:rsidRPr="0091247A">
        <w:rPr>
          <w:rFonts w:asciiTheme="minorHAnsi" w:hAnsiTheme="minorHAnsi" w:cstheme="minorHAnsi"/>
          <w:color w:val="FF0000"/>
          <w:sz w:val="22"/>
          <w:szCs w:val="22"/>
          <w:lang w:val="en-US"/>
        </w:rPr>
        <w:t>The active site of COMT consists of the S-adenosyl-L-methionine (SAM) binding domain and the catalytic site. The catalytic site contains a metal ion (Mg</w:t>
      </w:r>
      <w:r w:rsidR="000A5280" w:rsidRPr="0091247A">
        <w:rPr>
          <w:rFonts w:asciiTheme="minorHAnsi" w:hAnsiTheme="minorHAnsi" w:cstheme="minorHAnsi"/>
          <w:color w:val="FF0000"/>
          <w:sz w:val="22"/>
          <w:szCs w:val="22"/>
          <w:vertAlign w:val="superscript"/>
          <w:lang w:val="en-US"/>
        </w:rPr>
        <w:t>2+</w:t>
      </w:r>
      <w:r w:rsidR="000A5280" w:rsidRPr="0091247A">
        <w:rPr>
          <w:rFonts w:asciiTheme="minorHAnsi" w:hAnsiTheme="minorHAnsi" w:cstheme="minorHAnsi"/>
          <w:color w:val="FF0000"/>
          <w:sz w:val="22"/>
          <w:szCs w:val="22"/>
          <w:lang w:val="en-US"/>
        </w:rPr>
        <w:t>) and amino acids important for substrate binding and catalysis of the methylation reaction. The polymorphic residue according to rs4680 is buried in a hydrophobic residue, around 16A˚ away from the SAM-binding site (</w:t>
      </w:r>
      <w:proofErr w:type="spellStart"/>
      <w:r w:rsidR="000A5280" w:rsidRPr="0091247A">
        <w:rPr>
          <w:rFonts w:asciiTheme="minorHAnsi" w:hAnsiTheme="minorHAnsi" w:cstheme="minorHAnsi"/>
          <w:color w:val="FF0000"/>
          <w:sz w:val="22"/>
          <w:szCs w:val="22"/>
          <w:lang w:val="en-US"/>
        </w:rPr>
        <w:t>Jatana</w:t>
      </w:r>
      <w:proofErr w:type="spellEnd"/>
      <w:r w:rsidR="000A5280" w:rsidRPr="0091247A">
        <w:rPr>
          <w:rFonts w:asciiTheme="minorHAnsi" w:hAnsiTheme="minorHAnsi" w:cstheme="minorHAnsi"/>
          <w:color w:val="FF0000"/>
          <w:sz w:val="22"/>
          <w:szCs w:val="22"/>
          <w:lang w:val="en-US"/>
        </w:rPr>
        <w:t xml:space="preserve"> et al., 2013), </w:t>
      </w:r>
      <w:r w:rsidR="00F61FB8" w:rsidRPr="0091247A">
        <w:rPr>
          <w:rFonts w:asciiTheme="minorHAnsi" w:hAnsiTheme="minorHAnsi" w:cstheme="minorHAnsi"/>
          <w:color w:val="FF0000"/>
          <w:sz w:val="22"/>
          <w:szCs w:val="22"/>
          <w:lang w:val="en-US"/>
        </w:rPr>
        <w:t>and in</w:t>
      </w:r>
      <w:r w:rsidR="000A5280" w:rsidRPr="0091247A">
        <w:rPr>
          <w:rFonts w:asciiTheme="minorHAnsi" w:hAnsiTheme="minorHAnsi" w:cstheme="minorHAnsi"/>
          <w:color w:val="FF0000"/>
          <w:sz w:val="22"/>
          <w:szCs w:val="22"/>
          <w:lang w:val="en-US"/>
        </w:rPr>
        <w:t xml:space="preserve"> a complementary hydrophobic methyl binding pocket according to rs4818 (</w:t>
      </w:r>
      <w:proofErr w:type="spellStart"/>
      <w:r w:rsidR="000A5280" w:rsidRPr="0091247A">
        <w:rPr>
          <w:rFonts w:asciiTheme="minorHAnsi" w:hAnsiTheme="minorHAnsi" w:cstheme="minorHAnsi"/>
          <w:color w:val="FF0000"/>
          <w:sz w:val="22"/>
          <w:szCs w:val="22"/>
          <w:lang w:val="en-US"/>
        </w:rPr>
        <w:t>Zubieta</w:t>
      </w:r>
      <w:proofErr w:type="spellEnd"/>
      <w:r w:rsidR="000A5280" w:rsidRPr="0091247A">
        <w:rPr>
          <w:rFonts w:asciiTheme="minorHAnsi" w:hAnsiTheme="minorHAnsi" w:cstheme="minorHAnsi"/>
          <w:color w:val="FF0000"/>
          <w:sz w:val="22"/>
          <w:szCs w:val="22"/>
          <w:lang w:val="en-US"/>
        </w:rPr>
        <w:t xml:space="preserve"> et al., 2002).</w:t>
      </w:r>
      <w:r w:rsidR="00FC1646" w:rsidRPr="0091247A">
        <w:rPr>
          <w:rFonts w:asciiTheme="minorHAnsi" w:hAnsiTheme="minorHAnsi" w:cstheme="minorHAnsi"/>
          <w:color w:val="FF0000"/>
          <w:sz w:val="22"/>
          <w:szCs w:val="22"/>
          <w:lang w:val="en-US"/>
        </w:rPr>
        <w:t xml:space="preserve"> </w:t>
      </w:r>
      <w:r w:rsidR="0091247A">
        <w:rPr>
          <w:rFonts w:asciiTheme="minorHAnsi" w:hAnsiTheme="minorHAnsi" w:cstheme="minorHAnsi"/>
          <w:color w:val="FF0000"/>
          <w:sz w:val="22"/>
          <w:szCs w:val="22"/>
          <w:lang w:val="en-US"/>
        </w:rPr>
        <w:t>“</w:t>
      </w:r>
    </w:p>
    <w:p w:rsidR="00FC1646" w:rsidRPr="0091247A" w:rsidRDefault="00FC1646" w:rsidP="000A5280">
      <w:pPr>
        <w:pStyle w:val="NormalWeb"/>
        <w:shd w:val="clear" w:color="auto" w:fill="FEFEFE"/>
        <w:jc w:val="both"/>
        <w:rPr>
          <w:rFonts w:asciiTheme="minorHAnsi" w:hAnsiTheme="minorHAnsi" w:cstheme="minorHAnsi"/>
          <w:color w:val="FF0000"/>
          <w:sz w:val="22"/>
          <w:szCs w:val="22"/>
          <w:lang w:val="en-US"/>
        </w:rPr>
      </w:pPr>
      <w:r w:rsidRPr="0091247A">
        <w:rPr>
          <w:rFonts w:asciiTheme="minorHAnsi" w:hAnsiTheme="minorHAnsi" w:cstheme="minorHAnsi"/>
          <w:color w:val="FF0000"/>
          <w:sz w:val="22"/>
          <w:szCs w:val="22"/>
          <w:lang w:val="en-US"/>
        </w:rPr>
        <w:t xml:space="preserve">References 14 and 15 were deleted from the text, and replaced by </w:t>
      </w:r>
      <w:proofErr w:type="spellStart"/>
      <w:r w:rsidRPr="0091247A">
        <w:rPr>
          <w:rFonts w:asciiTheme="minorHAnsi" w:hAnsiTheme="minorHAnsi" w:cstheme="minorHAnsi"/>
          <w:color w:val="FF0000"/>
          <w:sz w:val="22"/>
          <w:szCs w:val="22"/>
          <w:lang w:val="en-US"/>
        </w:rPr>
        <w:t>Jatana</w:t>
      </w:r>
      <w:proofErr w:type="spellEnd"/>
      <w:r w:rsidRPr="0091247A">
        <w:rPr>
          <w:rFonts w:asciiTheme="minorHAnsi" w:hAnsiTheme="minorHAnsi" w:cstheme="minorHAnsi"/>
          <w:color w:val="FF0000"/>
          <w:sz w:val="22"/>
          <w:szCs w:val="22"/>
          <w:lang w:val="en-US"/>
        </w:rPr>
        <w:t xml:space="preserve"> et al, 2013. (14) and </w:t>
      </w:r>
      <w:proofErr w:type="spellStart"/>
      <w:r w:rsidRPr="0091247A">
        <w:rPr>
          <w:rFonts w:asciiTheme="minorHAnsi" w:hAnsiTheme="minorHAnsi" w:cstheme="minorHAnsi"/>
          <w:color w:val="FF0000"/>
          <w:sz w:val="22"/>
          <w:szCs w:val="22"/>
          <w:lang w:val="en-US"/>
        </w:rPr>
        <w:t>Zubieta</w:t>
      </w:r>
      <w:proofErr w:type="spellEnd"/>
      <w:r w:rsidRPr="0091247A">
        <w:rPr>
          <w:rFonts w:asciiTheme="minorHAnsi" w:hAnsiTheme="minorHAnsi" w:cstheme="minorHAnsi"/>
          <w:color w:val="FF0000"/>
          <w:sz w:val="22"/>
          <w:szCs w:val="22"/>
          <w:lang w:val="en-US"/>
        </w:rPr>
        <w:t xml:space="preserve"> et al, (15). </w:t>
      </w:r>
    </w:p>
    <w:p w:rsidR="00FC1646" w:rsidRPr="0091247A" w:rsidRDefault="00FC1646" w:rsidP="00FC1646">
      <w:pPr>
        <w:pStyle w:val="MDPI71References"/>
        <w:numPr>
          <w:ilvl w:val="0"/>
          <w:numId w:val="2"/>
        </w:numPr>
        <w:rPr>
          <w:rFonts w:asciiTheme="minorHAnsi" w:hAnsiTheme="minorHAnsi" w:cstheme="minorHAnsi"/>
          <w:color w:val="FF0000"/>
          <w:sz w:val="22"/>
          <w:szCs w:val="22"/>
        </w:rPr>
      </w:pPr>
      <w:proofErr w:type="spellStart"/>
      <w:r w:rsidRPr="0091247A">
        <w:rPr>
          <w:rFonts w:asciiTheme="minorHAnsi" w:hAnsiTheme="minorHAnsi" w:cstheme="minorHAnsi"/>
          <w:color w:val="FF0000"/>
          <w:sz w:val="22"/>
          <w:szCs w:val="22"/>
        </w:rPr>
        <w:t>Jatana</w:t>
      </w:r>
      <w:proofErr w:type="spellEnd"/>
      <w:r w:rsidRPr="0091247A">
        <w:rPr>
          <w:rFonts w:asciiTheme="minorHAnsi" w:hAnsiTheme="minorHAnsi" w:cstheme="minorHAnsi"/>
          <w:color w:val="FF0000"/>
          <w:sz w:val="22"/>
          <w:szCs w:val="22"/>
        </w:rPr>
        <w:t xml:space="preserve">, N.; Sharma, A.; </w:t>
      </w:r>
      <w:proofErr w:type="spellStart"/>
      <w:r w:rsidRPr="0091247A">
        <w:rPr>
          <w:rFonts w:asciiTheme="minorHAnsi" w:hAnsiTheme="minorHAnsi" w:cstheme="minorHAnsi"/>
          <w:color w:val="FF0000"/>
          <w:sz w:val="22"/>
          <w:szCs w:val="22"/>
        </w:rPr>
        <w:t>Latha</w:t>
      </w:r>
      <w:proofErr w:type="spellEnd"/>
      <w:r w:rsidRPr="0091247A">
        <w:rPr>
          <w:rFonts w:asciiTheme="minorHAnsi" w:hAnsiTheme="minorHAnsi" w:cstheme="minorHAnsi"/>
          <w:color w:val="FF0000"/>
          <w:sz w:val="22"/>
          <w:szCs w:val="22"/>
        </w:rPr>
        <w:t xml:space="preserve">, N. Pharmacophore modeling and virtual screening studies to design potential COMT inhibitors as new leads. </w:t>
      </w:r>
      <w:r w:rsidRPr="0091247A">
        <w:rPr>
          <w:rFonts w:asciiTheme="minorHAnsi" w:hAnsiTheme="minorHAnsi" w:cstheme="minorHAnsi"/>
          <w:i/>
          <w:color w:val="FF0000"/>
          <w:sz w:val="22"/>
          <w:szCs w:val="22"/>
        </w:rPr>
        <w:t>J. Mol. Graph. Model</w:t>
      </w:r>
      <w:r w:rsidRPr="0091247A">
        <w:rPr>
          <w:rFonts w:asciiTheme="minorHAnsi" w:hAnsiTheme="minorHAnsi" w:cstheme="minorHAnsi"/>
          <w:color w:val="FF0000"/>
          <w:sz w:val="22"/>
          <w:szCs w:val="22"/>
        </w:rPr>
        <w:t xml:space="preserve">. </w:t>
      </w:r>
      <w:r w:rsidRPr="0091247A">
        <w:rPr>
          <w:rFonts w:asciiTheme="minorHAnsi" w:hAnsiTheme="minorHAnsi" w:cstheme="minorHAnsi"/>
          <w:b/>
          <w:color w:val="FF0000"/>
          <w:sz w:val="22"/>
          <w:szCs w:val="22"/>
        </w:rPr>
        <w:t>2013</w:t>
      </w:r>
      <w:r w:rsidRPr="0091247A">
        <w:rPr>
          <w:rFonts w:asciiTheme="minorHAnsi" w:hAnsiTheme="minorHAnsi" w:cstheme="minorHAnsi"/>
          <w:color w:val="FF0000"/>
          <w:sz w:val="22"/>
          <w:szCs w:val="22"/>
        </w:rPr>
        <w:t xml:space="preserve">, 39, 145-164. </w:t>
      </w:r>
      <w:proofErr w:type="spellStart"/>
      <w:r w:rsidRPr="0091247A">
        <w:rPr>
          <w:rFonts w:asciiTheme="minorHAnsi" w:hAnsiTheme="minorHAnsi" w:cstheme="minorHAnsi"/>
          <w:color w:val="FF0000"/>
          <w:sz w:val="22"/>
          <w:szCs w:val="22"/>
        </w:rPr>
        <w:t>doi</w:t>
      </w:r>
      <w:proofErr w:type="spellEnd"/>
      <w:r w:rsidRPr="0091247A">
        <w:rPr>
          <w:rFonts w:asciiTheme="minorHAnsi" w:hAnsiTheme="minorHAnsi" w:cstheme="minorHAnsi"/>
          <w:color w:val="FF0000"/>
          <w:sz w:val="22"/>
          <w:szCs w:val="22"/>
        </w:rPr>
        <w:t xml:space="preserve">: 10.1016/j.jmgm.2012.10.010. </w:t>
      </w:r>
    </w:p>
    <w:p w:rsidR="00FC1646" w:rsidRPr="0091247A" w:rsidRDefault="00FC1646" w:rsidP="00BE4476">
      <w:pPr>
        <w:pStyle w:val="MDPI71References"/>
        <w:numPr>
          <w:ilvl w:val="0"/>
          <w:numId w:val="2"/>
        </w:numPr>
        <w:rPr>
          <w:rFonts w:asciiTheme="minorHAnsi" w:hAnsiTheme="minorHAnsi" w:cstheme="minorHAnsi"/>
          <w:color w:val="FF0000"/>
          <w:sz w:val="22"/>
          <w:szCs w:val="22"/>
        </w:rPr>
      </w:pPr>
      <w:proofErr w:type="spellStart"/>
      <w:r w:rsidRPr="0091247A">
        <w:rPr>
          <w:rFonts w:asciiTheme="minorHAnsi" w:hAnsiTheme="minorHAnsi" w:cstheme="minorHAnsi"/>
          <w:color w:val="FF0000"/>
          <w:sz w:val="22"/>
          <w:szCs w:val="22"/>
        </w:rPr>
        <w:t>Zubieta</w:t>
      </w:r>
      <w:proofErr w:type="spellEnd"/>
      <w:r w:rsidRPr="0091247A">
        <w:rPr>
          <w:rFonts w:asciiTheme="minorHAnsi" w:hAnsiTheme="minorHAnsi" w:cstheme="minorHAnsi"/>
          <w:color w:val="FF0000"/>
          <w:sz w:val="22"/>
          <w:szCs w:val="22"/>
        </w:rPr>
        <w:t xml:space="preserve">, C.; Kota, P.; Ferrer, J.L.; Dixon, R.A.; Noel, J.P. Structural basis for the modulation of lignin monomer methylation by caffeic acid/5-hydroxyferulic acid 3/5-O-methyltransferase. </w:t>
      </w:r>
      <w:r w:rsidRPr="0091247A">
        <w:rPr>
          <w:rFonts w:asciiTheme="minorHAnsi" w:hAnsiTheme="minorHAnsi" w:cstheme="minorHAnsi"/>
          <w:i/>
          <w:color w:val="FF0000"/>
          <w:sz w:val="22"/>
          <w:szCs w:val="22"/>
        </w:rPr>
        <w:t>Plant Cell.</w:t>
      </w:r>
      <w:r w:rsidRPr="0091247A">
        <w:rPr>
          <w:rFonts w:asciiTheme="minorHAnsi" w:hAnsiTheme="minorHAnsi" w:cstheme="minorHAnsi"/>
          <w:color w:val="FF0000"/>
          <w:sz w:val="22"/>
          <w:szCs w:val="22"/>
        </w:rPr>
        <w:t xml:space="preserve"> </w:t>
      </w:r>
      <w:r w:rsidRPr="0091247A">
        <w:rPr>
          <w:rFonts w:asciiTheme="minorHAnsi" w:hAnsiTheme="minorHAnsi" w:cstheme="minorHAnsi"/>
          <w:b/>
          <w:color w:val="FF0000"/>
          <w:sz w:val="22"/>
          <w:szCs w:val="22"/>
        </w:rPr>
        <w:t>2002</w:t>
      </w:r>
      <w:r w:rsidRPr="0091247A">
        <w:rPr>
          <w:rFonts w:asciiTheme="minorHAnsi" w:hAnsiTheme="minorHAnsi" w:cstheme="minorHAnsi"/>
          <w:color w:val="FF0000"/>
          <w:sz w:val="22"/>
          <w:szCs w:val="22"/>
        </w:rPr>
        <w:t xml:space="preserve">,14(6), 1265-1277. </w:t>
      </w:r>
      <w:proofErr w:type="spellStart"/>
      <w:r w:rsidRPr="0091247A">
        <w:rPr>
          <w:rFonts w:asciiTheme="minorHAnsi" w:hAnsiTheme="minorHAnsi" w:cstheme="minorHAnsi"/>
          <w:color w:val="FF0000"/>
          <w:sz w:val="22"/>
          <w:szCs w:val="22"/>
        </w:rPr>
        <w:t>doi</w:t>
      </w:r>
      <w:proofErr w:type="spellEnd"/>
      <w:r w:rsidRPr="0091247A">
        <w:rPr>
          <w:rFonts w:asciiTheme="minorHAnsi" w:hAnsiTheme="minorHAnsi" w:cstheme="minorHAnsi"/>
          <w:color w:val="FF0000"/>
          <w:sz w:val="22"/>
          <w:szCs w:val="22"/>
        </w:rPr>
        <w:t>: 10.1105/tpc.001412.</w:t>
      </w:r>
    </w:p>
    <w:p w:rsidR="00357335"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Why select these two SNPs?</w:t>
      </w:r>
    </w:p>
    <w:p w:rsidR="002167CA" w:rsidRPr="0091247A" w:rsidRDefault="008B038D" w:rsidP="00AA5361">
      <w:pPr>
        <w:pStyle w:val="MDPI31text"/>
        <w:shd w:val="clear" w:color="auto" w:fill="FEFEFE"/>
        <w:ind w:left="0" w:firstLine="0"/>
        <w:rPr>
          <w:rFonts w:asciiTheme="minorHAnsi" w:hAnsiTheme="minorHAnsi" w:cstheme="minorHAnsi"/>
          <w:color w:val="FF0000"/>
          <w:sz w:val="22"/>
        </w:rPr>
      </w:pPr>
      <w:r w:rsidRPr="0091247A">
        <w:rPr>
          <w:rFonts w:asciiTheme="minorHAnsi" w:hAnsiTheme="minorHAnsi" w:cstheme="minorHAnsi"/>
          <w:color w:val="FF0000"/>
          <w:sz w:val="22"/>
        </w:rPr>
        <w:t>Answer: We have accepted this comment. We have selected these two SNPs b</w:t>
      </w:r>
      <w:r w:rsidR="00A7102E" w:rsidRPr="0091247A">
        <w:rPr>
          <w:rFonts w:asciiTheme="minorHAnsi" w:hAnsiTheme="minorHAnsi" w:cstheme="minorHAnsi"/>
          <w:color w:val="FF0000"/>
          <w:sz w:val="22"/>
        </w:rPr>
        <w:t>ecause th</w:t>
      </w:r>
      <w:r w:rsidRPr="0091247A">
        <w:rPr>
          <w:rFonts w:asciiTheme="minorHAnsi" w:hAnsiTheme="minorHAnsi" w:cstheme="minorHAnsi"/>
          <w:color w:val="FF0000"/>
          <w:sz w:val="22"/>
        </w:rPr>
        <w:t>e</w:t>
      </w:r>
      <w:r w:rsidR="00A7102E" w:rsidRPr="0091247A">
        <w:rPr>
          <w:rFonts w:asciiTheme="minorHAnsi" w:hAnsiTheme="minorHAnsi" w:cstheme="minorHAnsi"/>
          <w:color w:val="FF0000"/>
          <w:sz w:val="22"/>
        </w:rPr>
        <w:t xml:space="preserve">se two functional polymorphisms </w:t>
      </w:r>
      <w:r w:rsidR="00CA14C8" w:rsidRPr="0091247A">
        <w:rPr>
          <w:rFonts w:asciiTheme="minorHAnsi" w:hAnsiTheme="minorHAnsi" w:cstheme="minorHAnsi"/>
          <w:color w:val="FF0000"/>
          <w:sz w:val="22"/>
        </w:rPr>
        <w:t xml:space="preserve">substantially </w:t>
      </w:r>
      <w:r w:rsidR="00A7102E" w:rsidRPr="0091247A">
        <w:rPr>
          <w:rFonts w:asciiTheme="minorHAnsi" w:hAnsiTheme="minorHAnsi" w:cstheme="minorHAnsi"/>
          <w:color w:val="FF0000"/>
          <w:sz w:val="22"/>
        </w:rPr>
        <w:t xml:space="preserve">affect COMT activity and therefore influence dopamine levels in prefrontal cortex. </w:t>
      </w:r>
      <w:r w:rsidR="00AA5361" w:rsidRPr="0091247A">
        <w:rPr>
          <w:rFonts w:asciiTheme="minorHAnsi" w:hAnsiTheme="minorHAnsi" w:cstheme="minorHAnsi"/>
          <w:color w:val="FF0000"/>
          <w:sz w:val="22"/>
        </w:rPr>
        <w:t xml:space="preserve">This is highlighted in the Introduction: </w:t>
      </w:r>
      <w:r w:rsidR="0091247A">
        <w:rPr>
          <w:rFonts w:asciiTheme="minorHAnsi" w:hAnsiTheme="minorHAnsi" w:cstheme="minorHAnsi"/>
          <w:color w:val="FF0000"/>
          <w:sz w:val="22"/>
        </w:rPr>
        <w:t>“</w:t>
      </w:r>
      <w:r w:rsidR="00AA5361" w:rsidRPr="0091247A">
        <w:rPr>
          <w:rFonts w:asciiTheme="minorHAnsi" w:hAnsiTheme="minorHAnsi" w:cstheme="minorHAnsi"/>
          <w:color w:val="FF0000"/>
          <w:sz w:val="22"/>
        </w:rPr>
        <w:t xml:space="preserve">Specifically, </w:t>
      </w:r>
      <w:r w:rsidR="00AA5361" w:rsidRPr="0091247A">
        <w:rPr>
          <w:rFonts w:asciiTheme="minorHAnsi" w:hAnsiTheme="minorHAnsi" w:cstheme="minorHAnsi"/>
          <w:i/>
          <w:color w:val="FF0000"/>
          <w:sz w:val="22"/>
        </w:rPr>
        <w:t>COMT</w:t>
      </w:r>
      <w:r w:rsidR="00AA5361" w:rsidRPr="0091247A">
        <w:rPr>
          <w:rFonts w:asciiTheme="minorHAnsi" w:hAnsiTheme="minorHAnsi" w:cstheme="minorHAnsi"/>
          <w:color w:val="FF0000"/>
          <w:sz w:val="22"/>
        </w:rPr>
        <w:t xml:space="preserve"> rs4680 polymorphism, or a G/A substitution, leads to Valine (Val) replacement with methionine (Met) at codon 158 of membrane bound COMT (MB-COMT) and at codon 108 of soluble short form (S-COMT) [18], and results in significant (three- to four-fold) fall of the COMT activity in the A (Met) carriers. Another </w:t>
      </w:r>
      <w:r w:rsidR="00AA5361" w:rsidRPr="0091247A">
        <w:rPr>
          <w:rFonts w:asciiTheme="minorHAnsi" w:hAnsiTheme="minorHAnsi" w:cstheme="minorHAnsi"/>
          <w:i/>
          <w:color w:val="FF0000"/>
          <w:sz w:val="22"/>
        </w:rPr>
        <w:t>COMT</w:t>
      </w:r>
      <w:r w:rsidR="00AA5361" w:rsidRPr="0091247A">
        <w:rPr>
          <w:rFonts w:asciiTheme="minorHAnsi" w:hAnsiTheme="minorHAnsi" w:cstheme="minorHAnsi"/>
          <w:color w:val="FF0000"/>
          <w:sz w:val="22"/>
        </w:rPr>
        <w:t xml:space="preserve"> polymorphism, </w:t>
      </w:r>
      <w:r w:rsidR="00AA5361" w:rsidRPr="0091247A">
        <w:rPr>
          <w:rFonts w:asciiTheme="minorHAnsi" w:hAnsiTheme="minorHAnsi" w:cstheme="minorHAnsi"/>
          <w:i/>
          <w:color w:val="FF0000"/>
          <w:sz w:val="22"/>
        </w:rPr>
        <w:t>COMT</w:t>
      </w:r>
      <w:r w:rsidR="00AA5361" w:rsidRPr="0091247A">
        <w:rPr>
          <w:rFonts w:asciiTheme="minorHAnsi" w:hAnsiTheme="minorHAnsi" w:cstheme="minorHAnsi"/>
          <w:color w:val="FF0000"/>
          <w:sz w:val="22"/>
        </w:rPr>
        <w:t xml:space="preserve"> rs4818 polymorphism is located on exon 4, and consist of a C/G substitution (Leu/Leu) at codon 86 of the S-COMT and at codon 136 of the MB-COMT [19]. Since GG carriers have higher COMT activity than the CC carriers of this polymorphism, presence of the G variant </w:t>
      </w:r>
      <w:r w:rsidR="00AA5361" w:rsidRPr="0091247A">
        <w:rPr>
          <w:rFonts w:asciiTheme="minorHAnsi" w:hAnsiTheme="minorHAnsi" w:cstheme="minorHAnsi"/>
          <w:color w:val="FF0000"/>
          <w:sz w:val="22"/>
        </w:rPr>
        <w:lastRenderedPageBreak/>
        <w:t>is related to greater COMT activity and reduced prefrontal dopamine activity [19]. It is assumed that COMT activity is more under influence of the</w:t>
      </w:r>
      <w:r w:rsidR="00AA5361" w:rsidRPr="0091247A">
        <w:rPr>
          <w:rFonts w:asciiTheme="minorHAnsi" w:hAnsiTheme="minorHAnsi" w:cstheme="minorHAnsi"/>
          <w:i/>
          <w:color w:val="FF0000"/>
          <w:sz w:val="22"/>
        </w:rPr>
        <w:t xml:space="preserve"> COMT</w:t>
      </w:r>
      <w:r w:rsidR="00AA5361" w:rsidRPr="0091247A">
        <w:rPr>
          <w:rFonts w:asciiTheme="minorHAnsi" w:hAnsiTheme="minorHAnsi" w:cstheme="minorHAnsi"/>
          <w:color w:val="FF0000"/>
          <w:sz w:val="22"/>
        </w:rPr>
        <w:t xml:space="preserve"> rs4818 than </w:t>
      </w:r>
      <w:r w:rsidR="00AA5361" w:rsidRPr="0091247A">
        <w:rPr>
          <w:rFonts w:asciiTheme="minorHAnsi" w:hAnsiTheme="minorHAnsi" w:cstheme="minorHAnsi"/>
          <w:i/>
          <w:color w:val="FF0000"/>
          <w:sz w:val="22"/>
        </w:rPr>
        <w:t>COMT</w:t>
      </w:r>
      <w:r w:rsidR="00AA5361" w:rsidRPr="0091247A">
        <w:rPr>
          <w:rFonts w:asciiTheme="minorHAnsi" w:hAnsiTheme="minorHAnsi" w:cstheme="minorHAnsi"/>
          <w:color w:val="FF0000"/>
          <w:sz w:val="22"/>
        </w:rPr>
        <w:t xml:space="preserve"> rs4680 polymorphism [20].</w:t>
      </w:r>
      <w:r w:rsidR="0091247A">
        <w:rPr>
          <w:rFonts w:asciiTheme="minorHAnsi" w:hAnsiTheme="minorHAnsi" w:cstheme="minorHAnsi"/>
          <w:color w:val="FF0000"/>
          <w:sz w:val="22"/>
        </w:rPr>
        <w:t>”</w:t>
      </w:r>
      <w:r w:rsidR="002167CA" w:rsidRPr="0091247A">
        <w:rPr>
          <w:rFonts w:asciiTheme="minorHAnsi" w:hAnsiTheme="minorHAnsi" w:cstheme="minorHAnsi"/>
          <w:color w:val="FF0000"/>
          <w:sz w:val="22"/>
        </w:rPr>
        <w:t xml:space="preserve"> </w:t>
      </w:r>
    </w:p>
    <w:p w:rsidR="00BE4476" w:rsidRPr="0091247A" w:rsidRDefault="002167CA" w:rsidP="00AA5361">
      <w:pPr>
        <w:pStyle w:val="MDPI31text"/>
        <w:shd w:val="clear" w:color="auto" w:fill="FEFEFE"/>
        <w:ind w:left="0" w:firstLine="0"/>
        <w:rPr>
          <w:rFonts w:asciiTheme="minorHAnsi" w:hAnsiTheme="minorHAnsi" w:cstheme="minorHAnsi"/>
          <w:color w:val="FF0000"/>
          <w:sz w:val="22"/>
        </w:rPr>
      </w:pPr>
      <w:r w:rsidRPr="0091247A">
        <w:rPr>
          <w:rFonts w:asciiTheme="minorHAnsi" w:hAnsiTheme="minorHAnsi" w:cstheme="minorHAnsi"/>
          <w:color w:val="FF0000"/>
          <w:sz w:val="22"/>
        </w:rPr>
        <w:t xml:space="preserve">However, there are many other </w:t>
      </w:r>
      <w:r w:rsidRPr="0091247A">
        <w:rPr>
          <w:rFonts w:asciiTheme="minorHAnsi" w:hAnsiTheme="minorHAnsi" w:cstheme="minorHAnsi"/>
          <w:i/>
          <w:color w:val="FF0000"/>
          <w:sz w:val="22"/>
        </w:rPr>
        <w:t>COMT</w:t>
      </w:r>
      <w:r w:rsidRPr="0091247A">
        <w:rPr>
          <w:rFonts w:asciiTheme="minorHAnsi" w:hAnsiTheme="minorHAnsi" w:cstheme="minorHAnsi"/>
          <w:color w:val="FF0000"/>
          <w:sz w:val="22"/>
        </w:rPr>
        <w:t xml:space="preserve"> polymorphisms, and that was mentioned in </w:t>
      </w:r>
      <w:proofErr w:type="gramStart"/>
      <w:r w:rsidRPr="0091247A">
        <w:rPr>
          <w:rFonts w:asciiTheme="minorHAnsi" w:hAnsiTheme="minorHAnsi" w:cstheme="minorHAnsi"/>
          <w:color w:val="FF0000"/>
          <w:sz w:val="22"/>
        </w:rPr>
        <w:t>the</w:t>
      </w:r>
      <w:r w:rsidR="0091247A">
        <w:rPr>
          <w:rFonts w:asciiTheme="minorHAnsi" w:hAnsiTheme="minorHAnsi" w:cstheme="minorHAnsi"/>
          <w:color w:val="FF0000"/>
          <w:sz w:val="22"/>
        </w:rPr>
        <w:t xml:space="preserve"> </w:t>
      </w:r>
      <w:r w:rsidRPr="0091247A">
        <w:rPr>
          <w:rFonts w:asciiTheme="minorHAnsi" w:hAnsiTheme="minorHAnsi" w:cstheme="minorHAnsi"/>
          <w:color w:val="FF0000"/>
          <w:sz w:val="22"/>
        </w:rPr>
        <w:t>”Limitations</w:t>
      </w:r>
      <w:proofErr w:type="gramEnd"/>
      <w:r w:rsidRPr="0091247A">
        <w:rPr>
          <w:rFonts w:asciiTheme="minorHAnsi" w:hAnsiTheme="minorHAnsi" w:cstheme="minorHAnsi"/>
          <w:color w:val="FF0000"/>
          <w:sz w:val="22"/>
        </w:rPr>
        <w:t xml:space="preserve">”. </w:t>
      </w:r>
    </w:p>
    <w:p w:rsidR="002167CA" w:rsidRPr="0091247A" w:rsidRDefault="002167CA" w:rsidP="00AA5361">
      <w:pPr>
        <w:pStyle w:val="MDPI31text"/>
        <w:shd w:val="clear" w:color="auto" w:fill="FEFEFE"/>
        <w:ind w:left="0" w:firstLine="0"/>
        <w:rPr>
          <w:rFonts w:asciiTheme="minorHAnsi" w:hAnsiTheme="minorHAnsi" w:cstheme="minorHAnsi"/>
          <w:color w:val="C00000"/>
          <w:sz w:val="22"/>
        </w:rPr>
      </w:pPr>
    </w:p>
    <w:p w:rsidR="002167CA" w:rsidRPr="0091247A" w:rsidRDefault="002167CA" w:rsidP="002167CA">
      <w:pPr>
        <w:pStyle w:val="MDPI13authornames"/>
        <w:shd w:val="clear" w:color="auto" w:fill="FEFEFE"/>
        <w:rPr>
          <w:rFonts w:asciiTheme="minorHAnsi" w:hAnsiTheme="minorHAnsi" w:cstheme="minorHAnsi"/>
          <w:b w:val="0"/>
          <w:color w:val="FF0000"/>
          <w:sz w:val="22"/>
        </w:rPr>
      </w:pPr>
      <w:r w:rsidRPr="0091247A">
        <w:rPr>
          <w:rFonts w:asciiTheme="minorHAnsi" w:hAnsiTheme="minorHAnsi" w:cstheme="minorHAnsi"/>
          <w:color w:val="FF0000"/>
          <w:sz w:val="22"/>
        </w:rPr>
        <w:t xml:space="preserve">It was also mentioned in limitations: </w:t>
      </w:r>
      <w:r w:rsidRPr="0091247A">
        <w:rPr>
          <w:rFonts w:asciiTheme="minorHAnsi" w:hAnsiTheme="minorHAnsi" w:cstheme="minorHAnsi"/>
          <w:b w:val="0"/>
          <w:color w:val="FF0000"/>
          <w:sz w:val="22"/>
        </w:rPr>
        <w:t>Limitation is that only two polymorphisms were determined. However, it has been shown that COMT rs4680 is a functional polymorphism affecting COMT activity, protein abundance, and protein stability [17], while rs4680 and rs4818, but not rs737865 or rs165599 genotypes, were associated with altered levels of S-COMT, in the human dorsolateral prefrontal cortex (DLPFC) [59].</w:t>
      </w:r>
    </w:p>
    <w:p w:rsidR="00357335"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A long Introduction is not recommended in a high-quality manuscript. Most parts can transfer to the discussion.</w:t>
      </w:r>
    </w:p>
    <w:p w:rsidR="00467120" w:rsidRPr="0091247A" w:rsidRDefault="008B038D" w:rsidP="00357335">
      <w:pPr>
        <w:pStyle w:val="NormalWeb"/>
        <w:shd w:val="clear" w:color="auto" w:fill="FEFEFE"/>
        <w:rPr>
          <w:rFonts w:asciiTheme="minorHAnsi" w:hAnsiTheme="minorHAnsi" w:cstheme="minorHAnsi"/>
          <w:color w:val="FF0000"/>
          <w:sz w:val="22"/>
          <w:szCs w:val="22"/>
          <w:lang w:val="en-US"/>
        </w:rPr>
      </w:pPr>
      <w:r w:rsidRPr="0091247A">
        <w:rPr>
          <w:rFonts w:asciiTheme="minorHAnsi" w:hAnsiTheme="minorHAnsi" w:cstheme="minorHAnsi"/>
          <w:color w:val="FF0000"/>
          <w:sz w:val="22"/>
          <w:szCs w:val="22"/>
          <w:lang w:val="en-US"/>
        </w:rPr>
        <w:t>Answer: We have accepted this comment, and have</w:t>
      </w:r>
      <w:r w:rsidR="00467120" w:rsidRPr="0091247A">
        <w:rPr>
          <w:rFonts w:asciiTheme="minorHAnsi" w:hAnsiTheme="minorHAnsi" w:cstheme="minorHAnsi"/>
          <w:color w:val="FF0000"/>
          <w:sz w:val="22"/>
          <w:szCs w:val="22"/>
          <w:lang w:val="en-US"/>
        </w:rPr>
        <w:t xml:space="preserve"> reduced the text in the Introduction section</w:t>
      </w:r>
      <w:r w:rsidR="00CA14C8" w:rsidRPr="0091247A">
        <w:rPr>
          <w:rFonts w:asciiTheme="minorHAnsi" w:hAnsiTheme="minorHAnsi" w:cstheme="minorHAnsi"/>
          <w:color w:val="FF0000"/>
          <w:sz w:val="22"/>
          <w:szCs w:val="22"/>
          <w:lang w:val="en-US"/>
        </w:rPr>
        <w:t xml:space="preserve">. With the above sections added in the Introduction, it has now 745 words, while in the initial version the Introduction had 1050 words. </w:t>
      </w:r>
    </w:p>
    <w:p w:rsidR="00357335"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 xml:space="preserve">There is no informed consent so how do you solve the ethical </w:t>
      </w:r>
      <w:proofErr w:type="gramStart"/>
      <w:r w:rsidRPr="0091247A">
        <w:rPr>
          <w:rFonts w:asciiTheme="minorHAnsi" w:hAnsiTheme="minorHAnsi" w:cstheme="minorHAnsi"/>
          <w:color w:val="0A0A0A"/>
          <w:sz w:val="22"/>
          <w:szCs w:val="22"/>
          <w:lang w:val="en-US"/>
        </w:rPr>
        <w:t>considerations,</w:t>
      </w:r>
      <w:proofErr w:type="gramEnd"/>
      <w:r w:rsidRPr="0091247A">
        <w:rPr>
          <w:rFonts w:asciiTheme="minorHAnsi" w:hAnsiTheme="minorHAnsi" w:cstheme="minorHAnsi"/>
          <w:color w:val="0A0A0A"/>
          <w:sz w:val="22"/>
          <w:szCs w:val="22"/>
          <w:lang w:val="en-US"/>
        </w:rPr>
        <w:t xml:space="preserve"> how do you select patients?</w:t>
      </w:r>
    </w:p>
    <w:p w:rsidR="002167CA" w:rsidRPr="0091247A" w:rsidRDefault="008B038D" w:rsidP="002167CA">
      <w:pPr>
        <w:pStyle w:val="MDPI11articletype"/>
        <w:shd w:val="clear" w:color="auto" w:fill="FEFEFE"/>
        <w:rPr>
          <w:rFonts w:asciiTheme="minorHAnsi" w:hAnsiTheme="minorHAnsi" w:cstheme="minorHAnsi"/>
          <w:i w:val="0"/>
          <w:color w:val="C00000"/>
          <w:sz w:val="22"/>
        </w:rPr>
      </w:pPr>
      <w:r w:rsidRPr="0091247A">
        <w:rPr>
          <w:rFonts w:asciiTheme="minorHAnsi" w:hAnsiTheme="minorHAnsi" w:cstheme="minorHAnsi"/>
          <w:i w:val="0"/>
          <w:color w:val="FF0000"/>
          <w:sz w:val="22"/>
        </w:rPr>
        <w:t xml:space="preserve">Answer: We have accepted this comment. </w:t>
      </w:r>
      <w:r w:rsidR="002167CA" w:rsidRPr="0091247A">
        <w:rPr>
          <w:rFonts w:asciiTheme="minorHAnsi" w:hAnsiTheme="minorHAnsi" w:cstheme="minorHAnsi"/>
          <w:i w:val="0"/>
          <w:color w:val="FF0000"/>
          <w:sz w:val="22"/>
        </w:rPr>
        <w:t>In “Methods” section it was already mentioned that “</w:t>
      </w:r>
      <w:r w:rsidR="002167CA" w:rsidRPr="0091247A">
        <w:rPr>
          <w:rFonts w:asciiTheme="minorHAnsi" w:eastAsia="MS Mincho" w:hAnsiTheme="minorHAnsi" w:cstheme="minorHAnsi"/>
          <w:i w:val="0"/>
          <w:color w:val="FF0000"/>
          <w:sz w:val="22"/>
          <w:lang w:eastAsia="ja-JP"/>
        </w:rPr>
        <w:t>Before participation, patients were informed in details about the procedures, and after they have signed the written informed consent, the study was carried out in accordance with The Code of Ethics of the World Medical Association (Declaration of Helsinki from 1975”).</w:t>
      </w:r>
    </w:p>
    <w:p w:rsidR="00357335"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 xml:space="preserve">In the method, you just indicated to the ABI and </w:t>
      </w:r>
      <w:proofErr w:type="spellStart"/>
      <w:r w:rsidRPr="0091247A">
        <w:rPr>
          <w:rFonts w:asciiTheme="minorHAnsi" w:hAnsiTheme="minorHAnsi" w:cstheme="minorHAnsi"/>
          <w:color w:val="0A0A0A"/>
          <w:sz w:val="22"/>
          <w:szCs w:val="22"/>
          <w:lang w:val="en-US"/>
        </w:rPr>
        <w:t>Taqman</w:t>
      </w:r>
      <w:proofErr w:type="spellEnd"/>
      <w:r w:rsidRPr="0091247A">
        <w:rPr>
          <w:rFonts w:asciiTheme="minorHAnsi" w:hAnsiTheme="minorHAnsi" w:cstheme="minorHAnsi"/>
          <w:color w:val="0A0A0A"/>
          <w:sz w:val="22"/>
          <w:szCs w:val="22"/>
          <w:lang w:val="en-US"/>
        </w:rPr>
        <w:t>? If you used real-time PCR what is the thermocycler program? what is the sequence of primers to detect rs4680 and rs</w:t>
      </w:r>
      <w:proofErr w:type="gramStart"/>
      <w:r w:rsidRPr="0091247A">
        <w:rPr>
          <w:rFonts w:asciiTheme="minorHAnsi" w:hAnsiTheme="minorHAnsi" w:cstheme="minorHAnsi"/>
          <w:color w:val="0A0A0A"/>
          <w:sz w:val="22"/>
          <w:szCs w:val="22"/>
          <w:lang w:val="en-US"/>
        </w:rPr>
        <w:t>4818  polymorphisms</w:t>
      </w:r>
      <w:proofErr w:type="gramEnd"/>
      <w:r w:rsidRPr="0091247A">
        <w:rPr>
          <w:rFonts w:asciiTheme="minorHAnsi" w:hAnsiTheme="minorHAnsi" w:cstheme="minorHAnsi"/>
          <w:color w:val="0A0A0A"/>
          <w:sz w:val="22"/>
          <w:szCs w:val="22"/>
          <w:lang w:val="en-US"/>
        </w:rPr>
        <w:t>?</w:t>
      </w:r>
    </w:p>
    <w:p w:rsidR="00F61FB8" w:rsidRPr="0091247A" w:rsidRDefault="008B038D" w:rsidP="00E234D8">
      <w:pPr>
        <w:pStyle w:val="NormalWeb"/>
        <w:shd w:val="clear" w:color="auto" w:fill="FEFEFE"/>
        <w:jc w:val="both"/>
        <w:rPr>
          <w:rFonts w:asciiTheme="minorHAnsi" w:hAnsiTheme="minorHAnsi" w:cstheme="minorHAnsi"/>
          <w:color w:val="FF0000"/>
          <w:sz w:val="22"/>
          <w:szCs w:val="22"/>
          <w:lang w:val="en-US"/>
        </w:rPr>
      </w:pPr>
      <w:r w:rsidRPr="0091247A">
        <w:rPr>
          <w:rFonts w:asciiTheme="minorHAnsi" w:hAnsiTheme="minorHAnsi" w:cstheme="minorHAnsi"/>
          <w:color w:val="FF0000"/>
          <w:sz w:val="22"/>
          <w:szCs w:val="22"/>
          <w:lang w:val="en-US"/>
        </w:rPr>
        <w:t xml:space="preserve">Answer: We have accepted this comment. </w:t>
      </w:r>
      <w:r w:rsidR="00F61FB8" w:rsidRPr="0091247A">
        <w:rPr>
          <w:rFonts w:asciiTheme="minorHAnsi" w:hAnsiTheme="minorHAnsi" w:cstheme="minorHAnsi"/>
          <w:color w:val="FF0000"/>
          <w:sz w:val="22"/>
          <w:szCs w:val="22"/>
          <w:lang w:val="en-US"/>
        </w:rPr>
        <w:t xml:space="preserve">Genotyping procedures were performed using TaqMan genotyping commercial kits described by assay IDs. We cannot provide the primers’ sequences since </w:t>
      </w:r>
      <w:r w:rsidR="00712AD0" w:rsidRPr="0091247A">
        <w:rPr>
          <w:rFonts w:asciiTheme="minorHAnsi" w:hAnsiTheme="minorHAnsi" w:cstheme="minorHAnsi"/>
          <w:color w:val="FF0000"/>
          <w:sz w:val="22"/>
          <w:szCs w:val="22"/>
          <w:lang w:val="en-US"/>
        </w:rPr>
        <w:t xml:space="preserve">probably </w:t>
      </w:r>
      <w:r w:rsidR="00F61FB8" w:rsidRPr="0091247A">
        <w:rPr>
          <w:rFonts w:asciiTheme="minorHAnsi" w:hAnsiTheme="minorHAnsi" w:cstheme="minorHAnsi"/>
          <w:color w:val="FF0000"/>
          <w:sz w:val="22"/>
          <w:szCs w:val="22"/>
          <w:lang w:val="en-US"/>
        </w:rPr>
        <w:t>this information is</w:t>
      </w:r>
      <w:r w:rsidR="00E234D8" w:rsidRPr="0091247A">
        <w:rPr>
          <w:rFonts w:asciiTheme="minorHAnsi" w:hAnsiTheme="minorHAnsi" w:cstheme="minorHAnsi"/>
          <w:color w:val="FF0000"/>
          <w:sz w:val="22"/>
          <w:szCs w:val="22"/>
          <w:lang w:val="en-US"/>
        </w:rPr>
        <w:t xml:space="preserve"> confidential and</w:t>
      </w:r>
      <w:r w:rsidR="00F61FB8" w:rsidRPr="0091247A">
        <w:rPr>
          <w:rFonts w:asciiTheme="minorHAnsi" w:hAnsiTheme="minorHAnsi" w:cstheme="minorHAnsi"/>
          <w:color w:val="FF0000"/>
          <w:sz w:val="22"/>
          <w:szCs w:val="22"/>
          <w:lang w:val="en-US"/>
        </w:rPr>
        <w:t xml:space="preserve"> </w:t>
      </w:r>
      <w:r w:rsidR="00712AD0" w:rsidRPr="0091247A">
        <w:rPr>
          <w:rFonts w:asciiTheme="minorHAnsi" w:hAnsiTheme="minorHAnsi" w:cstheme="minorHAnsi"/>
          <w:color w:val="FF0000"/>
          <w:sz w:val="22"/>
          <w:szCs w:val="22"/>
          <w:lang w:val="en-US"/>
        </w:rPr>
        <w:t xml:space="preserve">it is </w:t>
      </w:r>
      <w:r w:rsidR="00F61FB8" w:rsidRPr="0091247A">
        <w:rPr>
          <w:rFonts w:asciiTheme="minorHAnsi" w:hAnsiTheme="minorHAnsi" w:cstheme="minorHAnsi"/>
          <w:color w:val="FF0000"/>
          <w:sz w:val="22"/>
          <w:szCs w:val="22"/>
          <w:lang w:val="en-US"/>
        </w:rPr>
        <w:t xml:space="preserve">not mentioned in products’ data sheets. On the other </w:t>
      </w:r>
      <w:r w:rsidR="00E234D8" w:rsidRPr="0091247A">
        <w:rPr>
          <w:rFonts w:asciiTheme="minorHAnsi" w:hAnsiTheme="minorHAnsi" w:cstheme="minorHAnsi"/>
          <w:color w:val="FF0000"/>
          <w:sz w:val="22"/>
          <w:szCs w:val="22"/>
          <w:lang w:val="en-US"/>
        </w:rPr>
        <w:t>hand,</w:t>
      </w:r>
      <w:r w:rsidR="00F61FB8" w:rsidRPr="0091247A">
        <w:rPr>
          <w:rFonts w:asciiTheme="minorHAnsi" w:hAnsiTheme="minorHAnsi" w:cstheme="minorHAnsi"/>
          <w:color w:val="FF0000"/>
          <w:sz w:val="22"/>
          <w:szCs w:val="22"/>
          <w:lang w:val="en-US"/>
        </w:rPr>
        <w:t xml:space="preserve"> we </w:t>
      </w:r>
      <w:r w:rsidRPr="0091247A">
        <w:rPr>
          <w:rFonts w:asciiTheme="minorHAnsi" w:hAnsiTheme="minorHAnsi" w:cstheme="minorHAnsi"/>
          <w:color w:val="FF0000"/>
          <w:sz w:val="22"/>
          <w:szCs w:val="22"/>
          <w:lang w:val="en-US"/>
        </w:rPr>
        <w:t>have</w:t>
      </w:r>
      <w:r w:rsidR="00F61FB8" w:rsidRPr="0091247A">
        <w:rPr>
          <w:rFonts w:asciiTheme="minorHAnsi" w:hAnsiTheme="minorHAnsi" w:cstheme="minorHAnsi"/>
          <w:color w:val="FF0000"/>
          <w:sz w:val="22"/>
          <w:szCs w:val="22"/>
          <w:lang w:val="en-US"/>
        </w:rPr>
        <w:t xml:space="preserve"> provide</w:t>
      </w:r>
      <w:r w:rsidRPr="0091247A">
        <w:rPr>
          <w:rFonts w:asciiTheme="minorHAnsi" w:hAnsiTheme="minorHAnsi" w:cstheme="minorHAnsi"/>
          <w:color w:val="FF0000"/>
          <w:sz w:val="22"/>
          <w:szCs w:val="22"/>
          <w:lang w:val="en-US"/>
        </w:rPr>
        <w:t>d</w:t>
      </w:r>
      <w:r w:rsidR="00F61FB8" w:rsidRPr="0091247A">
        <w:rPr>
          <w:rFonts w:asciiTheme="minorHAnsi" w:hAnsiTheme="minorHAnsi" w:cstheme="minorHAnsi"/>
          <w:color w:val="FF0000"/>
          <w:sz w:val="22"/>
          <w:szCs w:val="22"/>
          <w:lang w:val="en-US"/>
        </w:rPr>
        <w:t xml:space="preserve"> the thermal cycler conditions</w:t>
      </w:r>
      <w:r w:rsidR="00E234D8" w:rsidRPr="0091247A">
        <w:rPr>
          <w:rFonts w:asciiTheme="minorHAnsi" w:hAnsiTheme="minorHAnsi" w:cstheme="minorHAnsi"/>
          <w:color w:val="FF0000"/>
          <w:sz w:val="22"/>
          <w:szCs w:val="22"/>
          <w:lang w:val="en-US"/>
        </w:rPr>
        <w:t xml:space="preserve"> so we added the following text to ‘Materials and Methods’ section: </w:t>
      </w:r>
    </w:p>
    <w:p w:rsidR="00A10CDD" w:rsidRPr="0091247A" w:rsidRDefault="00E234D8" w:rsidP="00E234D8">
      <w:pPr>
        <w:pStyle w:val="NormalWeb"/>
        <w:shd w:val="clear" w:color="auto" w:fill="FEFEFE"/>
        <w:jc w:val="both"/>
        <w:rPr>
          <w:rFonts w:asciiTheme="minorHAnsi" w:hAnsiTheme="minorHAnsi" w:cstheme="minorHAnsi"/>
          <w:color w:val="C00000"/>
          <w:sz w:val="22"/>
          <w:szCs w:val="22"/>
          <w:lang w:val="en-US"/>
        </w:rPr>
      </w:pPr>
      <w:r w:rsidRPr="0091247A">
        <w:rPr>
          <w:rFonts w:asciiTheme="minorHAnsi" w:hAnsiTheme="minorHAnsi" w:cstheme="minorHAnsi"/>
          <w:color w:val="0A0A0A"/>
          <w:sz w:val="22"/>
          <w:szCs w:val="22"/>
          <w:lang w:val="en-US"/>
        </w:rPr>
        <w:t>‘</w:t>
      </w:r>
      <w:r w:rsidR="00F61FB8" w:rsidRPr="0091247A">
        <w:rPr>
          <w:rFonts w:asciiTheme="minorHAnsi" w:hAnsiTheme="minorHAnsi" w:cstheme="minorHAnsi"/>
          <w:color w:val="0A0A0A"/>
          <w:sz w:val="22"/>
          <w:szCs w:val="22"/>
          <w:lang w:val="en-US"/>
        </w:rPr>
        <w:t xml:space="preserve">The COMT rs4818 (assay ID: C__2538750_10) and rs4680 (assay ID: C__25746809_50) polymorphisms genotypes were determined using the primers and probes from Applied Biosystems as TaqMan® Drug Metabolism Genotyping Assays (Applied Biosystems, </w:t>
      </w:r>
      <w:proofErr w:type="spellStart"/>
      <w:r w:rsidR="00F61FB8" w:rsidRPr="0091247A">
        <w:rPr>
          <w:rFonts w:asciiTheme="minorHAnsi" w:hAnsiTheme="minorHAnsi" w:cstheme="minorHAnsi"/>
          <w:color w:val="0A0A0A"/>
          <w:sz w:val="22"/>
          <w:szCs w:val="22"/>
          <w:lang w:val="en-US"/>
        </w:rPr>
        <w:t>Fos-ter</w:t>
      </w:r>
      <w:proofErr w:type="spellEnd"/>
      <w:r w:rsidR="00F61FB8" w:rsidRPr="0091247A">
        <w:rPr>
          <w:rFonts w:asciiTheme="minorHAnsi" w:hAnsiTheme="minorHAnsi" w:cstheme="minorHAnsi"/>
          <w:color w:val="0A0A0A"/>
          <w:sz w:val="22"/>
          <w:szCs w:val="22"/>
          <w:lang w:val="en-US"/>
        </w:rPr>
        <w:t xml:space="preserve"> City, CA, USA) on ABI Prism 7300 Real time PCR System apparatus (Applied </w:t>
      </w:r>
      <w:proofErr w:type="spellStart"/>
      <w:r w:rsidR="00F61FB8" w:rsidRPr="0091247A">
        <w:rPr>
          <w:rFonts w:asciiTheme="minorHAnsi" w:hAnsiTheme="minorHAnsi" w:cstheme="minorHAnsi"/>
          <w:color w:val="0A0A0A"/>
          <w:sz w:val="22"/>
          <w:szCs w:val="22"/>
          <w:lang w:val="en-US"/>
        </w:rPr>
        <w:t>Biosys-tems</w:t>
      </w:r>
      <w:proofErr w:type="spellEnd"/>
      <w:r w:rsidR="00F61FB8" w:rsidRPr="0091247A">
        <w:rPr>
          <w:rFonts w:asciiTheme="minorHAnsi" w:hAnsiTheme="minorHAnsi" w:cstheme="minorHAnsi"/>
          <w:color w:val="0A0A0A"/>
          <w:sz w:val="22"/>
          <w:szCs w:val="22"/>
          <w:lang w:val="en-US"/>
        </w:rPr>
        <w:t xml:space="preserve">, Foster City, CA, USA), according to the procedures </w:t>
      </w:r>
      <w:r w:rsidRPr="0091247A">
        <w:rPr>
          <w:rFonts w:asciiTheme="minorHAnsi" w:hAnsiTheme="minorHAnsi" w:cstheme="minorHAnsi"/>
          <w:color w:val="0A0A0A"/>
          <w:sz w:val="22"/>
          <w:szCs w:val="22"/>
          <w:lang w:val="en-US"/>
        </w:rPr>
        <w:t xml:space="preserve">described by Applied Biosystems. </w:t>
      </w:r>
      <w:r w:rsidRPr="0091247A">
        <w:rPr>
          <w:rFonts w:asciiTheme="minorHAnsi" w:hAnsiTheme="minorHAnsi" w:cstheme="minorHAnsi"/>
          <w:color w:val="FF0000"/>
          <w:sz w:val="22"/>
          <w:szCs w:val="22"/>
          <w:lang w:val="en-US"/>
        </w:rPr>
        <w:t>Thermal cycler conditions were 10 min at 95°C followed by 50 cycles of denaturation at 92°C for 15 sec and elongation at 60°C for 90 sec.’</w:t>
      </w:r>
    </w:p>
    <w:p w:rsidR="00357335"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In Figure 22 just G1, G2, and G6 scores are reported and it is not clear why? </w:t>
      </w:r>
    </w:p>
    <w:p w:rsidR="002243A0" w:rsidRPr="0091247A" w:rsidRDefault="008B038D" w:rsidP="002243A0">
      <w:pPr>
        <w:pStyle w:val="MDPI51figurecaption"/>
        <w:ind w:left="0"/>
        <w:rPr>
          <w:rFonts w:asciiTheme="minorHAnsi" w:hAnsiTheme="minorHAnsi" w:cstheme="minorHAnsi"/>
          <w:color w:val="FF0000"/>
          <w:sz w:val="22"/>
          <w:szCs w:val="22"/>
        </w:rPr>
      </w:pPr>
      <w:r w:rsidRPr="0091247A">
        <w:rPr>
          <w:rFonts w:asciiTheme="minorHAnsi" w:hAnsiTheme="minorHAnsi" w:cstheme="minorHAnsi"/>
          <w:color w:val="FF0000"/>
          <w:sz w:val="22"/>
          <w:szCs w:val="22"/>
        </w:rPr>
        <w:t xml:space="preserve">Answer: We have accepted this comment. </w:t>
      </w:r>
      <w:r w:rsidR="002243A0" w:rsidRPr="0091247A">
        <w:rPr>
          <w:rFonts w:asciiTheme="minorHAnsi" w:hAnsiTheme="minorHAnsi" w:cstheme="minorHAnsi"/>
          <w:color w:val="FF0000"/>
          <w:sz w:val="22"/>
          <w:szCs w:val="22"/>
        </w:rPr>
        <w:t xml:space="preserve">Thank you for this </w:t>
      </w:r>
      <w:r w:rsidRPr="0091247A">
        <w:rPr>
          <w:rFonts w:asciiTheme="minorHAnsi" w:hAnsiTheme="minorHAnsi" w:cstheme="minorHAnsi"/>
          <w:color w:val="FF0000"/>
          <w:sz w:val="22"/>
          <w:szCs w:val="22"/>
        </w:rPr>
        <w:t>comment</w:t>
      </w:r>
      <w:r w:rsidR="002243A0" w:rsidRPr="0091247A">
        <w:rPr>
          <w:rFonts w:asciiTheme="minorHAnsi" w:hAnsiTheme="minorHAnsi" w:cstheme="minorHAnsi"/>
          <w:color w:val="FF0000"/>
          <w:sz w:val="22"/>
          <w:szCs w:val="22"/>
        </w:rPr>
        <w:t xml:space="preserve">. </w:t>
      </w:r>
      <w:r w:rsidR="0091247A">
        <w:rPr>
          <w:rFonts w:asciiTheme="minorHAnsi" w:hAnsiTheme="minorHAnsi" w:cstheme="minorHAnsi"/>
          <w:color w:val="FF0000"/>
          <w:sz w:val="22"/>
          <w:szCs w:val="22"/>
        </w:rPr>
        <w:t xml:space="preserve">In the Figure 2, we have presented the </w:t>
      </w:r>
      <w:r w:rsidR="002243A0" w:rsidRPr="0091247A">
        <w:rPr>
          <w:rFonts w:asciiTheme="minorHAnsi" w:hAnsiTheme="minorHAnsi" w:cstheme="minorHAnsi"/>
          <w:color w:val="FF0000"/>
          <w:sz w:val="22"/>
          <w:szCs w:val="22"/>
        </w:rPr>
        <w:t>scores that were statistically significant</w:t>
      </w:r>
      <w:r w:rsidR="003F120F" w:rsidRPr="0091247A">
        <w:rPr>
          <w:rFonts w:asciiTheme="minorHAnsi" w:hAnsiTheme="minorHAnsi" w:cstheme="minorHAnsi"/>
          <w:color w:val="FF0000"/>
          <w:sz w:val="22"/>
          <w:szCs w:val="22"/>
        </w:rPr>
        <w:t xml:space="preserve">, while all others were not, and therefore, </w:t>
      </w:r>
      <w:r w:rsidRPr="0091247A">
        <w:rPr>
          <w:rFonts w:asciiTheme="minorHAnsi" w:hAnsiTheme="minorHAnsi" w:cstheme="minorHAnsi"/>
          <w:color w:val="FF0000"/>
          <w:sz w:val="22"/>
          <w:szCs w:val="22"/>
        </w:rPr>
        <w:t xml:space="preserve">other nonsignificant scores were </w:t>
      </w:r>
      <w:r w:rsidR="003F120F" w:rsidRPr="0091247A">
        <w:rPr>
          <w:rFonts w:asciiTheme="minorHAnsi" w:hAnsiTheme="minorHAnsi" w:cstheme="minorHAnsi"/>
          <w:color w:val="FF0000"/>
          <w:sz w:val="22"/>
          <w:szCs w:val="22"/>
        </w:rPr>
        <w:t xml:space="preserve">not reported in the </w:t>
      </w:r>
      <w:r w:rsidR="0091247A">
        <w:rPr>
          <w:rFonts w:asciiTheme="minorHAnsi" w:hAnsiTheme="minorHAnsi" w:cstheme="minorHAnsi"/>
          <w:color w:val="FF0000"/>
          <w:sz w:val="22"/>
          <w:szCs w:val="22"/>
        </w:rPr>
        <w:t>F</w:t>
      </w:r>
      <w:r w:rsidR="003F120F" w:rsidRPr="0091247A">
        <w:rPr>
          <w:rFonts w:asciiTheme="minorHAnsi" w:hAnsiTheme="minorHAnsi" w:cstheme="minorHAnsi"/>
          <w:color w:val="FF0000"/>
          <w:sz w:val="22"/>
          <w:szCs w:val="22"/>
        </w:rPr>
        <w:t>igure 2</w:t>
      </w:r>
      <w:r w:rsidR="002243A0" w:rsidRPr="0091247A">
        <w:rPr>
          <w:rFonts w:asciiTheme="minorHAnsi" w:hAnsiTheme="minorHAnsi" w:cstheme="minorHAnsi"/>
          <w:color w:val="FF0000"/>
          <w:sz w:val="22"/>
          <w:szCs w:val="22"/>
        </w:rPr>
        <w:t xml:space="preserve">. Therefore, </w:t>
      </w:r>
      <w:r w:rsidR="003F120F" w:rsidRPr="0091247A">
        <w:rPr>
          <w:rFonts w:asciiTheme="minorHAnsi" w:hAnsiTheme="minorHAnsi" w:cstheme="minorHAnsi"/>
          <w:color w:val="FF0000"/>
          <w:sz w:val="22"/>
          <w:szCs w:val="22"/>
        </w:rPr>
        <w:t xml:space="preserve">the p values were provided in the figure legend, as follows. </w:t>
      </w:r>
    </w:p>
    <w:p w:rsidR="0091247A" w:rsidRDefault="0091247A" w:rsidP="00357335">
      <w:pPr>
        <w:pStyle w:val="NormalWeb"/>
        <w:shd w:val="clear" w:color="auto" w:fill="FEFEFE"/>
        <w:rPr>
          <w:rFonts w:asciiTheme="minorHAnsi" w:hAnsiTheme="minorHAnsi" w:cstheme="minorHAnsi"/>
          <w:color w:val="FF0000"/>
          <w:sz w:val="22"/>
          <w:szCs w:val="22"/>
          <w:lang w:val="en-US" w:eastAsia="de-DE" w:bidi="en-US"/>
        </w:rPr>
      </w:pPr>
      <w:r w:rsidRPr="0091247A">
        <w:rPr>
          <w:rFonts w:asciiTheme="minorHAnsi" w:hAnsiTheme="minorHAnsi" w:cstheme="minorHAnsi"/>
          <w:color w:val="FF0000"/>
          <w:sz w:val="22"/>
          <w:szCs w:val="22"/>
          <w:lang w:val="en-US" w:eastAsia="de-DE" w:bidi="en-US"/>
        </w:rPr>
        <w:t xml:space="preserve">Figure 2. Significant genotypic and haplotypic association of COMT rs4818 and rs4680 </w:t>
      </w:r>
      <w:proofErr w:type="spellStart"/>
      <w:r w:rsidRPr="0091247A">
        <w:rPr>
          <w:rFonts w:asciiTheme="minorHAnsi" w:hAnsiTheme="minorHAnsi" w:cstheme="minorHAnsi"/>
          <w:color w:val="FF0000"/>
          <w:sz w:val="22"/>
          <w:szCs w:val="22"/>
          <w:lang w:val="en-US" w:eastAsia="de-DE" w:bidi="en-US"/>
        </w:rPr>
        <w:t>polymor-phisms</w:t>
      </w:r>
      <w:proofErr w:type="spellEnd"/>
      <w:r w:rsidRPr="0091247A">
        <w:rPr>
          <w:rFonts w:asciiTheme="minorHAnsi" w:hAnsiTheme="minorHAnsi" w:cstheme="minorHAnsi"/>
          <w:color w:val="FF0000"/>
          <w:sz w:val="22"/>
          <w:szCs w:val="22"/>
          <w:lang w:val="en-US" w:eastAsia="de-DE" w:bidi="en-US"/>
        </w:rPr>
        <w:t xml:space="preserve"> with particular symptoms of schizophrenia (2a) Scores in the PANSS N5 item in male carriers </w:t>
      </w:r>
      <w:r w:rsidRPr="0091247A">
        <w:rPr>
          <w:rFonts w:asciiTheme="minorHAnsi" w:hAnsiTheme="minorHAnsi" w:cstheme="minorHAnsi"/>
          <w:color w:val="FF0000"/>
          <w:sz w:val="22"/>
          <w:szCs w:val="22"/>
          <w:lang w:val="en-US" w:eastAsia="de-DE" w:bidi="en-US"/>
        </w:rPr>
        <w:lastRenderedPageBreak/>
        <w:t xml:space="preserve">of different COMT rs4680 genotypes and alleles, p=0.023; (2b) PANSS G1 scores in male carriers of different COMT rs4818-4680 haplotypes; p=0.011; (2c) PANSS G2 scores in male </w:t>
      </w:r>
      <w:proofErr w:type="spellStart"/>
      <w:r w:rsidRPr="0091247A">
        <w:rPr>
          <w:rFonts w:asciiTheme="minorHAnsi" w:hAnsiTheme="minorHAnsi" w:cstheme="minorHAnsi"/>
          <w:color w:val="FF0000"/>
          <w:sz w:val="22"/>
          <w:szCs w:val="22"/>
          <w:lang w:val="en-US" w:eastAsia="de-DE" w:bidi="en-US"/>
        </w:rPr>
        <w:t>carri-ers</w:t>
      </w:r>
      <w:proofErr w:type="spellEnd"/>
      <w:r w:rsidRPr="0091247A">
        <w:rPr>
          <w:rFonts w:asciiTheme="minorHAnsi" w:hAnsiTheme="minorHAnsi" w:cstheme="minorHAnsi"/>
          <w:color w:val="FF0000"/>
          <w:sz w:val="22"/>
          <w:szCs w:val="22"/>
          <w:lang w:val="en-US" w:eastAsia="de-DE" w:bidi="en-US"/>
        </w:rPr>
        <w:t xml:space="preserve"> of different COMT rs4818-4680 haplotypes; p=0.003; and (2d) PANSS G6 scores in male </w:t>
      </w:r>
      <w:proofErr w:type="spellStart"/>
      <w:r w:rsidRPr="0091247A">
        <w:rPr>
          <w:rFonts w:asciiTheme="minorHAnsi" w:hAnsiTheme="minorHAnsi" w:cstheme="minorHAnsi"/>
          <w:color w:val="FF0000"/>
          <w:sz w:val="22"/>
          <w:szCs w:val="22"/>
          <w:lang w:val="en-US" w:eastAsia="de-DE" w:bidi="en-US"/>
        </w:rPr>
        <w:t>carri-ers</w:t>
      </w:r>
      <w:proofErr w:type="spellEnd"/>
      <w:r w:rsidRPr="0091247A">
        <w:rPr>
          <w:rFonts w:asciiTheme="minorHAnsi" w:hAnsiTheme="minorHAnsi" w:cstheme="minorHAnsi"/>
          <w:color w:val="FF0000"/>
          <w:sz w:val="22"/>
          <w:szCs w:val="22"/>
          <w:lang w:val="en-US" w:eastAsia="de-DE" w:bidi="en-US"/>
        </w:rPr>
        <w:t xml:space="preserve"> of different COMT rs4818-4680 haplotypes; p=0.020, in the male carriers of different COMT rs4818-4680 haplotypes. Central box represents the interquartile range, the middle line </w:t>
      </w:r>
      <w:proofErr w:type="spellStart"/>
      <w:r w:rsidRPr="0091247A">
        <w:rPr>
          <w:rFonts w:asciiTheme="minorHAnsi" w:hAnsiTheme="minorHAnsi" w:cstheme="minorHAnsi"/>
          <w:color w:val="FF0000"/>
          <w:sz w:val="22"/>
          <w:szCs w:val="22"/>
          <w:lang w:val="en-US" w:eastAsia="de-DE" w:bidi="en-US"/>
        </w:rPr>
        <w:t>repre-sents</w:t>
      </w:r>
      <w:proofErr w:type="spellEnd"/>
      <w:r w:rsidRPr="0091247A">
        <w:rPr>
          <w:rFonts w:asciiTheme="minorHAnsi" w:hAnsiTheme="minorHAnsi" w:cstheme="minorHAnsi"/>
          <w:color w:val="FF0000"/>
          <w:sz w:val="22"/>
          <w:szCs w:val="22"/>
          <w:lang w:val="en-US" w:eastAsia="de-DE" w:bidi="en-US"/>
        </w:rPr>
        <w:t xml:space="preserve"> the median, the vertical line extends from the minimum to the maximum value, while separate dots represent the outliers.</w:t>
      </w:r>
    </w:p>
    <w:p w:rsidR="003E36F1" w:rsidRPr="003E36F1" w:rsidRDefault="003E36F1" w:rsidP="003E36F1">
      <w:pPr>
        <w:pStyle w:val="NormalWeb"/>
        <w:shd w:val="clear" w:color="auto" w:fill="FEFEFE"/>
        <w:rPr>
          <w:rFonts w:asciiTheme="minorHAnsi" w:hAnsiTheme="minorHAnsi" w:cstheme="minorHAnsi"/>
          <w:color w:val="FF0000"/>
          <w:sz w:val="22"/>
          <w:szCs w:val="22"/>
          <w:lang w:val="en-US" w:eastAsia="de-DE" w:bidi="en-US"/>
        </w:rPr>
      </w:pPr>
      <w:r>
        <w:rPr>
          <w:rFonts w:asciiTheme="minorHAnsi" w:hAnsiTheme="minorHAnsi" w:cstheme="minorHAnsi"/>
          <w:color w:val="FF0000"/>
          <w:sz w:val="22"/>
          <w:szCs w:val="22"/>
          <w:lang w:val="en-US" w:eastAsia="de-DE" w:bidi="en-US"/>
        </w:rPr>
        <w:t xml:space="preserve">However, to accept your comment and to make our results more visible, we have added also a new figure, Figure 3, to present other significant results related to selected PANSS items and COMT </w:t>
      </w:r>
      <w:proofErr w:type="spellStart"/>
      <w:r>
        <w:rPr>
          <w:rFonts w:asciiTheme="minorHAnsi" w:hAnsiTheme="minorHAnsi" w:cstheme="minorHAnsi"/>
          <w:color w:val="FF0000"/>
          <w:sz w:val="22"/>
          <w:szCs w:val="22"/>
          <w:lang w:val="en-US" w:eastAsia="de-DE" w:bidi="en-US"/>
        </w:rPr>
        <w:t>genoptypic</w:t>
      </w:r>
      <w:proofErr w:type="spellEnd"/>
      <w:r>
        <w:rPr>
          <w:rFonts w:asciiTheme="minorHAnsi" w:hAnsiTheme="minorHAnsi" w:cstheme="minorHAnsi"/>
          <w:color w:val="FF0000"/>
          <w:sz w:val="22"/>
          <w:szCs w:val="22"/>
          <w:lang w:val="en-US" w:eastAsia="de-DE" w:bidi="en-US"/>
        </w:rPr>
        <w:t xml:space="preserve"> and haplotypic combinations. “</w:t>
      </w:r>
      <w:r w:rsidRPr="003E36F1">
        <w:rPr>
          <w:rFonts w:asciiTheme="minorHAnsi" w:hAnsiTheme="minorHAnsi" w:cstheme="minorHAnsi"/>
          <w:color w:val="FF0000"/>
          <w:sz w:val="22"/>
          <w:szCs w:val="22"/>
          <w:lang w:val="en-US" w:eastAsia="de-DE" w:bidi="en-US"/>
        </w:rPr>
        <w:t>Figure 3. Significant differences in the distribution of the genotypes and haplotypes of the COMT rs4818 and rs4680 polymorphisms between subjects with mild and severe particular symptoms of schizophrenia (3a) N5 item in male carriers of different COMT rs4818 genotypes and alleles; p=0.022; (3b) G1 item in male carriers of different COMT rs4680 genotypes and alleles; p=0.024; (3c) G2 item in male carriers of different COMT rs4818-4680 haplotypes; p=0.003; and (3d) G13 item in female carriers of different COMT rs4818-4680 haplotypes; p=0.025. Data are presented as percentage of patients with mild (score &lt; 4) and severe (score &gt;=4) symptoms in each genotypic and haplotypic group.</w:t>
      </w:r>
    </w:p>
    <w:p w:rsidR="00357335"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Several published articles have already indicated the importance of rs4818 and rs4680 polymorphisms in schizophrenia, so what is the novelty of your work?</w:t>
      </w:r>
    </w:p>
    <w:p w:rsidR="004C3A69" w:rsidRPr="0091247A" w:rsidRDefault="008B038D" w:rsidP="004C3A69">
      <w:pPr>
        <w:pStyle w:val="NormalWeb"/>
        <w:shd w:val="clear" w:color="auto" w:fill="FEFEFE"/>
        <w:rPr>
          <w:rFonts w:asciiTheme="minorHAnsi" w:hAnsiTheme="minorHAnsi" w:cstheme="minorHAnsi"/>
          <w:color w:val="FF0000"/>
          <w:sz w:val="22"/>
          <w:szCs w:val="22"/>
          <w:lang w:val="en-US"/>
        </w:rPr>
      </w:pPr>
      <w:r w:rsidRPr="0091247A">
        <w:rPr>
          <w:rFonts w:asciiTheme="minorHAnsi" w:hAnsiTheme="minorHAnsi" w:cstheme="minorHAnsi"/>
          <w:color w:val="FF0000"/>
          <w:sz w:val="22"/>
          <w:szCs w:val="22"/>
          <w:lang w:val="en-US"/>
        </w:rPr>
        <w:t xml:space="preserve">Answer: </w:t>
      </w:r>
      <w:r w:rsidR="004C3A69" w:rsidRPr="0091247A">
        <w:rPr>
          <w:rFonts w:asciiTheme="minorHAnsi" w:hAnsiTheme="minorHAnsi" w:cstheme="minorHAnsi"/>
          <w:color w:val="FF0000"/>
          <w:sz w:val="22"/>
          <w:szCs w:val="22"/>
          <w:lang w:val="en-US"/>
        </w:rPr>
        <w:t xml:space="preserve">Thank you for this thoughtful comment. The aim of the present article was not to investigate the association between </w:t>
      </w:r>
      <w:r w:rsidR="0091247A">
        <w:rPr>
          <w:rFonts w:asciiTheme="minorHAnsi" w:hAnsiTheme="minorHAnsi" w:cstheme="minorHAnsi"/>
          <w:color w:val="FF0000"/>
          <w:sz w:val="22"/>
          <w:szCs w:val="22"/>
          <w:lang w:val="en-US"/>
        </w:rPr>
        <w:t xml:space="preserve">COMT </w:t>
      </w:r>
      <w:r w:rsidR="004C3A69" w:rsidRPr="0091247A">
        <w:rPr>
          <w:rFonts w:asciiTheme="minorHAnsi" w:hAnsiTheme="minorHAnsi" w:cstheme="minorHAnsi"/>
          <w:color w:val="FF0000"/>
          <w:sz w:val="22"/>
          <w:szCs w:val="22"/>
          <w:lang w:val="en-US"/>
        </w:rPr>
        <w:t>rs4818 and rs4680 polymorphisms in schizophrenia, but to determine the correlations between rs4818 and rs4680 polymorphisms and the resulting haplotype</w:t>
      </w:r>
      <w:r w:rsidR="0091247A">
        <w:rPr>
          <w:rFonts w:asciiTheme="minorHAnsi" w:hAnsiTheme="minorHAnsi" w:cstheme="minorHAnsi"/>
          <w:color w:val="FF0000"/>
          <w:sz w:val="22"/>
          <w:szCs w:val="22"/>
          <w:lang w:val="en-US"/>
        </w:rPr>
        <w:t xml:space="preserve"> combination</w:t>
      </w:r>
      <w:r w:rsidR="004C3A69" w:rsidRPr="0091247A">
        <w:rPr>
          <w:rFonts w:asciiTheme="minorHAnsi" w:hAnsiTheme="minorHAnsi" w:cstheme="minorHAnsi"/>
          <w:color w:val="FF0000"/>
          <w:sz w:val="22"/>
          <w:szCs w:val="22"/>
          <w:lang w:val="en-US"/>
        </w:rPr>
        <w:t xml:space="preserve"> with each of the PANSS items and subscales. Given the role of dopamine turnover in particular symptoms of schizophrenia, we assumed that the genetics of dopamine-metabolizing enzyme COMT may be associated with specific symptoms. </w:t>
      </w:r>
    </w:p>
    <w:p w:rsidR="00E234D8" w:rsidRPr="0091247A" w:rsidRDefault="00357335" w:rsidP="00357335">
      <w:pPr>
        <w:pStyle w:val="NormalWeb"/>
        <w:shd w:val="clear" w:color="auto" w:fill="FEFEFE"/>
        <w:rPr>
          <w:rFonts w:asciiTheme="minorHAnsi" w:hAnsiTheme="minorHAnsi" w:cstheme="minorHAnsi"/>
          <w:color w:val="0A0A0A"/>
          <w:sz w:val="22"/>
          <w:szCs w:val="22"/>
          <w:lang w:val="en-US"/>
        </w:rPr>
      </w:pPr>
      <w:r w:rsidRPr="0091247A">
        <w:rPr>
          <w:rFonts w:asciiTheme="minorHAnsi" w:hAnsiTheme="minorHAnsi" w:cstheme="minorHAnsi"/>
          <w:color w:val="0A0A0A"/>
          <w:sz w:val="22"/>
          <w:szCs w:val="22"/>
          <w:lang w:val="en-US"/>
        </w:rPr>
        <w:t>Subtitling of discussion is strange to me. If the journal format accepts this I think it would be OK.</w:t>
      </w:r>
      <w:r w:rsidR="004C3A69" w:rsidRPr="0091247A">
        <w:rPr>
          <w:rFonts w:asciiTheme="minorHAnsi" w:hAnsiTheme="minorHAnsi" w:cstheme="minorHAnsi"/>
          <w:color w:val="0A0A0A"/>
          <w:sz w:val="22"/>
          <w:szCs w:val="22"/>
          <w:lang w:val="en-US"/>
        </w:rPr>
        <w:t xml:space="preserve"> </w:t>
      </w:r>
    </w:p>
    <w:p w:rsidR="008A7060" w:rsidRPr="0091247A" w:rsidRDefault="008B038D" w:rsidP="00E234D8">
      <w:pPr>
        <w:pStyle w:val="NormalWeb"/>
        <w:shd w:val="clear" w:color="auto" w:fill="FEFEFE"/>
        <w:jc w:val="both"/>
        <w:rPr>
          <w:rFonts w:asciiTheme="minorHAnsi" w:hAnsiTheme="minorHAnsi" w:cstheme="minorHAnsi"/>
          <w:color w:val="FF0000"/>
          <w:sz w:val="22"/>
          <w:szCs w:val="22"/>
          <w:lang w:val="en-US"/>
        </w:rPr>
      </w:pPr>
      <w:r w:rsidRPr="0091247A">
        <w:rPr>
          <w:rFonts w:asciiTheme="minorHAnsi" w:hAnsiTheme="minorHAnsi" w:cstheme="minorHAnsi"/>
          <w:color w:val="FF0000"/>
          <w:sz w:val="22"/>
          <w:szCs w:val="22"/>
          <w:lang w:val="en-US"/>
        </w:rPr>
        <w:t xml:space="preserve">Answer: </w:t>
      </w:r>
      <w:r w:rsidR="008A7060" w:rsidRPr="0091247A">
        <w:rPr>
          <w:rFonts w:asciiTheme="minorHAnsi" w:hAnsiTheme="minorHAnsi" w:cstheme="minorHAnsi"/>
          <w:color w:val="FF0000"/>
          <w:sz w:val="22"/>
          <w:szCs w:val="22"/>
          <w:lang w:val="en-US"/>
        </w:rPr>
        <w:t xml:space="preserve">Thank you for this suggestion, </w:t>
      </w:r>
      <w:r w:rsidRPr="0091247A">
        <w:rPr>
          <w:rFonts w:asciiTheme="minorHAnsi" w:hAnsiTheme="minorHAnsi" w:cstheme="minorHAnsi"/>
          <w:color w:val="FF0000"/>
          <w:sz w:val="22"/>
          <w:szCs w:val="22"/>
          <w:lang w:val="en-US"/>
        </w:rPr>
        <w:t xml:space="preserve">we have accepted this comment and </w:t>
      </w:r>
      <w:r w:rsidR="008A7060" w:rsidRPr="0091247A">
        <w:rPr>
          <w:rFonts w:asciiTheme="minorHAnsi" w:hAnsiTheme="minorHAnsi" w:cstheme="minorHAnsi"/>
          <w:color w:val="FF0000"/>
          <w:sz w:val="22"/>
          <w:szCs w:val="22"/>
          <w:lang w:val="en-US"/>
        </w:rPr>
        <w:t>subtitles have been deleted</w:t>
      </w:r>
      <w:r w:rsidRPr="0091247A">
        <w:rPr>
          <w:rFonts w:asciiTheme="minorHAnsi" w:hAnsiTheme="minorHAnsi" w:cstheme="minorHAnsi"/>
          <w:color w:val="FF0000"/>
          <w:sz w:val="22"/>
          <w:szCs w:val="22"/>
          <w:lang w:val="en-US"/>
        </w:rPr>
        <w:t>.</w:t>
      </w:r>
      <w:bookmarkStart w:id="0" w:name="_GoBack"/>
      <w:bookmarkEnd w:id="0"/>
    </w:p>
    <w:sectPr w:rsidR="008A7060" w:rsidRPr="00912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632A8"/>
    <w:multiLevelType w:val="hybridMultilevel"/>
    <w:tmpl w:val="F702C5E8"/>
    <w:lvl w:ilvl="0" w:tplc="554EE7C4">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295569"/>
    <w:multiLevelType w:val="hybridMultilevel"/>
    <w:tmpl w:val="5290C19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335"/>
    <w:rsid w:val="000100CA"/>
    <w:rsid w:val="000A5280"/>
    <w:rsid w:val="00134A6A"/>
    <w:rsid w:val="001D0271"/>
    <w:rsid w:val="001F46FE"/>
    <w:rsid w:val="001F5E4C"/>
    <w:rsid w:val="00212ACE"/>
    <w:rsid w:val="002167CA"/>
    <w:rsid w:val="002243A0"/>
    <w:rsid w:val="00287E3B"/>
    <w:rsid w:val="00332EC2"/>
    <w:rsid w:val="00353E48"/>
    <w:rsid w:val="003543D0"/>
    <w:rsid w:val="00357335"/>
    <w:rsid w:val="003E36F1"/>
    <w:rsid w:val="003F120F"/>
    <w:rsid w:val="00424D32"/>
    <w:rsid w:val="00467120"/>
    <w:rsid w:val="004C3A69"/>
    <w:rsid w:val="004F1B31"/>
    <w:rsid w:val="005261F6"/>
    <w:rsid w:val="006026DF"/>
    <w:rsid w:val="006D4B4E"/>
    <w:rsid w:val="00712AD0"/>
    <w:rsid w:val="007856A6"/>
    <w:rsid w:val="0081509C"/>
    <w:rsid w:val="008A4C2D"/>
    <w:rsid w:val="008A7060"/>
    <w:rsid w:val="008B038D"/>
    <w:rsid w:val="0091247A"/>
    <w:rsid w:val="009A280E"/>
    <w:rsid w:val="00A10CDD"/>
    <w:rsid w:val="00A345C5"/>
    <w:rsid w:val="00A7102E"/>
    <w:rsid w:val="00AA5361"/>
    <w:rsid w:val="00AD45CD"/>
    <w:rsid w:val="00AE7A62"/>
    <w:rsid w:val="00B847A1"/>
    <w:rsid w:val="00BE4476"/>
    <w:rsid w:val="00C44BC0"/>
    <w:rsid w:val="00C64B80"/>
    <w:rsid w:val="00C662B4"/>
    <w:rsid w:val="00C747D8"/>
    <w:rsid w:val="00C77BBB"/>
    <w:rsid w:val="00C86FD9"/>
    <w:rsid w:val="00C87CFF"/>
    <w:rsid w:val="00CA14C8"/>
    <w:rsid w:val="00CC06C7"/>
    <w:rsid w:val="00CF0835"/>
    <w:rsid w:val="00CF16EF"/>
    <w:rsid w:val="00D42A9B"/>
    <w:rsid w:val="00D74D1B"/>
    <w:rsid w:val="00DC33CD"/>
    <w:rsid w:val="00DD0BDF"/>
    <w:rsid w:val="00E234D8"/>
    <w:rsid w:val="00F61FB8"/>
    <w:rsid w:val="00F758AD"/>
    <w:rsid w:val="00FC16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E3715-6F47-46C7-91AE-4E6403F5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733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MDPI51figurecaption">
    <w:name w:val="MDPI_5.1_figure_caption"/>
    <w:qFormat/>
    <w:rsid w:val="002243A0"/>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 w:type="paragraph" w:customStyle="1" w:styleId="MDPI31text">
    <w:name w:val="MDPI_3.1_text"/>
    <w:qFormat/>
    <w:rsid w:val="001F5E4C"/>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71References">
    <w:name w:val="MDPI_7.1_References"/>
    <w:qFormat/>
    <w:rsid w:val="00FC1646"/>
    <w:pPr>
      <w:numPr>
        <w:numId w:val="1"/>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customStyle="1" w:styleId="MDPI13authornames">
    <w:name w:val="MDPI_1.3_authornames"/>
    <w:next w:val="Normal"/>
    <w:qFormat/>
    <w:rsid w:val="002167CA"/>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1articletype">
    <w:name w:val="MDPI_1.1_article_type"/>
    <w:next w:val="Normal"/>
    <w:qFormat/>
    <w:rsid w:val="002167C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643664">
      <w:bodyDiv w:val="1"/>
      <w:marLeft w:val="0"/>
      <w:marRight w:val="0"/>
      <w:marTop w:val="0"/>
      <w:marBottom w:val="0"/>
      <w:divBdr>
        <w:top w:val="none" w:sz="0" w:space="0" w:color="auto"/>
        <w:left w:val="none" w:sz="0" w:space="0" w:color="auto"/>
        <w:bottom w:val="none" w:sz="0" w:space="0" w:color="auto"/>
        <w:right w:val="none" w:sz="0" w:space="0" w:color="auto"/>
      </w:divBdr>
    </w:div>
    <w:div w:id="1058019220">
      <w:bodyDiv w:val="1"/>
      <w:marLeft w:val="0"/>
      <w:marRight w:val="0"/>
      <w:marTop w:val="0"/>
      <w:marBottom w:val="0"/>
      <w:divBdr>
        <w:top w:val="none" w:sz="0" w:space="0" w:color="auto"/>
        <w:left w:val="none" w:sz="0" w:space="0" w:color="auto"/>
        <w:bottom w:val="none" w:sz="0" w:space="0" w:color="auto"/>
        <w:right w:val="none" w:sz="0" w:space="0" w:color="auto"/>
      </w:divBdr>
      <w:divsChild>
        <w:div w:id="381444759">
          <w:marLeft w:val="0"/>
          <w:marRight w:val="0"/>
          <w:marTop w:val="0"/>
          <w:marBottom w:val="0"/>
          <w:divBdr>
            <w:top w:val="none" w:sz="0" w:space="0" w:color="auto"/>
            <w:left w:val="none" w:sz="0" w:space="0" w:color="auto"/>
            <w:bottom w:val="none" w:sz="0" w:space="0" w:color="auto"/>
            <w:right w:val="none" w:sz="0" w:space="0" w:color="auto"/>
          </w:divBdr>
          <w:divsChild>
            <w:div w:id="2100758552">
              <w:marLeft w:val="0"/>
              <w:marRight w:val="0"/>
              <w:marTop w:val="0"/>
              <w:marBottom w:val="0"/>
              <w:divBdr>
                <w:top w:val="none" w:sz="0" w:space="0" w:color="auto"/>
                <w:left w:val="none" w:sz="0" w:space="0" w:color="auto"/>
                <w:bottom w:val="none" w:sz="0" w:space="0" w:color="auto"/>
                <w:right w:val="none" w:sz="0" w:space="0" w:color="auto"/>
              </w:divBdr>
              <w:divsChild>
                <w:div w:id="1024014773">
                  <w:marLeft w:val="0"/>
                  <w:marRight w:val="0"/>
                  <w:marTop w:val="0"/>
                  <w:marBottom w:val="0"/>
                  <w:divBdr>
                    <w:top w:val="none" w:sz="0" w:space="0" w:color="auto"/>
                    <w:left w:val="none" w:sz="0" w:space="0" w:color="auto"/>
                    <w:bottom w:val="none" w:sz="0" w:space="0" w:color="auto"/>
                    <w:right w:val="none" w:sz="0" w:space="0" w:color="auto"/>
                  </w:divBdr>
                  <w:divsChild>
                    <w:div w:id="1149707385">
                      <w:marLeft w:val="0"/>
                      <w:marRight w:val="0"/>
                      <w:marTop w:val="0"/>
                      <w:marBottom w:val="0"/>
                      <w:divBdr>
                        <w:top w:val="none" w:sz="0" w:space="0" w:color="auto"/>
                        <w:left w:val="none" w:sz="0" w:space="0" w:color="auto"/>
                        <w:bottom w:val="none" w:sz="0" w:space="0" w:color="auto"/>
                        <w:right w:val="none" w:sz="0" w:space="0" w:color="auto"/>
                      </w:divBdr>
                      <w:divsChild>
                        <w:div w:id="448203044">
                          <w:marLeft w:val="0"/>
                          <w:marRight w:val="0"/>
                          <w:marTop w:val="0"/>
                          <w:marBottom w:val="0"/>
                          <w:divBdr>
                            <w:top w:val="none" w:sz="0" w:space="0" w:color="auto"/>
                            <w:left w:val="none" w:sz="0" w:space="0" w:color="auto"/>
                            <w:bottom w:val="none" w:sz="0" w:space="0" w:color="auto"/>
                            <w:right w:val="none" w:sz="0" w:space="0" w:color="auto"/>
                          </w:divBdr>
                          <w:divsChild>
                            <w:div w:id="847869202">
                              <w:marLeft w:val="0"/>
                              <w:marRight w:val="0"/>
                              <w:marTop w:val="0"/>
                              <w:marBottom w:val="0"/>
                              <w:divBdr>
                                <w:top w:val="none" w:sz="0" w:space="0" w:color="auto"/>
                                <w:left w:val="none" w:sz="0" w:space="0" w:color="auto"/>
                                <w:bottom w:val="none" w:sz="0" w:space="0" w:color="auto"/>
                                <w:right w:val="none" w:sz="0" w:space="0" w:color="auto"/>
                              </w:divBdr>
                              <w:divsChild>
                                <w:div w:id="19211992">
                                  <w:marLeft w:val="0"/>
                                  <w:marRight w:val="0"/>
                                  <w:marTop w:val="0"/>
                                  <w:marBottom w:val="0"/>
                                  <w:divBdr>
                                    <w:top w:val="none" w:sz="0" w:space="0" w:color="auto"/>
                                    <w:left w:val="none" w:sz="0" w:space="0" w:color="auto"/>
                                    <w:bottom w:val="none" w:sz="0" w:space="0" w:color="auto"/>
                                    <w:right w:val="none" w:sz="0" w:space="0" w:color="auto"/>
                                  </w:divBdr>
                                </w:div>
                              </w:divsChild>
                            </w:div>
                            <w:div w:id="176620526">
                              <w:marLeft w:val="0"/>
                              <w:marRight w:val="0"/>
                              <w:marTop w:val="0"/>
                              <w:marBottom w:val="0"/>
                              <w:divBdr>
                                <w:top w:val="none" w:sz="0" w:space="0" w:color="auto"/>
                                <w:left w:val="none" w:sz="0" w:space="0" w:color="auto"/>
                                <w:bottom w:val="none" w:sz="0" w:space="0" w:color="auto"/>
                                <w:right w:val="none" w:sz="0" w:space="0" w:color="auto"/>
                              </w:divBdr>
                              <w:divsChild>
                                <w:div w:id="1491408471">
                                  <w:marLeft w:val="0"/>
                                  <w:marRight w:val="0"/>
                                  <w:marTop w:val="0"/>
                                  <w:marBottom w:val="0"/>
                                  <w:divBdr>
                                    <w:top w:val="none" w:sz="0" w:space="0" w:color="auto"/>
                                    <w:left w:val="none" w:sz="0" w:space="0" w:color="auto"/>
                                    <w:bottom w:val="none" w:sz="0" w:space="0" w:color="auto"/>
                                    <w:right w:val="none" w:sz="0" w:space="0" w:color="auto"/>
                                  </w:divBdr>
                                </w:div>
                              </w:divsChild>
                            </w:div>
                            <w:div w:id="324363286">
                              <w:marLeft w:val="0"/>
                              <w:marRight w:val="0"/>
                              <w:marTop w:val="0"/>
                              <w:marBottom w:val="0"/>
                              <w:divBdr>
                                <w:top w:val="none" w:sz="0" w:space="0" w:color="auto"/>
                                <w:left w:val="none" w:sz="0" w:space="0" w:color="auto"/>
                                <w:bottom w:val="none" w:sz="0" w:space="0" w:color="auto"/>
                                <w:right w:val="none" w:sz="0" w:space="0" w:color="auto"/>
                              </w:divBdr>
                              <w:divsChild>
                                <w:div w:id="1345127018">
                                  <w:marLeft w:val="0"/>
                                  <w:marRight w:val="0"/>
                                  <w:marTop w:val="0"/>
                                  <w:marBottom w:val="0"/>
                                  <w:divBdr>
                                    <w:top w:val="none" w:sz="0" w:space="0" w:color="auto"/>
                                    <w:left w:val="none" w:sz="0" w:space="0" w:color="auto"/>
                                    <w:bottom w:val="none" w:sz="0" w:space="0" w:color="auto"/>
                                    <w:right w:val="none" w:sz="0" w:space="0" w:color="auto"/>
                                  </w:divBdr>
                                </w:div>
                              </w:divsChild>
                            </w:div>
                            <w:div w:id="915356033">
                              <w:marLeft w:val="0"/>
                              <w:marRight w:val="0"/>
                              <w:marTop w:val="0"/>
                              <w:marBottom w:val="0"/>
                              <w:divBdr>
                                <w:top w:val="none" w:sz="0" w:space="0" w:color="auto"/>
                                <w:left w:val="none" w:sz="0" w:space="0" w:color="auto"/>
                                <w:bottom w:val="none" w:sz="0" w:space="0" w:color="auto"/>
                                <w:right w:val="none" w:sz="0" w:space="0" w:color="auto"/>
                              </w:divBdr>
                              <w:divsChild>
                                <w:div w:id="12780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04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npivac</dc:creator>
  <cp:keywords/>
  <dc:description/>
  <cp:lastModifiedBy>npivac</cp:lastModifiedBy>
  <cp:revision>3</cp:revision>
  <dcterms:created xsi:type="dcterms:W3CDTF">2023-06-22T10:28:00Z</dcterms:created>
  <dcterms:modified xsi:type="dcterms:W3CDTF">2023-06-22T10:29:00Z</dcterms:modified>
</cp:coreProperties>
</file>