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C623D" w14:textId="77777777" w:rsidR="00877EB7" w:rsidRPr="00877EB7" w:rsidRDefault="00877EB7" w:rsidP="00877EB7">
      <w:pPr>
        <w:pStyle w:val="Title"/>
        <w:rPr>
          <w:rFonts w:ascii="Palatino Linotype" w:hAnsi="Palatino Linotype"/>
        </w:rPr>
      </w:pPr>
      <w:bookmarkStart w:id="0" w:name="_GoBack"/>
      <w:bookmarkEnd w:id="0"/>
      <w:r w:rsidRPr="00877EB7">
        <w:rPr>
          <w:rFonts w:ascii="Palatino Linotype" w:hAnsi="Palatino Linotype"/>
        </w:rPr>
        <w:t>Response to Reviewer 1 Comments</w:t>
      </w:r>
    </w:p>
    <w:p w14:paraId="76F1A0EA" w14:textId="77777777" w:rsidR="00877EB7" w:rsidRPr="00BD6E57" w:rsidRDefault="00877EB7" w:rsidP="00877EB7">
      <w:pPr>
        <w:rPr>
          <w:rFonts w:ascii="Times New Roman" w:hAnsi="Times New Roman"/>
        </w:rPr>
      </w:pPr>
    </w:p>
    <w:p w14:paraId="5E2394FE" w14:textId="288C94F3" w:rsidR="00FF4C0B" w:rsidRPr="00FF4C0B" w:rsidRDefault="00877EB7" w:rsidP="00877EB7">
      <w:r w:rsidRPr="00877EB7">
        <w:rPr>
          <w:b/>
        </w:rPr>
        <w:t xml:space="preserve">Point 1: </w:t>
      </w:r>
      <w:r w:rsidR="00FF4C0B">
        <w:t xml:space="preserve">There are many redundant data in the text. I suggest the authors to carefully read their paper and </w:t>
      </w:r>
      <w:r w:rsidR="00FF4C0B" w:rsidRPr="00FF4C0B">
        <w:t>remove them. Just one example:</w:t>
      </w:r>
    </w:p>
    <w:p w14:paraId="1617B35C" w14:textId="77777777" w:rsidR="00FF4C0B" w:rsidRPr="00FF4C0B" w:rsidRDefault="00FF4C0B" w:rsidP="00FF4C0B">
      <w:pPr>
        <w:shd w:val="clear" w:color="auto" w:fill="FEFEFE"/>
        <w:spacing w:before="100" w:beforeAutospacing="1" w:after="100" w:afterAutospacing="1" w:line="240" w:lineRule="auto"/>
        <w:rPr>
          <w:rFonts w:eastAsia="Times New Roman" w:cs="Arial"/>
          <w:color w:val="0A0A0A"/>
        </w:rPr>
      </w:pPr>
      <w:r w:rsidRPr="00FF4C0B">
        <w:rPr>
          <w:rFonts w:eastAsia="Times New Roman" w:cs="Arial"/>
          <w:color w:val="0A0A0A"/>
        </w:rPr>
        <w:t>- Lines 97-99: “Although TαTs using mAb vehicles have shown some success in clinical trials, they are limited by complications such as myelosuppression and abnormal liver function [20,21].”</w:t>
      </w:r>
    </w:p>
    <w:p w14:paraId="41781DF0" w14:textId="31FE9F8F" w:rsidR="00877EB7" w:rsidRPr="00FF4C0B" w:rsidRDefault="00FF4C0B" w:rsidP="00FF4C0B">
      <w:pPr>
        <w:shd w:val="clear" w:color="auto" w:fill="FEFEFE"/>
        <w:spacing w:before="100" w:beforeAutospacing="1" w:after="100" w:afterAutospacing="1" w:line="240" w:lineRule="auto"/>
        <w:rPr>
          <w:rFonts w:eastAsia="Times New Roman" w:cs="Arial"/>
          <w:color w:val="0A0A0A"/>
        </w:rPr>
      </w:pPr>
      <w:r w:rsidRPr="00FF4C0B">
        <w:rPr>
          <w:rFonts w:eastAsia="Times New Roman" w:cs="Arial"/>
          <w:color w:val="0A0A0A"/>
        </w:rPr>
        <w:t>- Lines 177-179: “mAbs” …”can result in off-target toxicity, especially in the liver”.</w:t>
      </w:r>
      <w:r w:rsidR="00877EB7" w:rsidRPr="00FF4C0B">
        <w:t xml:space="preserve"> </w:t>
      </w:r>
    </w:p>
    <w:p w14:paraId="6914007F" w14:textId="600C36E5" w:rsidR="00A559E3" w:rsidRPr="00A559E3" w:rsidRDefault="00877EB7" w:rsidP="00877EB7">
      <w:pPr>
        <w:rPr>
          <w:bCs/>
          <w:color w:val="FF0000"/>
        </w:rPr>
      </w:pPr>
      <w:r w:rsidRPr="00877EB7">
        <w:rPr>
          <w:b/>
          <w:color w:val="FF0000"/>
        </w:rPr>
        <w:t xml:space="preserve">Response 1: </w:t>
      </w:r>
      <w:r w:rsidR="00A559E3">
        <w:rPr>
          <w:bCs/>
          <w:color w:val="FF0000"/>
        </w:rPr>
        <w:t xml:space="preserve">Thank you for </w:t>
      </w:r>
      <w:r w:rsidR="00E877FB">
        <w:rPr>
          <w:bCs/>
          <w:color w:val="FF0000"/>
        </w:rPr>
        <w:t>bringing this to our attention</w:t>
      </w:r>
      <w:r w:rsidR="00A559E3">
        <w:rPr>
          <w:bCs/>
          <w:color w:val="FF0000"/>
        </w:rPr>
        <w:t xml:space="preserve">. </w:t>
      </w:r>
      <w:r w:rsidR="00E877FB">
        <w:rPr>
          <w:bCs/>
          <w:color w:val="FF0000"/>
        </w:rPr>
        <w:t>We appreciate the reviewer’s feedback, and as per their suggestion,</w:t>
      </w:r>
      <w:r w:rsidR="00A559E3">
        <w:rPr>
          <w:bCs/>
          <w:color w:val="FF0000"/>
        </w:rPr>
        <w:t xml:space="preserve"> </w:t>
      </w:r>
      <w:r w:rsidR="00E877FB">
        <w:rPr>
          <w:bCs/>
          <w:color w:val="FF0000"/>
        </w:rPr>
        <w:t>we have</w:t>
      </w:r>
      <w:r w:rsidR="00A559E3">
        <w:rPr>
          <w:bCs/>
          <w:color w:val="FF0000"/>
        </w:rPr>
        <w:t xml:space="preserve"> removed redundant text </w:t>
      </w:r>
      <w:r w:rsidR="00E877FB">
        <w:rPr>
          <w:bCs/>
          <w:color w:val="FF0000"/>
        </w:rPr>
        <w:t>from the</w:t>
      </w:r>
      <w:r w:rsidR="00A559E3">
        <w:rPr>
          <w:bCs/>
          <w:color w:val="FF0000"/>
        </w:rPr>
        <w:t xml:space="preserve"> manuscript. In addition to the example </w:t>
      </w:r>
      <w:r w:rsidR="00E877FB">
        <w:rPr>
          <w:bCs/>
          <w:color w:val="FF0000"/>
        </w:rPr>
        <w:t>provided by the reviewer</w:t>
      </w:r>
      <w:r w:rsidR="00A559E3">
        <w:rPr>
          <w:bCs/>
          <w:color w:val="FF0000"/>
        </w:rPr>
        <w:t xml:space="preserve">, we </w:t>
      </w:r>
      <w:r w:rsidR="00E877FB">
        <w:rPr>
          <w:bCs/>
          <w:color w:val="FF0000"/>
        </w:rPr>
        <w:t>have eliminated</w:t>
      </w:r>
      <w:r w:rsidR="00A559E3">
        <w:rPr>
          <w:bCs/>
          <w:color w:val="FF0000"/>
        </w:rPr>
        <w:t xml:space="preserve"> several sentences that re</w:t>
      </w:r>
      <w:r w:rsidR="00E877FB">
        <w:rPr>
          <w:bCs/>
          <w:color w:val="FF0000"/>
        </w:rPr>
        <w:t>iterated</w:t>
      </w:r>
      <w:r w:rsidR="00A559E3">
        <w:rPr>
          <w:bCs/>
          <w:color w:val="FF0000"/>
        </w:rPr>
        <w:t xml:space="preserve"> the advantages of nanobodies in various </w:t>
      </w:r>
      <w:r w:rsidR="00E877FB">
        <w:rPr>
          <w:bCs/>
          <w:color w:val="FF0000"/>
        </w:rPr>
        <w:t>sections of</w:t>
      </w:r>
      <w:r w:rsidR="00A559E3">
        <w:rPr>
          <w:bCs/>
          <w:color w:val="FF0000"/>
        </w:rPr>
        <w:t xml:space="preserve"> the text. Some specific examples include the removal of lines 120-122, 183-185, 252-253, 410-411, 432-435, and 512-515.</w:t>
      </w:r>
    </w:p>
    <w:p w14:paraId="72C3ED7F" w14:textId="77777777" w:rsidR="00877EB7" w:rsidRPr="00877EB7" w:rsidRDefault="00877EB7" w:rsidP="00877EB7"/>
    <w:p w14:paraId="617B1712" w14:textId="22CCE351" w:rsidR="00877EB7" w:rsidRPr="00C32E9E" w:rsidRDefault="00877EB7" w:rsidP="00877EB7">
      <w:r w:rsidRPr="00C32E9E">
        <w:t xml:space="preserve">Point 2: </w:t>
      </w:r>
      <w:r w:rsidR="00467F6D" w:rsidRPr="00C32E9E">
        <w:rPr>
          <w:rFonts w:eastAsia="Times New Roman" w:cs="Arial"/>
          <w:color w:val="0A0A0A"/>
        </w:rPr>
        <w:t>Also, there is a lot of data mentioned both in the text and Table 2. Please keep data in the table and shorten it considerably from the text.</w:t>
      </w:r>
    </w:p>
    <w:p w14:paraId="4A310A25" w14:textId="77777777" w:rsidR="00877EB7" w:rsidRPr="00877EB7" w:rsidRDefault="00877EB7" w:rsidP="00877EB7"/>
    <w:p w14:paraId="565F09E7" w14:textId="0D1663A8" w:rsidR="00877EB7" w:rsidRDefault="00877EB7" w:rsidP="00877EB7">
      <w:pPr>
        <w:rPr>
          <w:color w:val="FF0000"/>
        </w:rPr>
      </w:pPr>
      <w:r w:rsidRPr="00877EB7">
        <w:rPr>
          <w:b/>
          <w:color w:val="FF0000"/>
        </w:rPr>
        <w:t>Response 2:</w:t>
      </w:r>
      <w:r w:rsidRPr="00877EB7">
        <w:rPr>
          <w:color w:val="FF0000"/>
        </w:rPr>
        <w:t xml:space="preserve"> </w:t>
      </w:r>
      <w:r w:rsidR="00C32E9E">
        <w:rPr>
          <w:color w:val="FF0000"/>
        </w:rPr>
        <w:t xml:space="preserve">We </w:t>
      </w:r>
      <w:r w:rsidR="00E877FB">
        <w:rPr>
          <w:color w:val="FF0000"/>
        </w:rPr>
        <w:t>also acknowledge the reviewer’s comment regarding the abundance of data mentioned in both the text and Table 2. To rectify this, we have made significant changes to section “7.1 Nanobody-based Targeted Alpha Therapy” by condensing it considerably</w:t>
      </w:r>
      <w:r w:rsidR="006906B1">
        <w:rPr>
          <w:color w:val="FF0000"/>
        </w:rPr>
        <w:t>, leaving most of the data to be represented in Table 4 (formerly Table 2) in the revised manuscript.</w:t>
      </w:r>
    </w:p>
    <w:p w14:paraId="55B450F8" w14:textId="77777777" w:rsidR="00467F6D" w:rsidRDefault="00467F6D" w:rsidP="00877EB7">
      <w:pPr>
        <w:rPr>
          <w:color w:val="FF0000"/>
        </w:rPr>
      </w:pPr>
    </w:p>
    <w:p w14:paraId="009B5503" w14:textId="418B4B9B" w:rsidR="00467F6D" w:rsidRDefault="00467F6D" w:rsidP="00467F6D">
      <w:r w:rsidRPr="00877EB7">
        <w:rPr>
          <w:b/>
        </w:rPr>
        <w:t xml:space="preserve">Point </w:t>
      </w:r>
      <w:r>
        <w:rPr>
          <w:b/>
        </w:rPr>
        <w:t>3</w:t>
      </w:r>
      <w:r w:rsidRPr="00877EB7">
        <w:rPr>
          <w:b/>
        </w:rPr>
        <w:t xml:space="preserve">: </w:t>
      </w:r>
      <w:r>
        <w:t>Some info in the text could be shortened, as it is well known (e.g., “Full-length Antibodies” etc).</w:t>
      </w:r>
    </w:p>
    <w:p w14:paraId="1355D0D1" w14:textId="77777777" w:rsidR="00467F6D" w:rsidRDefault="00467F6D" w:rsidP="00467F6D"/>
    <w:p w14:paraId="53FFA04A" w14:textId="3E5E0FD6" w:rsidR="00467F6D" w:rsidRDefault="00467F6D" w:rsidP="00467F6D">
      <w:pPr>
        <w:rPr>
          <w:color w:val="FF0000"/>
        </w:rPr>
      </w:pPr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3:</w:t>
      </w:r>
      <w:r w:rsidRPr="00877EB7">
        <w:rPr>
          <w:color w:val="FF0000"/>
        </w:rPr>
        <w:t xml:space="preserve"> </w:t>
      </w:r>
      <w:r w:rsidR="00C32E9E">
        <w:rPr>
          <w:color w:val="FF0000"/>
        </w:rPr>
        <w:t xml:space="preserve">Thank you for this suggestion. We have </w:t>
      </w:r>
      <w:r w:rsidR="006906B1">
        <w:rPr>
          <w:color w:val="FF0000"/>
        </w:rPr>
        <w:t xml:space="preserve">taken the necessary steps to shorten the text. Specifically, we have addressed the sections on </w:t>
      </w:r>
      <w:r w:rsidR="00C32E9E">
        <w:rPr>
          <w:color w:val="FF0000"/>
        </w:rPr>
        <w:t>“2.1</w:t>
      </w:r>
      <w:r>
        <w:rPr>
          <w:color w:val="FF0000"/>
        </w:rPr>
        <w:t xml:space="preserve"> </w:t>
      </w:r>
      <w:r w:rsidR="00C32E9E">
        <w:rPr>
          <w:color w:val="FF0000"/>
        </w:rPr>
        <w:t>F</w:t>
      </w:r>
      <w:r>
        <w:rPr>
          <w:color w:val="FF0000"/>
        </w:rPr>
        <w:t xml:space="preserve">ull-length </w:t>
      </w:r>
      <w:r w:rsidR="00C32E9E">
        <w:rPr>
          <w:color w:val="FF0000"/>
        </w:rPr>
        <w:t>A</w:t>
      </w:r>
      <w:r>
        <w:rPr>
          <w:color w:val="FF0000"/>
        </w:rPr>
        <w:t>ntibodies</w:t>
      </w:r>
      <w:r w:rsidR="00C32E9E">
        <w:rPr>
          <w:color w:val="FF0000"/>
        </w:rPr>
        <w:t>” and “4.</w:t>
      </w:r>
      <w:r w:rsidR="004867C1">
        <w:rPr>
          <w:color w:val="FF0000"/>
        </w:rPr>
        <w:t xml:space="preserve"> </w:t>
      </w:r>
      <w:r w:rsidR="00C32E9E">
        <w:rPr>
          <w:color w:val="FF0000"/>
        </w:rPr>
        <w:t>Nanobody Production”</w:t>
      </w:r>
      <w:r w:rsidR="006906B1">
        <w:rPr>
          <w:color w:val="FF0000"/>
        </w:rPr>
        <w:t xml:space="preserve"> to make them more concise.</w:t>
      </w:r>
      <w:r w:rsidR="00C32E9E">
        <w:rPr>
          <w:color w:val="FF0000"/>
        </w:rPr>
        <w:t xml:space="preserve"> Additionally, </w:t>
      </w:r>
      <w:r w:rsidR="006906B1">
        <w:rPr>
          <w:color w:val="FF0000"/>
        </w:rPr>
        <w:t>during our manuscript review, we identified several lines that could be removed to enhance the overall succinctness of the text.</w:t>
      </w:r>
      <w:r w:rsidR="004867C1">
        <w:rPr>
          <w:color w:val="FF0000"/>
        </w:rPr>
        <w:t xml:space="preserve"> </w:t>
      </w:r>
    </w:p>
    <w:p w14:paraId="2CB67AB9" w14:textId="77777777" w:rsidR="007D08C2" w:rsidRDefault="007D08C2" w:rsidP="00467F6D">
      <w:pPr>
        <w:rPr>
          <w:color w:val="FF0000"/>
        </w:rPr>
      </w:pPr>
    </w:p>
    <w:p w14:paraId="572C9815" w14:textId="10C8EFA1" w:rsidR="007D08C2" w:rsidRPr="007D08C2" w:rsidRDefault="007D08C2" w:rsidP="00467F6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Point 4: </w:t>
      </w:r>
      <w:r w:rsidRPr="007D08C2">
        <w:rPr>
          <w:color w:val="000000" w:themeColor="text1"/>
        </w:rPr>
        <w:t>Please divide “Future perspectives” and “Conclusion” in two separate paragraphs. In “Future perspectives”, please write real ones, not what was already reported and published (references 123-131).</w:t>
      </w:r>
    </w:p>
    <w:p w14:paraId="300F3F64" w14:textId="77777777" w:rsidR="00467F6D" w:rsidRDefault="00467F6D" w:rsidP="00467F6D"/>
    <w:p w14:paraId="49B01A26" w14:textId="5C051490" w:rsidR="007D08C2" w:rsidRDefault="007D08C2" w:rsidP="007D08C2">
      <w:pPr>
        <w:rPr>
          <w:color w:val="FF0000"/>
        </w:rPr>
      </w:pPr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4:</w:t>
      </w:r>
      <w:r w:rsidRPr="00877EB7">
        <w:rPr>
          <w:color w:val="FF0000"/>
        </w:rPr>
        <w:t xml:space="preserve"> </w:t>
      </w:r>
      <w:r w:rsidR="00C32E9E">
        <w:rPr>
          <w:color w:val="FF0000"/>
        </w:rPr>
        <w:t xml:space="preserve">As suggested by the reviewer, we have divided the “Future Perspectives” and “Conclusion” sections into two separate paragraphs. We </w:t>
      </w:r>
      <w:r w:rsidR="006906B1">
        <w:rPr>
          <w:color w:val="FF0000"/>
        </w:rPr>
        <w:t xml:space="preserve">also </w:t>
      </w:r>
      <w:r w:rsidR="00C32E9E">
        <w:rPr>
          <w:color w:val="FF0000"/>
        </w:rPr>
        <w:t>agree with the reviewer that the future perspectives provided in the original draft were not novel</w:t>
      </w:r>
      <w:r w:rsidR="006906B1">
        <w:rPr>
          <w:color w:val="FF0000"/>
        </w:rPr>
        <w:t>. We have therefore relocated them to a new section titled</w:t>
      </w:r>
      <w:r w:rsidR="00C32E9E">
        <w:rPr>
          <w:color w:val="FF0000"/>
        </w:rPr>
        <w:t xml:space="preserve"> </w:t>
      </w:r>
      <w:r w:rsidR="009E19CD">
        <w:rPr>
          <w:color w:val="FF0000"/>
        </w:rPr>
        <w:t xml:space="preserve">“9. Considerations for Nanobody-based Targeted Alpha Therapy,” as we felt </w:t>
      </w:r>
      <w:r w:rsidR="006906B1">
        <w:rPr>
          <w:color w:val="FF0000"/>
        </w:rPr>
        <w:t xml:space="preserve">it important to retain the discussion on the limitations of nanobody-based targeted alpha therapy as it </w:t>
      </w:r>
      <w:r w:rsidR="006906B1">
        <w:rPr>
          <w:color w:val="FF0000"/>
        </w:rPr>
        <w:lastRenderedPageBreak/>
        <w:t>adds value to the manuscript</w:t>
      </w:r>
      <w:r w:rsidR="009E19CD">
        <w:rPr>
          <w:color w:val="FF0000"/>
        </w:rPr>
        <w:t>. The</w:t>
      </w:r>
      <w:r w:rsidR="006906B1">
        <w:rPr>
          <w:color w:val="FF0000"/>
        </w:rPr>
        <w:t xml:space="preserve"> revised</w:t>
      </w:r>
      <w:r w:rsidR="009E19CD">
        <w:rPr>
          <w:color w:val="FF0000"/>
        </w:rPr>
        <w:t xml:space="preserve"> “Future Perspectives” section </w:t>
      </w:r>
      <w:r w:rsidR="006906B1">
        <w:rPr>
          <w:color w:val="FF0000"/>
        </w:rPr>
        <w:t>now offers</w:t>
      </w:r>
      <w:r w:rsidR="009E19CD">
        <w:rPr>
          <w:color w:val="FF0000"/>
        </w:rPr>
        <w:t xml:space="preserve"> a number of novel ideas for the advancement of nanobody-based targeted alpha therapy. </w:t>
      </w:r>
    </w:p>
    <w:p w14:paraId="61536B25" w14:textId="77777777" w:rsidR="007D08C2" w:rsidRDefault="007D08C2" w:rsidP="007D08C2">
      <w:pPr>
        <w:rPr>
          <w:color w:val="FF0000"/>
        </w:rPr>
      </w:pPr>
    </w:p>
    <w:p w14:paraId="029B4050" w14:textId="1486F66D" w:rsidR="007D08C2" w:rsidRDefault="007D08C2" w:rsidP="007D08C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Point 5: </w:t>
      </w:r>
      <w:r w:rsidRPr="007D08C2">
        <w:rPr>
          <w:color w:val="000000" w:themeColor="text1"/>
        </w:rPr>
        <w:t>Please insert ongoing studies with Nanobodies, from clinicaltrials.gov, in order to bring more novelties.</w:t>
      </w:r>
    </w:p>
    <w:p w14:paraId="0F6D36BE" w14:textId="77777777" w:rsidR="007D08C2" w:rsidRDefault="007D08C2" w:rsidP="007D08C2">
      <w:pPr>
        <w:rPr>
          <w:color w:val="000000" w:themeColor="text1"/>
        </w:rPr>
      </w:pPr>
    </w:p>
    <w:p w14:paraId="1CF84526" w14:textId="5788B0D5" w:rsidR="007D08C2" w:rsidRDefault="007D08C2" w:rsidP="007D08C2">
      <w:pPr>
        <w:rPr>
          <w:color w:val="FF0000"/>
        </w:rPr>
      </w:pPr>
      <w:r>
        <w:rPr>
          <w:b/>
          <w:bCs/>
          <w:color w:val="FF0000"/>
        </w:rPr>
        <w:t xml:space="preserve">Response 5: </w:t>
      </w:r>
      <w:r w:rsidR="009E19CD">
        <w:rPr>
          <w:color w:val="FF0000"/>
        </w:rPr>
        <w:t>Thank you for this suggestion. We agree that clinical trials should be included in the manuscript. We have c</w:t>
      </w:r>
      <w:r>
        <w:rPr>
          <w:color w:val="FF0000"/>
        </w:rPr>
        <w:t xml:space="preserve">reated a new table with clinical trials involving nanobody-based TRNT </w:t>
      </w:r>
      <w:r w:rsidR="009E19CD">
        <w:rPr>
          <w:color w:val="FF0000"/>
        </w:rPr>
        <w:t>that are currently recruiting, Table 2</w:t>
      </w:r>
      <w:r>
        <w:rPr>
          <w:color w:val="FF0000"/>
        </w:rPr>
        <w:t>.</w:t>
      </w:r>
    </w:p>
    <w:p w14:paraId="2786F54B" w14:textId="77777777" w:rsidR="007D08C2" w:rsidRDefault="007D08C2" w:rsidP="007D08C2">
      <w:pPr>
        <w:rPr>
          <w:color w:val="FF0000"/>
        </w:rPr>
      </w:pPr>
    </w:p>
    <w:p w14:paraId="7C5CBDCF" w14:textId="37C466D6" w:rsidR="007D08C2" w:rsidRDefault="007D08C2" w:rsidP="007D08C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Point 6: </w:t>
      </w:r>
      <w:r w:rsidRPr="007D08C2">
        <w:rPr>
          <w:color w:val="000000" w:themeColor="text1"/>
        </w:rPr>
        <w:t>References: please double check them, as some of them are similar (e.g., references 20 and 104). More data from 2023 could be added.</w:t>
      </w:r>
    </w:p>
    <w:p w14:paraId="1709524A" w14:textId="77777777" w:rsidR="009E19CD" w:rsidRDefault="009E19CD" w:rsidP="007D08C2">
      <w:pPr>
        <w:rPr>
          <w:color w:val="000000" w:themeColor="text1"/>
        </w:rPr>
      </w:pPr>
    </w:p>
    <w:p w14:paraId="23597F48" w14:textId="56436376" w:rsidR="009E19CD" w:rsidRPr="009E19CD" w:rsidRDefault="009E19CD" w:rsidP="007D08C2">
      <w:pPr>
        <w:rPr>
          <w:color w:val="FF0000"/>
        </w:rPr>
      </w:pPr>
      <w:r>
        <w:rPr>
          <w:b/>
          <w:bCs/>
          <w:color w:val="FF0000"/>
        </w:rPr>
        <w:t xml:space="preserve">Response 6: </w:t>
      </w:r>
      <w:r w:rsidR="006906B1">
        <w:rPr>
          <w:color w:val="FF0000"/>
        </w:rPr>
        <w:t xml:space="preserve">We appreciate the reviewer’s attention to detail regarding the references. We have reviewed the </w:t>
      </w:r>
      <w:r>
        <w:rPr>
          <w:color w:val="FF0000"/>
        </w:rPr>
        <w:t xml:space="preserve">the references and have removed the redundant reference. We </w:t>
      </w:r>
      <w:r w:rsidR="006906B1">
        <w:rPr>
          <w:color w:val="FF0000"/>
        </w:rPr>
        <w:t>recognize the importance of including more recent data to enhance the review’s novelty. Consequently, we have added several new sources</w:t>
      </w:r>
      <w:r>
        <w:rPr>
          <w:color w:val="FF0000"/>
        </w:rPr>
        <w:t xml:space="preserve"> from 202</w:t>
      </w:r>
      <w:r w:rsidR="006906B1">
        <w:rPr>
          <w:color w:val="FF0000"/>
        </w:rPr>
        <w:t>3</w:t>
      </w:r>
      <w:r>
        <w:rPr>
          <w:color w:val="FF0000"/>
        </w:rPr>
        <w:t xml:space="preserve">, including: </w:t>
      </w:r>
      <w:r w:rsidR="00017DA7">
        <w:rPr>
          <w:color w:val="FF0000"/>
        </w:rPr>
        <w:t>Cai et al., Zhao et al., Jiang et al., Zhu et al., Ostuni et al., Li et al., and Hassanzadeh et al.</w:t>
      </w:r>
    </w:p>
    <w:p w14:paraId="068E09AD" w14:textId="77777777" w:rsidR="007D08C2" w:rsidRDefault="007D08C2" w:rsidP="007D08C2">
      <w:pPr>
        <w:rPr>
          <w:color w:val="000000" w:themeColor="text1"/>
        </w:rPr>
      </w:pPr>
    </w:p>
    <w:p w14:paraId="6F027C31" w14:textId="77777777" w:rsidR="007D08C2" w:rsidRPr="007D08C2" w:rsidRDefault="007D08C2" w:rsidP="007D08C2">
      <w:pPr>
        <w:rPr>
          <w:color w:val="000000" w:themeColor="text1"/>
        </w:rPr>
      </w:pPr>
    </w:p>
    <w:p w14:paraId="3D3B3168" w14:textId="77777777" w:rsidR="00467F6D" w:rsidRPr="00FF4C0B" w:rsidRDefault="00467F6D" w:rsidP="00467F6D"/>
    <w:p w14:paraId="0578A695" w14:textId="77777777" w:rsidR="00467F6D" w:rsidRPr="00877EB7" w:rsidRDefault="00467F6D" w:rsidP="00877EB7"/>
    <w:p w14:paraId="170BC24E" w14:textId="77777777" w:rsidR="00055DDB" w:rsidRPr="00E06592" w:rsidRDefault="00055DDB" w:rsidP="00325C08"/>
    <w:sectPr w:rsidR="00055DDB" w:rsidRPr="00E06592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781DF" w14:textId="77777777" w:rsidR="004526BA" w:rsidRDefault="004526BA" w:rsidP="00C1340D">
      <w:r>
        <w:separator/>
      </w:r>
    </w:p>
  </w:endnote>
  <w:endnote w:type="continuationSeparator" w:id="0">
    <w:p w14:paraId="1B4EC786" w14:textId="77777777" w:rsidR="004526BA" w:rsidRDefault="004526BA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21C8C" w14:textId="77777777" w:rsidR="00E27016" w:rsidRPr="00236C0D" w:rsidRDefault="00E27016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360D57"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1841894"/>
      <w:docPartObj>
        <w:docPartGallery w:val="Page Numbers (Bottom of Page)"/>
        <w:docPartUnique/>
      </w:docPartObj>
    </w:sdtPr>
    <w:sdtEndPr/>
    <w:sdtContent>
      <w:p w14:paraId="3A8EE82D" w14:textId="77777777" w:rsidR="00E27016" w:rsidRDefault="00360D57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>
              <w:t>1</w:t>
            </w:r>
            <w:r w:rsidR="00E27016">
              <w:fldChar w:fldCharType="end"/>
            </w:r>
          </w:sdtContent>
        </w:sdt>
      </w:p>
    </w:sdtContent>
  </w:sdt>
  <w:p w14:paraId="176DD540" w14:textId="77777777" w:rsidR="00E27016" w:rsidRDefault="00E27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CA0C7" w14:textId="77777777" w:rsidR="004526BA" w:rsidRDefault="004526BA" w:rsidP="00C1340D">
      <w:r>
        <w:separator/>
      </w:r>
    </w:p>
  </w:footnote>
  <w:footnote w:type="continuationSeparator" w:id="0">
    <w:p w14:paraId="03E77715" w14:textId="77777777" w:rsidR="004526BA" w:rsidRDefault="004526BA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BCA96" w14:textId="77777777" w:rsidR="00E27016" w:rsidRDefault="00E27016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8BB09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1"/>
  </w:num>
  <w:num w:numId="10">
    <w:abstractNumId w:val="7"/>
  </w:num>
  <w:num w:numId="11">
    <w:abstractNumId w:val="1"/>
  </w:num>
  <w:num w:numId="12">
    <w:abstractNumId w:val="7"/>
  </w:num>
  <w:num w:numId="13">
    <w:abstractNumId w:val="1"/>
  </w:num>
  <w:num w:numId="1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wsDQ0NjA3MzM0NDRX0lEKTi0uzszPAykwrAUA5Ki+oCwAAAA="/>
  </w:docVars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DA7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83E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1CED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C2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1B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57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6BA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67F6D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7C1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3FD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6B1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8C2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2A8C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9CD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65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9E3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2E9E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4B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7FB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0B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83B1E2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Normal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uiPriority w:val="99"/>
    <w:rsid w:val="00FE1BB1"/>
    <w:rPr>
      <w:rFonts w:ascii="Palatino Linotype" w:hAnsi="Palatino Linotype"/>
      <w:sz w:val="16"/>
    </w:rPr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D919E-CC45-466C-B52C-076664BD0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Wang, Yi</cp:lastModifiedBy>
  <cp:revision>2</cp:revision>
  <dcterms:created xsi:type="dcterms:W3CDTF">2023-06-23T15:52:00Z</dcterms:created>
  <dcterms:modified xsi:type="dcterms:W3CDTF">2023-06-23T15:52:00Z</dcterms:modified>
</cp:coreProperties>
</file>