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33CDD4" w14:textId="11DB5DAC" w:rsidR="008932D7" w:rsidRPr="008932D7" w:rsidRDefault="009D7BDE" w:rsidP="008932D7">
      <w:pPr>
        <w:jc w:val="both"/>
        <w:rPr>
          <w:rFonts w:ascii="Arial" w:eastAsia="Times New Roman" w:hAnsi="Arial" w:cs="Arial"/>
          <w:lang w:val="en-US" w:eastAsia="es-ES_tradnl"/>
        </w:rPr>
      </w:pPr>
      <w:r w:rsidRPr="008932D7">
        <w:rPr>
          <w:rFonts w:ascii="Arial" w:hAnsi="Arial" w:cs="Arial"/>
          <w:color w:val="0A0A0A"/>
          <w:lang w:val="en-US" w:eastAsia="en-GB"/>
        </w:rPr>
        <w:t xml:space="preserve">Thanks again for </w:t>
      </w:r>
      <w:r w:rsidR="008932D7" w:rsidRPr="008932D7">
        <w:rPr>
          <w:rFonts w:ascii="Arial" w:hAnsi="Arial" w:cs="Arial"/>
          <w:color w:val="0A0A0A"/>
          <w:lang w:val="en-US" w:eastAsia="en-GB"/>
        </w:rPr>
        <w:t>the</w:t>
      </w:r>
      <w:r w:rsidRPr="008932D7">
        <w:rPr>
          <w:rFonts w:ascii="Arial" w:hAnsi="Arial" w:cs="Arial"/>
          <w:color w:val="0A0A0A"/>
          <w:lang w:val="en-US" w:eastAsia="en-GB"/>
        </w:rPr>
        <w:t xml:space="preserve"> </w:t>
      </w:r>
      <w:r w:rsidR="008932D7" w:rsidRPr="008932D7">
        <w:rPr>
          <w:rFonts w:ascii="Arial" w:hAnsi="Arial" w:cs="Arial"/>
          <w:color w:val="0A0A0A"/>
          <w:lang w:val="en-US" w:eastAsia="en-GB"/>
        </w:rPr>
        <w:t xml:space="preserve">reviewer’s </w:t>
      </w:r>
      <w:r w:rsidRPr="008932D7">
        <w:rPr>
          <w:rFonts w:ascii="Arial" w:hAnsi="Arial" w:cs="Arial"/>
          <w:color w:val="0A0A0A"/>
          <w:lang w:val="en-US" w:eastAsia="en-GB"/>
        </w:rPr>
        <w:t xml:space="preserve">valuable suggestions, that </w:t>
      </w:r>
      <w:r w:rsidR="00271198" w:rsidRPr="008932D7">
        <w:rPr>
          <w:rFonts w:ascii="Arial" w:hAnsi="Arial" w:cs="Arial"/>
          <w:color w:val="0A0A0A"/>
          <w:lang w:val="en-US" w:eastAsia="en-GB"/>
        </w:rPr>
        <w:t>allowed to</w:t>
      </w:r>
      <w:r w:rsidRPr="008932D7">
        <w:rPr>
          <w:rFonts w:ascii="Arial" w:hAnsi="Arial" w:cs="Arial"/>
          <w:color w:val="0A0A0A"/>
          <w:lang w:val="en-US" w:eastAsia="en-GB"/>
        </w:rPr>
        <w:t xml:space="preserve"> us give a new sight on the manuscript</w:t>
      </w:r>
      <w:r w:rsidR="008932D7" w:rsidRPr="008932D7">
        <w:rPr>
          <w:rFonts w:ascii="Arial" w:hAnsi="Arial" w:cs="Arial"/>
          <w:color w:val="0A0A0A"/>
          <w:lang w:val="en-US" w:eastAsia="en-GB"/>
        </w:rPr>
        <w:t xml:space="preserve">.  </w:t>
      </w:r>
      <w:r w:rsidR="008932D7" w:rsidRPr="008932D7">
        <w:rPr>
          <w:rFonts w:ascii="Arial" w:eastAsia="Times New Roman" w:hAnsi="Arial" w:cs="Arial"/>
          <w:lang w:val="en-US" w:eastAsia="es-ES_tradnl"/>
        </w:rPr>
        <w:t>W</w:t>
      </w:r>
      <w:r w:rsidR="008932D7" w:rsidRPr="008932D7">
        <w:rPr>
          <w:rFonts w:ascii="Arial" w:eastAsia="Times New Roman" w:hAnsi="Arial" w:cs="Arial"/>
          <w:lang w:val="en-US" w:eastAsia="es-ES_tradnl"/>
        </w:rPr>
        <w:t xml:space="preserve">e answer her/his questions </w:t>
      </w:r>
      <w:r w:rsidR="008932D7" w:rsidRPr="008932D7">
        <w:rPr>
          <w:rFonts w:ascii="Arial" w:eastAsia="Times New Roman" w:hAnsi="Arial" w:cs="Arial"/>
          <w:lang w:val="en-US" w:eastAsia="es-ES_tradnl"/>
        </w:rPr>
        <w:t xml:space="preserve">and </w:t>
      </w:r>
      <w:r w:rsidR="008932D7" w:rsidRPr="008932D7">
        <w:rPr>
          <w:rFonts w:ascii="Arial" w:eastAsia="Times New Roman" w:hAnsi="Arial" w:cs="Arial"/>
          <w:lang w:val="en-US" w:eastAsia="es-ES_tradnl"/>
        </w:rPr>
        <w:t>highlight in red the changes in the manuscript.</w:t>
      </w:r>
    </w:p>
    <w:p w14:paraId="2296534C" w14:textId="77777777" w:rsidR="008932D7" w:rsidRPr="008932D7" w:rsidRDefault="008932D7" w:rsidP="008932D7">
      <w:pPr>
        <w:pStyle w:val="ListParagraph"/>
        <w:shd w:val="clear" w:color="auto" w:fill="FEFEFE"/>
        <w:jc w:val="both"/>
        <w:outlineLvl w:val="0"/>
        <w:rPr>
          <w:rFonts w:ascii="Arial" w:hAnsi="Arial" w:cs="Arial"/>
          <w:color w:val="0A0A0A"/>
          <w:lang w:val="en-US"/>
        </w:rPr>
      </w:pPr>
      <w:r w:rsidRPr="008932D7">
        <w:rPr>
          <w:rFonts w:ascii="Arial" w:hAnsi="Arial" w:cs="Arial"/>
          <w:color w:val="0A0A0A"/>
          <w:lang w:val="en-US"/>
        </w:rPr>
        <w:t>REVIEWER:</w:t>
      </w:r>
    </w:p>
    <w:p w14:paraId="44822753" w14:textId="5AA40393" w:rsidR="008932D7" w:rsidRPr="008932D7" w:rsidRDefault="008932D7" w:rsidP="008932D7">
      <w:pPr>
        <w:pStyle w:val="ListParagraph"/>
        <w:shd w:val="clear" w:color="auto" w:fill="FEFEFE"/>
        <w:jc w:val="both"/>
        <w:outlineLvl w:val="0"/>
        <w:rPr>
          <w:rFonts w:ascii="Arial" w:hAnsi="Arial" w:cs="Arial"/>
          <w:color w:val="0A0A0A"/>
          <w:lang w:val="en-US"/>
        </w:rPr>
      </w:pPr>
      <w:r w:rsidRPr="008932D7">
        <w:rPr>
          <w:rFonts w:ascii="Arial" w:hAnsi="Arial" w:cs="Arial"/>
          <w:color w:val="0A0A0A"/>
          <w:lang w:val="en-US"/>
        </w:rPr>
        <w:t>Regarding the association between breastfeeding and length of stay, it appears that breastfeeding may be acting as a surrogate for the length of stay in the study. To ensure that the results are not confounded, I suggest that the authors consider controlling for the length of stay in their statistical model. By accounting for the potential influence of length of stay, they can better isolate the effect of breastfeeding on the outcome of interest, reducing the possibility of any spurious associations.</w:t>
      </w:r>
    </w:p>
    <w:p w14:paraId="502B68A1" w14:textId="73C671E7" w:rsidR="008932D7" w:rsidRPr="008932D7" w:rsidRDefault="008932D7" w:rsidP="008932D7">
      <w:pPr>
        <w:shd w:val="clear" w:color="auto" w:fill="FEFEFE"/>
        <w:ind w:left="-360"/>
        <w:jc w:val="both"/>
        <w:rPr>
          <w:rFonts w:ascii="Arial" w:hAnsi="Arial" w:cs="Arial"/>
          <w:color w:val="0A0A0A"/>
          <w:lang w:val="en-US"/>
        </w:rPr>
      </w:pPr>
      <w:r w:rsidRPr="008932D7">
        <w:rPr>
          <w:rFonts w:ascii="Arial" w:hAnsi="Arial" w:cs="Arial"/>
          <w:color w:val="0A0A0A"/>
          <w:lang w:val="en-US"/>
        </w:rPr>
        <w:tab/>
        <w:t>ANSWER</w:t>
      </w:r>
    </w:p>
    <w:p w14:paraId="256C9A2D" w14:textId="4189B2FA" w:rsidR="009D7BDE" w:rsidRPr="008932D7" w:rsidRDefault="009D7BDE" w:rsidP="008932D7">
      <w:pPr>
        <w:pStyle w:val="ListParagraph"/>
        <w:shd w:val="clear" w:color="auto" w:fill="FEFEFE"/>
        <w:jc w:val="both"/>
        <w:rPr>
          <w:rFonts w:ascii="Arial" w:hAnsi="Arial" w:cs="Arial"/>
          <w:color w:val="0A0A0A"/>
          <w:lang w:val="en-US"/>
        </w:rPr>
      </w:pPr>
      <w:r w:rsidRPr="008932D7">
        <w:rPr>
          <w:rFonts w:ascii="Arial" w:hAnsi="Arial" w:cs="Arial"/>
          <w:color w:val="0A0A0A"/>
          <w:lang w:val="en-US"/>
        </w:rPr>
        <w:t>We reconsidered to include the length of stay in the multivariate model.  We analyzed the correlation and potential co-lineal relation between the length of stay and other quantitative variables related to BPD:  As shown in the table, there’s no co-lineal relation (Pearson coefficient &lt; 0,6), but there exists a high correlation between the length of stay and birthweight,</w:t>
      </w:r>
      <w:r w:rsidR="007B2204" w:rsidRPr="008932D7">
        <w:rPr>
          <w:rFonts w:ascii="Arial" w:hAnsi="Arial" w:cs="Arial"/>
          <w:color w:val="0A0A0A"/>
          <w:lang w:val="en-US"/>
        </w:rPr>
        <w:t xml:space="preserve"> gestational age, 1 min-Apgar, </w:t>
      </w:r>
      <w:r w:rsidRPr="008932D7">
        <w:rPr>
          <w:rFonts w:ascii="Arial" w:hAnsi="Arial" w:cs="Arial"/>
          <w:color w:val="0A0A0A"/>
          <w:lang w:val="en-US"/>
        </w:rPr>
        <w:t>5 min-Apgar, CRIB score and durati</w:t>
      </w:r>
      <w:r w:rsidR="008932D7" w:rsidRPr="008932D7">
        <w:rPr>
          <w:rFonts w:ascii="Arial" w:hAnsi="Arial" w:cs="Arial"/>
          <w:color w:val="0A0A0A"/>
          <w:lang w:val="en-US"/>
        </w:rPr>
        <w:t>on of mechanical ventilation.</w:t>
      </w:r>
      <w:r w:rsidRPr="008932D7">
        <w:rPr>
          <w:rFonts w:ascii="Arial" w:hAnsi="Arial" w:cs="Arial"/>
          <w:color w:val="0A0A0A"/>
          <w:lang w:val="en-US"/>
        </w:rPr>
        <w:t xml:space="preserve"> </w:t>
      </w:r>
    </w:p>
    <w:tbl>
      <w:tblPr>
        <w:tblW w:w="4514" w:type="pct"/>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75"/>
        <w:gridCol w:w="1314"/>
        <w:gridCol w:w="885"/>
        <w:gridCol w:w="1194"/>
        <w:gridCol w:w="941"/>
        <w:gridCol w:w="1061"/>
        <w:gridCol w:w="732"/>
        <w:gridCol w:w="1364"/>
      </w:tblGrid>
      <w:tr w:rsidR="009D7BDE" w:rsidRPr="008932D7" w14:paraId="76EB9913" w14:textId="77777777" w:rsidTr="000038DC">
        <w:trPr>
          <w:cantSplit/>
        </w:trPr>
        <w:tc>
          <w:tcPr>
            <w:tcW w:w="1677" w:type="pct"/>
            <w:gridSpan w:val="2"/>
            <w:tcBorders>
              <w:top w:val="single" w:sz="16" w:space="0" w:color="000000"/>
              <w:left w:val="single" w:sz="16" w:space="0" w:color="000000"/>
              <w:bottom w:val="single" w:sz="16" w:space="0" w:color="000000"/>
              <w:right w:val="nil"/>
            </w:tcBorders>
            <w:shd w:val="clear" w:color="auto" w:fill="FFFFFF"/>
            <w:vAlign w:val="bottom"/>
          </w:tcPr>
          <w:p w14:paraId="52637056" w14:textId="77777777" w:rsidR="009D7BDE" w:rsidRPr="008932D7" w:rsidRDefault="009D7BDE" w:rsidP="008932D7">
            <w:pPr>
              <w:autoSpaceDE w:val="0"/>
              <w:autoSpaceDN w:val="0"/>
              <w:adjustRightInd w:val="0"/>
              <w:jc w:val="both"/>
              <w:rPr>
                <w:rFonts w:ascii="Arial" w:hAnsi="Arial" w:cs="Arial"/>
                <w:lang w:val="es-ES"/>
              </w:rPr>
            </w:pPr>
          </w:p>
        </w:tc>
        <w:tc>
          <w:tcPr>
            <w:tcW w:w="554" w:type="pct"/>
            <w:tcBorders>
              <w:top w:val="single" w:sz="16" w:space="0" w:color="000000"/>
              <w:left w:val="single" w:sz="16" w:space="0" w:color="000000"/>
              <w:bottom w:val="single" w:sz="16" w:space="0" w:color="000000"/>
            </w:tcBorders>
            <w:shd w:val="clear" w:color="auto" w:fill="FFFFFF"/>
            <w:vAlign w:val="bottom"/>
          </w:tcPr>
          <w:p w14:paraId="4BD971BA" w14:textId="77777777" w:rsidR="009D7BDE" w:rsidRPr="008932D7" w:rsidRDefault="009D7BDE" w:rsidP="008932D7">
            <w:pPr>
              <w:autoSpaceDE w:val="0"/>
              <w:autoSpaceDN w:val="0"/>
              <w:adjustRightInd w:val="0"/>
              <w:ind w:left="60" w:right="60"/>
              <w:jc w:val="both"/>
              <w:rPr>
                <w:rFonts w:ascii="Arial" w:hAnsi="Arial" w:cs="Arial"/>
                <w:color w:val="000000"/>
                <w:lang w:val="es-ES"/>
              </w:rPr>
            </w:pPr>
            <w:proofErr w:type="spellStart"/>
            <w:r w:rsidRPr="008932D7">
              <w:rPr>
                <w:rFonts w:ascii="Arial" w:hAnsi="Arial" w:cs="Arial"/>
                <w:color w:val="000000"/>
                <w:lang w:val="es-ES"/>
              </w:rPr>
              <w:t>Lenght</w:t>
            </w:r>
            <w:proofErr w:type="spellEnd"/>
            <w:r w:rsidRPr="008932D7">
              <w:rPr>
                <w:rFonts w:ascii="Arial" w:hAnsi="Arial" w:cs="Arial"/>
                <w:color w:val="000000"/>
                <w:lang w:val="es-ES"/>
              </w:rPr>
              <w:t xml:space="preserve"> of </w:t>
            </w:r>
            <w:proofErr w:type="spellStart"/>
            <w:r w:rsidRPr="008932D7">
              <w:rPr>
                <w:rFonts w:ascii="Arial" w:hAnsi="Arial" w:cs="Arial"/>
                <w:color w:val="000000"/>
                <w:lang w:val="es-ES"/>
              </w:rPr>
              <w:t>stay</w:t>
            </w:r>
            <w:proofErr w:type="spellEnd"/>
            <w:r w:rsidRPr="008932D7">
              <w:rPr>
                <w:rFonts w:ascii="Arial" w:hAnsi="Arial" w:cs="Arial"/>
                <w:color w:val="000000"/>
                <w:lang w:val="es-ES"/>
              </w:rPr>
              <w:t xml:space="preserve"> </w:t>
            </w:r>
          </w:p>
        </w:tc>
        <w:tc>
          <w:tcPr>
            <w:tcW w:w="554" w:type="pct"/>
            <w:tcBorders>
              <w:top w:val="single" w:sz="16" w:space="0" w:color="000000"/>
              <w:bottom w:val="single" w:sz="16" w:space="0" w:color="000000"/>
            </w:tcBorders>
            <w:shd w:val="clear" w:color="auto" w:fill="FFFFFF"/>
            <w:vAlign w:val="bottom"/>
          </w:tcPr>
          <w:p w14:paraId="6FECC848" w14:textId="77777777" w:rsidR="009D7BDE" w:rsidRPr="008932D7" w:rsidRDefault="009D7BDE" w:rsidP="008932D7">
            <w:pPr>
              <w:autoSpaceDE w:val="0"/>
              <w:autoSpaceDN w:val="0"/>
              <w:adjustRightInd w:val="0"/>
              <w:ind w:left="60" w:right="60"/>
              <w:jc w:val="both"/>
              <w:rPr>
                <w:rFonts w:ascii="Arial" w:hAnsi="Arial" w:cs="Arial"/>
                <w:color w:val="000000"/>
                <w:lang w:val="es-ES"/>
              </w:rPr>
            </w:pPr>
            <w:proofErr w:type="spellStart"/>
            <w:r w:rsidRPr="008932D7">
              <w:rPr>
                <w:rFonts w:ascii="Arial" w:hAnsi="Arial" w:cs="Arial"/>
                <w:color w:val="000000"/>
                <w:lang w:val="es-ES"/>
              </w:rPr>
              <w:t>Birtweight</w:t>
            </w:r>
            <w:proofErr w:type="spellEnd"/>
          </w:p>
        </w:tc>
        <w:tc>
          <w:tcPr>
            <w:tcW w:w="554" w:type="pct"/>
            <w:tcBorders>
              <w:top w:val="single" w:sz="16" w:space="0" w:color="000000"/>
              <w:bottom w:val="single" w:sz="16" w:space="0" w:color="000000"/>
            </w:tcBorders>
            <w:shd w:val="clear" w:color="auto" w:fill="FFFFFF"/>
            <w:vAlign w:val="bottom"/>
          </w:tcPr>
          <w:p w14:paraId="69CC5895" w14:textId="77777777" w:rsidR="009D7BDE" w:rsidRPr="008932D7" w:rsidRDefault="009D7BDE" w:rsidP="008932D7">
            <w:pPr>
              <w:autoSpaceDE w:val="0"/>
              <w:autoSpaceDN w:val="0"/>
              <w:adjustRightInd w:val="0"/>
              <w:ind w:left="60" w:right="60"/>
              <w:jc w:val="both"/>
              <w:rPr>
                <w:rFonts w:ascii="Arial" w:hAnsi="Arial" w:cs="Arial"/>
                <w:color w:val="000000"/>
                <w:lang w:val="es-ES"/>
              </w:rPr>
            </w:pPr>
            <w:r w:rsidRPr="008932D7">
              <w:rPr>
                <w:rFonts w:ascii="Arial" w:hAnsi="Arial" w:cs="Arial"/>
                <w:color w:val="000000"/>
                <w:lang w:val="es-ES"/>
              </w:rPr>
              <w:t>1 minute-</w:t>
            </w:r>
            <w:proofErr w:type="spellStart"/>
            <w:r w:rsidRPr="008932D7">
              <w:rPr>
                <w:rFonts w:ascii="Arial" w:hAnsi="Arial" w:cs="Arial"/>
                <w:color w:val="000000"/>
                <w:lang w:val="es-ES"/>
              </w:rPr>
              <w:t>Apgar</w:t>
            </w:r>
            <w:proofErr w:type="spellEnd"/>
            <w:r w:rsidRPr="008932D7">
              <w:rPr>
                <w:rFonts w:ascii="Arial" w:hAnsi="Arial" w:cs="Arial"/>
                <w:color w:val="000000"/>
                <w:lang w:val="es-ES"/>
              </w:rPr>
              <w:t xml:space="preserve"> </w:t>
            </w:r>
          </w:p>
        </w:tc>
        <w:tc>
          <w:tcPr>
            <w:tcW w:w="554" w:type="pct"/>
            <w:tcBorders>
              <w:top w:val="single" w:sz="16" w:space="0" w:color="000000"/>
              <w:bottom w:val="single" w:sz="16" w:space="0" w:color="000000"/>
            </w:tcBorders>
            <w:shd w:val="clear" w:color="auto" w:fill="FFFFFF"/>
            <w:vAlign w:val="bottom"/>
          </w:tcPr>
          <w:p w14:paraId="5F6F31A8" w14:textId="77777777" w:rsidR="009D7BDE" w:rsidRPr="008932D7" w:rsidRDefault="009D7BDE" w:rsidP="008932D7">
            <w:pPr>
              <w:autoSpaceDE w:val="0"/>
              <w:autoSpaceDN w:val="0"/>
              <w:adjustRightInd w:val="0"/>
              <w:ind w:left="60" w:right="60"/>
              <w:jc w:val="both"/>
              <w:rPr>
                <w:rFonts w:ascii="Arial" w:hAnsi="Arial" w:cs="Arial"/>
                <w:color w:val="000000"/>
                <w:lang w:val="es-ES"/>
              </w:rPr>
            </w:pPr>
            <w:r w:rsidRPr="008932D7">
              <w:rPr>
                <w:rFonts w:ascii="Arial" w:hAnsi="Arial" w:cs="Arial"/>
                <w:color w:val="000000"/>
                <w:lang w:val="es-ES"/>
              </w:rPr>
              <w:t>5 minutes-</w:t>
            </w:r>
            <w:proofErr w:type="spellStart"/>
            <w:r w:rsidRPr="008932D7">
              <w:rPr>
                <w:rFonts w:ascii="Arial" w:hAnsi="Arial" w:cs="Arial"/>
                <w:color w:val="000000"/>
                <w:lang w:val="es-ES"/>
              </w:rPr>
              <w:t>Apgar</w:t>
            </w:r>
            <w:proofErr w:type="spellEnd"/>
          </w:p>
        </w:tc>
        <w:tc>
          <w:tcPr>
            <w:tcW w:w="554" w:type="pct"/>
            <w:tcBorders>
              <w:top w:val="single" w:sz="16" w:space="0" w:color="000000"/>
              <w:bottom w:val="single" w:sz="16" w:space="0" w:color="000000"/>
            </w:tcBorders>
            <w:shd w:val="clear" w:color="auto" w:fill="FFFFFF"/>
            <w:vAlign w:val="bottom"/>
          </w:tcPr>
          <w:p w14:paraId="47D0D897" w14:textId="77777777" w:rsidR="009D7BDE" w:rsidRPr="008932D7" w:rsidRDefault="009D7BDE" w:rsidP="008932D7">
            <w:pPr>
              <w:autoSpaceDE w:val="0"/>
              <w:autoSpaceDN w:val="0"/>
              <w:adjustRightInd w:val="0"/>
              <w:ind w:left="60" w:right="60"/>
              <w:jc w:val="both"/>
              <w:rPr>
                <w:rFonts w:ascii="Arial" w:hAnsi="Arial" w:cs="Arial"/>
                <w:color w:val="000000"/>
                <w:lang w:val="es-ES"/>
              </w:rPr>
            </w:pPr>
            <w:r w:rsidRPr="008932D7">
              <w:rPr>
                <w:rFonts w:ascii="Arial" w:hAnsi="Arial" w:cs="Arial"/>
                <w:color w:val="000000"/>
                <w:lang w:val="es-ES"/>
              </w:rPr>
              <w:t>CRIB score</w:t>
            </w:r>
          </w:p>
        </w:tc>
        <w:tc>
          <w:tcPr>
            <w:tcW w:w="552" w:type="pct"/>
            <w:tcBorders>
              <w:top w:val="single" w:sz="16" w:space="0" w:color="000000"/>
              <w:bottom w:val="single" w:sz="16" w:space="0" w:color="000000"/>
              <w:right w:val="single" w:sz="16" w:space="0" w:color="000000"/>
            </w:tcBorders>
            <w:shd w:val="clear" w:color="auto" w:fill="FFFFFF"/>
            <w:vAlign w:val="bottom"/>
          </w:tcPr>
          <w:p w14:paraId="3211FB8A" w14:textId="77777777" w:rsidR="009D7BDE" w:rsidRPr="008932D7" w:rsidRDefault="009D7BDE" w:rsidP="008932D7">
            <w:pPr>
              <w:autoSpaceDE w:val="0"/>
              <w:autoSpaceDN w:val="0"/>
              <w:adjustRightInd w:val="0"/>
              <w:ind w:left="60" w:right="60"/>
              <w:jc w:val="both"/>
              <w:rPr>
                <w:rFonts w:ascii="Arial" w:hAnsi="Arial" w:cs="Arial"/>
                <w:color w:val="000000"/>
                <w:lang w:val="es-ES"/>
              </w:rPr>
            </w:pPr>
            <w:proofErr w:type="spellStart"/>
            <w:r w:rsidRPr="008932D7">
              <w:rPr>
                <w:rFonts w:ascii="Arial" w:hAnsi="Arial" w:cs="Arial"/>
                <w:color w:val="000000"/>
                <w:lang w:val="es-ES"/>
              </w:rPr>
              <w:t>Duration</w:t>
            </w:r>
            <w:proofErr w:type="spellEnd"/>
            <w:r w:rsidRPr="008932D7">
              <w:rPr>
                <w:rFonts w:ascii="Arial" w:hAnsi="Arial" w:cs="Arial"/>
                <w:color w:val="000000"/>
                <w:lang w:val="es-ES"/>
              </w:rPr>
              <w:t xml:space="preserve"> of </w:t>
            </w:r>
            <w:proofErr w:type="spellStart"/>
            <w:r w:rsidRPr="008932D7">
              <w:rPr>
                <w:rFonts w:ascii="Arial" w:hAnsi="Arial" w:cs="Arial"/>
                <w:color w:val="000000"/>
                <w:lang w:val="es-ES"/>
              </w:rPr>
              <w:t>invasive</w:t>
            </w:r>
            <w:proofErr w:type="spellEnd"/>
            <w:r w:rsidRPr="008932D7">
              <w:rPr>
                <w:rFonts w:ascii="Arial" w:hAnsi="Arial" w:cs="Arial"/>
                <w:color w:val="000000"/>
                <w:lang w:val="es-ES"/>
              </w:rPr>
              <w:t xml:space="preserve"> </w:t>
            </w:r>
            <w:proofErr w:type="spellStart"/>
            <w:r w:rsidRPr="008932D7">
              <w:rPr>
                <w:rFonts w:ascii="Arial" w:hAnsi="Arial" w:cs="Arial"/>
                <w:color w:val="000000"/>
                <w:lang w:val="es-ES"/>
              </w:rPr>
              <w:t>mechanical</w:t>
            </w:r>
            <w:proofErr w:type="spellEnd"/>
            <w:r w:rsidRPr="008932D7">
              <w:rPr>
                <w:rFonts w:ascii="Arial" w:hAnsi="Arial" w:cs="Arial"/>
                <w:color w:val="000000"/>
                <w:lang w:val="es-ES"/>
              </w:rPr>
              <w:t xml:space="preserve"> </w:t>
            </w:r>
            <w:proofErr w:type="spellStart"/>
            <w:r w:rsidRPr="008932D7">
              <w:rPr>
                <w:rFonts w:ascii="Arial" w:hAnsi="Arial" w:cs="Arial"/>
                <w:color w:val="000000"/>
                <w:lang w:val="es-ES"/>
              </w:rPr>
              <w:t>ventilation</w:t>
            </w:r>
            <w:proofErr w:type="spellEnd"/>
          </w:p>
        </w:tc>
      </w:tr>
      <w:tr w:rsidR="009D7BDE" w:rsidRPr="008932D7" w14:paraId="23CF3F3D" w14:textId="77777777" w:rsidTr="000038DC">
        <w:trPr>
          <w:cantSplit/>
        </w:trPr>
        <w:tc>
          <w:tcPr>
            <w:tcW w:w="925" w:type="pct"/>
            <w:vMerge w:val="restart"/>
            <w:tcBorders>
              <w:top w:val="single" w:sz="16" w:space="0" w:color="000000"/>
              <w:left w:val="single" w:sz="16" w:space="0" w:color="000000"/>
              <w:right w:val="nil"/>
            </w:tcBorders>
            <w:shd w:val="clear" w:color="auto" w:fill="FFFFFF"/>
          </w:tcPr>
          <w:p w14:paraId="475C53BB" w14:textId="77777777" w:rsidR="009D7BDE" w:rsidRPr="008932D7" w:rsidRDefault="009D7BDE" w:rsidP="008932D7">
            <w:pPr>
              <w:autoSpaceDE w:val="0"/>
              <w:autoSpaceDN w:val="0"/>
              <w:adjustRightInd w:val="0"/>
              <w:ind w:left="60" w:right="60"/>
              <w:jc w:val="both"/>
              <w:rPr>
                <w:rFonts w:ascii="Arial" w:hAnsi="Arial" w:cs="Arial"/>
                <w:color w:val="000000"/>
                <w:lang w:val="es-ES"/>
              </w:rPr>
            </w:pPr>
            <w:proofErr w:type="spellStart"/>
            <w:r w:rsidRPr="008932D7">
              <w:rPr>
                <w:rFonts w:ascii="Arial" w:hAnsi="Arial" w:cs="Arial"/>
                <w:color w:val="000000"/>
                <w:lang w:val="es-ES"/>
              </w:rPr>
              <w:t>Lenght</w:t>
            </w:r>
            <w:proofErr w:type="spellEnd"/>
            <w:r w:rsidRPr="008932D7">
              <w:rPr>
                <w:rFonts w:ascii="Arial" w:hAnsi="Arial" w:cs="Arial"/>
                <w:color w:val="000000"/>
                <w:lang w:val="es-ES"/>
              </w:rPr>
              <w:t xml:space="preserve"> of </w:t>
            </w:r>
            <w:proofErr w:type="spellStart"/>
            <w:r w:rsidRPr="008932D7">
              <w:rPr>
                <w:rFonts w:ascii="Arial" w:hAnsi="Arial" w:cs="Arial"/>
                <w:color w:val="000000"/>
                <w:lang w:val="es-ES"/>
              </w:rPr>
              <w:t>stay</w:t>
            </w:r>
            <w:proofErr w:type="spellEnd"/>
          </w:p>
        </w:tc>
        <w:tc>
          <w:tcPr>
            <w:tcW w:w="752" w:type="pct"/>
            <w:tcBorders>
              <w:top w:val="single" w:sz="16" w:space="0" w:color="000000"/>
              <w:left w:val="nil"/>
              <w:bottom w:val="nil"/>
              <w:right w:val="single" w:sz="16" w:space="0" w:color="000000"/>
            </w:tcBorders>
            <w:shd w:val="clear" w:color="auto" w:fill="FFFFFF"/>
          </w:tcPr>
          <w:p w14:paraId="3C050114" w14:textId="77777777" w:rsidR="009D7BDE" w:rsidRPr="008932D7" w:rsidRDefault="009D7BDE" w:rsidP="008932D7">
            <w:pPr>
              <w:autoSpaceDE w:val="0"/>
              <w:autoSpaceDN w:val="0"/>
              <w:adjustRightInd w:val="0"/>
              <w:ind w:left="60" w:right="60"/>
              <w:jc w:val="both"/>
              <w:rPr>
                <w:rFonts w:ascii="Arial" w:hAnsi="Arial" w:cs="Arial"/>
                <w:color w:val="000000"/>
                <w:lang w:val="es-ES"/>
              </w:rPr>
            </w:pPr>
            <w:r w:rsidRPr="008932D7">
              <w:rPr>
                <w:rFonts w:ascii="Arial" w:hAnsi="Arial" w:cs="Arial"/>
                <w:color w:val="000000"/>
                <w:lang w:val="es-ES"/>
              </w:rPr>
              <w:t xml:space="preserve">Pearson </w:t>
            </w:r>
            <w:proofErr w:type="spellStart"/>
            <w:r w:rsidRPr="008932D7">
              <w:rPr>
                <w:rFonts w:ascii="Arial" w:hAnsi="Arial" w:cs="Arial"/>
                <w:color w:val="000000"/>
                <w:lang w:val="es-ES"/>
              </w:rPr>
              <w:t>Correlation</w:t>
            </w:r>
            <w:proofErr w:type="spellEnd"/>
          </w:p>
        </w:tc>
        <w:tc>
          <w:tcPr>
            <w:tcW w:w="554" w:type="pct"/>
            <w:tcBorders>
              <w:top w:val="single" w:sz="16" w:space="0" w:color="000000"/>
              <w:left w:val="single" w:sz="16" w:space="0" w:color="000000"/>
              <w:bottom w:val="nil"/>
            </w:tcBorders>
            <w:shd w:val="clear" w:color="auto" w:fill="FFFFFF"/>
            <w:vAlign w:val="center"/>
          </w:tcPr>
          <w:p w14:paraId="2707356F" w14:textId="77777777" w:rsidR="009D7BDE" w:rsidRPr="008932D7" w:rsidRDefault="009D7BDE" w:rsidP="008932D7">
            <w:pPr>
              <w:autoSpaceDE w:val="0"/>
              <w:autoSpaceDN w:val="0"/>
              <w:adjustRightInd w:val="0"/>
              <w:ind w:left="60" w:right="60"/>
              <w:jc w:val="both"/>
              <w:rPr>
                <w:rFonts w:ascii="Arial" w:hAnsi="Arial" w:cs="Arial"/>
                <w:color w:val="000000"/>
                <w:lang w:val="es-ES"/>
              </w:rPr>
            </w:pPr>
            <w:r w:rsidRPr="008932D7">
              <w:rPr>
                <w:rFonts w:ascii="Arial" w:hAnsi="Arial" w:cs="Arial"/>
                <w:color w:val="000000"/>
                <w:lang w:val="es-ES"/>
              </w:rPr>
              <w:t>1</w:t>
            </w:r>
          </w:p>
        </w:tc>
        <w:tc>
          <w:tcPr>
            <w:tcW w:w="554" w:type="pct"/>
            <w:tcBorders>
              <w:top w:val="single" w:sz="16" w:space="0" w:color="000000"/>
              <w:bottom w:val="nil"/>
            </w:tcBorders>
            <w:shd w:val="clear" w:color="auto" w:fill="FFFFFF"/>
            <w:vAlign w:val="center"/>
          </w:tcPr>
          <w:p w14:paraId="5A999CA5" w14:textId="77777777" w:rsidR="009D7BDE" w:rsidRPr="008932D7" w:rsidRDefault="009D7BDE" w:rsidP="008932D7">
            <w:pPr>
              <w:autoSpaceDE w:val="0"/>
              <w:autoSpaceDN w:val="0"/>
              <w:adjustRightInd w:val="0"/>
              <w:ind w:left="60" w:right="60"/>
              <w:jc w:val="both"/>
              <w:rPr>
                <w:rFonts w:ascii="Arial" w:hAnsi="Arial" w:cs="Arial"/>
                <w:color w:val="000000"/>
                <w:lang w:val="es-ES"/>
              </w:rPr>
            </w:pPr>
            <w:r w:rsidRPr="008932D7">
              <w:rPr>
                <w:rFonts w:ascii="Arial" w:hAnsi="Arial" w:cs="Arial"/>
                <w:color w:val="000000"/>
                <w:lang w:val="es-ES"/>
              </w:rPr>
              <w:t>-,413</w:t>
            </w:r>
            <w:r w:rsidRPr="008932D7">
              <w:rPr>
                <w:rFonts w:ascii="Arial" w:hAnsi="Arial" w:cs="Arial"/>
                <w:color w:val="000000"/>
                <w:vertAlign w:val="superscript"/>
                <w:lang w:val="es-ES"/>
              </w:rPr>
              <w:t>**</w:t>
            </w:r>
          </w:p>
        </w:tc>
        <w:tc>
          <w:tcPr>
            <w:tcW w:w="554" w:type="pct"/>
            <w:tcBorders>
              <w:top w:val="single" w:sz="16" w:space="0" w:color="000000"/>
              <w:bottom w:val="nil"/>
            </w:tcBorders>
            <w:shd w:val="clear" w:color="auto" w:fill="FFFFFF"/>
            <w:vAlign w:val="center"/>
          </w:tcPr>
          <w:p w14:paraId="521B3E0E" w14:textId="77777777" w:rsidR="009D7BDE" w:rsidRPr="008932D7" w:rsidRDefault="009D7BDE" w:rsidP="008932D7">
            <w:pPr>
              <w:autoSpaceDE w:val="0"/>
              <w:autoSpaceDN w:val="0"/>
              <w:adjustRightInd w:val="0"/>
              <w:ind w:left="60" w:right="60"/>
              <w:jc w:val="both"/>
              <w:rPr>
                <w:rFonts w:ascii="Arial" w:hAnsi="Arial" w:cs="Arial"/>
                <w:color w:val="000000"/>
                <w:lang w:val="es-ES"/>
              </w:rPr>
            </w:pPr>
            <w:r w:rsidRPr="008932D7">
              <w:rPr>
                <w:rFonts w:ascii="Arial" w:hAnsi="Arial" w:cs="Arial"/>
                <w:color w:val="000000"/>
                <w:lang w:val="es-ES"/>
              </w:rPr>
              <w:t>-,150</w:t>
            </w:r>
            <w:r w:rsidRPr="008932D7">
              <w:rPr>
                <w:rFonts w:ascii="Arial" w:hAnsi="Arial" w:cs="Arial"/>
                <w:color w:val="000000"/>
                <w:vertAlign w:val="superscript"/>
                <w:lang w:val="es-ES"/>
              </w:rPr>
              <w:t>**</w:t>
            </w:r>
          </w:p>
        </w:tc>
        <w:tc>
          <w:tcPr>
            <w:tcW w:w="554" w:type="pct"/>
            <w:tcBorders>
              <w:top w:val="single" w:sz="16" w:space="0" w:color="000000"/>
              <w:bottom w:val="nil"/>
            </w:tcBorders>
            <w:shd w:val="clear" w:color="auto" w:fill="FFFFFF"/>
            <w:vAlign w:val="center"/>
          </w:tcPr>
          <w:p w14:paraId="7A28904D" w14:textId="77777777" w:rsidR="009D7BDE" w:rsidRPr="008932D7" w:rsidRDefault="009D7BDE" w:rsidP="008932D7">
            <w:pPr>
              <w:autoSpaceDE w:val="0"/>
              <w:autoSpaceDN w:val="0"/>
              <w:adjustRightInd w:val="0"/>
              <w:ind w:left="60" w:right="60"/>
              <w:jc w:val="both"/>
              <w:rPr>
                <w:rFonts w:ascii="Arial" w:hAnsi="Arial" w:cs="Arial"/>
                <w:color w:val="000000"/>
                <w:lang w:val="es-ES"/>
              </w:rPr>
            </w:pPr>
            <w:r w:rsidRPr="008932D7">
              <w:rPr>
                <w:rFonts w:ascii="Arial" w:hAnsi="Arial" w:cs="Arial"/>
                <w:color w:val="000000"/>
                <w:lang w:val="es-ES"/>
              </w:rPr>
              <w:t>-,151</w:t>
            </w:r>
            <w:r w:rsidRPr="008932D7">
              <w:rPr>
                <w:rFonts w:ascii="Arial" w:hAnsi="Arial" w:cs="Arial"/>
                <w:color w:val="000000"/>
                <w:vertAlign w:val="superscript"/>
                <w:lang w:val="es-ES"/>
              </w:rPr>
              <w:t>**</w:t>
            </w:r>
          </w:p>
        </w:tc>
        <w:tc>
          <w:tcPr>
            <w:tcW w:w="554" w:type="pct"/>
            <w:tcBorders>
              <w:top w:val="single" w:sz="16" w:space="0" w:color="000000"/>
              <w:bottom w:val="nil"/>
            </w:tcBorders>
            <w:shd w:val="clear" w:color="auto" w:fill="FFFFFF"/>
            <w:vAlign w:val="center"/>
          </w:tcPr>
          <w:p w14:paraId="0134C56D" w14:textId="77777777" w:rsidR="009D7BDE" w:rsidRPr="008932D7" w:rsidRDefault="009D7BDE" w:rsidP="008932D7">
            <w:pPr>
              <w:autoSpaceDE w:val="0"/>
              <w:autoSpaceDN w:val="0"/>
              <w:adjustRightInd w:val="0"/>
              <w:ind w:left="60" w:right="60"/>
              <w:jc w:val="both"/>
              <w:rPr>
                <w:rFonts w:ascii="Arial" w:hAnsi="Arial" w:cs="Arial"/>
                <w:color w:val="000000"/>
                <w:lang w:val="es-ES"/>
              </w:rPr>
            </w:pPr>
            <w:r w:rsidRPr="008932D7">
              <w:rPr>
                <w:rFonts w:ascii="Arial" w:hAnsi="Arial" w:cs="Arial"/>
                <w:color w:val="000000"/>
                <w:lang w:val="es-ES"/>
              </w:rPr>
              <w:t>,375</w:t>
            </w:r>
            <w:r w:rsidRPr="008932D7">
              <w:rPr>
                <w:rFonts w:ascii="Arial" w:hAnsi="Arial" w:cs="Arial"/>
                <w:color w:val="000000"/>
                <w:vertAlign w:val="superscript"/>
                <w:lang w:val="es-ES"/>
              </w:rPr>
              <w:t>**</w:t>
            </w:r>
          </w:p>
        </w:tc>
        <w:tc>
          <w:tcPr>
            <w:tcW w:w="552" w:type="pct"/>
            <w:tcBorders>
              <w:top w:val="single" w:sz="16" w:space="0" w:color="000000"/>
              <w:bottom w:val="nil"/>
              <w:right w:val="single" w:sz="16" w:space="0" w:color="000000"/>
            </w:tcBorders>
            <w:shd w:val="clear" w:color="auto" w:fill="FFFFFF"/>
            <w:vAlign w:val="center"/>
          </w:tcPr>
          <w:p w14:paraId="608685FE" w14:textId="77777777" w:rsidR="009D7BDE" w:rsidRPr="008932D7" w:rsidRDefault="009D7BDE" w:rsidP="008932D7">
            <w:pPr>
              <w:autoSpaceDE w:val="0"/>
              <w:autoSpaceDN w:val="0"/>
              <w:adjustRightInd w:val="0"/>
              <w:ind w:left="60" w:right="60"/>
              <w:jc w:val="both"/>
              <w:rPr>
                <w:rFonts w:ascii="Arial" w:hAnsi="Arial" w:cs="Arial"/>
                <w:color w:val="000000"/>
                <w:lang w:val="es-ES"/>
              </w:rPr>
            </w:pPr>
            <w:r w:rsidRPr="008932D7">
              <w:rPr>
                <w:rFonts w:ascii="Arial" w:hAnsi="Arial" w:cs="Arial"/>
                <w:color w:val="000000"/>
                <w:lang w:val="es-ES"/>
              </w:rPr>
              <w:t>,546</w:t>
            </w:r>
            <w:r w:rsidRPr="008932D7">
              <w:rPr>
                <w:rFonts w:ascii="Arial" w:hAnsi="Arial" w:cs="Arial"/>
                <w:color w:val="000000"/>
                <w:vertAlign w:val="superscript"/>
                <w:lang w:val="es-ES"/>
              </w:rPr>
              <w:t>**</w:t>
            </w:r>
          </w:p>
        </w:tc>
      </w:tr>
      <w:tr w:rsidR="009D7BDE" w:rsidRPr="008932D7" w14:paraId="4E24AF0D" w14:textId="77777777" w:rsidTr="000038DC">
        <w:trPr>
          <w:cantSplit/>
        </w:trPr>
        <w:tc>
          <w:tcPr>
            <w:tcW w:w="925" w:type="pct"/>
            <w:vMerge/>
            <w:tcBorders>
              <w:top w:val="single" w:sz="16" w:space="0" w:color="000000"/>
              <w:left w:val="single" w:sz="16" w:space="0" w:color="000000"/>
              <w:right w:val="nil"/>
            </w:tcBorders>
            <w:shd w:val="clear" w:color="auto" w:fill="FFFFFF"/>
          </w:tcPr>
          <w:p w14:paraId="60B9BD8E" w14:textId="77777777" w:rsidR="009D7BDE" w:rsidRPr="008932D7" w:rsidRDefault="009D7BDE" w:rsidP="008932D7">
            <w:pPr>
              <w:autoSpaceDE w:val="0"/>
              <w:autoSpaceDN w:val="0"/>
              <w:adjustRightInd w:val="0"/>
              <w:jc w:val="both"/>
              <w:rPr>
                <w:rFonts w:ascii="Arial" w:hAnsi="Arial" w:cs="Arial"/>
                <w:color w:val="000000"/>
                <w:lang w:val="es-ES"/>
              </w:rPr>
            </w:pPr>
          </w:p>
        </w:tc>
        <w:tc>
          <w:tcPr>
            <w:tcW w:w="752" w:type="pct"/>
            <w:tcBorders>
              <w:top w:val="nil"/>
              <w:left w:val="nil"/>
              <w:bottom w:val="nil"/>
              <w:right w:val="single" w:sz="16" w:space="0" w:color="000000"/>
            </w:tcBorders>
            <w:shd w:val="clear" w:color="auto" w:fill="FFFFFF"/>
          </w:tcPr>
          <w:p w14:paraId="50A9EBD8" w14:textId="77777777" w:rsidR="009D7BDE" w:rsidRPr="008932D7" w:rsidRDefault="009D7BDE" w:rsidP="008932D7">
            <w:pPr>
              <w:autoSpaceDE w:val="0"/>
              <w:autoSpaceDN w:val="0"/>
              <w:adjustRightInd w:val="0"/>
              <w:ind w:left="60" w:right="60"/>
              <w:jc w:val="both"/>
              <w:rPr>
                <w:rFonts w:ascii="Arial" w:hAnsi="Arial" w:cs="Arial"/>
                <w:color w:val="000000"/>
                <w:lang w:val="es-ES"/>
              </w:rPr>
            </w:pPr>
            <w:r w:rsidRPr="008932D7">
              <w:rPr>
                <w:rFonts w:ascii="Arial" w:hAnsi="Arial" w:cs="Arial"/>
                <w:color w:val="000000"/>
                <w:lang w:val="es-ES"/>
              </w:rPr>
              <w:t>Sig. (2-tailed)</w:t>
            </w:r>
          </w:p>
        </w:tc>
        <w:tc>
          <w:tcPr>
            <w:tcW w:w="554" w:type="pct"/>
            <w:tcBorders>
              <w:top w:val="nil"/>
              <w:left w:val="single" w:sz="16" w:space="0" w:color="000000"/>
              <w:bottom w:val="nil"/>
            </w:tcBorders>
            <w:shd w:val="clear" w:color="auto" w:fill="FFFFFF"/>
            <w:vAlign w:val="center"/>
          </w:tcPr>
          <w:p w14:paraId="21C98F98" w14:textId="77777777" w:rsidR="009D7BDE" w:rsidRPr="008932D7" w:rsidRDefault="009D7BDE" w:rsidP="008932D7">
            <w:pPr>
              <w:autoSpaceDE w:val="0"/>
              <w:autoSpaceDN w:val="0"/>
              <w:adjustRightInd w:val="0"/>
              <w:jc w:val="both"/>
              <w:rPr>
                <w:rFonts w:ascii="Arial" w:hAnsi="Arial" w:cs="Arial"/>
                <w:lang w:val="es-ES"/>
              </w:rPr>
            </w:pPr>
          </w:p>
        </w:tc>
        <w:tc>
          <w:tcPr>
            <w:tcW w:w="554" w:type="pct"/>
            <w:tcBorders>
              <w:top w:val="nil"/>
              <w:bottom w:val="nil"/>
            </w:tcBorders>
            <w:shd w:val="clear" w:color="auto" w:fill="FFFFFF"/>
            <w:vAlign w:val="center"/>
          </w:tcPr>
          <w:p w14:paraId="4C9670B1" w14:textId="77777777" w:rsidR="009D7BDE" w:rsidRPr="008932D7" w:rsidRDefault="009D7BDE" w:rsidP="008932D7">
            <w:pPr>
              <w:autoSpaceDE w:val="0"/>
              <w:autoSpaceDN w:val="0"/>
              <w:adjustRightInd w:val="0"/>
              <w:ind w:left="60" w:right="60"/>
              <w:jc w:val="both"/>
              <w:rPr>
                <w:rFonts w:ascii="Arial" w:hAnsi="Arial" w:cs="Arial"/>
                <w:color w:val="000000"/>
                <w:lang w:val="es-ES"/>
              </w:rPr>
            </w:pPr>
            <w:r w:rsidRPr="008932D7">
              <w:rPr>
                <w:rFonts w:ascii="Arial" w:hAnsi="Arial" w:cs="Arial"/>
                <w:color w:val="000000"/>
                <w:lang w:val="es-ES"/>
              </w:rPr>
              <w:t>,000</w:t>
            </w:r>
          </w:p>
        </w:tc>
        <w:tc>
          <w:tcPr>
            <w:tcW w:w="554" w:type="pct"/>
            <w:tcBorders>
              <w:top w:val="nil"/>
              <w:bottom w:val="nil"/>
            </w:tcBorders>
            <w:shd w:val="clear" w:color="auto" w:fill="FFFFFF"/>
            <w:vAlign w:val="center"/>
          </w:tcPr>
          <w:p w14:paraId="426E122A" w14:textId="77777777" w:rsidR="009D7BDE" w:rsidRPr="008932D7" w:rsidRDefault="009D7BDE" w:rsidP="008932D7">
            <w:pPr>
              <w:autoSpaceDE w:val="0"/>
              <w:autoSpaceDN w:val="0"/>
              <w:adjustRightInd w:val="0"/>
              <w:ind w:left="60" w:right="60"/>
              <w:jc w:val="both"/>
              <w:rPr>
                <w:rFonts w:ascii="Arial" w:hAnsi="Arial" w:cs="Arial"/>
                <w:color w:val="000000"/>
                <w:lang w:val="es-ES"/>
              </w:rPr>
            </w:pPr>
            <w:r w:rsidRPr="008932D7">
              <w:rPr>
                <w:rFonts w:ascii="Arial" w:hAnsi="Arial" w:cs="Arial"/>
                <w:color w:val="000000"/>
                <w:lang w:val="es-ES"/>
              </w:rPr>
              <w:t>,000</w:t>
            </w:r>
          </w:p>
        </w:tc>
        <w:tc>
          <w:tcPr>
            <w:tcW w:w="554" w:type="pct"/>
            <w:tcBorders>
              <w:top w:val="nil"/>
              <w:bottom w:val="nil"/>
            </w:tcBorders>
            <w:shd w:val="clear" w:color="auto" w:fill="FFFFFF"/>
            <w:vAlign w:val="center"/>
          </w:tcPr>
          <w:p w14:paraId="13BBA343" w14:textId="77777777" w:rsidR="009D7BDE" w:rsidRPr="008932D7" w:rsidRDefault="009D7BDE" w:rsidP="008932D7">
            <w:pPr>
              <w:autoSpaceDE w:val="0"/>
              <w:autoSpaceDN w:val="0"/>
              <w:adjustRightInd w:val="0"/>
              <w:ind w:left="60" w:right="60"/>
              <w:jc w:val="both"/>
              <w:rPr>
                <w:rFonts w:ascii="Arial" w:hAnsi="Arial" w:cs="Arial"/>
                <w:color w:val="000000"/>
                <w:lang w:val="es-ES"/>
              </w:rPr>
            </w:pPr>
            <w:r w:rsidRPr="008932D7">
              <w:rPr>
                <w:rFonts w:ascii="Arial" w:hAnsi="Arial" w:cs="Arial"/>
                <w:color w:val="000000"/>
                <w:lang w:val="es-ES"/>
              </w:rPr>
              <w:t>,000</w:t>
            </w:r>
          </w:p>
        </w:tc>
        <w:tc>
          <w:tcPr>
            <w:tcW w:w="554" w:type="pct"/>
            <w:tcBorders>
              <w:top w:val="nil"/>
              <w:bottom w:val="nil"/>
            </w:tcBorders>
            <w:shd w:val="clear" w:color="auto" w:fill="FFFFFF"/>
            <w:vAlign w:val="center"/>
          </w:tcPr>
          <w:p w14:paraId="2072F831" w14:textId="77777777" w:rsidR="009D7BDE" w:rsidRPr="008932D7" w:rsidRDefault="009D7BDE" w:rsidP="008932D7">
            <w:pPr>
              <w:autoSpaceDE w:val="0"/>
              <w:autoSpaceDN w:val="0"/>
              <w:adjustRightInd w:val="0"/>
              <w:ind w:left="60" w:right="60"/>
              <w:jc w:val="both"/>
              <w:rPr>
                <w:rFonts w:ascii="Arial" w:hAnsi="Arial" w:cs="Arial"/>
                <w:color w:val="000000"/>
                <w:lang w:val="es-ES"/>
              </w:rPr>
            </w:pPr>
            <w:r w:rsidRPr="008932D7">
              <w:rPr>
                <w:rFonts w:ascii="Arial" w:hAnsi="Arial" w:cs="Arial"/>
                <w:color w:val="000000"/>
                <w:lang w:val="es-ES"/>
              </w:rPr>
              <w:t>,000</w:t>
            </w:r>
          </w:p>
        </w:tc>
        <w:tc>
          <w:tcPr>
            <w:tcW w:w="552" w:type="pct"/>
            <w:tcBorders>
              <w:top w:val="nil"/>
              <w:bottom w:val="nil"/>
              <w:right w:val="single" w:sz="16" w:space="0" w:color="000000"/>
            </w:tcBorders>
            <w:shd w:val="clear" w:color="auto" w:fill="FFFFFF"/>
            <w:vAlign w:val="center"/>
          </w:tcPr>
          <w:p w14:paraId="75A821C6" w14:textId="77777777" w:rsidR="009D7BDE" w:rsidRPr="008932D7" w:rsidRDefault="009D7BDE" w:rsidP="008932D7">
            <w:pPr>
              <w:autoSpaceDE w:val="0"/>
              <w:autoSpaceDN w:val="0"/>
              <w:adjustRightInd w:val="0"/>
              <w:ind w:left="60" w:right="60"/>
              <w:jc w:val="both"/>
              <w:rPr>
                <w:rFonts w:ascii="Arial" w:hAnsi="Arial" w:cs="Arial"/>
                <w:color w:val="000000"/>
                <w:lang w:val="es-ES"/>
              </w:rPr>
            </w:pPr>
            <w:r w:rsidRPr="008932D7">
              <w:rPr>
                <w:rFonts w:ascii="Arial" w:hAnsi="Arial" w:cs="Arial"/>
                <w:color w:val="000000"/>
                <w:lang w:val="es-ES"/>
              </w:rPr>
              <w:t>,000</w:t>
            </w:r>
          </w:p>
        </w:tc>
      </w:tr>
      <w:tr w:rsidR="009D7BDE" w:rsidRPr="008932D7" w14:paraId="021E7FBE" w14:textId="77777777" w:rsidTr="000038DC">
        <w:trPr>
          <w:cantSplit/>
        </w:trPr>
        <w:tc>
          <w:tcPr>
            <w:tcW w:w="925" w:type="pct"/>
            <w:vMerge/>
            <w:tcBorders>
              <w:top w:val="single" w:sz="16" w:space="0" w:color="000000"/>
              <w:left w:val="single" w:sz="16" w:space="0" w:color="000000"/>
              <w:right w:val="nil"/>
            </w:tcBorders>
            <w:shd w:val="clear" w:color="auto" w:fill="FFFFFF"/>
          </w:tcPr>
          <w:p w14:paraId="705C64F4" w14:textId="77777777" w:rsidR="009D7BDE" w:rsidRPr="008932D7" w:rsidRDefault="009D7BDE" w:rsidP="008932D7">
            <w:pPr>
              <w:autoSpaceDE w:val="0"/>
              <w:autoSpaceDN w:val="0"/>
              <w:adjustRightInd w:val="0"/>
              <w:jc w:val="both"/>
              <w:rPr>
                <w:rFonts w:ascii="Arial" w:hAnsi="Arial" w:cs="Arial"/>
                <w:color w:val="000000"/>
                <w:lang w:val="es-ES"/>
              </w:rPr>
            </w:pPr>
          </w:p>
        </w:tc>
        <w:tc>
          <w:tcPr>
            <w:tcW w:w="752" w:type="pct"/>
            <w:tcBorders>
              <w:top w:val="nil"/>
              <w:left w:val="nil"/>
              <w:right w:val="single" w:sz="16" w:space="0" w:color="000000"/>
            </w:tcBorders>
            <w:shd w:val="clear" w:color="auto" w:fill="FFFFFF"/>
          </w:tcPr>
          <w:p w14:paraId="2399DFAD" w14:textId="77777777" w:rsidR="009D7BDE" w:rsidRPr="008932D7" w:rsidRDefault="009D7BDE" w:rsidP="008932D7">
            <w:pPr>
              <w:autoSpaceDE w:val="0"/>
              <w:autoSpaceDN w:val="0"/>
              <w:adjustRightInd w:val="0"/>
              <w:ind w:left="60" w:right="60"/>
              <w:jc w:val="both"/>
              <w:rPr>
                <w:rFonts w:ascii="Arial" w:hAnsi="Arial" w:cs="Arial"/>
                <w:color w:val="000000"/>
                <w:lang w:val="es-ES"/>
              </w:rPr>
            </w:pPr>
            <w:r w:rsidRPr="008932D7">
              <w:rPr>
                <w:rFonts w:ascii="Arial" w:hAnsi="Arial" w:cs="Arial"/>
                <w:color w:val="000000"/>
                <w:lang w:val="es-ES"/>
              </w:rPr>
              <w:t>N</w:t>
            </w:r>
          </w:p>
        </w:tc>
        <w:tc>
          <w:tcPr>
            <w:tcW w:w="554" w:type="pct"/>
            <w:tcBorders>
              <w:top w:val="nil"/>
              <w:left w:val="single" w:sz="16" w:space="0" w:color="000000"/>
            </w:tcBorders>
            <w:shd w:val="clear" w:color="auto" w:fill="FFFFFF"/>
            <w:vAlign w:val="center"/>
          </w:tcPr>
          <w:p w14:paraId="6126AD36" w14:textId="77777777" w:rsidR="009D7BDE" w:rsidRPr="008932D7" w:rsidRDefault="009D7BDE" w:rsidP="008932D7">
            <w:pPr>
              <w:autoSpaceDE w:val="0"/>
              <w:autoSpaceDN w:val="0"/>
              <w:adjustRightInd w:val="0"/>
              <w:ind w:left="60" w:right="60"/>
              <w:jc w:val="both"/>
              <w:rPr>
                <w:rFonts w:ascii="Arial" w:hAnsi="Arial" w:cs="Arial"/>
                <w:color w:val="000000"/>
                <w:lang w:val="es-ES"/>
              </w:rPr>
            </w:pPr>
            <w:r w:rsidRPr="008932D7">
              <w:rPr>
                <w:rFonts w:ascii="Arial" w:hAnsi="Arial" w:cs="Arial"/>
                <w:color w:val="000000"/>
                <w:lang w:val="es-ES"/>
              </w:rPr>
              <w:t>4314</w:t>
            </w:r>
          </w:p>
        </w:tc>
        <w:tc>
          <w:tcPr>
            <w:tcW w:w="554" w:type="pct"/>
            <w:tcBorders>
              <w:top w:val="nil"/>
            </w:tcBorders>
            <w:shd w:val="clear" w:color="auto" w:fill="FFFFFF"/>
            <w:vAlign w:val="center"/>
          </w:tcPr>
          <w:p w14:paraId="23CFE7C1" w14:textId="77777777" w:rsidR="009D7BDE" w:rsidRPr="008932D7" w:rsidRDefault="009D7BDE" w:rsidP="008932D7">
            <w:pPr>
              <w:autoSpaceDE w:val="0"/>
              <w:autoSpaceDN w:val="0"/>
              <w:adjustRightInd w:val="0"/>
              <w:ind w:left="60" w:right="60"/>
              <w:jc w:val="both"/>
              <w:rPr>
                <w:rFonts w:ascii="Arial" w:hAnsi="Arial" w:cs="Arial"/>
                <w:color w:val="000000"/>
                <w:lang w:val="es-ES"/>
              </w:rPr>
            </w:pPr>
            <w:r w:rsidRPr="008932D7">
              <w:rPr>
                <w:rFonts w:ascii="Arial" w:hAnsi="Arial" w:cs="Arial"/>
                <w:color w:val="000000"/>
                <w:lang w:val="es-ES"/>
              </w:rPr>
              <w:t>4314</w:t>
            </w:r>
          </w:p>
        </w:tc>
        <w:tc>
          <w:tcPr>
            <w:tcW w:w="554" w:type="pct"/>
            <w:tcBorders>
              <w:top w:val="nil"/>
            </w:tcBorders>
            <w:shd w:val="clear" w:color="auto" w:fill="FFFFFF"/>
            <w:vAlign w:val="center"/>
          </w:tcPr>
          <w:p w14:paraId="79FAA99B" w14:textId="77777777" w:rsidR="009D7BDE" w:rsidRPr="008932D7" w:rsidRDefault="009D7BDE" w:rsidP="008932D7">
            <w:pPr>
              <w:autoSpaceDE w:val="0"/>
              <w:autoSpaceDN w:val="0"/>
              <w:adjustRightInd w:val="0"/>
              <w:ind w:left="60" w:right="60"/>
              <w:jc w:val="both"/>
              <w:rPr>
                <w:rFonts w:ascii="Arial" w:hAnsi="Arial" w:cs="Arial"/>
                <w:color w:val="000000"/>
                <w:lang w:val="es-ES"/>
              </w:rPr>
            </w:pPr>
            <w:r w:rsidRPr="008932D7">
              <w:rPr>
                <w:rFonts w:ascii="Arial" w:hAnsi="Arial" w:cs="Arial"/>
                <w:color w:val="000000"/>
                <w:lang w:val="es-ES"/>
              </w:rPr>
              <w:t>4261</w:t>
            </w:r>
          </w:p>
        </w:tc>
        <w:tc>
          <w:tcPr>
            <w:tcW w:w="554" w:type="pct"/>
            <w:tcBorders>
              <w:top w:val="nil"/>
            </w:tcBorders>
            <w:shd w:val="clear" w:color="auto" w:fill="FFFFFF"/>
            <w:vAlign w:val="center"/>
          </w:tcPr>
          <w:p w14:paraId="20499EFD" w14:textId="77777777" w:rsidR="009D7BDE" w:rsidRPr="008932D7" w:rsidRDefault="009D7BDE" w:rsidP="008932D7">
            <w:pPr>
              <w:autoSpaceDE w:val="0"/>
              <w:autoSpaceDN w:val="0"/>
              <w:adjustRightInd w:val="0"/>
              <w:ind w:left="60" w:right="60"/>
              <w:jc w:val="both"/>
              <w:rPr>
                <w:rFonts w:ascii="Arial" w:hAnsi="Arial" w:cs="Arial"/>
                <w:color w:val="000000"/>
                <w:lang w:val="es-ES"/>
              </w:rPr>
            </w:pPr>
            <w:r w:rsidRPr="008932D7">
              <w:rPr>
                <w:rFonts w:ascii="Arial" w:hAnsi="Arial" w:cs="Arial"/>
                <w:color w:val="000000"/>
                <w:lang w:val="es-ES"/>
              </w:rPr>
              <w:t>4189</w:t>
            </w:r>
          </w:p>
        </w:tc>
        <w:tc>
          <w:tcPr>
            <w:tcW w:w="554" w:type="pct"/>
            <w:tcBorders>
              <w:top w:val="nil"/>
            </w:tcBorders>
            <w:shd w:val="clear" w:color="auto" w:fill="FFFFFF"/>
            <w:vAlign w:val="center"/>
          </w:tcPr>
          <w:p w14:paraId="4365172B" w14:textId="77777777" w:rsidR="009D7BDE" w:rsidRPr="008932D7" w:rsidRDefault="009D7BDE" w:rsidP="008932D7">
            <w:pPr>
              <w:autoSpaceDE w:val="0"/>
              <w:autoSpaceDN w:val="0"/>
              <w:adjustRightInd w:val="0"/>
              <w:ind w:left="60" w:right="60"/>
              <w:jc w:val="both"/>
              <w:rPr>
                <w:rFonts w:ascii="Arial" w:hAnsi="Arial" w:cs="Arial"/>
                <w:color w:val="000000"/>
                <w:lang w:val="es-ES"/>
              </w:rPr>
            </w:pPr>
            <w:r w:rsidRPr="008932D7">
              <w:rPr>
                <w:rFonts w:ascii="Arial" w:hAnsi="Arial" w:cs="Arial"/>
                <w:color w:val="000000"/>
                <w:lang w:val="es-ES"/>
              </w:rPr>
              <w:t>3742</w:t>
            </w:r>
          </w:p>
        </w:tc>
        <w:tc>
          <w:tcPr>
            <w:tcW w:w="552" w:type="pct"/>
            <w:tcBorders>
              <w:top w:val="nil"/>
              <w:right w:val="single" w:sz="16" w:space="0" w:color="000000"/>
            </w:tcBorders>
            <w:shd w:val="clear" w:color="auto" w:fill="FFFFFF"/>
            <w:vAlign w:val="center"/>
          </w:tcPr>
          <w:p w14:paraId="18369C7F" w14:textId="77777777" w:rsidR="009D7BDE" w:rsidRPr="008932D7" w:rsidRDefault="009D7BDE" w:rsidP="008932D7">
            <w:pPr>
              <w:autoSpaceDE w:val="0"/>
              <w:autoSpaceDN w:val="0"/>
              <w:adjustRightInd w:val="0"/>
              <w:ind w:left="60" w:right="60"/>
              <w:jc w:val="both"/>
              <w:rPr>
                <w:rFonts w:ascii="Arial" w:hAnsi="Arial" w:cs="Arial"/>
                <w:color w:val="000000"/>
                <w:lang w:val="es-ES"/>
              </w:rPr>
            </w:pPr>
            <w:r w:rsidRPr="008932D7">
              <w:rPr>
                <w:rFonts w:ascii="Arial" w:hAnsi="Arial" w:cs="Arial"/>
                <w:color w:val="000000"/>
                <w:lang w:val="es-ES"/>
              </w:rPr>
              <w:t>4019</w:t>
            </w:r>
          </w:p>
        </w:tc>
      </w:tr>
    </w:tbl>
    <w:p w14:paraId="67175A10" w14:textId="77777777" w:rsidR="009D7BDE" w:rsidRPr="008932D7" w:rsidRDefault="009D7BDE" w:rsidP="008932D7">
      <w:pPr>
        <w:pStyle w:val="HTMLPreformatted"/>
        <w:jc w:val="both"/>
        <w:rPr>
          <w:rStyle w:val="y2iqfc"/>
          <w:rFonts w:ascii="Arial" w:hAnsi="Arial" w:cs="Arial"/>
          <w:sz w:val="24"/>
          <w:szCs w:val="24"/>
          <w:lang w:val="en"/>
        </w:rPr>
      </w:pPr>
    </w:p>
    <w:p w14:paraId="05E700F1" w14:textId="27A54C1A" w:rsidR="009D7BDE" w:rsidRPr="008932D7" w:rsidRDefault="009D7BDE" w:rsidP="008932D7">
      <w:pPr>
        <w:pStyle w:val="HTMLPreformatted"/>
        <w:jc w:val="both"/>
        <w:rPr>
          <w:rStyle w:val="y2iqfc"/>
          <w:rFonts w:ascii="Arial" w:hAnsi="Arial" w:cs="Arial"/>
          <w:sz w:val="24"/>
          <w:szCs w:val="24"/>
          <w:lang w:val="en"/>
        </w:rPr>
      </w:pPr>
      <w:r w:rsidRPr="008932D7">
        <w:rPr>
          <w:rStyle w:val="y2iqfc"/>
          <w:rFonts w:ascii="Arial" w:hAnsi="Arial" w:cs="Arial"/>
          <w:sz w:val="24"/>
          <w:szCs w:val="24"/>
          <w:lang w:val="en"/>
        </w:rPr>
        <w:t>If the length of stay is included in the model, explanatory variables already documented in other studies, would lose their significance with the BDP.</w:t>
      </w:r>
      <w:r w:rsidR="008932D7" w:rsidRPr="008932D7">
        <w:rPr>
          <w:rStyle w:val="y2iqfc"/>
          <w:rFonts w:ascii="Arial" w:hAnsi="Arial" w:cs="Arial"/>
          <w:sz w:val="24"/>
          <w:szCs w:val="24"/>
          <w:lang w:val="en"/>
        </w:rPr>
        <w:t xml:space="preserve"> (see tables on the next page)</w:t>
      </w:r>
    </w:p>
    <w:p w14:paraId="0A1BE1F7" w14:textId="4D95967C" w:rsidR="009D7BDE" w:rsidRPr="008932D7" w:rsidRDefault="009D7BDE" w:rsidP="008932D7">
      <w:pPr>
        <w:shd w:val="clear" w:color="auto" w:fill="FEFEFE"/>
        <w:spacing w:before="100" w:beforeAutospacing="1" w:after="100" w:afterAutospacing="1"/>
        <w:jc w:val="both"/>
        <w:rPr>
          <w:rFonts w:ascii="Arial" w:hAnsi="Arial" w:cs="Arial"/>
          <w:color w:val="0A0A0A"/>
          <w:lang w:val="en-US" w:eastAsia="en-GB"/>
        </w:rPr>
      </w:pPr>
      <w:r w:rsidRPr="008932D7">
        <w:rPr>
          <w:rStyle w:val="y2iqfc"/>
          <w:rFonts w:ascii="Arial" w:eastAsia="Times New Roman" w:hAnsi="Arial" w:cs="Arial"/>
          <w:lang w:val="en" w:eastAsia="es-ES"/>
        </w:rPr>
        <w:t xml:space="preserve">In addition, taking into account that the </w:t>
      </w:r>
      <w:r w:rsidR="0035248A" w:rsidRPr="008932D7">
        <w:rPr>
          <w:rStyle w:val="y2iqfc"/>
          <w:rFonts w:ascii="Arial" w:eastAsia="Times New Roman" w:hAnsi="Arial" w:cs="Arial"/>
          <w:lang w:val="en" w:eastAsia="es-ES"/>
        </w:rPr>
        <w:t xml:space="preserve">length of </w:t>
      </w:r>
      <w:r w:rsidRPr="008932D7">
        <w:rPr>
          <w:rStyle w:val="y2iqfc"/>
          <w:rFonts w:ascii="Arial" w:eastAsia="Times New Roman" w:hAnsi="Arial" w:cs="Arial"/>
          <w:lang w:val="en" w:eastAsia="es-ES"/>
        </w:rPr>
        <w:t>stay is a variable dependent of the outcome (BDP), due to depend</w:t>
      </w:r>
      <w:r w:rsidR="00B80545" w:rsidRPr="008932D7">
        <w:rPr>
          <w:rStyle w:val="y2iqfc"/>
          <w:rFonts w:ascii="Arial" w:eastAsia="Times New Roman" w:hAnsi="Arial" w:cs="Arial"/>
          <w:lang w:val="en" w:eastAsia="es-ES"/>
        </w:rPr>
        <w:t>ence</w:t>
      </w:r>
      <w:r w:rsidRPr="008932D7">
        <w:rPr>
          <w:rStyle w:val="y2iqfc"/>
          <w:rFonts w:ascii="Arial" w:eastAsia="Times New Roman" w:hAnsi="Arial" w:cs="Arial"/>
          <w:lang w:val="en" w:eastAsia="es-ES"/>
        </w:rPr>
        <w:t xml:space="preserve"> on the clinical status and evolution of the patient, we assume that it is not appropriate to introduce it in the models analyzed.</w:t>
      </w:r>
    </w:p>
    <w:p w14:paraId="6AB86DFC" w14:textId="77777777" w:rsidR="009D7BDE" w:rsidRPr="008932D7" w:rsidRDefault="009D7BDE" w:rsidP="008932D7">
      <w:pPr>
        <w:shd w:val="clear" w:color="auto" w:fill="FEFEFE"/>
        <w:spacing w:before="100" w:beforeAutospacing="1" w:after="100" w:afterAutospacing="1"/>
        <w:ind w:hanging="360"/>
        <w:jc w:val="both"/>
        <w:rPr>
          <w:rFonts w:ascii="Arial" w:hAnsi="Arial" w:cs="Arial"/>
          <w:color w:val="0A0A0A"/>
          <w:lang w:val="en-US" w:eastAsia="en-GB"/>
        </w:rPr>
      </w:pPr>
      <w:r w:rsidRPr="008932D7">
        <w:rPr>
          <w:rFonts w:ascii="Arial" w:hAnsi="Arial" w:cs="Arial"/>
          <w:noProof/>
          <w:color w:val="0A0A0A"/>
          <w:lang w:eastAsia="en-GB"/>
        </w:rPr>
        <w:lastRenderedPageBreak/>
        <w:drawing>
          <wp:inline distT="0" distB="0" distL="0" distR="0" wp14:anchorId="097F42BB" wp14:editId="722FB821">
            <wp:extent cx="6433185" cy="49301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23-07-12 at 20.33.43.png"/>
                    <pic:cNvPicPr/>
                  </pic:nvPicPr>
                  <pic:blipFill>
                    <a:blip r:embed="rId5">
                      <a:extLst>
                        <a:ext uri="{28A0092B-C50C-407E-A947-70E740481C1C}">
                          <a14:useLocalDpi xmlns:a14="http://schemas.microsoft.com/office/drawing/2010/main" val="0"/>
                        </a:ext>
                      </a:extLst>
                    </a:blip>
                    <a:stretch>
                      <a:fillRect/>
                    </a:stretch>
                  </pic:blipFill>
                  <pic:spPr>
                    <a:xfrm>
                      <a:off x="0" y="0"/>
                      <a:ext cx="6433185" cy="4930140"/>
                    </a:xfrm>
                    <a:prstGeom prst="rect">
                      <a:avLst/>
                    </a:prstGeom>
                  </pic:spPr>
                </pic:pic>
              </a:graphicData>
            </a:graphic>
          </wp:inline>
        </w:drawing>
      </w:r>
    </w:p>
    <w:p w14:paraId="68777D55" w14:textId="77777777" w:rsidR="008932D7" w:rsidRPr="008932D7" w:rsidRDefault="008932D7" w:rsidP="008932D7">
      <w:pPr>
        <w:pBdr>
          <w:top w:val="none" w:sz="0" w:space="0" w:color="000000"/>
          <w:left w:val="none" w:sz="0" w:space="0" w:color="000000"/>
          <w:bottom w:val="none" w:sz="0" w:space="0" w:color="000000"/>
          <w:right w:val="none" w:sz="0" w:space="0" w:color="000000"/>
        </w:pBdr>
        <w:spacing w:line="228" w:lineRule="auto"/>
        <w:jc w:val="both"/>
        <w:rPr>
          <w:rFonts w:ascii="Arial" w:hAnsi="Arial" w:cs="Arial"/>
          <w:color w:val="0A0A0A"/>
          <w:lang w:val="en-US" w:eastAsia="en-GB"/>
        </w:rPr>
      </w:pPr>
    </w:p>
    <w:p w14:paraId="4B10051D" w14:textId="77777777" w:rsidR="008932D7" w:rsidRPr="008932D7" w:rsidRDefault="008932D7" w:rsidP="008932D7">
      <w:pPr>
        <w:pBdr>
          <w:top w:val="none" w:sz="0" w:space="0" w:color="000000"/>
          <w:left w:val="none" w:sz="0" w:space="0" w:color="000000"/>
          <w:bottom w:val="none" w:sz="0" w:space="0" w:color="000000"/>
          <w:right w:val="none" w:sz="0" w:space="0" w:color="000000"/>
        </w:pBdr>
        <w:spacing w:line="228" w:lineRule="auto"/>
        <w:jc w:val="both"/>
        <w:rPr>
          <w:rFonts w:ascii="Arial" w:hAnsi="Arial" w:cs="Arial"/>
          <w:color w:val="0A0A0A"/>
          <w:lang w:val="en-US" w:eastAsia="en-GB"/>
        </w:rPr>
      </w:pPr>
    </w:p>
    <w:p w14:paraId="18968C57" w14:textId="6E9761C8" w:rsidR="008932D7" w:rsidRPr="008932D7" w:rsidRDefault="008932D7" w:rsidP="008932D7">
      <w:pPr>
        <w:shd w:val="clear" w:color="auto" w:fill="FEFEFE"/>
        <w:spacing w:before="100" w:beforeAutospacing="1" w:after="100" w:afterAutospacing="1"/>
        <w:jc w:val="both"/>
        <w:rPr>
          <w:rFonts w:ascii="Arial" w:hAnsi="Arial" w:cs="Arial"/>
          <w:color w:val="0A0A0A"/>
          <w:lang w:eastAsia="en-GB"/>
        </w:rPr>
      </w:pPr>
      <w:r w:rsidRPr="008932D7">
        <w:rPr>
          <w:rFonts w:ascii="Arial" w:hAnsi="Arial" w:cs="Arial"/>
          <w:color w:val="0A0A0A"/>
          <w:lang w:eastAsia="en-GB"/>
        </w:rPr>
        <w:t>REVIEWER:</w:t>
      </w:r>
    </w:p>
    <w:p w14:paraId="62929209" w14:textId="2BF95875" w:rsidR="008932D7" w:rsidRPr="008932D7" w:rsidRDefault="008932D7" w:rsidP="008932D7">
      <w:pPr>
        <w:shd w:val="clear" w:color="auto" w:fill="FEFEFE"/>
        <w:spacing w:before="100" w:beforeAutospacing="1" w:after="100" w:afterAutospacing="1"/>
        <w:jc w:val="both"/>
        <w:rPr>
          <w:rFonts w:ascii="Arial" w:hAnsi="Arial" w:cs="Arial"/>
          <w:color w:val="0A0A0A"/>
          <w:lang w:val="en-US" w:eastAsia="en-GB"/>
        </w:rPr>
      </w:pPr>
      <w:r w:rsidRPr="008932D7">
        <w:rPr>
          <w:rFonts w:ascii="Arial" w:hAnsi="Arial" w:cs="Arial"/>
          <w:color w:val="0A0A0A"/>
          <w:lang w:val="en-US" w:eastAsia="en-GB"/>
        </w:rPr>
        <w:t>The authors mentioned that breastfeeding has the potential to protect against bronchopulmonary dysplasia (BPD). However, I find it puzzling that the incidence of BPD increases as the breastfeeding rate increases during the study period. This observation seems contradictory to the expected protective effect of breastfeeding. It would be helpful if the authors could provide a plausible explanation or discuss any potential confounding factors that might be influencing this finding. By doing so, they can help readers better understand the complex relationship between breastfeeding and BPD in the context of their study.</w:t>
      </w:r>
      <w:bookmarkStart w:id="0" w:name="_GoBack"/>
      <w:bookmarkEnd w:id="0"/>
    </w:p>
    <w:p w14:paraId="408F36FC" w14:textId="6672B428" w:rsidR="008932D7" w:rsidRPr="008932D7" w:rsidRDefault="008932D7" w:rsidP="008932D7">
      <w:pPr>
        <w:shd w:val="clear" w:color="auto" w:fill="FEFEFE"/>
        <w:spacing w:before="100" w:beforeAutospacing="1" w:after="100" w:afterAutospacing="1"/>
        <w:jc w:val="both"/>
        <w:rPr>
          <w:rFonts w:ascii="Arial" w:hAnsi="Arial" w:cs="Arial"/>
          <w:color w:val="0A0A0A"/>
          <w:lang w:val="en-US" w:eastAsia="en-GB"/>
        </w:rPr>
      </w:pPr>
      <w:r w:rsidRPr="008932D7">
        <w:rPr>
          <w:rFonts w:ascii="Arial" w:hAnsi="Arial" w:cs="Arial"/>
          <w:color w:val="0A0A0A"/>
          <w:lang w:val="en-US" w:eastAsia="en-GB"/>
        </w:rPr>
        <w:t>ANSWER:</w:t>
      </w:r>
    </w:p>
    <w:p w14:paraId="7ACF7CC6" w14:textId="77777777" w:rsidR="008932D7" w:rsidRPr="008932D7" w:rsidRDefault="008932D7" w:rsidP="008932D7">
      <w:pPr>
        <w:pBdr>
          <w:top w:val="none" w:sz="0" w:space="0" w:color="000000"/>
          <w:left w:val="none" w:sz="0" w:space="0" w:color="000000"/>
          <w:bottom w:val="none" w:sz="0" w:space="0" w:color="000000"/>
          <w:right w:val="none" w:sz="0" w:space="0" w:color="000000"/>
        </w:pBdr>
        <w:spacing w:line="228" w:lineRule="auto"/>
        <w:jc w:val="both"/>
        <w:rPr>
          <w:rFonts w:ascii="Arial" w:hAnsi="Arial" w:cs="Arial"/>
          <w:i/>
          <w:color w:val="0E101A"/>
          <w:lang w:val="en-US"/>
        </w:rPr>
      </w:pPr>
      <w:r w:rsidRPr="008932D7">
        <w:rPr>
          <w:rFonts w:ascii="Arial" w:hAnsi="Arial" w:cs="Arial"/>
          <w:color w:val="0A0A0A"/>
          <w:lang w:val="en-US"/>
        </w:rPr>
        <w:t xml:space="preserve">The figure showing an increase in the breastfeeding rates during the study period is focused in the use of human milk at discharge (any amount or exclusive breastfeeding) in those infants with BPD, not in the entire population, as an opportunity to improve their short and long term outcome.  This is discussed at the end of the discussion section: </w:t>
      </w:r>
      <w:r w:rsidRPr="008932D7">
        <w:rPr>
          <w:rFonts w:ascii="Arial" w:hAnsi="Arial" w:cs="Arial"/>
          <w:i/>
          <w:color w:val="0E101A"/>
          <w:lang w:val="en-US"/>
        </w:rPr>
        <w:t>The protective role of any amount of breastmilk for infants with BPD continues after discharge. It has been associated with fewer emergency department visits, systemic steroid courses, fewer cough or chest congestion episodes, and a trend toward fewer hospitalizations.</w:t>
      </w:r>
      <w:r w:rsidRPr="008932D7">
        <w:rPr>
          <w:rFonts w:ascii="Arial" w:hAnsi="Arial" w:cs="Arial"/>
          <w:i/>
          <w:color w:val="0E101A"/>
          <w:vertAlign w:val="superscript"/>
          <w:lang w:val="en-US"/>
        </w:rPr>
        <w:t xml:space="preserve">49 </w:t>
      </w:r>
      <w:r w:rsidRPr="008932D7">
        <w:rPr>
          <w:rStyle w:val="Emphasis"/>
          <w:rFonts w:ascii="Arial" w:hAnsi="Arial" w:cs="Arial"/>
          <w:i w:val="0"/>
          <w:color w:val="0E101A"/>
          <w:vertAlign w:val="superscript"/>
          <w:lang w:val="en-US"/>
        </w:rPr>
        <w:t>47</w:t>
      </w:r>
      <w:r w:rsidRPr="008932D7">
        <w:rPr>
          <w:rFonts w:ascii="Arial" w:hAnsi="Arial" w:cs="Arial"/>
          <w:i/>
          <w:color w:val="0E101A"/>
          <w:lang w:val="en-US"/>
        </w:rPr>
        <w:t xml:space="preserve"> Hence, if BPD could be prevented to some degree in the neonatal period in this group of extremely preterm infants, it is expected that after their discharge from the neonatal unit, the respiratory health of former extremely preterm infants would be enhanced for years after the neonatal period.</w:t>
      </w:r>
    </w:p>
    <w:p w14:paraId="04F2B85C" w14:textId="77777777" w:rsidR="008932D7" w:rsidRPr="008932D7" w:rsidRDefault="008932D7" w:rsidP="008932D7">
      <w:pPr>
        <w:pBdr>
          <w:top w:val="none" w:sz="0" w:space="0" w:color="000000"/>
          <w:left w:val="none" w:sz="0" w:space="0" w:color="000000"/>
          <w:bottom w:val="none" w:sz="0" w:space="0" w:color="000000"/>
          <w:right w:val="none" w:sz="0" w:space="0" w:color="000000"/>
        </w:pBdr>
        <w:spacing w:line="228" w:lineRule="auto"/>
        <w:jc w:val="both"/>
        <w:rPr>
          <w:rFonts w:ascii="Arial" w:hAnsi="Arial" w:cs="Arial"/>
          <w:color w:val="0A0A0A"/>
          <w:lang w:val="en-US"/>
        </w:rPr>
      </w:pPr>
      <w:r w:rsidRPr="008932D7">
        <w:rPr>
          <w:rFonts w:ascii="Arial" w:hAnsi="Arial" w:cs="Arial"/>
          <w:color w:val="0A0A0A"/>
          <w:lang w:val="en-US"/>
        </w:rPr>
        <w:t xml:space="preserve">Our intention was to report the increasing use of human milk in the most vulnerable infants as a result of the changes in policies promoting family centered care, introduced in the Spanish NICUs along the period. </w:t>
      </w:r>
    </w:p>
    <w:p w14:paraId="614004F4" w14:textId="2DCE9F52" w:rsidR="008932D7" w:rsidRPr="008932D7" w:rsidRDefault="008932D7" w:rsidP="008932D7">
      <w:pPr>
        <w:pBdr>
          <w:top w:val="none" w:sz="0" w:space="0" w:color="000000"/>
          <w:left w:val="none" w:sz="0" w:space="0" w:color="000000"/>
          <w:bottom w:val="none" w:sz="0" w:space="0" w:color="000000"/>
          <w:right w:val="none" w:sz="0" w:space="0" w:color="000000"/>
        </w:pBdr>
        <w:spacing w:line="228" w:lineRule="auto"/>
        <w:jc w:val="both"/>
        <w:rPr>
          <w:rFonts w:ascii="Arial" w:hAnsi="Arial" w:cs="Arial"/>
          <w:color w:val="0A0A0A"/>
          <w:lang w:val="en-US"/>
        </w:rPr>
      </w:pPr>
      <w:r w:rsidRPr="008932D7">
        <w:rPr>
          <w:rFonts w:ascii="Arial" w:hAnsi="Arial" w:cs="Arial"/>
          <w:color w:val="0A0A0A"/>
          <w:lang w:val="en-US"/>
        </w:rPr>
        <w:t>We’ve added ‘with BPD’ in the discussion section when talking about the rates of HM in our population:</w:t>
      </w:r>
    </w:p>
    <w:p w14:paraId="05FBF40F" w14:textId="1075D583" w:rsidR="008932D7" w:rsidRPr="008932D7" w:rsidRDefault="008932D7" w:rsidP="008932D7">
      <w:pPr>
        <w:pBdr>
          <w:top w:val="none" w:sz="0" w:space="0" w:color="000000"/>
          <w:left w:val="none" w:sz="0" w:space="0" w:color="000000"/>
          <w:bottom w:val="none" w:sz="0" w:space="0" w:color="000000"/>
          <w:right w:val="none" w:sz="0" w:space="0" w:color="000000"/>
        </w:pBdr>
        <w:spacing w:line="228" w:lineRule="auto"/>
        <w:jc w:val="both"/>
        <w:rPr>
          <w:rFonts w:ascii="Arial" w:hAnsi="Arial" w:cs="Arial"/>
          <w:color w:val="0A0A0A"/>
          <w:lang w:val="en-US"/>
        </w:rPr>
      </w:pPr>
      <w:r w:rsidRPr="008932D7">
        <w:rPr>
          <w:rFonts w:ascii="Arial" w:hAnsi="Arial" w:cs="Arial"/>
          <w:color w:val="0E101A"/>
          <w:lang w:val="en-US"/>
        </w:rPr>
        <w:t xml:space="preserve">Since 2011, more than half of the infants below 26 weeks of gestation </w:t>
      </w:r>
      <w:r w:rsidRPr="008932D7">
        <w:rPr>
          <w:rFonts w:ascii="Arial" w:hAnsi="Arial" w:cs="Arial"/>
          <w:color w:val="0E101A"/>
          <w:highlight w:val="red"/>
          <w:lang w:val="en-US"/>
        </w:rPr>
        <w:t>with BPD</w:t>
      </w:r>
      <w:r w:rsidRPr="008932D7">
        <w:rPr>
          <w:rFonts w:ascii="Arial" w:hAnsi="Arial" w:cs="Arial"/>
          <w:color w:val="0E101A"/>
          <w:lang w:val="en-US"/>
        </w:rPr>
        <w:t xml:space="preserve"> in our study population received some HM </w:t>
      </w:r>
      <w:proofErr w:type="gramStart"/>
      <w:r w:rsidRPr="008932D7">
        <w:rPr>
          <w:rFonts w:ascii="Arial" w:hAnsi="Arial" w:cs="Arial"/>
          <w:color w:val="0E101A"/>
          <w:lang w:val="en-US"/>
        </w:rPr>
        <w:t>feeding  at</w:t>
      </w:r>
      <w:proofErr w:type="gramEnd"/>
      <w:r w:rsidRPr="008932D7">
        <w:rPr>
          <w:rFonts w:ascii="Arial" w:hAnsi="Arial" w:cs="Arial"/>
          <w:color w:val="0E101A"/>
          <w:lang w:val="en-US"/>
        </w:rPr>
        <w:t xml:space="preserve"> NICU discharge</w:t>
      </w:r>
    </w:p>
    <w:p w14:paraId="1338883E" w14:textId="77777777" w:rsidR="008932D7" w:rsidRPr="008932D7" w:rsidRDefault="008932D7" w:rsidP="008932D7">
      <w:pPr>
        <w:shd w:val="clear" w:color="auto" w:fill="FEFEFE"/>
        <w:spacing w:before="100" w:beforeAutospacing="1" w:after="100" w:afterAutospacing="1"/>
        <w:jc w:val="both"/>
        <w:rPr>
          <w:rFonts w:ascii="Arial" w:hAnsi="Arial" w:cs="Arial"/>
          <w:color w:val="0A0A0A"/>
          <w:lang w:eastAsia="en-GB"/>
        </w:rPr>
      </w:pPr>
    </w:p>
    <w:p w14:paraId="6AA6AD57" w14:textId="77777777" w:rsidR="009D7BDE" w:rsidRPr="008932D7" w:rsidRDefault="009D7BDE" w:rsidP="008932D7">
      <w:pPr>
        <w:shd w:val="clear" w:color="auto" w:fill="FEFEFE"/>
        <w:spacing w:before="100" w:beforeAutospacing="1" w:after="100" w:afterAutospacing="1"/>
        <w:ind w:hanging="360"/>
        <w:jc w:val="both"/>
        <w:rPr>
          <w:rFonts w:ascii="Arial" w:hAnsi="Arial" w:cs="Arial"/>
          <w:color w:val="0A0A0A"/>
          <w:lang w:val="en-US" w:eastAsia="en-GB"/>
        </w:rPr>
      </w:pPr>
    </w:p>
    <w:p w14:paraId="1967108A" w14:textId="7EC9A39C" w:rsidR="009D7BDE" w:rsidRPr="008932D7" w:rsidRDefault="009D7BDE" w:rsidP="008932D7">
      <w:pPr>
        <w:shd w:val="clear" w:color="auto" w:fill="FEFEFE"/>
        <w:spacing w:before="100" w:beforeAutospacing="1" w:after="100" w:afterAutospacing="1"/>
        <w:jc w:val="both"/>
        <w:rPr>
          <w:rFonts w:ascii="Arial" w:hAnsi="Arial" w:cs="Arial"/>
          <w:color w:val="0A0A0A"/>
          <w:lang w:eastAsia="en-GB"/>
        </w:rPr>
      </w:pPr>
      <w:r w:rsidRPr="008932D7">
        <w:rPr>
          <w:rFonts w:ascii="Arial" w:hAnsi="Arial" w:cs="Arial"/>
          <w:color w:val="0A0A0A"/>
          <w:lang w:val="en-US" w:eastAsia="en-GB"/>
        </w:rPr>
        <w:t> </w:t>
      </w:r>
    </w:p>
    <w:p w14:paraId="21F23F19" w14:textId="77777777" w:rsidR="009D7BDE" w:rsidRPr="008932D7" w:rsidRDefault="009D7BDE" w:rsidP="008932D7">
      <w:pPr>
        <w:jc w:val="both"/>
        <w:rPr>
          <w:rFonts w:ascii="Arial" w:hAnsi="Arial" w:cs="Arial"/>
        </w:rPr>
      </w:pPr>
    </w:p>
    <w:p w14:paraId="656B6810" w14:textId="77777777" w:rsidR="008F64E7" w:rsidRPr="008932D7" w:rsidRDefault="008932D7" w:rsidP="008932D7">
      <w:pPr>
        <w:jc w:val="both"/>
      </w:pPr>
    </w:p>
    <w:sectPr w:rsidR="008F64E7" w:rsidRPr="008932D7" w:rsidSect="009D7BD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14677F"/>
    <w:multiLevelType w:val="hybridMultilevel"/>
    <w:tmpl w:val="63CAB7F2"/>
    <w:lvl w:ilvl="0" w:tplc="B0C4F3F4">
      <w:start w:val="1"/>
      <w:numFmt w:val="decimal"/>
      <w:lvlText w:val="%1."/>
      <w:lvlJc w:val="left"/>
      <w:pPr>
        <w:ind w:left="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BDE"/>
    <w:rsid w:val="000D2F3D"/>
    <w:rsid w:val="00142F64"/>
    <w:rsid w:val="00271198"/>
    <w:rsid w:val="0035248A"/>
    <w:rsid w:val="007B2204"/>
    <w:rsid w:val="00846C38"/>
    <w:rsid w:val="008932D7"/>
    <w:rsid w:val="009D7BDE"/>
    <w:rsid w:val="00AA6752"/>
    <w:rsid w:val="00B21F2E"/>
    <w:rsid w:val="00B80545"/>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7FE8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D7B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7BDE"/>
    <w:pPr>
      <w:spacing w:before="100" w:beforeAutospacing="1" w:after="100" w:afterAutospacing="1"/>
    </w:pPr>
    <w:rPr>
      <w:rFonts w:ascii="Times New Roman" w:hAnsi="Times New Roman" w:cs="Times New Roman"/>
      <w:lang w:eastAsia="en-GB"/>
    </w:rPr>
  </w:style>
  <w:style w:type="paragraph" w:styleId="HTMLPreformatted">
    <w:name w:val="HTML Preformatted"/>
    <w:basedOn w:val="Normal"/>
    <w:link w:val="HTMLPreformattedChar"/>
    <w:uiPriority w:val="99"/>
    <w:semiHidden/>
    <w:unhideWhenUsed/>
    <w:rsid w:val="009D7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ES" w:eastAsia="es-ES"/>
    </w:rPr>
  </w:style>
  <w:style w:type="character" w:customStyle="1" w:styleId="HTMLPreformattedChar">
    <w:name w:val="HTML Preformatted Char"/>
    <w:basedOn w:val="DefaultParagraphFont"/>
    <w:link w:val="HTMLPreformatted"/>
    <w:uiPriority w:val="99"/>
    <w:semiHidden/>
    <w:rsid w:val="009D7BDE"/>
    <w:rPr>
      <w:rFonts w:ascii="Courier New" w:eastAsia="Times New Roman" w:hAnsi="Courier New" w:cs="Courier New"/>
      <w:sz w:val="20"/>
      <w:szCs w:val="20"/>
      <w:lang w:val="es-ES" w:eastAsia="es-ES"/>
    </w:rPr>
  </w:style>
  <w:style w:type="character" w:customStyle="1" w:styleId="y2iqfc">
    <w:name w:val="y2iqfc"/>
    <w:basedOn w:val="DefaultParagraphFont"/>
    <w:rsid w:val="009D7BDE"/>
  </w:style>
  <w:style w:type="character" w:styleId="Emphasis">
    <w:name w:val="Emphasis"/>
    <w:qFormat/>
    <w:rsid w:val="009D7BDE"/>
    <w:rPr>
      <w:i/>
      <w:iCs/>
    </w:rPr>
  </w:style>
  <w:style w:type="paragraph" w:styleId="DocumentMap">
    <w:name w:val="Document Map"/>
    <w:basedOn w:val="Normal"/>
    <w:link w:val="DocumentMapChar"/>
    <w:uiPriority w:val="99"/>
    <w:semiHidden/>
    <w:unhideWhenUsed/>
    <w:rsid w:val="009D7BDE"/>
    <w:rPr>
      <w:rFonts w:ascii="Times New Roman" w:hAnsi="Times New Roman" w:cs="Times New Roman"/>
    </w:rPr>
  </w:style>
  <w:style w:type="character" w:customStyle="1" w:styleId="DocumentMapChar">
    <w:name w:val="Document Map Char"/>
    <w:basedOn w:val="DefaultParagraphFont"/>
    <w:link w:val="DocumentMap"/>
    <w:uiPriority w:val="99"/>
    <w:semiHidden/>
    <w:rsid w:val="009D7BD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585</Words>
  <Characters>3335</Characters>
  <Application>Microsoft Macintosh Word</Application>
  <DocSecurity>0</DocSecurity>
  <Lines>27</Lines>
  <Paragraphs>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Thanks again for your valuable suggestions, that allowed to us give a new sight </vt:lpstr>
      <vt:lpstr>COMMENTS OF REVIEWER 2. </vt:lpstr>
    </vt:vector>
  </TitlesOfParts>
  <LinksUpToDate>false</LinksUpToDate>
  <CharactersWithSpaces>3913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2023-07-13T17:50:00Z</dcterms:created>
  <dcterms:modified xsi:type="dcterms:W3CDTF">2023-07-16T08:57:00Z</dcterms:modified>
</cp:coreProperties>
</file>