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Palatino Linotype" w:hAnsi="Palatino Linotype"/>
        </w:rPr>
      </w:pPr>
      <w:r>
        <w:rPr>
          <w:rFonts w:ascii="Palatino Linotype" w:hAnsi="Palatino Linotype"/>
        </w:rPr>
        <w:t xml:space="preserve">Response to Reviewer </w:t>
      </w:r>
      <w:r>
        <w:rPr>
          <w:rFonts w:hint="eastAsia" w:ascii="Palatino Linotype" w:hAnsi="Palatino Linotype"/>
          <w:lang w:val="en-US" w:eastAsia="zh-CN"/>
        </w:rPr>
        <w:t>3</w:t>
      </w:r>
      <w:r>
        <w:rPr>
          <w:rFonts w:ascii="Palatino Linotype" w:hAnsi="Palatino Linotype"/>
        </w:rPr>
        <w:t xml:space="preserve"> Comments</w:t>
      </w:r>
    </w:p>
    <w:p>
      <w:pPr>
        <w:rPr>
          <w:rFonts w:ascii="Times New Roman" w:hAnsi="Times New Roman"/>
        </w:rPr>
      </w:pPr>
    </w:p>
    <w:p>
      <w:r>
        <w:rPr>
          <w:b/>
        </w:rPr>
        <w:t xml:space="preserve">Point 1: </w:t>
      </w:r>
      <w:r>
        <w:rPr>
          <w:rFonts w:hint="eastAsia"/>
        </w:rPr>
        <w:t>Line 208, please explain why author chose this three (0.4/1, 0.8/1, 1.2/1) ratios of molecular weight of P</w:t>
      </w:r>
      <w:r>
        <w:rPr>
          <w:rFonts w:hint="eastAsia"/>
          <w:i/>
          <w:iCs/>
        </w:rPr>
        <w:t>t</w:t>
      </w:r>
      <w:r>
        <w:rPr>
          <w:rFonts w:hint="eastAsia"/>
        </w:rPr>
        <w:t>BA and PS segments</w:t>
      </w:r>
      <w:r>
        <w:t xml:space="preserve">. </w:t>
      </w:r>
    </w:p>
    <w:p>
      <w:pPr>
        <w:rPr>
          <w:b/>
        </w:rPr>
      </w:pPr>
    </w:p>
    <w:p>
      <w:r>
        <w:rPr>
          <w:b/>
          <w:color w:val="FF0000"/>
        </w:rPr>
        <w:t xml:space="preserve">Response 1: </w:t>
      </w:r>
      <w:r>
        <w:rPr>
          <w:rFonts w:hint="eastAsia"/>
          <w:color w:val="FF0000"/>
        </w:rPr>
        <w:t>During the experiments, when the ratio of P</w:t>
      </w:r>
      <w:r>
        <w:rPr>
          <w:rFonts w:hint="eastAsia"/>
          <w:i/>
          <w:iCs/>
          <w:color w:val="FF0000"/>
        </w:rPr>
        <w:t>t</w:t>
      </w:r>
      <w:r>
        <w:rPr>
          <w:rFonts w:hint="eastAsia"/>
          <w:color w:val="FF0000"/>
        </w:rPr>
        <w:t>BA and PS segments was greater than 1.2/1, the LAP PISA system based on PS-</w:t>
      </w:r>
      <w:r>
        <w:rPr>
          <w:rFonts w:hint="eastAsia"/>
          <w:i/>
          <w:iCs/>
          <w:color w:val="FF0000"/>
        </w:rPr>
        <w:t>b</w:t>
      </w:r>
      <w:r>
        <w:rPr>
          <w:rFonts w:hint="eastAsia"/>
          <w:color w:val="FF0000"/>
        </w:rPr>
        <w:t>-P</w:t>
      </w:r>
      <w:r>
        <w:rPr>
          <w:rFonts w:hint="eastAsia"/>
          <w:i/>
          <w:iCs/>
          <w:color w:val="FF0000"/>
        </w:rPr>
        <w:t>t</w:t>
      </w:r>
      <w:r>
        <w:rPr>
          <w:rFonts w:hint="eastAsia"/>
          <w:color w:val="FF0000"/>
        </w:rPr>
        <w:t>BA highly viscous during the later polymerization process, complicating stirring, reducing reaction controllability, and hindering well-defined diblock polymer production, potentially attributed to the poor solubility of PtBA chain segments in cyclohexane. Consequently, these three ratios were chosen.</w:t>
      </w:r>
    </w:p>
    <w:p/>
    <w:p>
      <w:r>
        <w:rPr>
          <w:b/>
        </w:rPr>
        <w:t>Point 2:</w:t>
      </w:r>
      <w:r>
        <w:t xml:space="preserve"> </w:t>
      </w:r>
      <w:r>
        <w:rPr>
          <w:rFonts w:hint="eastAsia"/>
        </w:rPr>
        <w:t>In Table2, please show the morphology of different samples</w:t>
      </w:r>
      <w:r>
        <w:t>.</w:t>
      </w:r>
    </w:p>
    <w:p/>
    <w:p>
      <w:r>
        <w:rPr>
          <w:b/>
          <w:color w:val="FF0000"/>
        </w:rPr>
        <w:t>Response 2:</w:t>
      </w:r>
      <w:r>
        <w:rPr>
          <w:color w:val="FF0000"/>
        </w:rPr>
        <w:t xml:space="preserve"> </w:t>
      </w:r>
      <w:r>
        <w:rPr>
          <w:rFonts w:hint="eastAsia"/>
          <w:color w:val="FF0000"/>
        </w:rPr>
        <w:t>According to the Referee</w:t>
      </w:r>
      <w:r>
        <w:rPr>
          <w:rFonts w:hint="default"/>
          <w:color w:val="FF0000"/>
          <w:lang w:val="en-US" w:eastAsia="zh-CN"/>
        </w:rPr>
        <w:t>’</w:t>
      </w:r>
      <w:r>
        <w:rPr>
          <w:rFonts w:hint="eastAsia"/>
          <w:color w:val="FF0000"/>
        </w:rPr>
        <w:t>s suggestion,the morphological descriptions of the different samples have been given in Table 2 (which has been modified and marked in red in the original manuscript).</w:t>
      </w:r>
    </w:p>
    <w:p/>
    <w:p>
      <w:r>
        <w:rPr>
          <w:b/>
        </w:rPr>
        <w:t xml:space="preserve">Point </w:t>
      </w:r>
      <w:r>
        <w:rPr>
          <w:rFonts w:hint="eastAsia"/>
          <w:b/>
          <w:lang w:val="en-US" w:eastAsia="zh-CN"/>
        </w:rPr>
        <w:t>3</w:t>
      </w:r>
      <w:r>
        <w:rPr>
          <w:b/>
        </w:rPr>
        <w:t>:</w:t>
      </w:r>
      <w:r>
        <w:t xml:space="preserve"> </w:t>
      </w:r>
      <w:r>
        <w:rPr>
          <w:rFonts w:hint="eastAsia"/>
        </w:rPr>
        <w:t xml:space="preserve">Line 275, </w:t>
      </w:r>
      <w:r>
        <w:rPr>
          <w:rFonts w:hint="default"/>
          <w:lang w:val="en-US" w:eastAsia="zh-CN"/>
        </w:rPr>
        <w:t>“</w:t>
      </w:r>
      <w:r>
        <w:rPr>
          <w:rFonts w:hint="eastAsia"/>
        </w:rPr>
        <w:t>The TEM image of the diblock copolymer PS</w:t>
      </w:r>
      <w:r>
        <w:rPr>
          <w:rFonts w:hint="eastAsia"/>
          <w:vertAlign w:val="subscript"/>
        </w:rPr>
        <w:t>36</w:t>
      </w:r>
      <w:r>
        <w:rPr>
          <w:rFonts w:hint="eastAsia"/>
        </w:rPr>
        <w:t>-</w:t>
      </w:r>
      <w:r>
        <w:rPr>
          <w:rFonts w:hint="eastAsia"/>
          <w:i/>
          <w:iCs/>
        </w:rPr>
        <w:t>b</w:t>
      </w:r>
      <w:r>
        <w:rPr>
          <w:rFonts w:hint="eastAsia"/>
        </w:rPr>
        <w:t>-P</w:t>
      </w:r>
      <w:r>
        <w:rPr>
          <w:rFonts w:hint="eastAsia"/>
          <w:i/>
          <w:iCs/>
        </w:rPr>
        <w:t>t</w:t>
      </w:r>
      <w:r>
        <w:rPr>
          <w:rFonts w:hint="eastAsia"/>
        </w:rPr>
        <w:t>BA</w:t>
      </w:r>
      <w:r>
        <w:rPr>
          <w:rFonts w:hint="eastAsia"/>
          <w:i w:val="0"/>
          <w:iCs w:val="0"/>
          <w:vertAlign w:val="subscript"/>
        </w:rPr>
        <w:t>32</w:t>
      </w:r>
      <w:r>
        <w:rPr>
          <w:rFonts w:hint="eastAsia"/>
        </w:rPr>
        <w:t xml:space="preserve"> obtained by the LAP PISA process with a fixed solid content of 15% w/w and increasing </w:t>
      </w:r>
      <w:r>
        <w:rPr>
          <w:rFonts w:hint="eastAsia"/>
          <w:i/>
          <w:iCs/>
        </w:rPr>
        <w:t>M</w:t>
      </w:r>
      <w:r>
        <w:rPr>
          <w:rFonts w:hint="eastAsia"/>
          <w:vertAlign w:val="subscript"/>
        </w:rPr>
        <w:t>n</w:t>
      </w:r>
      <w:r>
        <w:rPr>
          <w:rFonts w:hint="eastAsia"/>
          <w:i/>
          <w:iCs/>
          <w:vertAlign w:val="subscript"/>
        </w:rPr>
        <w:t>,t</w:t>
      </w:r>
      <w:r>
        <w:rPr>
          <w:rFonts w:hint="eastAsia"/>
          <w:vertAlign w:val="subscript"/>
        </w:rPr>
        <w:t>BA</w:t>
      </w:r>
      <w:r>
        <w:rPr>
          <w:rFonts w:hint="eastAsia"/>
        </w:rPr>
        <w:t>/</w:t>
      </w:r>
      <w:r>
        <w:rPr>
          <w:rFonts w:hint="eastAsia"/>
          <w:i/>
          <w:iCs/>
        </w:rPr>
        <w:t>M</w:t>
      </w:r>
      <w:r>
        <w:rPr>
          <w:rFonts w:hint="eastAsia"/>
          <w:vertAlign w:val="subscript"/>
        </w:rPr>
        <w:t>n,PS</w:t>
      </w:r>
      <w:r>
        <w:rPr>
          <w:rFonts w:hint="eastAsia"/>
        </w:rPr>
        <w:t xml:space="preserve"> to 1.2/1 was shown in Figure 4(e), from which spherical micelles with diameter of about 30 nm can be observed.</w:t>
      </w:r>
      <w:r>
        <w:rPr>
          <w:rFonts w:hint="default"/>
          <w:lang w:val="en-US" w:eastAsia="zh-CN"/>
        </w:rPr>
        <w:t>”</w:t>
      </w:r>
      <w:r>
        <w:rPr>
          <w:rFonts w:hint="eastAsia"/>
        </w:rPr>
        <w:t xml:space="preserve"> The diameter of PS</w:t>
      </w:r>
      <w:r>
        <w:rPr>
          <w:rFonts w:hint="eastAsia"/>
          <w:vertAlign w:val="subscript"/>
        </w:rPr>
        <w:t>36</w:t>
      </w:r>
      <w:r>
        <w:rPr>
          <w:rFonts w:hint="eastAsia"/>
        </w:rPr>
        <w:t>-</w:t>
      </w:r>
      <w:r>
        <w:rPr>
          <w:rFonts w:hint="eastAsia"/>
          <w:i/>
          <w:iCs/>
        </w:rPr>
        <w:t>b</w:t>
      </w:r>
      <w:r>
        <w:rPr>
          <w:rFonts w:hint="eastAsia"/>
        </w:rPr>
        <w:t>-P</w:t>
      </w:r>
      <w:r>
        <w:rPr>
          <w:rFonts w:hint="eastAsia"/>
          <w:i/>
          <w:iCs/>
        </w:rPr>
        <w:t>t</w:t>
      </w:r>
      <w:r>
        <w:rPr>
          <w:rFonts w:hint="eastAsia"/>
        </w:rPr>
        <w:t>BA</w:t>
      </w:r>
      <w:r>
        <w:rPr>
          <w:rFonts w:hint="eastAsia"/>
          <w:vertAlign w:val="subscript"/>
        </w:rPr>
        <w:t>32</w:t>
      </w:r>
      <w:r>
        <w:rPr>
          <w:rFonts w:hint="eastAsia"/>
        </w:rPr>
        <w:t xml:space="preserve"> nanoparticles showed in Figure 4(a, b, e) didn’t match the result (from which spherical micelles with diameter of about 30 nm).</w:t>
      </w:r>
      <w:r>
        <w:t>.</w:t>
      </w:r>
    </w:p>
    <w:p/>
    <w:p>
      <w:r>
        <w:rPr>
          <w:b/>
          <w:color w:val="FF0000"/>
        </w:rPr>
        <w:t xml:space="preserve">Response </w:t>
      </w:r>
      <w:r>
        <w:rPr>
          <w:rFonts w:hint="eastAsia"/>
          <w:b/>
          <w:color w:val="FF0000"/>
          <w:lang w:val="en-US" w:eastAsia="zh-CN"/>
        </w:rPr>
        <w:t>3</w:t>
      </w:r>
      <w:r>
        <w:rPr>
          <w:b/>
          <w:color w:val="FF0000"/>
        </w:rPr>
        <w:t>:</w:t>
      </w:r>
      <w:r>
        <w:rPr>
          <w:color w:val="FF0000"/>
        </w:rPr>
        <w:t xml:space="preserve"> </w:t>
      </w:r>
      <w:r>
        <w:rPr>
          <w:rFonts w:hint="eastAsia"/>
          <w:color w:val="FF0000"/>
        </w:rPr>
        <w:t>The following explanations are given for the questions raised by the reviewers. The "30 nm" in the article is a input error, and the average diameter of the spherical micelles PS</w:t>
      </w:r>
      <w:r>
        <w:rPr>
          <w:rFonts w:hint="eastAsia"/>
          <w:color w:val="FF0000"/>
          <w:vertAlign w:val="subscript"/>
        </w:rPr>
        <w:t>36</w:t>
      </w:r>
      <w:r>
        <w:rPr>
          <w:rFonts w:hint="eastAsia"/>
          <w:color w:val="FF0000"/>
        </w:rPr>
        <w:t>-</w:t>
      </w:r>
      <w:r>
        <w:rPr>
          <w:rFonts w:hint="eastAsia"/>
          <w:i/>
          <w:iCs/>
          <w:color w:val="FF0000"/>
        </w:rPr>
        <w:t>b</w:t>
      </w:r>
      <w:r>
        <w:rPr>
          <w:rFonts w:hint="eastAsia"/>
          <w:color w:val="FF0000"/>
        </w:rPr>
        <w:t>-P</w:t>
      </w:r>
      <w:r>
        <w:rPr>
          <w:rFonts w:hint="eastAsia"/>
          <w:i/>
          <w:iCs/>
          <w:color w:val="FF0000"/>
        </w:rPr>
        <w:t>t</w:t>
      </w:r>
      <w:r>
        <w:rPr>
          <w:rFonts w:hint="eastAsia"/>
          <w:color w:val="FF0000"/>
        </w:rPr>
        <w:t>BA</w:t>
      </w:r>
      <w:r>
        <w:rPr>
          <w:rFonts w:hint="eastAsia"/>
          <w:color w:val="FF0000"/>
          <w:vertAlign w:val="subscript"/>
        </w:rPr>
        <w:t>32</w:t>
      </w:r>
      <w:r>
        <w:rPr>
          <w:rFonts w:hint="eastAsia"/>
          <w:color w:val="FF0000"/>
        </w:rPr>
        <w:t xml:space="preserve"> is about 300 nm according to the scale in the lower right corner of the TEM figure in Figure 4(e) (which has been revised and marked in red in the text). Figure 4(a, b) shows the DLS curves of PS</w:t>
      </w:r>
      <w:r>
        <w:rPr>
          <w:rFonts w:hint="eastAsia"/>
          <w:color w:val="FF0000"/>
          <w:vertAlign w:val="subscript"/>
        </w:rPr>
        <w:t>36</w:t>
      </w:r>
      <w:r>
        <w:rPr>
          <w:rFonts w:hint="eastAsia"/>
          <w:color w:val="FF0000"/>
        </w:rPr>
        <w:t>-</w:t>
      </w:r>
      <w:r>
        <w:rPr>
          <w:rFonts w:hint="eastAsia"/>
          <w:i/>
          <w:iCs/>
          <w:color w:val="FF0000"/>
        </w:rPr>
        <w:t>b</w:t>
      </w:r>
      <w:r>
        <w:rPr>
          <w:rFonts w:hint="eastAsia"/>
          <w:color w:val="FF0000"/>
        </w:rPr>
        <w:t>-P</w:t>
      </w:r>
      <w:r>
        <w:rPr>
          <w:rFonts w:hint="eastAsia"/>
          <w:i/>
          <w:iCs/>
          <w:color w:val="FF0000"/>
        </w:rPr>
        <w:t>t</w:t>
      </w:r>
      <w:r>
        <w:rPr>
          <w:rFonts w:hint="eastAsia"/>
          <w:color w:val="FF0000"/>
        </w:rPr>
        <w:t>BA</w:t>
      </w:r>
      <w:r>
        <w:rPr>
          <w:rFonts w:hint="eastAsia"/>
          <w:color w:val="FF0000"/>
          <w:vertAlign w:val="subscript"/>
        </w:rPr>
        <w:t>32</w:t>
      </w:r>
      <w:r>
        <w:rPr>
          <w:rFonts w:hint="eastAsia"/>
          <w:color w:val="FF0000"/>
        </w:rPr>
        <w:t xml:space="preserve"> nanoparticles assembled in cyclohexane and tetrahydrofuran, respectively, revealing larger spherical micelle sizes compared to the TEM results. This is due to the fact that the hydrodynamic diameter in DLS is measured in a solvent (cyclohexane or THF) where the outer PS chain segments can sufficiently dissolve, stretch, and contribute larger size nanoparticles. In contrast, in the TEM characterization, the observed nanoparticles are in the dry state and the external PS chain segments show a contracted state, displaying smaller sizes.</w:t>
      </w:r>
    </w:p>
    <w:p/>
    <w:p>
      <w:pPr>
        <w:rPr>
          <w:rFonts w:hint="eastAsia" w:eastAsiaTheme="minorEastAsia"/>
          <w:lang w:val="en-US" w:eastAsia="zh-CN"/>
        </w:rPr>
      </w:pPr>
      <w:r>
        <w:rPr>
          <w:b/>
        </w:rPr>
        <w:t xml:space="preserve">Point </w:t>
      </w:r>
      <w:r>
        <w:rPr>
          <w:rFonts w:hint="eastAsia"/>
          <w:b/>
          <w:lang w:val="en-US" w:eastAsia="zh-CN"/>
        </w:rPr>
        <w:t>4</w:t>
      </w:r>
      <w:r>
        <w:rPr>
          <w:b/>
        </w:rPr>
        <w:t>:</w:t>
      </w:r>
      <w:r>
        <w:t xml:space="preserve"> </w:t>
      </w:r>
      <w:r>
        <w:rPr>
          <w:rFonts w:hint="eastAsia"/>
        </w:rPr>
        <w:t>In 3.2.2, the figure numbers were wrong</w:t>
      </w:r>
      <w:r>
        <w:rPr>
          <w:rFonts w:hint="eastAsia"/>
          <w:lang w:val="en-US" w:eastAsia="zh-CN"/>
        </w:rPr>
        <w:t>.</w:t>
      </w:r>
    </w:p>
    <w:p/>
    <w:p>
      <w:pPr>
        <w:rPr>
          <w:rFonts w:hint="eastAsia"/>
          <w:color w:val="FF0000"/>
        </w:rPr>
      </w:pPr>
      <w:r>
        <w:rPr>
          <w:b/>
          <w:color w:val="FF0000"/>
        </w:rPr>
        <w:t xml:space="preserve">Response </w:t>
      </w:r>
      <w:r>
        <w:rPr>
          <w:rFonts w:hint="eastAsia"/>
          <w:b/>
          <w:color w:val="FF0000"/>
          <w:lang w:val="en-US" w:eastAsia="zh-CN"/>
        </w:rPr>
        <w:t>4</w:t>
      </w:r>
      <w:r>
        <w:rPr>
          <w:b/>
          <w:color w:val="FF0000"/>
        </w:rPr>
        <w:t>:</w:t>
      </w:r>
      <w:r>
        <w:rPr>
          <w:rFonts w:hint="eastAsia"/>
          <w:color w:val="FF0000"/>
        </w:rPr>
        <w:t xml:space="preserve"> </w:t>
      </w:r>
      <w:r>
        <w:rPr>
          <w:rFonts w:hint="eastAsia"/>
          <w:color w:val="FF0000"/>
          <w:lang w:val="en-US" w:eastAsia="zh-CN"/>
        </w:rPr>
        <w:t>Errors noted by the reviewers have been corrected in the text and marked in red</w:t>
      </w:r>
      <w:r>
        <w:rPr>
          <w:rFonts w:hint="eastAsia"/>
          <w:color w:val="FF0000"/>
        </w:rPr>
        <w:t>.</w:t>
      </w:r>
    </w:p>
    <w:p>
      <w:pPr>
        <w:rPr>
          <w:b/>
        </w:rPr>
      </w:pPr>
    </w:p>
    <w:p>
      <w:r>
        <w:rPr>
          <w:b/>
        </w:rPr>
        <w:t xml:space="preserve">Point </w:t>
      </w:r>
      <w:r>
        <w:rPr>
          <w:rFonts w:hint="eastAsia"/>
          <w:b/>
          <w:lang w:val="en-US" w:eastAsia="zh-CN"/>
        </w:rPr>
        <w:t>5</w:t>
      </w:r>
      <w:r>
        <w:rPr>
          <w:b/>
        </w:rPr>
        <w:t>:</w:t>
      </w:r>
      <w:r>
        <w:rPr>
          <w:rFonts w:hint="eastAsia"/>
          <w:b/>
          <w:lang w:val="en-US" w:eastAsia="zh-CN"/>
        </w:rPr>
        <w:t xml:space="preserve"> </w:t>
      </w:r>
      <w:r>
        <w:rPr>
          <w:rFonts w:hint="eastAsia"/>
        </w:rPr>
        <w:t>In figure 6. The amplification of TEM images, b</w:t>
      </w:r>
      <w:r>
        <w:rPr>
          <w:rFonts w:hint="default"/>
          <w:lang w:val="en-US" w:eastAsia="zh-CN"/>
        </w:rPr>
        <w:t>’</w:t>
      </w:r>
      <w:r>
        <w:rPr>
          <w:rFonts w:hint="eastAsia"/>
        </w:rPr>
        <w:t xml:space="preserve"> and c</w:t>
      </w:r>
      <w:r>
        <w:rPr>
          <w:rFonts w:hint="default"/>
          <w:lang w:val="en-US" w:eastAsia="zh-CN"/>
        </w:rPr>
        <w:t>’</w:t>
      </w:r>
      <w:r>
        <w:rPr>
          <w:rFonts w:hint="eastAsia"/>
        </w:rPr>
        <w:t>, should select from b and c, respectively, and indicated.</w:t>
      </w:r>
    </w:p>
    <w:p/>
    <w:p>
      <w:pPr>
        <w:rPr>
          <w:rFonts w:hint="eastAsia"/>
          <w:color w:val="FF0000"/>
        </w:rPr>
      </w:pPr>
      <w:r>
        <w:rPr>
          <w:b/>
          <w:color w:val="FF0000"/>
        </w:rPr>
        <w:t xml:space="preserve">Response </w:t>
      </w:r>
      <w:r>
        <w:rPr>
          <w:rFonts w:hint="eastAsia"/>
          <w:b/>
          <w:color w:val="FF0000"/>
          <w:lang w:val="en-US" w:eastAsia="zh-CN"/>
        </w:rPr>
        <w:t>5</w:t>
      </w:r>
      <w:r>
        <w:rPr>
          <w:b/>
          <w:color w:val="FF0000"/>
        </w:rPr>
        <w:t>:</w:t>
      </w:r>
      <w:r>
        <w:rPr>
          <w:color w:val="FF0000"/>
        </w:rPr>
        <w:t xml:space="preserve"> </w:t>
      </w:r>
      <w:r>
        <w:rPr>
          <w:rFonts w:hint="eastAsia"/>
          <w:color w:val="FF0000"/>
        </w:rPr>
        <w:t>According to the reviewer's comments, in Figure 6, the enlarged Figures (b') and (c') have been marked with red boxes in (b) and (c) to indicate the enlarged areas.</w:t>
      </w:r>
    </w:p>
    <w:p>
      <w:pPr>
        <w:rPr>
          <w:rFonts w:hint="eastAsia"/>
          <w:color w:val="FF0000"/>
        </w:rPr>
      </w:pPr>
    </w:p>
    <w:p>
      <w:pPr>
        <w:rPr>
          <w:rFonts w:hint="eastAsia"/>
          <w:b w:val="0"/>
          <w:bCs/>
        </w:rPr>
      </w:pPr>
      <w:r>
        <w:rPr>
          <w:b/>
        </w:rPr>
        <w:t xml:space="preserve">Point </w:t>
      </w:r>
      <w:r>
        <w:rPr>
          <w:rFonts w:hint="eastAsia"/>
          <w:b/>
          <w:lang w:val="en-US" w:eastAsia="zh-CN"/>
        </w:rPr>
        <w:t>6</w:t>
      </w:r>
      <w:r>
        <w:rPr>
          <w:b/>
        </w:rPr>
        <w:t>:</w:t>
      </w:r>
      <w:r>
        <w:rPr>
          <w:rFonts w:hint="eastAsia"/>
          <w:b/>
          <w:lang w:val="en-US" w:eastAsia="zh-CN"/>
        </w:rPr>
        <w:t xml:space="preserve"> </w:t>
      </w:r>
      <w:r>
        <w:rPr>
          <w:rFonts w:hint="eastAsia"/>
          <w:b w:val="0"/>
          <w:bCs/>
        </w:rPr>
        <w:t>In 3.3, why authors chose PS</w:t>
      </w:r>
      <w:r>
        <w:rPr>
          <w:rFonts w:hint="eastAsia"/>
          <w:b w:val="0"/>
          <w:bCs/>
          <w:vertAlign w:val="subscript"/>
        </w:rPr>
        <w:t>34</w:t>
      </w:r>
      <w:r>
        <w:rPr>
          <w:rFonts w:hint="eastAsia"/>
          <w:b w:val="0"/>
          <w:bCs/>
        </w:rPr>
        <w:t>-</w:t>
      </w:r>
      <w:r>
        <w:rPr>
          <w:rFonts w:hint="eastAsia"/>
          <w:b w:val="0"/>
          <w:bCs/>
          <w:i/>
          <w:iCs/>
        </w:rPr>
        <w:t>b</w:t>
      </w:r>
      <w:r>
        <w:rPr>
          <w:rFonts w:hint="eastAsia"/>
          <w:b w:val="0"/>
          <w:bCs/>
        </w:rPr>
        <w:t>-PAA20 to synthesize the PS-</w:t>
      </w:r>
      <w:r>
        <w:rPr>
          <w:rFonts w:hint="eastAsia"/>
          <w:b w:val="0"/>
          <w:bCs/>
          <w:i/>
          <w:iCs/>
        </w:rPr>
        <w:t>b</w:t>
      </w:r>
      <w:r>
        <w:rPr>
          <w:rFonts w:hint="eastAsia"/>
          <w:b w:val="0"/>
          <w:bCs/>
        </w:rPr>
        <w:t>-PAA@Fe</w:t>
      </w:r>
      <w:r>
        <w:rPr>
          <w:rFonts w:hint="eastAsia"/>
          <w:b w:val="0"/>
          <w:bCs/>
          <w:vertAlign w:val="subscript"/>
        </w:rPr>
        <w:t>3</w:t>
      </w:r>
      <w:r>
        <w:rPr>
          <w:rFonts w:hint="eastAsia"/>
          <w:b w:val="0"/>
          <w:bCs/>
        </w:rPr>
        <w:t>O</w:t>
      </w:r>
      <w:r>
        <w:rPr>
          <w:rFonts w:hint="eastAsia"/>
          <w:b w:val="0"/>
          <w:bCs/>
          <w:vertAlign w:val="subscript"/>
        </w:rPr>
        <w:t>4</w:t>
      </w:r>
      <w:r>
        <w:rPr>
          <w:rFonts w:hint="eastAsia"/>
          <w:b w:val="0"/>
          <w:bCs/>
        </w:rPr>
        <w:t>, please explain.</w:t>
      </w:r>
    </w:p>
    <w:p>
      <w:pPr>
        <w:rPr>
          <w:rFonts w:hint="eastAsia"/>
          <w:b w:val="0"/>
          <w:bCs/>
        </w:rPr>
      </w:pPr>
    </w:p>
    <w:p>
      <w:pPr>
        <w:rPr>
          <w:rFonts w:hint="eastAsia"/>
          <w:b w:val="0"/>
          <w:bCs/>
          <w:color w:val="FF0000"/>
          <w:lang w:val="en-US" w:eastAsia="zh-CN"/>
        </w:rPr>
      </w:pPr>
      <w:r>
        <w:rPr>
          <w:b/>
          <w:color w:val="FF0000"/>
        </w:rPr>
        <w:t xml:space="preserve">Response </w:t>
      </w:r>
      <w:r>
        <w:rPr>
          <w:rFonts w:hint="eastAsia"/>
          <w:b/>
          <w:color w:val="FF0000"/>
          <w:lang w:val="en-US" w:eastAsia="zh-CN"/>
        </w:rPr>
        <w:t>6</w:t>
      </w:r>
      <w:r>
        <w:rPr>
          <w:b/>
          <w:color w:val="FF0000"/>
        </w:rPr>
        <w:t>:</w:t>
      </w:r>
      <w:r>
        <w:rPr>
          <w:rFonts w:hint="eastAsia"/>
          <w:b/>
          <w:color w:val="FF0000"/>
          <w:lang w:val="en-US" w:eastAsia="zh-CN"/>
        </w:rPr>
        <w:t xml:space="preserve"> </w:t>
      </w:r>
      <w:r>
        <w:rPr>
          <w:rFonts w:hint="eastAsia"/>
          <w:b w:val="0"/>
          <w:bCs/>
          <w:color w:val="FF0000"/>
          <w:lang w:val="en-US" w:eastAsia="zh-CN"/>
        </w:rPr>
        <w:t>Because the morphology of PS</w:t>
      </w:r>
      <w:r>
        <w:rPr>
          <w:rFonts w:hint="eastAsia"/>
          <w:b w:val="0"/>
          <w:bCs/>
          <w:color w:val="FF0000"/>
          <w:vertAlign w:val="subscript"/>
          <w:lang w:val="en-US" w:eastAsia="zh-CN"/>
        </w:rPr>
        <w:t>34</w:t>
      </w:r>
      <w:r>
        <w:rPr>
          <w:rFonts w:hint="eastAsia"/>
          <w:b w:val="0"/>
          <w:bCs/>
          <w:color w:val="FF0000"/>
          <w:lang w:val="en-US" w:eastAsia="zh-CN"/>
        </w:rPr>
        <w:t>-</w:t>
      </w:r>
      <w:r>
        <w:rPr>
          <w:rFonts w:hint="eastAsia"/>
          <w:b w:val="0"/>
          <w:bCs/>
          <w:i/>
          <w:iCs/>
          <w:color w:val="FF0000"/>
          <w:lang w:val="en-US" w:eastAsia="zh-CN"/>
        </w:rPr>
        <w:t>b</w:t>
      </w:r>
      <w:r>
        <w:rPr>
          <w:rFonts w:hint="eastAsia"/>
          <w:b w:val="0"/>
          <w:bCs/>
          <w:color w:val="FF0000"/>
          <w:lang w:val="en-US" w:eastAsia="zh-CN"/>
        </w:rPr>
        <w:t>-PAA</w:t>
      </w:r>
      <w:r>
        <w:rPr>
          <w:rFonts w:hint="eastAsia"/>
          <w:b w:val="0"/>
          <w:bCs/>
          <w:color w:val="FF0000"/>
          <w:vertAlign w:val="subscript"/>
          <w:lang w:val="en-US" w:eastAsia="zh-CN"/>
        </w:rPr>
        <w:t>20</w:t>
      </w:r>
      <w:r>
        <w:rPr>
          <w:rFonts w:hint="eastAsia"/>
          <w:b w:val="0"/>
          <w:bCs/>
          <w:color w:val="FF0000"/>
          <w:lang w:val="en-US" w:eastAsia="zh-CN"/>
        </w:rPr>
        <w:t xml:space="preserve"> nano self-assembled particles are regular spherical micelles, we intend to synthesize homogeneous spherical nano-assembled particles containing Fe</w:t>
      </w:r>
      <w:r>
        <w:rPr>
          <w:rFonts w:hint="eastAsia"/>
          <w:b w:val="0"/>
          <w:bCs/>
          <w:color w:val="FF0000"/>
          <w:vertAlign w:val="subscript"/>
          <w:lang w:val="en-US" w:eastAsia="zh-CN"/>
        </w:rPr>
        <w:t>3</w:t>
      </w:r>
      <w:r>
        <w:rPr>
          <w:rFonts w:hint="eastAsia"/>
          <w:b w:val="0"/>
          <w:bCs/>
          <w:color w:val="FF0000"/>
          <w:lang w:val="en-US" w:eastAsia="zh-CN"/>
        </w:rPr>
        <w:t>O</w:t>
      </w:r>
      <w:r>
        <w:rPr>
          <w:rFonts w:hint="eastAsia"/>
          <w:b w:val="0"/>
          <w:bCs/>
          <w:color w:val="FF0000"/>
          <w:vertAlign w:val="subscript"/>
          <w:lang w:val="en-US" w:eastAsia="zh-CN"/>
        </w:rPr>
        <w:t>4</w:t>
      </w:r>
      <w:r>
        <w:rPr>
          <w:rFonts w:hint="eastAsia"/>
          <w:b w:val="0"/>
          <w:bCs/>
          <w:color w:val="FF0000"/>
          <w:lang w:val="en-US" w:eastAsia="zh-CN"/>
        </w:rPr>
        <w:t xml:space="preserve"> cores and polystyrene shell layers. It is expected that PS-</w:t>
      </w:r>
      <w:r>
        <w:rPr>
          <w:rFonts w:hint="eastAsia"/>
          <w:b w:val="0"/>
          <w:bCs/>
          <w:i/>
          <w:iCs/>
          <w:color w:val="FF0000"/>
          <w:lang w:val="en-US" w:eastAsia="zh-CN"/>
        </w:rPr>
        <w:t>b</w:t>
      </w:r>
      <w:r>
        <w:rPr>
          <w:rFonts w:hint="eastAsia"/>
          <w:b w:val="0"/>
          <w:bCs/>
          <w:color w:val="FF0000"/>
          <w:lang w:val="en-US" w:eastAsia="zh-CN"/>
        </w:rPr>
        <w:t>-PAA@Fe</w:t>
      </w:r>
      <w:r>
        <w:rPr>
          <w:rFonts w:hint="eastAsia"/>
          <w:b w:val="0"/>
          <w:bCs/>
          <w:color w:val="FF0000"/>
          <w:vertAlign w:val="subscript"/>
          <w:lang w:val="en-US" w:eastAsia="zh-CN"/>
        </w:rPr>
        <w:t>3</w:t>
      </w:r>
      <w:r>
        <w:rPr>
          <w:rFonts w:hint="eastAsia"/>
          <w:b w:val="0"/>
          <w:bCs/>
          <w:color w:val="FF0000"/>
          <w:lang w:val="en-US" w:eastAsia="zh-CN"/>
        </w:rPr>
        <w:t>O</w:t>
      </w:r>
      <w:r>
        <w:rPr>
          <w:rFonts w:hint="eastAsia"/>
          <w:b w:val="0"/>
          <w:bCs/>
          <w:color w:val="FF0000"/>
          <w:vertAlign w:val="subscript"/>
          <w:lang w:val="en-US" w:eastAsia="zh-CN"/>
        </w:rPr>
        <w:t>4</w:t>
      </w:r>
      <w:r>
        <w:rPr>
          <w:rFonts w:hint="eastAsia"/>
          <w:b w:val="0"/>
          <w:bCs/>
          <w:color w:val="FF0000"/>
          <w:lang w:val="en-US" w:eastAsia="zh-CN"/>
        </w:rPr>
        <w:t xml:space="preserve"> spherical nanoparticles can be dispersed uniformly in elastomer and used as magnetic functional fillers to prepare electromagnetic shielding elastomer. These studies are currently under relevant experimental studies, which will be discussed and published in the future. Therefore, the spherical micelles PS</w:t>
      </w:r>
      <w:r>
        <w:rPr>
          <w:rFonts w:hint="eastAsia"/>
          <w:b w:val="0"/>
          <w:bCs/>
          <w:color w:val="FF0000"/>
          <w:vertAlign w:val="subscript"/>
          <w:lang w:val="en-US" w:eastAsia="zh-CN"/>
        </w:rPr>
        <w:t>34</w:t>
      </w:r>
      <w:r>
        <w:rPr>
          <w:rFonts w:hint="eastAsia"/>
          <w:b w:val="0"/>
          <w:bCs/>
          <w:color w:val="FF0000"/>
          <w:lang w:val="en-US" w:eastAsia="zh-CN"/>
        </w:rPr>
        <w:t>-</w:t>
      </w:r>
      <w:r>
        <w:rPr>
          <w:rFonts w:hint="eastAsia"/>
          <w:b w:val="0"/>
          <w:bCs/>
          <w:i/>
          <w:iCs/>
          <w:color w:val="FF0000"/>
          <w:lang w:val="en-US" w:eastAsia="zh-CN"/>
        </w:rPr>
        <w:t>b</w:t>
      </w:r>
      <w:r>
        <w:rPr>
          <w:rFonts w:hint="eastAsia"/>
          <w:b w:val="0"/>
          <w:bCs/>
          <w:color w:val="FF0000"/>
          <w:lang w:val="en-US" w:eastAsia="zh-CN"/>
        </w:rPr>
        <w:t>-PAA</w:t>
      </w:r>
      <w:r>
        <w:rPr>
          <w:rFonts w:hint="eastAsia"/>
          <w:b w:val="0"/>
          <w:bCs/>
          <w:color w:val="FF0000"/>
          <w:vertAlign w:val="subscript"/>
          <w:lang w:val="en-US" w:eastAsia="zh-CN"/>
        </w:rPr>
        <w:t>20</w:t>
      </w:r>
      <w:r>
        <w:rPr>
          <w:rFonts w:hint="eastAsia"/>
          <w:b w:val="0"/>
          <w:bCs/>
          <w:color w:val="FF0000"/>
          <w:lang w:val="en-US" w:eastAsia="zh-CN"/>
        </w:rPr>
        <w:t xml:space="preserve"> were chosen to synthesize PS-</w:t>
      </w:r>
      <w:r>
        <w:rPr>
          <w:rFonts w:hint="eastAsia"/>
          <w:b w:val="0"/>
          <w:bCs/>
          <w:i/>
          <w:iCs/>
          <w:color w:val="FF0000"/>
          <w:lang w:val="en-US" w:eastAsia="zh-CN"/>
        </w:rPr>
        <w:t>b</w:t>
      </w:r>
      <w:r>
        <w:rPr>
          <w:rFonts w:hint="eastAsia"/>
          <w:b w:val="0"/>
          <w:bCs/>
          <w:color w:val="FF0000"/>
          <w:lang w:val="en-US" w:eastAsia="zh-CN"/>
        </w:rPr>
        <w:t>-PAA@Fe</w:t>
      </w:r>
      <w:r>
        <w:rPr>
          <w:rFonts w:hint="eastAsia"/>
          <w:b w:val="0"/>
          <w:bCs/>
          <w:color w:val="FF0000"/>
          <w:vertAlign w:val="subscript"/>
          <w:lang w:val="en-US" w:eastAsia="zh-CN"/>
        </w:rPr>
        <w:t>3</w:t>
      </w:r>
      <w:r>
        <w:rPr>
          <w:rFonts w:hint="eastAsia"/>
          <w:b w:val="0"/>
          <w:bCs/>
          <w:color w:val="FF0000"/>
          <w:lang w:val="en-US" w:eastAsia="zh-CN"/>
        </w:rPr>
        <w:t>O</w:t>
      </w:r>
      <w:r>
        <w:rPr>
          <w:rFonts w:hint="eastAsia"/>
          <w:b w:val="0"/>
          <w:bCs/>
          <w:color w:val="FF0000"/>
          <w:vertAlign w:val="subscript"/>
          <w:lang w:val="en-US" w:eastAsia="zh-CN"/>
        </w:rPr>
        <w:t>4</w:t>
      </w:r>
      <w:r>
        <w:rPr>
          <w:rFonts w:hint="eastAsia"/>
          <w:b w:val="0"/>
          <w:bCs/>
          <w:color w:val="FF0000"/>
          <w:lang w:val="en-US" w:eastAsia="zh-CN"/>
        </w:rPr>
        <w:t>.</w:t>
      </w:r>
    </w:p>
    <w:p>
      <w:pPr>
        <w:rPr>
          <w:rFonts w:hint="eastAsia"/>
          <w:b w:val="0"/>
          <w:bCs/>
          <w:color w:val="FF0000"/>
          <w:lang w:val="en-US" w:eastAsia="zh-CN"/>
        </w:rPr>
      </w:pPr>
    </w:p>
    <w:p>
      <w:pPr>
        <w:rPr>
          <w:b w:val="0"/>
          <w:bCs/>
        </w:rPr>
      </w:pPr>
      <w:r>
        <w:rPr>
          <w:b/>
        </w:rPr>
        <w:t xml:space="preserve">Point </w:t>
      </w:r>
      <w:r>
        <w:rPr>
          <w:rFonts w:hint="eastAsia"/>
          <w:b/>
          <w:lang w:val="en-US" w:eastAsia="zh-CN"/>
        </w:rPr>
        <w:t>7</w:t>
      </w:r>
      <w:r>
        <w:rPr>
          <w:b/>
        </w:rPr>
        <w:t>:</w:t>
      </w:r>
      <w:r>
        <w:rPr>
          <w:rFonts w:hint="eastAsia"/>
          <w:b/>
          <w:lang w:val="en-US" w:eastAsia="zh-CN"/>
        </w:rPr>
        <w:t xml:space="preserve"> </w:t>
      </w:r>
      <w:r>
        <w:rPr>
          <w:rFonts w:hint="eastAsia"/>
          <w:b w:val="0"/>
          <w:bCs/>
        </w:rPr>
        <w:t xml:space="preserve">Line 375, </w:t>
      </w:r>
      <w:r>
        <w:rPr>
          <w:rFonts w:hint="default"/>
          <w:b w:val="0"/>
          <w:bCs/>
          <w:lang w:val="en-US" w:eastAsia="zh-CN"/>
        </w:rPr>
        <w:t>”</w:t>
      </w:r>
      <w:r>
        <w:rPr>
          <w:rFonts w:hint="eastAsia"/>
          <w:b w:val="0"/>
          <w:bCs/>
        </w:rPr>
        <w:t>the PS shell layer on the surface of the spherical micelles can be observed in the 375 magnified Figure 7(b</w:t>
      </w:r>
      <w:r>
        <w:rPr>
          <w:rFonts w:hint="default"/>
          <w:b w:val="0"/>
          <w:bCs/>
          <w:lang w:val="en-US" w:eastAsia="zh-CN"/>
        </w:rPr>
        <w:t>’</w:t>
      </w:r>
      <w:r>
        <w:rPr>
          <w:rFonts w:hint="eastAsia"/>
          <w:b w:val="0"/>
          <w:bCs/>
        </w:rPr>
        <w:t>) of PS</w:t>
      </w:r>
      <w:r>
        <w:rPr>
          <w:rFonts w:hint="eastAsia"/>
          <w:b w:val="0"/>
          <w:bCs/>
          <w:vertAlign w:val="subscript"/>
        </w:rPr>
        <w:t>34</w:t>
      </w:r>
      <w:r>
        <w:rPr>
          <w:rFonts w:hint="eastAsia"/>
          <w:b w:val="0"/>
          <w:bCs/>
        </w:rPr>
        <w:t>-</w:t>
      </w:r>
      <w:r>
        <w:rPr>
          <w:rFonts w:hint="eastAsia"/>
          <w:b w:val="0"/>
          <w:bCs/>
          <w:i/>
          <w:iCs/>
        </w:rPr>
        <w:t>b</w:t>
      </w:r>
      <w:r>
        <w:rPr>
          <w:rFonts w:hint="eastAsia"/>
          <w:b w:val="0"/>
          <w:bCs/>
        </w:rPr>
        <w:t>-PAA</w:t>
      </w:r>
      <w:r>
        <w:rPr>
          <w:rFonts w:hint="eastAsia"/>
          <w:b w:val="0"/>
          <w:bCs/>
          <w:vertAlign w:val="subscript"/>
        </w:rPr>
        <w:t>20</w:t>
      </w:r>
      <w:r>
        <w:rPr>
          <w:rFonts w:hint="eastAsia"/>
          <w:b w:val="0"/>
          <w:bCs/>
        </w:rPr>
        <w:t>@Fe</w:t>
      </w:r>
      <w:r>
        <w:rPr>
          <w:rFonts w:hint="eastAsia"/>
          <w:b w:val="0"/>
          <w:bCs/>
          <w:vertAlign w:val="subscript"/>
        </w:rPr>
        <w:t>3</w:t>
      </w:r>
      <w:r>
        <w:rPr>
          <w:rFonts w:hint="eastAsia"/>
          <w:b w:val="0"/>
          <w:bCs/>
        </w:rPr>
        <w:t>O</w:t>
      </w:r>
      <w:r>
        <w:rPr>
          <w:rFonts w:hint="eastAsia"/>
          <w:b w:val="0"/>
          <w:bCs/>
          <w:vertAlign w:val="subscript"/>
        </w:rPr>
        <w:t>4</w:t>
      </w:r>
      <w:r>
        <w:rPr>
          <w:rFonts w:hint="eastAsia"/>
          <w:b w:val="0"/>
          <w:bCs/>
        </w:rPr>
        <w:t>.</w:t>
      </w:r>
      <w:r>
        <w:rPr>
          <w:rFonts w:hint="default"/>
          <w:b w:val="0"/>
          <w:bCs/>
          <w:lang w:val="en-US" w:eastAsia="zh-CN"/>
        </w:rPr>
        <w:t>”</w:t>
      </w:r>
      <w:r>
        <w:rPr>
          <w:rFonts w:hint="eastAsia"/>
          <w:b w:val="0"/>
          <w:bCs/>
        </w:rPr>
        <w:t xml:space="preserve"> Please the indicate the PS shell in the TEM image.</w:t>
      </w:r>
    </w:p>
    <w:p>
      <w:pPr>
        <w:rPr>
          <w:b/>
        </w:rPr>
      </w:pPr>
    </w:p>
    <w:p>
      <w:pPr>
        <w:rPr>
          <w:rFonts w:hint="eastAsia" w:eastAsiaTheme="minorEastAsia"/>
          <w:b/>
          <w:color w:val="FF0000"/>
          <w:lang w:val="en-US" w:eastAsia="zh-CN"/>
        </w:rPr>
      </w:pPr>
      <w:r>
        <w:rPr>
          <w:b/>
          <w:color w:val="FF0000"/>
        </w:rPr>
        <w:t xml:space="preserve">Response </w:t>
      </w:r>
      <w:r>
        <w:rPr>
          <w:rFonts w:hint="eastAsia"/>
          <w:b/>
          <w:color w:val="FF0000"/>
          <w:lang w:val="en-US" w:eastAsia="zh-CN"/>
        </w:rPr>
        <w:t>7</w:t>
      </w:r>
      <w:r>
        <w:rPr>
          <w:b/>
          <w:color w:val="FF0000"/>
        </w:rPr>
        <w:t>:</w:t>
      </w:r>
      <w:r>
        <w:rPr>
          <w:rFonts w:hint="eastAsia"/>
          <w:b/>
          <w:color w:val="FF0000"/>
          <w:lang w:val="en-US" w:eastAsia="zh-CN"/>
        </w:rPr>
        <w:t xml:space="preserve"> </w:t>
      </w:r>
      <w:r>
        <w:rPr>
          <w:rFonts w:hint="eastAsia"/>
          <w:b w:val="0"/>
          <w:bCs/>
          <w:color w:val="FF0000"/>
          <w:lang w:val="en-US" w:eastAsia="zh-CN"/>
        </w:rPr>
        <w:t>According to the reviewer's comments, the PS shell has been indicated in the TEM image Figure 7(b').</w:t>
      </w:r>
    </w:p>
    <w:p>
      <w:pPr>
        <w:rPr>
          <w:rFonts w:hint="eastAsia"/>
          <w:b w:val="0"/>
          <w:bCs/>
          <w:color w:val="FF0000"/>
          <w:lang w:val="en-US" w:eastAsia="zh-CN"/>
        </w:rPr>
      </w:pPr>
    </w:p>
    <w:p>
      <w:pPr>
        <w:rPr>
          <w:b/>
        </w:rPr>
      </w:pPr>
      <w:r>
        <w:rPr>
          <w:b/>
        </w:rPr>
        <w:t xml:space="preserve">Point </w:t>
      </w:r>
      <w:r>
        <w:rPr>
          <w:rFonts w:hint="eastAsia"/>
          <w:b/>
          <w:lang w:val="en-US" w:eastAsia="zh-CN"/>
        </w:rPr>
        <w:t>8</w:t>
      </w:r>
      <w:r>
        <w:rPr>
          <w:b/>
        </w:rPr>
        <w:t>:</w:t>
      </w:r>
      <w:r>
        <w:rPr>
          <w:rFonts w:hint="eastAsia"/>
          <w:b/>
          <w:lang w:val="en-US" w:eastAsia="zh-CN"/>
        </w:rPr>
        <w:t xml:space="preserve"> </w:t>
      </w:r>
      <w:r>
        <w:rPr>
          <w:rFonts w:hint="eastAsia"/>
          <w:b w:val="0"/>
          <w:bCs/>
        </w:rPr>
        <w:t>Please measure the zeta charge of the nanoparticles, which is important as drug delivery carriers.</w:t>
      </w:r>
    </w:p>
    <w:p>
      <w:pPr>
        <w:rPr>
          <w:b/>
        </w:rPr>
      </w:pPr>
    </w:p>
    <w:p>
      <w:pPr>
        <w:rPr>
          <w:rFonts w:hint="eastAsia" w:eastAsiaTheme="minorEastAsia"/>
          <w:b w:val="0"/>
          <w:bCs/>
          <w:lang w:val="en-US" w:eastAsia="zh-CN"/>
        </w:rPr>
      </w:pPr>
      <w:r>
        <w:rPr>
          <w:b/>
          <w:color w:val="FF0000"/>
        </w:rPr>
        <w:t xml:space="preserve">Response </w:t>
      </w:r>
      <w:r>
        <w:rPr>
          <w:rFonts w:hint="eastAsia"/>
          <w:b/>
          <w:color w:val="FF0000"/>
          <w:lang w:val="en-US" w:eastAsia="zh-CN"/>
        </w:rPr>
        <w:t>8</w:t>
      </w:r>
      <w:r>
        <w:rPr>
          <w:b/>
          <w:color w:val="FF0000"/>
        </w:rPr>
        <w:t>:</w:t>
      </w:r>
      <w:r>
        <w:rPr>
          <w:rFonts w:hint="eastAsia"/>
          <w:b/>
          <w:color w:val="FF0000"/>
          <w:lang w:val="en-US" w:eastAsia="zh-CN"/>
        </w:rPr>
        <w:t xml:space="preserve"> </w:t>
      </w:r>
      <w:r>
        <w:rPr>
          <w:rFonts w:hint="eastAsia"/>
          <w:b w:val="0"/>
          <w:bCs/>
          <w:color w:val="FF0000"/>
          <w:lang w:val="en-US" w:eastAsia="zh-CN"/>
        </w:rPr>
        <w:t>The reviewer's suggestion has very important research implications, and the application of this magnetic nano-assembled particle in drug delivery is an important research work that we will carry out, but at present we still need to accumulate some research base in this area.</w:t>
      </w:r>
    </w:p>
    <w:p>
      <w:pPr>
        <w:rPr>
          <w:rFonts w:hint="eastAsia"/>
          <w:b/>
          <w:color w:val="FF0000"/>
          <w:lang w:val="en-US" w:eastAsia="zh-CN"/>
        </w:rPr>
      </w:pPr>
    </w:p>
    <w:p>
      <w:pPr>
        <w:rPr>
          <w:rFonts w:hint="eastAsia"/>
          <w:b w:val="0"/>
          <w:bCs/>
          <w:lang w:val="en-US" w:eastAsia="zh-CN"/>
        </w:rPr>
      </w:pPr>
      <w:r>
        <w:rPr>
          <w:b/>
        </w:rPr>
        <w:t xml:space="preserve">Point </w:t>
      </w:r>
      <w:r>
        <w:rPr>
          <w:rFonts w:hint="eastAsia"/>
          <w:b/>
          <w:lang w:val="en-US" w:eastAsia="zh-CN"/>
        </w:rPr>
        <w:t>9</w:t>
      </w:r>
      <w:r>
        <w:rPr>
          <w:b/>
        </w:rPr>
        <w:t>:</w:t>
      </w:r>
      <w:r>
        <w:rPr>
          <w:rFonts w:hint="eastAsia"/>
          <w:b/>
          <w:color w:val="FF0000"/>
          <w:lang w:val="en-US" w:eastAsia="zh-CN"/>
        </w:rPr>
        <w:t xml:space="preserve"> </w:t>
      </w:r>
      <w:r>
        <w:rPr>
          <w:rFonts w:hint="eastAsia"/>
          <w:b w:val="0"/>
          <w:bCs/>
          <w:lang w:val="en-US" w:eastAsia="zh-CN"/>
        </w:rPr>
        <w:t xml:space="preserve">Some spell mistakes need to be avoided, for example, </w:t>
      </w:r>
      <w:r>
        <w:rPr>
          <w:rFonts w:hint="default"/>
          <w:b w:val="0"/>
          <w:bCs/>
          <w:lang w:val="en-US" w:eastAsia="zh-CN"/>
        </w:rPr>
        <w:t>“</w:t>
      </w:r>
      <w:r>
        <w:rPr>
          <w:rFonts w:hint="eastAsia"/>
          <w:b w:val="0"/>
          <w:bCs/>
          <w:lang w:val="en-US" w:eastAsia="zh-CN"/>
        </w:rPr>
        <w:t>firstiy</w:t>
      </w:r>
      <w:r>
        <w:rPr>
          <w:rFonts w:hint="default"/>
          <w:b w:val="0"/>
          <w:bCs/>
          <w:lang w:val="en-US" w:eastAsia="zh-CN"/>
        </w:rPr>
        <w:t>”</w:t>
      </w:r>
      <w:r>
        <w:rPr>
          <w:rFonts w:hint="eastAsia"/>
          <w:b w:val="0"/>
          <w:bCs/>
          <w:lang w:val="en-US" w:eastAsia="zh-CN"/>
        </w:rPr>
        <w:t xml:space="preserve"> in line 11.</w:t>
      </w:r>
    </w:p>
    <w:p>
      <w:pPr>
        <w:rPr>
          <w:rFonts w:hint="eastAsia"/>
          <w:b w:val="0"/>
          <w:bCs/>
          <w:lang w:val="en-US" w:eastAsia="zh-CN"/>
        </w:rPr>
      </w:pPr>
    </w:p>
    <w:p>
      <w:pPr>
        <w:rPr>
          <w:rFonts w:hint="eastAsia" w:eastAsiaTheme="minorEastAsia"/>
          <w:b w:val="0"/>
          <w:bCs/>
          <w:lang w:val="en-US" w:eastAsia="zh-CN"/>
        </w:rPr>
      </w:pPr>
      <w:r>
        <w:rPr>
          <w:b/>
          <w:color w:val="FF0000"/>
        </w:rPr>
        <w:t xml:space="preserve">Response </w:t>
      </w:r>
      <w:r>
        <w:rPr>
          <w:rFonts w:hint="eastAsia"/>
          <w:b/>
          <w:color w:val="FF0000"/>
          <w:lang w:val="en-US" w:eastAsia="zh-CN"/>
        </w:rPr>
        <w:t>9</w:t>
      </w:r>
      <w:r>
        <w:rPr>
          <w:b/>
          <w:color w:val="FF0000"/>
        </w:rPr>
        <w:t>:</w:t>
      </w:r>
      <w:r>
        <w:rPr>
          <w:rFonts w:hint="eastAsia"/>
          <w:b/>
          <w:color w:val="FF0000"/>
          <w:lang w:val="en-US" w:eastAsia="zh-CN"/>
        </w:rPr>
        <w:t xml:space="preserve"> </w:t>
      </w:r>
      <w:r>
        <w:rPr>
          <w:rFonts w:hint="eastAsia"/>
          <w:color w:val="FF0000"/>
        </w:rPr>
        <w:t>According to the reviewer's suggestion</w:t>
      </w:r>
      <w:r>
        <w:rPr>
          <w:rFonts w:hint="eastAsia"/>
          <w:color w:val="FF0000"/>
          <w:lang w:val="en-US" w:eastAsia="zh-CN"/>
        </w:rPr>
        <w:t>, r</w:t>
      </w:r>
      <w:r>
        <w:rPr>
          <w:rFonts w:hint="eastAsia"/>
          <w:color w:val="FF0000"/>
        </w:rPr>
        <w:t>egarding the English enhancement requirement, we had a colleague who is proficient in English writing check and revise the manuscript. And mark the changes in red in the original manuscript.</w:t>
      </w:r>
      <w:bookmarkStart w:id="0" w:name="_GoBack"/>
      <w:bookmarkEnd w:id="0"/>
    </w:p>
    <w:sectPr>
      <w:footerReference r:id="rId8" w:type="first"/>
      <w:headerReference r:id="rId5" w:type="default"/>
      <w:footerReference r:id="rId7" w:type="default"/>
      <w:headerReference r:id="rId6" w:type="even"/>
      <w:type w:val="continuous"/>
      <w:pgSz w:w="11906" w:h="16838"/>
      <w:pgMar w:top="1418" w:right="1531" w:bottom="1077" w:left="1531" w:header="1021" w:footer="851" w:gutter="0"/>
      <w:pgNumType w:start="1"/>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Angsana New">
    <w:altName w:val="Arial Unicode MS"/>
    <w:panose1 w:val="02020603050405020304"/>
    <w:charset w:val="DE"/>
    <w:family w:val="roman"/>
    <w:pitch w:val="default"/>
    <w:sig w:usb0="00000000" w:usb1="00000000" w:usb2="00000000" w:usb3="00000000" w:csb0="00010000"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Cordia New">
    <w:altName w:val="Microsoft Sans Serif"/>
    <w:panose1 w:val="020B0304020202020204"/>
    <w:charset w:val="DE"/>
    <w:family w:val="roman"/>
    <w:pitch w:val="default"/>
    <w:sig w:usb0="00000000" w:usb1="00000000" w:usb2="00000000" w:usb3="00000000" w:csb0="00010000" w:csb1="00000000"/>
  </w:font>
  <w:font w:name="Arial">
    <w:panose1 w:val="020B0604020202020204"/>
    <w:charset w:val="00"/>
    <w:family w:val="auto"/>
    <w:pitch w:val="default"/>
    <w:sig w:usb0="E0002EFF" w:usb1="C000785B"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1841894"/>
      <w:docPartObj>
        <w:docPartGallery w:val="autotext"/>
      </w:docPartObj>
    </w:sdtPr>
    <w:sdtContent>
      <w:p>
        <w:sdt>
          <w:sdtPr>
            <w:id w:val="-1326281841"/>
            <w:docPartObj>
              <w:docPartGallery w:val="autotext"/>
            </w:docPartObj>
          </w:sdtPr>
          <w:sdtContent>
            <w:r>
              <w:fldChar w:fldCharType="begin"/>
            </w:r>
            <w:r>
              <w:instrText xml:space="preserve"> PAGE  \* Arabic  \* MERGEFORMAT </w:instrText>
            </w:r>
            <w:r>
              <w:fldChar w:fldCharType="separate"/>
            </w:r>
            <w:r>
              <w:t>1</w:t>
            </w:r>
            <w:r>
              <w:fldChar w:fldCharType="end"/>
            </w:r>
          </w:sdtContent>
        </w:sdt>
      </w:p>
    </w:sdtContent>
  </w:sdt>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snapToGrid w:val="0"/>
      <w:rPr>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468F5"/>
    <w:multiLevelType w:val="multilevel"/>
    <w:tmpl w:val="18B468F5"/>
    <w:lvl w:ilvl="0" w:tentative="0">
      <w:start w:val="1"/>
      <w:numFmt w:val="decimal"/>
      <w:pStyle w:val="84"/>
      <w:lvlText w:val="%1."/>
      <w:lvlJc w:val="left"/>
      <w:pPr>
        <w:ind w:left="425" w:hanging="425"/>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E0C6F5D"/>
    <w:multiLevelType w:val="multilevel"/>
    <w:tmpl w:val="1E0C6F5D"/>
    <w:lvl w:ilvl="0" w:tentative="0">
      <w:start w:val="1"/>
      <w:numFmt w:val="bullet"/>
      <w:pStyle w:val="71"/>
      <w:lvlText w:val=""/>
      <w:lvlJc w:val="left"/>
      <w:pPr>
        <w:ind w:left="3033" w:hanging="425"/>
      </w:pPr>
      <w:rPr>
        <w:rFonts w:hint="default" w:ascii="Symbol" w:hAnsi="Symbol"/>
      </w:rPr>
    </w:lvl>
    <w:lvl w:ilvl="1" w:tentative="0">
      <w:start w:val="1"/>
      <w:numFmt w:val="bullet"/>
      <w:lvlText w:val="o"/>
      <w:lvlJc w:val="left"/>
      <w:pPr>
        <w:ind w:left="4048" w:hanging="360"/>
      </w:pPr>
      <w:rPr>
        <w:rFonts w:hint="default" w:ascii="Courier New" w:hAnsi="Courier New" w:cs="Courier New"/>
      </w:rPr>
    </w:lvl>
    <w:lvl w:ilvl="2" w:tentative="0">
      <w:start w:val="1"/>
      <w:numFmt w:val="bullet"/>
      <w:lvlText w:val=""/>
      <w:lvlJc w:val="left"/>
      <w:pPr>
        <w:ind w:left="4768" w:hanging="360"/>
      </w:pPr>
      <w:rPr>
        <w:rFonts w:hint="default" w:ascii="Wingdings" w:hAnsi="Wingdings"/>
      </w:rPr>
    </w:lvl>
    <w:lvl w:ilvl="3" w:tentative="0">
      <w:start w:val="1"/>
      <w:numFmt w:val="bullet"/>
      <w:lvlText w:val=""/>
      <w:lvlJc w:val="left"/>
      <w:pPr>
        <w:ind w:left="5488" w:hanging="360"/>
      </w:pPr>
      <w:rPr>
        <w:rFonts w:hint="default" w:ascii="Symbol" w:hAnsi="Symbol"/>
      </w:rPr>
    </w:lvl>
    <w:lvl w:ilvl="4" w:tentative="0">
      <w:start w:val="1"/>
      <w:numFmt w:val="bullet"/>
      <w:lvlText w:val="o"/>
      <w:lvlJc w:val="left"/>
      <w:pPr>
        <w:ind w:left="6208" w:hanging="360"/>
      </w:pPr>
      <w:rPr>
        <w:rFonts w:hint="default" w:ascii="Courier New" w:hAnsi="Courier New" w:cs="Courier New"/>
      </w:rPr>
    </w:lvl>
    <w:lvl w:ilvl="5" w:tentative="0">
      <w:start w:val="1"/>
      <w:numFmt w:val="bullet"/>
      <w:lvlText w:val=""/>
      <w:lvlJc w:val="left"/>
      <w:pPr>
        <w:ind w:left="6928" w:hanging="360"/>
      </w:pPr>
      <w:rPr>
        <w:rFonts w:hint="default" w:ascii="Wingdings" w:hAnsi="Wingdings"/>
      </w:rPr>
    </w:lvl>
    <w:lvl w:ilvl="6" w:tentative="0">
      <w:start w:val="1"/>
      <w:numFmt w:val="bullet"/>
      <w:lvlText w:val=""/>
      <w:lvlJc w:val="left"/>
      <w:pPr>
        <w:ind w:left="7648" w:hanging="360"/>
      </w:pPr>
      <w:rPr>
        <w:rFonts w:hint="default" w:ascii="Symbol" w:hAnsi="Symbol"/>
      </w:rPr>
    </w:lvl>
    <w:lvl w:ilvl="7" w:tentative="0">
      <w:start w:val="1"/>
      <w:numFmt w:val="bullet"/>
      <w:lvlText w:val="o"/>
      <w:lvlJc w:val="left"/>
      <w:pPr>
        <w:ind w:left="8368" w:hanging="360"/>
      </w:pPr>
      <w:rPr>
        <w:rFonts w:hint="default" w:ascii="Courier New" w:hAnsi="Courier New" w:cs="Courier New"/>
      </w:rPr>
    </w:lvl>
    <w:lvl w:ilvl="8" w:tentative="0">
      <w:start w:val="1"/>
      <w:numFmt w:val="bullet"/>
      <w:lvlText w:val=""/>
      <w:lvlJc w:val="left"/>
      <w:pPr>
        <w:ind w:left="9088" w:hanging="360"/>
      </w:pPr>
      <w:rPr>
        <w:rFonts w:hint="default" w:ascii="Wingdings" w:hAnsi="Wingdings"/>
      </w:rPr>
    </w:lvl>
  </w:abstractNum>
  <w:abstractNum w:abstractNumId="2">
    <w:nsid w:val="54075B53"/>
    <w:multiLevelType w:val="multilevel"/>
    <w:tmpl w:val="54075B53"/>
    <w:lvl w:ilvl="0" w:tentative="0">
      <w:start w:val="1"/>
      <w:numFmt w:val="decimal"/>
      <w:pStyle w:val="70"/>
      <w:lvlText w:val="%1."/>
      <w:lvlJc w:val="left"/>
      <w:pPr>
        <w:ind w:left="3033" w:hanging="425"/>
      </w:pPr>
    </w:lvl>
    <w:lvl w:ilvl="1" w:tentative="0">
      <w:start w:val="1"/>
      <w:numFmt w:val="lowerLetter"/>
      <w:lvlText w:val="%2."/>
      <w:lvlJc w:val="left"/>
      <w:pPr>
        <w:ind w:left="3691" w:hanging="360"/>
      </w:pPr>
    </w:lvl>
    <w:lvl w:ilvl="2" w:tentative="0">
      <w:start w:val="1"/>
      <w:numFmt w:val="lowerRoman"/>
      <w:lvlText w:val="%3."/>
      <w:lvlJc w:val="right"/>
      <w:pPr>
        <w:ind w:left="4411" w:hanging="180"/>
      </w:pPr>
    </w:lvl>
    <w:lvl w:ilvl="3" w:tentative="0">
      <w:start w:val="1"/>
      <w:numFmt w:val="decimal"/>
      <w:lvlText w:val="%4."/>
      <w:lvlJc w:val="left"/>
      <w:pPr>
        <w:ind w:left="5131" w:hanging="360"/>
      </w:pPr>
    </w:lvl>
    <w:lvl w:ilvl="4" w:tentative="0">
      <w:start w:val="1"/>
      <w:numFmt w:val="lowerLetter"/>
      <w:lvlText w:val="%5."/>
      <w:lvlJc w:val="left"/>
      <w:pPr>
        <w:ind w:left="5851" w:hanging="360"/>
      </w:pPr>
    </w:lvl>
    <w:lvl w:ilvl="5" w:tentative="0">
      <w:start w:val="1"/>
      <w:numFmt w:val="lowerRoman"/>
      <w:lvlText w:val="%6."/>
      <w:lvlJc w:val="right"/>
      <w:pPr>
        <w:ind w:left="6571" w:hanging="180"/>
      </w:pPr>
    </w:lvl>
    <w:lvl w:ilvl="6" w:tentative="0">
      <w:start w:val="1"/>
      <w:numFmt w:val="decimal"/>
      <w:lvlText w:val="%7."/>
      <w:lvlJc w:val="left"/>
      <w:pPr>
        <w:ind w:left="7291" w:hanging="360"/>
      </w:pPr>
    </w:lvl>
    <w:lvl w:ilvl="7" w:tentative="0">
      <w:start w:val="1"/>
      <w:numFmt w:val="lowerLetter"/>
      <w:lvlText w:val="%8."/>
      <w:lvlJc w:val="left"/>
      <w:pPr>
        <w:ind w:left="8011" w:hanging="360"/>
      </w:pPr>
    </w:lvl>
    <w:lvl w:ilvl="8" w:tentative="0">
      <w:start w:val="1"/>
      <w:numFmt w:val="lowerRoman"/>
      <w:lvlText w:val="%9."/>
      <w:lvlJc w:val="right"/>
      <w:pPr>
        <w:ind w:left="873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3Yjg0MDdjZmM1MWY2N2RjNTg1ZTNmODk5ODk1MmEifQ=="/>
  </w:docVars>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 w:val="0C960EAF"/>
    <w:rsid w:val="125C79A5"/>
    <w:rsid w:val="210C3822"/>
    <w:rsid w:val="214E6D42"/>
    <w:rsid w:val="22F64717"/>
    <w:rsid w:val="26C55626"/>
    <w:rsid w:val="2DFA7CBA"/>
    <w:rsid w:val="3AE0752F"/>
    <w:rsid w:val="42A17749"/>
    <w:rsid w:val="49CA4084"/>
    <w:rsid w:val="4DF86AB8"/>
    <w:rsid w:val="50ED226D"/>
    <w:rsid w:val="511D2E35"/>
    <w:rsid w:val="524D67C4"/>
    <w:rsid w:val="5C1F52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0" w:name="List"/>
    <w:lsdException w:uiPriority="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cs="Times New Roman" w:eastAsiaTheme="minorEastAsia"/>
      <w:color w:val="000000"/>
      <w:lang w:val="en-US" w:eastAsia="zh-CN" w:bidi="ar-SA"/>
    </w:rPr>
  </w:style>
  <w:style w:type="paragraph" w:styleId="2">
    <w:name w:val="heading 1"/>
    <w:basedOn w:val="1"/>
    <w:next w:val="1"/>
    <w:link w:val="43"/>
    <w:qFormat/>
    <w:uiPriority w:val="0"/>
    <w:pPr>
      <w:spacing w:before="240"/>
      <w:outlineLvl w:val="0"/>
    </w:pPr>
    <w:rPr>
      <w:rFonts w:ascii="Arial" w:hAnsi="Arial"/>
      <w:b/>
      <w:u w:val="single"/>
    </w:rPr>
  </w:style>
  <w:style w:type="paragraph" w:styleId="3">
    <w:name w:val="heading 2"/>
    <w:basedOn w:val="1"/>
    <w:next w:val="1"/>
    <w:link w:val="42"/>
    <w:qFormat/>
    <w:uiPriority w:val="0"/>
    <w:pPr>
      <w:spacing w:before="120"/>
      <w:outlineLvl w:val="1"/>
    </w:pPr>
    <w:rPr>
      <w:rFonts w:ascii="Arial" w:hAnsi="Arial" w:cstheme="majorBidi"/>
      <w:b/>
    </w:rPr>
  </w:style>
  <w:style w:type="paragraph" w:styleId="4">
    <w:name w:val="heading 3"/>
    <w:basedOn w:val="1"/>
    <w:next w:val="1"/>
    <w:link w:val="44"/>
    <w:qFormat/>
    <w:uiPriority w:val="0"/>
    <w:pPr>
      <w:ind w:left="360"/>
      <w:outlineLvl w:val="2"/>
    </w:pPr>
    <w:rPr>
      <w:b/>
    </w:rPr>
  </w:style>
  <w:style w:type="paragraph" w:styleId="5">
    <w:name w:val="heading 4"/>
    <w:basedOn w:val="1"/>
    <w:next w:val="1"/>
    <w:link w:val="45"/>
    <w:qFormat/>
    <w:uiPriority w:val="0"/>
    <w:pPr>
      <w:keepNext/>
      <w:keepLines/>
      <w:spacing w:before="240" w:line="480" w:lineRule="atLeast"/>
      <w:ind w:left="907" w:hanging="907"/>
      <w:outlineLvl w:val="3"/>
    </w:pPr>
    <w:rPr>
      <w:rFonts w:ascii="Arial" w:hAnsi="Arial" w:cstheme="majorBidi"/>
      <w:b/>
    </w:rPr>
  </w:style>
  <w:style w:type="paragraph" w:styleId="6">
    <w:name w:val="heading 5"/>
    <w:basedOn w:val="1"/>
    <w:next w:val="1"/>
    <w:link w:val="46"/>
    <w:qFormat/>
    <w:uiPriority w:val="0"/>
    <w:pPr>
      <w:ind w:left="706"/>
      <w:outlineLvl w:val="4"/>
    </w:pPr>
    <w:rPr>
      <w:b/>
    </w:rPr>
  </w:style>
  <w:style w:type="paragraph" w:styleId="7">
    <w:name w:val="heading 6"/>
    <w:basedOn w:val="1"/>
    <w:next w:val="1"/>
    <w:link w:val="47"/>
    <w:qFormat/>
    <w:uiPriority w:val="0"/>
    <w:pPr>
      <w:ind w:left="706"/>
      <w:outlineLvl w:val="5"/>
    </w:pPr>
    <w:rPr>
      <w:rFonts w:cstheme="majorBidi"/>
      <w:u w:val="single"/>
    </w:rPr>
  </w:style>
  <w:style w:type="paragraph" w:styleId="8">
    <w:name w:val="heading 7"/>
    <w:basedOn w:val="1"/>
    <w:next w:val="1"/>
    <w:link w:val="48"/>
    <w:qFormat/>
    <w:uiPriority w:val="0"/>
    <w:pPr>
      <w:ind w:left="706"/>
      <w:outlineLvl w:val="6"/>
    </w:pPr>
    <w:rPr>
      <w:i/>
    </w:rPr>
  </w:style>
  <w:style w:type="paragraph" w:styleId="9">
    <w:name w:val="heading 8"/>
    <w:basedOn w:val="1"/>
    <w:next w:val="1"/>
    <w:link w:val="49"/>
    <w:qFormat/>
    <w:uiPriority w:val="0"/>
    <w:pPr>
      <w:ind w:left="706"/>
      <w:outlineLvl w:val="7"/>
    </w:pPr>
    <w:rPr>
      <w:rFonts w:cstheme="majorBidi"/>
      <w:i/>
    </w:rPr>
  </w:style>
  <w:style w:type="paragraph" w:styleId="10">
    <w:name w:val="heading 9"/>
    <w:basedOn w:val="1"/>
    <w:next w:val="1"/>
    <w:link w:val="50"/>
    <w:qFormat/>
    <w:uiPriority w:val="0"/>
    <w:pPr>
      <w:ind w:left="706"/>
      <w:outlineLvl w:val="8"/>
    </w:pPr>
    <w:rPr>
      <w:rFonts w:cstheme="majorBidi"/>
      <w: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4"/>
    <w:qFormat/>
    <w:uiPriority w:val="0"/>
  </w:style>
  <w:style w:type="paragraph" w:styleId="12">
    <w:name w:val="Body Text"/>
    <w:link w:val="60"/>
    <w:qFormat/>
    <w:uiPriority w:val="0"/>
    <w:pPr>
      <w:spacing w:after="120" w:line="340" w:lineRule="atLeast"/>
      <w:jc w:val="both"/>
    </w:pPr>
    <w:rPr>
      <w:rFonts w:ascii="Palatino Linotype" w:hAnsi="Palatino Linotype" w:cs="Times New Roman" w:eastAsiaTheme="minorEastAsia"/>
      <w:color w:val="000000"/>
      <w:sz w:val="24"/>
      <w:lang w:val="en-US" w:eastAsia="de-DE" w:bidi="ar-SA"/>
    </w:rPr>
  </w:style>
  <w:style w:type="paragraph" w:styleId="13">
    <w:name w:val="endnote text"/>
    <w:basedOn w:val="1"/>
    <w:link w:val="57"/>
    <w:semiHidden/>
    <w:unhideWhenUsed/>
    <w:qFormat/>
    <w:uiPriority w:val="0"/>
    <w:pPr>
      <w:spacing w:line="240" w:lineRule="auto"/>
    </w:pPr>
  </w:style>
  <w:style w:type="paragraph" w:styleId="14">
    <w:name w:val="Balloon Text"/>
    <w:basedOn w:val="1"/>
    <w:link w:val="53"/>
    <w:qFormat/>
    <w:uiPriority w:val="99"/>
    <w:rPr>
      <w:rFonts w:cs="Tahoma"/>
      <w:szCs w:val="18"/>
    </w:rPr>
  </w:style>
  <w:style w:type="paragraph" w:styleId="15">
    <w:name w:val="footer"/>
    <w:basedOn w:val="1"/>
    <w:link w:val="58"/>
    <w:qFormat/>
    <w:uiPriority w:val="99"/>
    <w:pPr>
      <w:tabs>
        <w:tab w:val="center" w:pos="4153"/>
        <w:tab w:val="right" w:pos="8306"/>
      </w:tabs>
      <w:snapToGrid w:val="0"/>
      <w:spacing w:line="240" w:lineRule="atLeast"/>
    </w:pPr>
    <w:rPr>
      <w:szCs w:val="18"/>
    </w:rPr>
  </w:style>
  <w:style w:type="paragraph" w:styleId="16">
    <w:name w:val="header"/>
    <w:basedOn w:val="1"/>
    <w:link w:val="59"/>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17">
    <w:name w:val="footnote text"/>
    <w:basedOn w:val="1"/>
    <w:link w:val="51"/>
    <w:semiHidden/>
    <w:unhideWhenUsed/>
    <w:qFormat/>
    <w:uiPriority w:val="0"/>
    <w:pPr>
      <w:spacing w:line="240" w:lineRule="auto"/>
    </w:pPr>
  </w:style>
  <w:style w:type="paragraph" w:styleId="18">
    <w:name w:val="Normal (Web)"/>
    <w:basedOn w:val="1"/>
    <w:qFormat/>
    <w:uiPriority w:val="99"/>
    <w:rPr>
      <w:szCs w:val="24"/>
    </w:rPr>
  </w:style>
  <w:style w:type="paragraph" w:styleId="19">
    <w:name w:val="Title"/>
    <w:basedOn w:val="1"/>
    <w:next w:val="1"/>
    <w:link w:val="101"/>
    <w:qFormat/>
    <w:uiPriority w:val="10"/>
    <w:pPr>
      <w:spacing w:line="240" w:lineRule="auto"/>
      <w:contextualSpacing/>
      <w:jc w:val="left"/>
    </w:pPr>
    <w:rPr>
      <w:rFonts w:asciiTheme="majorHAnsi" w:hAnsiTheme="majorHAnsi" w:eastAsiaTheme="majorEastAsia" w:cstheme="majorBidi"/>
      <w:color w:val="auto"/>
      <w:spacing w:val="-10"/>
      <w:kern w:val="28"/>
      <w:sz w:val="56"/>
      <w:szCs w:val="56"/>
      <w:lang w:val="en-GB" w:eastAsia="en-US"/>
    </w:rPr>
  </w:style>
  <w:style w:type="paragraph" w:styleId="20">
    <w:name w:val="annotation subject"/>
    <w:basedOn w:val="11"/>
    <w:next w:val="11"/>
    <w:link w:val="55"/>
    <w:qFormat/>
    <w:uiPriority w:val="0"/>
    <w:rPr>
      <w:b/>
      <w:bCs/>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endnote reference"/>
    <w:basedOn w:val="23"/>
    <w:qFormat/>
    <w:uiPriority w:val="0"/>
    <w:rPr>
      <w:vertAlign w:val="superscript"/>
    </w:rPr>
  </w:style>
  <w:style w:type="character" w:styleId="25">
    <w:name w:val="page number"/>
    <w:basedOn w:val="23"/>
    <w:qFormat/>
    <w:uiPriority w:val="0"/>
  </w:style>
  <w:style w:type="character" w:styleId="26">
    <w:name w:val="FollowedHyperlink"/>
    <w:basedOn w:val="23"/>
    <w:qFormat/>
    <w:uiPriority w:val="0"/>
    <w:rPr>
      <w:color w:val="954F72" w:themeColor="followedHyperlink"/>
      <w:u w:val="single"/>
      <w14:textFill>
        <w14:solidFill>
          <w14:schemeClr w14:val="folHlink"/>
        </w14:solidFill>
      </w14:textFill>
    </w:rPr>
  </w:style>
  <w:style w:type="character" w:styleId="27">
    <w:name w:val="line number"/>
    <w:qFormat/>
    <w:uiPriority w:val="99"/>
    <w:rPr>
      <w:rFonts w:ascii="Palatino Linotype" w:hAnsi="Palatino Linotype"/>
      <w:sz w:val="16"/>
    </w:rPr>
  </w:style>
  <w:style w:type="character" w:styleId="28">
    <w:name w:val="Hyperlink"/>
    <w:qFormat/>
    <w:uiPriority w:val="99"/>
    <w:rPr>
      <w:color w:val="0000FF"/>
      <w:u w:val="single"/>
    </w:rPr>
  </w:style>
  <w:style w:type="character" w:styleId="29">
    <w:name w:val="annotation reference"/>
    <w:basedOn w:val="23"/>
    <w:qFormat/>
    <w:uiPriority w:val="0"/>
    <w:rPr>
      <w:sz w:val="21"/>
      <w:szCs w:val="21"/>
    </w:rPr>
  </w:style>
  <w:style w:type="character" w:customStyle="1" w:styleId="30">
    <w:name w:val="apple-converted-space"/>
    <w:basedOn w:val="23"/>
    <w:qFormat/>
    <w:uiPriority w:val="0"/>
  </w:style>
  <w:style w:type="paragraph" w:customStyle="1" w:styleId="31">
    <w:name w:val="MDPI_1.1_article_type"/>
    <w:next w:val="1"/>
    <w:qFormat/>
    <w:uiPriority w:val="0"/>
    <w:pPr>
      <w:adjustRightInd w:val="0"/>
      <w:snapToGrid w:val="0"/>
      <w:spacing w:before="240" w:line="240" w:lineRule="auto"/>
      <w:jc w:val="left"/>
    </w:pPr>
    <w:rPr>
      <w:rFonts w:ascii="Palatino Linotype" w:hAnsi="Palatino Linotype" w:eastAsia="Times New Roman" w:cs="Times New Roman"/>
      <w:i/>
      <w:snapToGrid w:val="0"/>
      <w:color w:val="000000"/>
      <w:szCs w:val="22"/>
      <w:lang w:val="en-US" w:eastAsia="de-DE" w:bidi="en-US"/>
    </w:rPr>
  </w:style>
  <w:style w:type="paragraph" w:customStyle="1" w:styleId="32">
    <w:name w:val="MDPI_1.2_title"/>
    <w:next w:val="1"/>
    <w:qFormat/>
    <w:uiPriority w:val="0"/>
    <w:pPr>
      <w:adjustRightInd w:val="0"/>
      <w:snapToGrid w:val="0"/>
      <w:spacing w:after="240" w:line="240" w:lineRule="atLeast"/>
      <w:jc w:val="left"/>
    </w:pPr>
    <w:rPr>
      <w:rFonts w:ascii="Palatino Linotype" w:hAnsi="Palatino Linotype" w:eastAsia="Times New Roman" w:cs="Times New Roman"/>
      <w:b/>
      <w:snapToGrid w:val="0"/>
      <w:color w:val="000000"/>
      <w:sz w:val="36"/>
      <w:lang w:val="en-US" w:eastAsia="de-DE" w:bidi="en-US"/>
    </w:rPr>
  </w:style>
  <w:style w:type="paragraph" w:customStyle="1" w:styleId="33">
    <w:name w:val="MDPI_1.3_authornames"/>
    <w:next w:val="1"/>
    <w:qFormat/>
    <w:uiPriority w:val="0"/>
    <w:pPr>
      <w:adjustRightInd w:val="0"/>
      <w:snapToGrid w:val="0"/>
      <w:spacing w:after="360" w:line="260" w:lineRule="atLeast"/>
      <w:jc w:val="left"/>
    </w:pPr>
    <w:rPr>
      <w:rFonts w:ascii="Palatino Linotype" w:hAnsi="Palatino Linotype" w:eastAsia="Times New Roman" w:cs="Times New Roman"/>
      <w:b/>
      <w:color w:val="000000"/>
      <w:szCs w:val="22"/>
      <w:lang w:val="en-US" w:eastAsia="de-DE" w:bidi="en-US"/>
    </w:rPr>
  </w:style>
  <w:style w:type="paragraph" w:customStyle="1" w:styleId="3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35">
    <w:name w:val="MDPI_1.5_academic_editor"/>
    <w:qFormat/>
    <w:uiPriority w:val="0"/>
    <w:pPr>
      <w:adjustRightInd w:val="0"/>
      <w:snapToGrid w:val="0"/>
      <w:spacing w:before="240" w:line="240" w:lineRule="atLeast"/>
      <w:ind w:right="113"/>
      <w:jc w:val="left"/>
    </w:pPr>
    <w:rPr>
      <w:rFonts w:ascii="Palatino Linotype" w:hAnsi="Palatino Linotype" w:eastAsia="Times New Roman" w:cs="Times New Roman"/>
      <w:color w:val="000000"/>
      <w:sz w:val="14"/>
      <w:szCs w:val="22"/>
      <w:lang w:val="en-US" w:eastAsia="de-DE" w:bidi="en-US"/>
    </w:rPr>
  </w:style>
  <w:style w:type="paragraph" w:customStyle="1" w:styleId="36">
    <w:name w:val="MDPI_1.6_affiliation"/>
    <w:qFormat/>
    <w:uiPriority w:val="0"/>
    <w:pPr>
      <w:adjustRightInd w:val="0"/>
      <w:snapToGrid w:val="0"/>
      <w:spacing w:line="200" w:lineRule="atLeast"/>
      <w:ind w:left="2806" w:hanging="198"/>
      <w:jc w:val="left"/>
    </w:pPr>
    <w:rPr>
      <w:rFonts w:ascii="Palatino Linotype" w:hAnsi="Palatino Linotype" w:eastAsia="Times New Roman" w:cs="Times New Roman"/>
      <w:color w:val="000000"/>
      <w:sz w:val="16"/>
      <w:szCs w:val="18"/>
      <w:lang w:val="en-US" w:eastAsia="de-DE" w:bidi="en-US"/>
    </w:rPr>
  </w:style>
  <w:style w:type="paragraph" w:customStyle="1" w:styleId="37">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38">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39">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40">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paragraph" w:customStyle="1" w:styleId="41">
    <w:name w:val="MDPI_2.1_heading1"/>
    <w:qFormat/>
    <w:uiPriority w:val="0"/>
    <w:pPr>
      <w:adjustRightInd w:val="0"/>
      <w:snapToGrid w:val="0"/>
      <w:spacing w:before="240" w:after="60" w:line="228" w:lineRule="auto"/>
      <w:ind w:left="2608"/>
      <w:jc w:val="left"/>
      <w:outlineLvl w:val="0"/>
    </w:pPr>
    <w:rPr>
      <w:rFonts w:ascii="Palatino Linotype" w:hAnsi="Palatino Linotype" w:eastAsia="Times New Roman" w:cs="Times New Roman"/>
      <w:b/>
      <w:snapToGrid w:val="0"/>
      <w:color w:val="000000"/>
      <w:szCs w:val="22"/>
      <w:lang w:val="en-US" w:eastAsia="de-DE" w:bidi="en-US"/>
    </w:rPr>
  </w:style>
  <w:style w:type="character" w:customStyle="1" w:styleId="42">
    <w:name w:val="Heading 2 Char"/>
    <w:basedOn w:val="23"/>
    <w:link w:val="3"/>
    <w:qFormat/>
    <w:uiPriority w:val="0"/>
    <w:rPr>
      <w:rFonts w:ascii="Arial" w:hAnsi="Arial" w:cstheme="majorBidi"/>
      <w:b/>
    </w:rPr>
  </w:style>
  <w:style w:type="character" w:customStyle="1" w:styleId="43">
    <w:name w:val="Heading 1 Char"/>
    <w:basedOn w:val="23"/>
    <w:link w:val="2"/>
    <w:qFormat/>
    <w:uiPriority w:val="0"/>
    <w:rPr>
      <w:rFonts w:ascii="Arial" w:hAnsi="Arial"/>
      <w:b/>
      <w:u w:val="single"/>
    </w:rPr>
  </w:style>
  <w:style w:type="character" w:customStyle="1" w:styleId="44">
    <w:name w:val="Heading 3 Char"/>
    <w:basedOn w:val="23"/>
    <w:link w:val="4"/>
    <w:qFormat/>
    <w:uiPriority w:val="0"/>
    <w:rPr>
      <w:b/>
    </w:rPr>
  </w:style>
  <w:style w:type="character" w:customStyle="1" w:styleId="45">
    <w:name w:val="Heading 4 Char"/>
    <w:basedOn w:val="23"/>
    <w:link w:val="5"/>
    <w:qFormat/>
    <w:uiPriority w:val="0"/>
    <w:rPr>
      <w:rFonts w:ascii="Arial" w:hAnsi="Arial" w:cstheme="majorBidi"/>
      <w:b/>
    </w:rPr>
  </w:style>
  <w:style w:type="character" w:customStyle="1" w:styleId="46">
    <w:name w:val="Heading 5 Char"/>
    <w:basedOn w:val="23"/>
    <w:link w:val="6"/>
    <w:qFormat/>
    <w:uiPriority w:val="0"/>
    <w:rPr>
      <w:b/>
    </w:rPr>
  </w:style>
  <w:style w:type="character" w:customStyle="1" w:styleId="47">
    <w:name w:val="Heading 6 Char"/>
    <w:basedOn w:val="23"/>
    <w:link w:val="7"/>
    <w:qFormat/>
    <w:uiPriority w:val="0"/>
    <w:rPr>
      <w:rFonts w:cstheme="majorBidi"/>
      <w:u w:val="single"/>
    </w:rPr>
  </w:style>
  <w:style w:type="character" w:customStyle="1" w:styleId="48">
    <w:name w:val="Heading 7 Char"/>
    <w:basedOn w:val="23"/>
    <w:link w:val="8"/>
    <w:qFormat/>
    <w:uiPriority w:val="0"/>
    <w:rPr>
      <w:i/>
    </w:rPr>
  </w:style>
  <w:style w:type="character" w:customStyle="1" w:styleId="49">
    <w:name w:val="Heading 8 Char"/>
    <w:basedOn w:val="23"/>
    <w:link w:val="9"/>
    <w:qFormat/>
    <w:uiPriority w:val="0"/>
    <w:rPr>
      <w:rFonts w:cstheme="majorBidi"/>
      <w:i/>
    </w:rPr>
  </w:style>
  <w:style w:type="character" w:customStyle="1" w:styleId="50">
    <w:name w:val="Heading 9 Char"/>
    <w:basedOn w:val="23"/>
    <w:link w:val="10"/>
    <w:qFormat/>
    <w:uiPriority w:val="0"/>
    <w:rPr>
      <w:rFonts w:cstheme="majorBidi"/>
      <w:i/>
    </w:rPr>
  </w:style>
  <w:style w:type="character" w:customStyle="1" w:styleId="51">
    <w:name w:val="Footnote Text Char"/>
    <w:basedOn w:val="23"/>
    <w:link w:val="17"/>
    <w:semiHidden/>
    <w:qFormat/>
    <w:uiPriority w:val="0"/>
  </w:style>
  <w:style w:type="paragraph" w:styleId="52">
    <w:name w:val="List Paragraph"/>
    <w:basedOn w:val="1"/>
    <w:qFormat/>
    <w:uiPriority w:val="34"/>
    <w:pPr>
      <w:ind w:firstLine="420" w:firstLineChars="200"/>
    </w:pPr>
  </w:style>
  <w:style w:type="character" w:customStyle="1" w:styleId="53">
    <w:name w:val="Balloon Text Char"/>
    <w:basedOn w:val="23"/>
    <w:link w:val="14"/>
    <w:qFormat/>
    <w:uiPriority w:val="99"/>
    <w:rPr>
      <w:rFonts w:cs="Tahoma"/>
      <w:szCs w:val="18"/>
    </w:rPr>
  </w:style>
  <w:style w:type="character" w:customStyle="1" w:styleId="54">
    <w:name w:val="Comment Text Char"/>
    <w:basedOn w:val="23"/>
    <w:link w:val="11"/>
    <w:qFormat/>
    <w:uiPriority w:val="0"/>
  </w:style>
  <w:style w:type="character" w:customStyle="1" w:styleId="55">
    <w:name w:val="Comment Subject Char"/>
    <w:basedOn w:val="54"/>
    <w:link w:val="20"/>
    <w:qFormat/>
    <w:uiPriority w:val="0"/>
    <w:rPr>
      <w:b/>
      <w:bCs/>
    </w:rPr>
  </w:style>
  <w:style w:type="paragraph" w:customStyle="1" w:styleId="56">
    <w:name w:val="Bibliography"/>
    <w:basedOn w:val="1"/>
    <w:next w:val="1"/>
    <w:semiHidden/>
    <w:unhideWhenUsed/>
    <w:qFormat/>
    <w:uiPriority w:val="37"/>
  </w:style>
  <w:style w:type="character" w:customStyle="1" w:styleId="57">
    <w:name w:val="Endnote Text Char"/>
    <w:basedOn w:val="23"/>
    <w:link w:val="13"/>
    <w:semiHidden/>
    <w:qFormat/>
    <w:uiPriority w:val="0"/>
  </w:style>
  <w:style w:type="character" w:customStyle="1" w:styleId="58">
    <w:name w:val="Footer Char"/>
    <w:basedOn w:val="23"/>
    <w:link w:val="15"/>
    <w:qFormat/>
    <w:uiPriority w:val="99"/>
    <w:rPr>
      <w:szCs w:val="18"/>
    </w:rPr>
  </w:style>
  <w:style w:type="character" w:customStyle="1" w:styleId="59">
    <w:name w:val="Header Char"/>
    <w:basedOn w:val="23"/>
    <w:link w:val="16"/>
    <w:qFormat/>
    <w:uiPriority w:val="99"/>
    <w:rPr>
      <w:szCs w:val="18"/>
    </w:rPr>
  </w:style>
  <w:style w:type="character" w:customStyle="1" w:styleId="60">
    <w:name w:val="Body Text Char"/>
    <w:basedOn w:val="23"/>
    <w:link w:val="12"/>
    <w:qFormat/>
    <w:uiPriority w:val="0"/>
    <w:rPr>
      <w:sz w:val="24"/>
      <w:lang w:eastAsia="de-DE"/>
    </w:rPr>
  </w:style>
  <w:style w:type="character" w:styleId="61">
    <w:name w:val="Placeholder Text"/>
    <w:basedOn w:val="23"/>
    <w:semiHidden/>
    <w:qFormat/>
    <w:uiPriority w:val="99"/>
    <w:rPr>
      <w:color w:val="808080"/>
    </w:rPr>
  </w:style>
  <w:style w:type="paragraph" w:customStyle="1" w:styleId="62">
    <w:name w:val="MDPI_2.2_heading2"/>
    <w:qFormat/>
    <w:uiPriority w:val="0"/>
    <w:pPr>
      <w:adjustRightInd w:val="0"/>
      <w:snapToGrid w:val="0"/>
      <w:spacing w:before="60" w:after="60" w:line="228" w:lineRule="auto"/>
      <w:ind w:left="2608"/>
      <w:jc w:val="left"/>
      <w:outlineLvl w:val="1"/>
    </w:pPr>
    <w:rPr>
      <w:rFonts w:ascii="Palatino Linotype" w:hAnsi="Palatino Linotype" w:eastAsia="Times New Roman" w:cs="Times New Roman"/>
      <w:i/>
      <w:snapToGrid w:val="0"/>
      <w:color w:val="000000"/>
      <w:szCs w:val="22"/>
      <w:lang w:val="en-US" w:eastAsia="de-DE" w:bidi="en-US"/>
    </w:rPr>
  </w:style>
  <w:style w:type="paragraph" w:customStyle="1" w:styleId="63">
    <w:name w:val="MDPI_2.3_heading3"/>
    <w:qFormat/>
    <w:uiPriority w:val="0"/>
    <w:pPr>
      <w:adjustRightInd w:val="0"/>
      <w:snapToGrid w:val="0"/>
      <w:spacing w:before="60" w:after="60" w:line="228" w:lineRule="auto"/>
      <w:ind w:left="2608"/>
      <w:jc w:val="left"/>
      <w:outlineLvl w:val="2"/>
    </w:pPr>
    <w:rPr>
      <w:rFonts w:ascii="Palatino Linotype" w:hAnsi="Palatino Linotype" w:eastAsia="Times New Roman" w:cs="Times New Roman"/>
      <w:snapToGrid w:val="0"/>
      <w:color w:val="000000"/>
      <w:szCs w:val="22"/>
      <w:lang w:val="en-US" w:eastAsia="de-DE" w:bidi="en-US"/>
    </w:rPr>
  </w:style>
  <w:style w:type="paragraph" w:customStyle="1" w:styleId="6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5">
    <w:name w:val="MDPI_3.2_text_no_indent"/>
    <w:basedOn w:val="64"/>
    <w:qFormat/>
    <w:uiPriority w:val="0"/>
    <w:pPr>
      <w:ind w:firstLine="0"/>
    </w:pPr>
  </w:style>
  <w:style w:type="paragraph" w:customStyle="1" w:styleId="66">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7">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68">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9">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70">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1">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72">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73">
    <w:name w:val="MDPI_3.a_equation_number"/>
    <w:qFormat/>
    <w:uiPriority w:val="0"/>
    <w:pPr>
      <w:spacing w:before="120" w:after="120" w:line="240" w:lineRule="auto"/>
      <w:jc w:val="right"/>
    </w:pPr>
    <w:rPr>
      <w:rFonts w:ascii="Palatino Linotype" w:hAnsi="Palatino Linotype" w:eastAsia="Times New Roman" w:cs="Times New Roman"/>
      <w:snapToGrid w:val="0"/>
      <w:color w:val="000000"/>
      <w:szCs w:val="22"/>
      <w:lang w:val="en-US" w:eastAsia="de-DE" w:bidi="en-US"/>
    </w:rPr>
  </w:style>
  <w:style w:type="paragraph" w:customStyle="1" w:styleId="74">
    <w:name w:val="MDPI_4.1.1_one_table_caption"/>
    <w:qFormat/>
    <w:uiPriority w:val="0"/>
    <w:pPr>
      <w:adjustRightInd w:val="0"/>
      <w:snapToGrid w:val="0"/>
      <w:spacing w:before="240" w:after="120" w:line="260" w:lineRule="atLeast"/>
      <w:jc w:val="center"/>
    </w:pPr>
    <w:rPr>
      <w:rFonts w:ascii="Palatino Linotype" w:hAnsi="Palatino Linotype" w:eastAsiaTheme="minorEastAsia" w:cstheme="minorBidi"/>
      <w:color w:val="000000"/>
      <w:sz w:val="18"/>
      <w:szCs w:val="22"/>
      <w:lang w:val="en-US" w:eastAsia="zh-CN" w:bidi="en-US"/>
    </w:rPr>
  </w:style>
  <w:style w:type="paragraph" w:customStyle="1" w:styleId="75">
    <w:name w:val="MDPI_4.1_table_caption"/>
    <w:qFormat/>
    <w:uiPriority w:val="0"/>
    <w:pPr>
      <w:adjustRightInd w:val="0"/>
      <w:snapToGrid w:val="0"/>
      <w:spacing w:before="240" w:after="120" w:line="228" w:lineRule="auto"/>
      <w:ind w:left="2608"/>
      <w:jc w:val="left"/>
    </w:pPr>
    <w:rPr>
      <w:rFonts w:ascii="Palatino Linotype" w:hAnsi="Palatino Linotype" w:eastAsia="Times New Roman" w:cstheme="minorBidi"/>
      <w:color w:val="000000"/>
      <w:sz w:val="18"/>
      <w:szCs w:val="22"/>
      <w:lang w:val="en-US" w:eastAsia="de-DE" w:bidi="en-US"/>
    </w:rPr>
  </w:style>
  <w:style w:type="table" w:customStyle="1" w:styleId="76">
    <w:name w:val="MDPI_4.1_three_line_table"/>
    <w:basedOn w:val="21"/>
    <w:qFormat/>
    <w:uiPriority w:val="99"/>
    <w:pPr>
      <w:adjustRightInd w:val="0"/>
      <w:snapToGrid w:val="0"/>
      <w:spacing w:line="240" w:lineRule="auto"/>
      <w:jc w:val="center"/>
    </w:pPr>
    <w:tblPr>
      <w:jc w:val="center"/>
      <w:tblBorders>
        <w:top w:val="single" w:color="auto" w:sz="8" w:space="0"/>
        <w:bottom w:val="single" w:color="auto" w:sz="8" w:space="0"/>
      </w:tblBorders>
      <w:tblCellMar>
        <w:top w:w="0" w:type="dxa"/>
        <w:left w:w="108" w:type="dxa"/>
        <w:bottom w:w="0" w:type="dxa"/>
        <w:right w:w="108" w:type="dxa"/>
      </w:tblCellMar>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paragraph" w:customStyle="1" w:styleId="77">
    <w:name w:val="MDPI_4.3_table_footer"/>
    <w:next w:val="64"/>
    <w:qFormat/>
    <w:uiPriority w:val="0"/>
    <w:pPr>
      <w:adjustRightInd w:val="0"/>
      <w:snapToGrid w:val="0"/>
      <w:spacing w:after="240" w:line="228" w:lineRule="auto"/>
      <w:ind w:left="2608"/>
      <w:jc w:val="left"/>
    </w:pPr>
    <w:rPr>
      <w:rFonts w:ascii="Palatino Linotype" w:hAnsi="Palatino Linotype" w:eastAsia="Times New Roman" w:cs="Cordia New"/>
      <w:color w:val="000000"/>
      <w:sz w:val="18"/>
      <w:szCs w:val="22"/>
      <w:lang w:val="en-US" w:eastAsia="de-DE" w:bidi="en-US"/>
    </w:rPr>
  </w:style>
  <w:style w:type="paragraph" w:customStyle="1" w:styleId="78">
    <w:name w:val="MDPI_5.1.1_one_figure_caption"/>
    <w:qFormat/>
    <w:uiPriority w:val="0"/>
    <w:pPr>
      <w:adjustRightInd w:val="0"/>
      <w:snapToGrid w:val="0"/>
      <w:spacing w:before="240" w:after="120" w:line="260" w:lineRule="atLeast"/>
      <w:jc w:val="center"/>
    </w:pPr>
    <w:rPr>
      <w:rFonts w:ascii="Palatino Linotype" w:hAnsi="Palatino Linotype" w:cs="Times New Roman" w:eastAsiaTheme="minorEastAsia"/>
      <w:color w:val="000000"/>
      <w:sz w:val="18"/>
      <w:lang w:val="en-US" w:eastAsia="zh-CN" w:bidi="en-US"/>
    </w:rPr>
  </w:style>
  <w:style w:type="paragraph" w:customStyle="1" w:styleId="79">
    <w:name w:val="MDPI_5.1_figure_caption"/>
    <w:qFormat/>
    <w:uiPriority w:val="0"/>
    <w:pPr>
      <w:adjustRightInd w:val="0"/>
      <w:snapToGrid w:val="0"/>
      <w:spacing w:before="120" w:after="240" w:line="228" w:lineRule="auto"/>
      <w:ind w:left="2608"/>
      <w:jc w:val="left"/>
    </w:pPr>
    <w:rPr>
      <w:rFonts w:ascii="Palatino Linotype" w:hAnsi="Palatino Linotype" w:eastAsia="Times New Roman" w:cs="Times New Roman"/>
      <w:color w:val="000000"/>
      <w:sz w:val="18"/>
      <w:lang w:val="en-US" w:eastAsia="de-DE" w:bidi="en-US"/>
    </w:rPr>
  </w:style>
  <w:style w:type="paragraph" w:customStyle="1" w:styleId="80">
    <w:name w:val="MDPI_5.2_figure"/>
    <w:qFormat/>
    <w:uiPriority w:val="0"/>
    <w:pPr>
      <w:adjustRightInd w:val="0"/>
      <w:snapToGrid w:val="0"/>
      <w:spacing w:before="240" w:after="120" w:line="240" w:lineRule="auto"/>
      <w:jc w:val="center"/>
    </w:pPr>
    <w:rPr>
      <w:rFonts w:ascii="Palatino Linotype" w:hAnsi="Palatino Linotype" w:eastAsia="Times New Roman" w:cs="Times New Roman"/>
      <w:snapToGrid w:val="0"/>
      <w:color w:val="000000"/>
      <w:lang w:val="en-US" w:eastAsia="de-DE" w:bidi="en-US"/>
    </w:rPr>
  </w:style>
  <w:style w:type="paragraph" w:customStyle="1" w:styleId="81">
    <w:name w:val="MDPI_6.1_Citation"/>
    <w:qFormat/>
    <w:uiPriority w:val="0"/>
    <w:pPr>
      <w:adjustRightInd w:val="0"/>
      <w:snapToGrid w:val="0"/>
      <w:spacing w:line="240" w:lineRule="atLeast"/>
      <w:ind w:right="113"/>
      <w:jc w:val="left"/>
    </w:pPr>
    <w:rPr>
      <w:rFonts w:ascii="Palatino Linotype" w:hAnsi="Palatino Linotype" w:eastAsiaTheme="minorEastAsia" w:cstheme="minorBidi"/>
      <w:color w:val="auto"/>
      <w:sz w:val="14"/>
      <w:szCs w:val="22"/>
      <w:lang w:val="en-US" w:eastAsia="zh-CN" w:bidi="ar-SA"/>
    </w:rPr>
  </w:style>
  <w:style w:type="paragraph" w:customStyle="1" w:styleId="82">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83">
    <w:name w:val="MDPI_6.3_Notes"/>
    <w:qFormat/>
    <w:uiPriority w:val="0"/>
    <w:pPr>
      <w:adjustRightInd w:val="0"/>
      <w:snapToGrid w:val="0"/>
      <w:spacing w:after="120" w:line="240" w:lineRule="atLeast"/>
      <w:ind w:right="113"/>
      <w:jc w:val="left"/>
    </w:pPr>
    <w:rPr>
      <w:rFonts w:ascii="Palatino Linotype" w:hAnsi="Palatino Linotype" w:eastAsia="宋体" w:cs="Times New Roman"/>
      <w:snapToGrid w:val="0"/>
      <w:color w:val="000000" w:themeColor="text1"/>
      <w:sz w:val="14"/>
      <w:lang w:val="en-US" w:eastAsia="en-US" w:bidi="en-US"/>
      <w14:textFill>
        <w14:solidFill>
          <w14:schemeClr w14:val="tx1"/>
        </w14:solidFill>
      </w14:textFill>
    </w:rPr>
  </w:style>
  <w:style w:type="paragraph" w:customStyle="1" w:styleId="84">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paragraph" w:customStyle="1" w:styleId="85">
    <w:name w:val="MDPI_7.2_Copyright"/>
    <w:qFormat/>
    <w:uiPriority w:val="0"/>
    <w:pPr>
      <w:adjustRightInd w:val="0"/>
      <w:snapToGrid w:val="0"/>
      <w:spacing w:before="240" w:line="240" w:lineRule="atLeast"/>
      <w:ind w:right="113"/>
      <w:jc w:val="left"/>
    </w:pPr>
    <w:rPr>
      <w:rFonts w:ascii="Palatino Linotype" w:hAnsi="Palatino Linotype" w:eastAsia="Times New Roman" w:cs="Times New Roman"/>
      <w:snapToGrid w:val="0"/>
      <w:color w:val="000000"/>
      <w:spacing w:val="-2"/>
      <w:sz w:val="14"/>
      <w:lang w:val="en-GB" w:eastAsia="en-GB" w:bidi="ar-SA"/>
    </w:rPr>
  </w:style>
  <w:style w:type="paragraph" w:customStyle="1" w:styleId="86">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87">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88">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89">
    <w:name w:val="MDPI_equationFram"/>
    <w:qFormat/>
    <w:uiPriority w:val="0"/>
    <w:pPr>
      <w:adjustRightInd w:val="0"/>
      <w:snapToGrid w:val="0"/>
      <w:spacing w:before="120" w:after="120" w:line="240" w:lineRule="auto"/>
      <w:jc w:val="center"/>
    </w:pPr>
    <w:rPr>
      <w:rFonts w:ascii="Palatino Linotype" w:hAnsi="Palatino Linotype" w:eastAsia="Times New Roman" w:cs="Times New Roman"/>
      <w:snapToGrid w:val="0"/>
      <w:color w:val="000000"/>
      <w:szCs w:val="22"/>
      <w:lang w:val="en-US" w:eastAsia="de-DE" w:bidi="en-US"/>
    </w:rPr>
  </w:style>
  <w:style w:type="paragraph" w:customStyle="1" w:styleId="90">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91">
    <w:name w:val="MDPI_footer_firstpage"/>
    <w:qFormat/>
    <w:uiPriority w:val="0"/>
    <w:pPr>
      <w:tabs>
        <w:tab w:val="right" w:pos="8845"/>
      </w:tabs>
      <w:spacing w:line="160" w:lineRule="exact"/>
      <w:jc w:val="left"/>
    </w:pPr>
    <w:rPr>
      <w:rFonts w:ascii="Palatino Linotype" w:hAnsi="Palatino Linotype" w:eastAsia="Times New Roman" w:cs="Times New Roman"/>
      <w:color w:val="000000"/>
      <w:sz w:val="16"/>
      <w:lang w:val="en-US" w:eastAsia="de-DE" w:bidi="ar-SA"/>
    </w:rPr>
  </w:style>
  <w:style w:type="paragraph" w:customStyle="1" w:styleId="92">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93">
    <w:name w:val="MDPI_header_citation"/>
    <w:qFormat/>
    <w:uiPriority w:val="0"/>
    <w:pPr>
      <w:spacing w:after="240" w:line="240" w:lineRule="auto"/>
      <w:jc w:val="left"/>
    </w:pPr>
    <w:rPr>
      <w:rFonts w:ascii="Palatino Linotype" w:hAnsi="Palatino Linotype" w:eastAsia="Times New Roman" w:cs="Times New Roman"/>
      <w:snapToGrid w:val="0"/>
      <w:color w:val="000000"/>
      <w:sz w:val="18"/>
      <w:lang w:val="en-US" w:eastAsia="de-DE" w:bidi="en-US"/>
    </w:rPr>
  </w:style>
  <w:style w:type="paragraph" w:customStyle="1" w:styleId="94">
    <w:name w:val="MsoFootnoteText"/>
    <w:basedOn w:val="18"/>
    <w:qFormat/>
    <w:uiPriority w:val="0"/>
    <w:rPr>
      <w:rFonts w:ascii="Times New Roman" w:hAnsi="Times New Roman"/>
    </w:rPr>
  </w:style>
  <w:style w:type="paragraph" w:customStyle="1" w:styleId="95">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96">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97">
    <w:name w:val="MDPI_Table"/>
    <w:basedOn w:val="21"/>
    <w:qFormat/>
    <w:uiPriority w:val="99"/>
    <w:pPr>
      <w:spacing w:line="240" w:lineRule="auto"/>
      <w:jc w:val="left"/>
    </w:pPr>
    <w:rPr>
      <w:rFonts w:eastAsia="宋体"/>
      <w:color w:val="000000" w:themeColor="text1"/>
      <w:lang w:val="en-CA" w:eastAsia="en-US"/>
      <w14:textFill>
        <w14:solidFill>
          <w14:schemeClr w14:val="tx1"/>
        </w14:solidFill>
      </w14:textFill>
    </w:rPr>
    <w:tblPr>
      <w:tblCellMar>
        <w:top w:w="0" w:type="dxa"/>
        <w:left w:w="0" w:type="dxa"/>
        <w:bottom w:w="0" w:type="dxa"/>
        <w:right w:w="0" w:type="dxa"/>
      </w:tblCellMar>
    </w:tblPr>
  </w:style>
  <w:style w:type="paragraph" w:customStyle="1" w:styleId="98">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99">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paragraph" w:customStyle="1" w:styleId="100">
    <w:name w:val="MDPI_4.2_table_body"/>
    <w:qFormat/>
    <w:uiPriority w:val="0"/>
    <w:pPr>
      <w:adjustRightInd w:val="0"/>
      <w:snapToGrid w:val="0"/>
      <w:spacing w:line="240" w:lineRule="auto"/>
      <w:jc w:val="center"/>
    </w:pPr>
    <w:rPr>
      <w:rFonts w:ascii="Palatino Linotype" w:hAnsi="Palatino Linotype" w:eastAsia="Times New Roman" w:cs="Times New Roman"/>
      <w:snapToGrid w:val="0"/>
      <w:color w:val="000000"/>
      <w:lang w:val="en-US" w:eastAsia="de-DE" w:bidi="en-US"/>
    </w:rPr>
  </w:style>
  <w:style w:type="character" w:customStyle="1" w:styleId="101">
    <w:name w:val="Title Char"/>
    <w:basedOn w:val="23"/>
    <w:link w:val="19"/>
    <w:qFormat/>
    <w:uiPriority w:val="10"/>
    <w:rPr>
      <w:rFonts w:asciiTheme="majorHAnsi" w:hAnsiTheme="majorHAnsi" w:eastAsiaTheme="majorEastAsia" w:cstheme="majorBidi"/>
      <w:color w:val="auto"/>
      <w:spacing w:val="-10"/>
      <w:kern w:val="28"/>
      <w:sz w:val="56"/>
      <w:szCs w:val="56"/>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datastoreItem>
</file>

<file path=docProps/app.xml><?xml version="1.0" encoding="utf-8"?>
<Properties xmlns="http://schemas.openxmlformats.org/officeDocument/2006/extended-properties" xmlns:vt="http://schemas.openxmlformats.org/officeDocument/2006/docPropsVTypes">
  <Template>Normal.dotm</Template>
  <Pages>2</Pages>
  <Words>648</Words>
  <Characters>3512</Characters>
  <Lines>23</Lines>
  <Paragraphs>5</Paragraphs>
  <TotalTime>0</TotalTime>
  <ScaleCrop>false</ScaleCrop>
  <LinksUpToDate>false</LinksUpToDate>
  <CharactersWithSpaces>4142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2021-12-28T11:01:00Z</dcterms:created>
  <dc:creator>MDPI</dc:creator>
  <cp:lastModifiedBy>晨曦</cp:lastModifiedBy>
  <dcterms:modified xsi:type="dcterms:W3CDTF">2023-05-25T04:26:16Z</dcterms:modified>
  <dc:title>Type of the Paper (Article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0FCA9945F9D6489CA156BF3165BA9389_12</vt:lpwstr>
  </property>
</Properties>
</file>