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59496" w14:textId="77777777" w:rsidR="002530B9" w:rsidRPr="00F821C5" w:rsidRDefault="002530B9" w:rsidP="002530B9">
      <w:pPr>
        <w:pStyle w:val="afe"/>
        <w:rPr>
          <w:rFonts w:ascii="Palatino Linotype" w:hAnsi="Palatino Linotype"/>
        </w:rPr>
      </w:pPr>
      <w:r w:rsidRPr="00F821C5">
        <w:rPr>
          <w:rFonts w:ascii="Palatino Linotype" w:hAnsi="Palatino Linotype"/>
        </w:rPr>
        <w:t>Response to Reviewer 2 Comments</w:t>
      </w:r>
    </w:p>
    <w:p w14:paraId="2FA22658" w14:textId="77777777" w:rsidR="002530B9" w:rsidRDefault="002530B9" w:rsidP="002530B9">
      <w:pPr>
        <w:spacing w:beforeLines="50" w:before="163"/>
      </w:pPr>
      <w:r w:rsidRPr="00877EB7">
        <w:rPr>
          <w:b/>
        </w:rPr>
        <w:t>Point 1:</w:t>
      </w:r>
      <w:r>
        <w:rPr>
          <w:b/>
        </w:rPr>
        <w:t xml:space="preserve"> </w:t>
      </w:r>
      <w:r>
        <w:t>XRD section, please add the standard hkl bar at the bottom of Figure 2 (a).</w:t>
      </w:r>
    </w:p>
    <w:p w14:paraId="7AA5CE5D" w14:textId="77777777" w:rsidR="002530B9" w:rsidRDefault="002530B9" w:rsidP="002530B9"/>
    <w:p w14:paraId="45EAC22B" w14:textId="77777777" w:rsidR="002530B9" w:rsidRPr="000A7921" w:rsidRDefault="002530B9" w:rsidP="002530B9">
      <w:pPr>
        <w:rPr>
          <w:bCs/>
          <w:color w:val="FF0000"/>
        </w:rPr>
      </w:pPr>
      <w:r w:rsidRPr="00877EB7">
        <w:rPr>
          <w:b/>
          <w:color w:val="FF0000"/>
        </w:rPr>
        <w:t xml:space="preserve">Response 1: </w:t>
      </w:r>
      <w:r w:rsidRPr="000A7921">
        <w:rPr>
          <w:rFonts w:hint="eastAsia"/>
          <w:bCs/>
          <w:color w:val="FF0000"/>
        </w:rPr>
        <w:t>We</w:t>
      </w:r>
      <w:r w:rsidRPr="000A7921">
        <w:rPr>
          <w:bCs/>
          <w:color w:val="FF0000"/>
        </w:rPr>
        <w:t xml:space="preserve"> gratefully appreciate for your kind </w:t>
      </w:r>
      <w:r w:rsidRPr="000A7921">
        <w:rPr>
          <w:rFonts w:hint="eastAsia"/>
          <w:bCs/>
          <w:color w:val="FF0000"/>
        </w:rPr>
        <w:t>advice</w:t>
      </w:r>
      <w:r w:rsidRPr="000A7921">
        <w:rPr>
          <w:bCs/>
          <w:color w:val="FF0000"/>
        </w:rPr>
        <w:t>. According to your suggestion, we have added the standard hkl bar in the bottom of figure 2 (a).</w:t>
      </w:r>
    </w:p>
    <w:p w14:paraId="5A27B32D" w14:textId="77777777" w:rsidR="002530B9" w:rsidRDefault="002530B9" w:rsidP="002530B9">
      <w:pPr>
        <w:jc w:val="center"/>
      </w:pPr>
      <w:r>
        <w:drawing>
          <wp:inline distT="0" distB="0" distL="0" distR="0" wp14:anchorId="77AE7165" wp14:editId="7A413104">
            <wp:extent cx="2373913" cy="1800000"/>
            <wp:effectExtent l="0" t="0" r="762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3913" cy="1800000"/>
                    </a:xfrm>
                    <a:prstGeom prst="rect">
                      <a:avLst/>
                    </a:prstGeom>
                    <a:noFill/>
                    <a:ln>
                      <a:noFill/>
                    </a:ln>
                  </pic:spPr>
                </pic:pic>
              </a:graphicData>
            </a:graphic>
          </wp:inline>
        </w:drawing>
      </w:r>
    </w:p>
    <w:p w14:paraId="4011B118" w14:textId="77777777" w:rsidR="002530B9" w:rsidRDefault="002530B9" w:rsidP="002530B9">
      <w:pPr>
        <w:jc w:val="center"/>
      </w:pPr>
      <w:r>
        <w:rPr>
          <w:rFonts w:hint="eastAsia"/>
        </w:rPr>
        <w:t>Figure</w:t>
      </w:r>
      <w:r>
        <w:t xml:space="preserve"> 2 (a) The XRD patterns of N-CNSs, Fe-N-CNSs and Fe-N-C.</w:t>
      </w:r>
    </w:p>
    <w:p w14:paraId="01C3C734" w14:textId="77777777" w:rsidR="002530B9" w:rsidRPr="00877EB7" w:rsidRDefault="002530B9" w:rsidP="002530B9"/>
    <w:p w14:paraId="4EBDD56E" w14:textId="77777777" w:rsidR="002530B9" w:rsidRDefault="002530B9" w:rsidP="002530B9">
      <w:r w:rsidRPr="00877EB7">
        <w:rPr>
          <w:b/>
        </w:rPr>
        <w:t xml:space="preserve">Point </w:t>
      </w:r>
      <w:r>
        <w:rPr>
          <w:b/>
        </w:rPr>
        <w:t>2</w:t>
      </w:r>
      <w:r w:rsidRPr="00877EB7">
        <w:rPr>
          <w:b/>
        </w:rPr>
        <w:t>:</w:t>
      </w:r>
      <w:r>
        <w:rPr>
          <w:b/>
        </w:rPr>
        <w:t xml:space="preserve"> </w:t>
      </w:r>
      <w:r>
        <w:t>Is the XRD diagrams coherent with doped content?</w:t>
      </w:r>
    </w:p>
    <w:p w14:paraId="63B1B800" w14:textId="77777777" w:rsidR="002530B9" w:rsidRDefault="002530B9" w:rsidP="002530B9"/>
    <w:p w14:paraId="33ECBD14" w14:textId="77777777" w:rsidR="002530B9" w:rsidRPr="000A7921" w:rsidRDefault="002530B9" w:rsidP="002530B9">
      <w:pPr>
        <w:rPr>
          <w:bCs/>
        </w:rPr>
      </w:pPr>
      <w:r w:rsidRPr="00877EB7">
        <w:rPr>
          <w:b/>
          <w:color w:val="FF0000"/>
        </w:rPr>
        <w:t xml:space="preserve">Response </w:t>
      </w:r>
      <w:r>
        <w:rPr>
          <w:b/>
          <w:color w:val="FF0000"/>
        </w:rPr>
        <w:t>2</w:t>
      </w:r>
      <w:r w:rsidRPr="00877EB7">
        <w:rPr>
          <w:b/>
          <w:color w:val="FF0000"/>
        </w:rPr>
        <w:t xml:space="preserve">: </w:t>
      </w:r>
      <w:r w:rsidRPr="000A7921">
        <w:rPr>
          <w:rFonts w:hint="eastAsia"/>
          <w:bCs/>
          <w:color w:val="FF0000"/>
        </w:rPr>
        <w:t>Thank</w:t>
      </w:r>
      <w:r w:rsidRPr="000A7921">
        <w:rPr>
          <w:bCs/>
          <w:color w:val="FF0000"/>
        </w:rPr>
        <w:t xml:space="preserve"> </w:t>
      </w:r>
      <w:r w:rsidRPr="000A7921">
        <w:rPr>
          <w:rFonts w:hint="eastAsia"/>
          <w:bCs/>
          <w:color w:val="FF0000"/>
        </w:rPr>
        <w:t>y</w:t>
      </w:r>
      <w:r w:rsidRPr="000A7921">
        <w:rPr>
          <w:bCs/>
          <w:color w:val="FF0000"/>
        </w:rPr>
        <w:t xml:space="preserve">ou for your </w:t>
      </w:r>
      <w:r>
        <w:rPr>
          <w:bCs/>
          <w:color w:val="FF0000"/>
        </w:rPr>
        <w:t>question</w:t>
      </w:r>
      <w:r w:rsidRPr="000A7921">
        <w:rPr>
          <w:bCs/>
          <w:color w:val="FF0000"/>
        </w:rPr>
        <w:t>.</w:t>
      </w:r>
      <w:r w:rsidRPr="00926F14">
        <w:t xml:space="preserve"> </w:t>
      </w:r>
      <w:r w:rsidRPr="0023005B">
        <w:rPr>
          <w:bCs/>
          <w:color w:val="FF0000"/>
        </w:rPr>
        <w:t>The nitrogen in our material comes from EDTA itself and no additional source of nitrogen is introduced, so we cannot modulate the content of nitrogen.</w:t>
      </w:r>
      <w:r>
        <w:rPr>
          <w:bCs/>
          <w:color w:val="FF0000"/>
        </w:rPr>
        <w:t xml:space="preserve"> </w:t>
      </w:r>
      <w:r w:rsidRPr="00926F14">
        <w:rPr>
          <w:bCs/>
          <w:color w:val="FF0000"/>
        </w:rPr>
        <w:t>In the manuscript, we have moderated the content of the element Fe.</w:t>
      </w:r>
      <w:r>
        <w:rPr>
          <w:bCs/>
          <w:color w:val="FF0000"/>
        </w:rPr>
        <w:t xml:space="preserve"> </w:t>
      </w:r>
      <w:r w:rsidRPr="00F6350C">
        <w:rPr>
          <w:bCs/>
          <w:color w:val="FF0000"/>
        </w:rPr>
        <w:t>However, elemental Fe is present in the material mainly as Fe-N</w:t>
      </w:r>
      <w:r w:rsidRPr="00F6350C">
        <w:rPr>
          <w:bCs/>
          <w:color w:val="FF0000"/>
          <w:vertAlign w:val="subscript"/>
        </w:rPr>
        <w:t>x</w:t>
      </w:r>
      <w:r w:rsidRPr="00F6350C">
        <w:rPr>
          <w:bCs/>
          <w:color w:val="FF0000"/>
        </w:rPr>
        <w:t xml:space="preserve"> sites and there are no highly crystalline Fe-containing species, so the Fe content has no effect on the XRD pattern.</w:t>
      </w:r>
    </w:p>
    <w:p w14:paraId="1C1E8362" w14:textId="77777777" w:rsidR="002530B9" w:rsidRPr="00877EB7" w:rsidRDefault="002530B9" w:rsidP="002530B9"/>
    <w:p w14:paraId="59A2F548" w14:textId="77777777" w:rsidR="002530B9" w:rsidRDefault="002530B9" w:rsidP="002530B9">
      <w:pPr>
        <w:rPr>
          <w:b/>
        </w:rPr>
      </w:pPr>
      <w:r w:rsidRPr="00877EB7">
        <w:rPr>
          <w:b/>
        </w:rPr>
        <w:t xml:space="preserve">Point </w:t>
      </w:r>
      <w:r>
        <w:rPr>
          <w:b/>
        </w:rPr>
        <w:t>3</w:t>
      </w:r>
      <w:r w:rsidRPr="00877EB7">
        <w:rPr>
          <w:b/>
        </w:rPr>
        <w:t>:</w:t>
      </w:r>
      <w:r>
        <w:rPr>
          <w:b/>
        </w:rPr>
        <w:t xml:space="preserve"> </w:t>
      </w:r>
      <w:r>
        <w:t xml:space="preserve">Line 224: addition of KSCN, indicating that the C-N sites also contribute to </w:t>
      </w:r>
      <w:r>
        <w:rPr>
          <w:color w:val="FF0000"/>
        </w:rPr>
        <w:t>t</w:t>
      </w:r>
      <w:r>
        <w:t xml:space="preserve"> increased catalytic activity. Remove “t”.</w:t>
      </w:r>
    </w:p>
    <w:p w14:paraId="5BA8AB37" w14:textId="77777777" w:rsidR="002530B9" w:rsidRDefault="002530B9" w:rsidP="002530B9">
      <w:pPr>
        <w:rPr>
          <w:b/>
        </w:rPr>
      </w:pPr>
    </w:p>
    <w:p w14:paraId="70BD3192" w14:textId="77777777" w:rsidR="002530B9" w:rsidRPr="00877EB7" w:rsidRDefault="002530B9" w:rsidP="002530B9">
      <w:r w:rsidRPr="00877EB7">
        <w:rPr>
          <w:b/>
          <w:color w:val="FF0000"/>
        </w:rPr>
        <w:t xml:space="preserve">Response </w:t>
      </w:r>
      <w:r>
        <w:rPr>
          <w:b/>
          <w:color w:val="FF0000"/>
        </w:rPr>
        <w:t>3</w:t>
      </w:r>
      <w:r w:rsidRPr="00877EB7">
        <w:rPr>
          <w:b/>
          <w:color w:val="FF0000"/>
        </w:rPr>
        <w:t xml:space="preserve">: </w:t>
      </w:r>
      <w:r w:rsidRPr="000A7921">
        <w:rPr>
          <w:bCs/>
          <w:color w:val="FF0000"/>
        </w:rPr>
        <w:t>Thank you for your careful reading for our manuscript. We have removed the redundant "t" from the manuscript.</w:t>
      </w:r>
    </w:p>
    <w:p w14:paraId="2523B104" w14:textId="77777777" w:rsidR="002530B9" w:rsidRPr="00877EB7" w:rsidRDefault="002530B9" w:rsidP="002530B9"/>
    <w:p w14:paraId="654AAD69" w14:textId="77777777" w:rsidR="002530B9" w:rsidRDefault="002530B9" w:rsidP="002530B9">
      <w:pPr>
        <w:rPr>
          <w:b/>
        </w:rPr>
      </w:pPr>
      <w:r w:rsidRPr="00877EB7">
        <w:rPr>
          <w:b/>
        </w:rPr>
        <w:t xml:space="preserve">Point </w:t>
      </w:r>
      <w:r>
        <w:rPr>
          <w:b/>
        </w:rPr>
        <w:t>4</w:t>
      </w:r>
      <w:r w:rsidRPr="00877EB7">
        <w:rPr>
          <w:b/>
        </w:rPr>
        <w:t>:</w:t>
      </w:r>
      <w:r>
        <w:rPr>
          <w:b/>
        </w:rPr>
        <w:t xml:space="preserve"> </w:t>
      </w:r>
      <w:bookmarkStart w:id="0" w:name="OLE_LINK28"/>
      <w:r>
        <w:t>Authors should clearly define all the acronyms and abbreviations when they first appeared, and consistently use them throughout the text.</w:t>
      </w:r>
      <w:bookmarkEnd w:id="0"/>
    </w:p>
    <w:p w14:paraId="7CEB6F81" w14:textId="77777777" w:rsidR="002530B9" w:rsidRDefault="002530B9" w:rsidP="002530B9">
      <w:pPr>
        <w:rPr>
          <w:b/>
        </w:rPr>
      </w:pPr>
    </w:p>
    <w:p w14:paraId="6F21AA50" w14:textId="77777777" w:rsidR="002530B9" w:rsidRPr="000A7921" w:rsidRDefault="002530B9" w:rsidP="002530B9">
      <w:pPr>
        <w:rPr>
          <w:bCs/>
        </w:rPr>
      </w:pPr>
      <w:r w:rsidRPr="00877EB7">
        <w:rPr>
          <w:b/>
          <w:color w:val="FF0000"/>
        </w:rPr>
        <w:t xml:space="preserve">Response </w:t>
      </w:r>
      <w:r>
        <w:rPr>
          <w:b/>
          <w:color w:val="FF0000"/>
        </w:rPr>
        <w:t>4</w:t>
      </w:r>
      <w:r w:rsidRPr="00877EB7">
        <w:rPr>
          <w:b/>
          <w:color w:val="FF0000"/>
        </w:rPr>
        <w:t xml:space="preserve">: </w:t>
      </w:r>
      <w:r w:rsidRPr="000A7921">
        <w:rPr>
          <w:bCs/>
          <w:color w:val="FF0000"/>
        </w:rPr>
        <w:t>We are very sorry for our negligence. We have clearly defined all abbreviations and acronyms when they first appeared.</w:t>
      </w:r>
    </w:p>
    <w:p w14:paraId="798FA20A" w14:textId="77777777" w:rsidR="002530B9" w:rsidRPr="00877EB7" w:rsidRDefault="002530B9" w:rsidP="002530B9"/>
    <w:p w14:paraId="164857E4" w14:textId="77777777" w:rsidR="002530B9" w:rsidRDefault="002530B9" w:rsidP="002530B9">
      <w:pPr>
        <w:rPr>
          <w:b/>
        </w:rPr>
      </w:pPr>
      <w:r w:rsidRPr="00877EB7">
        <w:rPr>
          <w:b/>
        </w:rPr>
        <w:t xml:space="preserve">Point </w:t>
      </w:r>
      <w:r>
        <w:rPr>
          <w:b/>
        </w:rPr>
        <w:t>5</w:t>
      </w:r>
      <w:r w:rsidRPr="00877EB7">
        <w:rPr>
          <w:b/>
        </w:rPr>
        <w:t>:</w:t>
      </w:r>
      <w:r>
        <w:rPr>
          <w:b/>
        </w:rPr>
        <w:t xml:space="preserve"> </w:t>
      </w:r>
      <w:r>
        <w:t>The manuscript needs a throughout proofreading as there are numerous language and grammar mistakes.</w:t>
      </w:r>
    </w:p>
    <w:p w14:paraId="70607BD9" w14:textId="77777777" w:rsidR="002530B9" w:rsidRDefault="002530B9" w:rsidP="002530B9">
      <w:pPr>
        <w:rPr>
          <w:b/>
        </w:rPr>
      </w:pPr>
    </w:p>
    <w:p w14:paraId="407C329C" w14:textId="77777777" w:rsidR="002530B9" w:rsidRPr="00877EB7" w:rsidRDefault="002530B9" w:rsidP="002530B9">
      <w:r w:rsidRPr="00877EB7">
        <w:rPr>
          <w:b/>
          <w:color w:val="FF0000"/>
        </w:rPr>
        <w:lastRenderedPageBreak/>
        <w:t xml:space="preserve">Response </w:t>
      </w:r>
      <w:r>
        <w:rPr>
          <w:b/>
          <w:color w:val="FF0000"/>
        </w:rPr>
        <w:t>5</w:t>
      </w:r>
      <w:r w:rsidRPr="00877EB7">
        <w:rPr>
          <w:b/>
          <w:color w:val="FF0000"/>
        </w:rPr>
        <w:t xml:space="preserve">: </w:t>
      </w:r>
      <w:r w:rsidRPr="000A7921">
        <w:rPr>
          <w:bCs/>
          <w:color w:val="FF0000"/>
        </w:rPr>
        <w:t>We apologize for the poor language of our manuscript. We worked</w:t>
      </w:r>
      <w:r>
        <w:rPr>
          <w:bCs/>
          <w:color w:val="FF0000"/>
        </w:rPr>
        <w:t xml:space="preserve"> </w:t>
      </w:r>
      <w:r w:rsidRPr="000A7921">
        <w:rPr>
          <w:bCs/>
          <w:color w:val="FF0000"/>
        </w:rPr>
        <w:t xml:space="preserve">on the manuscript for a long time and the repeated addition and removal of sentences and sections obviously led to poor readability. To address this issue, we have thoroughly proofread the manuscript. We really hope that the language level has been substantially improved. </w:t>
      </w:r>
    </w:p>
    <w:p w14:paraId="198063CD" w14:textId="77777777" w:rsidR="00055DDB" w:rsidRPr="002530B9" w:rsidRDefault="00055DDB" w:rsidP="00325C08"/>
    <w:sectPr w:rsidR="00055DDB" w:rsidRPr="002530B9" w:rsidSect="00E131E4">
      <w:headerReference w:type="even" r:id="rId9"/>
      <w:headerReference w:type="default" r:id="rId10"/>
      <w:footerReference w:type="default" r:id="rId11"/>
      <w:footerReference w:type="first" r:id="rId12"/>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8F675" w14:textId="77777777" w:rsidR="002F2958" w:rsidRDefault="002F2958" w:rsidP="00C1340D">
      <w:r>
        <w:separator/>
      </w:r>
    </w:p>
  </w:endnote>
  <w:endnote w:type="continuationSeparator" w:id="0">
    <w:p w14:paraId="1ACF6141" w14:textId="77777777" w:rsidR="002F2958" w:rsidRDefault="002F2958"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altName w:val="DejaVu Sans"/>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28D9E" w14:textId="77777777" w:rsidR="00E27016" w:rsidRPr="00236C0D" w:rsidRDefault="00E27016"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4EB521B7"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15DB37B5"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F950F" w14:textId="77777777" w:rsidR="002F2958" w:rsidRDefault="002F2958" w:rsidP="00C1340D">
      <w:r>
        <w:separator/>
      </w:r>
    </w:p>
  </w:footnote>
  <w:footnote w:type="continuationSeparator" w:id="0">
    <w:p w14:paraId="73F4A176" w14:textId="77777777" w:rsidR="002F2958" w:rsidRDefault="002F2958"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0F374"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3F7A7"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937492996">
    <w:abstractNumId w:val="8"/>
  </w:num>
  <w:num w:numId="2" w16cid:durableId="1307323080">
    <w:abstractNumId w:val="9"/>
  </w:num>
  <w:num w:numId="3" w16cid:durableId="1175266798">
    <w:abstractNumId w:val="6"/>
  </w:num>
  <w:num w:numId="4" w16cid:durableId="884028388">
    <w:abstractNumId w:val="3"/>
  </w:num>
  <w:num w:numId="5" w16cid:durableId="1573540110">
    <w:abstractNumId w:val="4"/>
  </w:num>
  <w:num w:numId="6" w16cid:durableId="239566521">
    <w:abstractNumId w:val="2"/>
  </w:num>
  <w:num w:numId="7" w16cid:durableId="1341545177">
    <w:abstractNumId w:val="5"/>
  </w:num>
  <w:num w:numId="8" w16cid:durableId="38017176">
    <w:abstractNumId w:val="7"/>
  </w:num>
  <w:num w:numId="9" w16cid:durableId="1488932238">
    <w:abstractNumId w:val="1"/>
  </w:num>
  <w:num w:numId="10" w16cid:durableId="1788424033">
    <w:abstractNumId w:val="7"/>
  </w:num>
  <w:num w:numId="11" w16cid:durableId="1352337798">
    <w:abstractNumId w:val="1"/>
  </w:num>
  <w:num w:numId="12" w16cid:durableId="43869720">
    <w:abstractNumId w:val="7"/>
  </w:num>
  <w:num w:numId="13" w16cid:durableId="1265723374">
    <w:abstractNumId w:val="1"/>
  </w:num>
  <w:num w:numId="14" w16cid:durableId="197278033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0B9"/>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958"/>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49DC85"/>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2E"/>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1562</Characters>
  <Application>Microsoft Office Word</Application>
  <DocSecurity>0</DocSecurity>
  <Lines>13</Lines>
  <Paragraphs>3</Paragraphs>
  <ScaleCrop>false</ScaleCrop>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PC</cp:lastModifiedBy>
  <cp:revision>3</cp:revision>
  <dcterms:created xsi:type="dcterms:W3CDTF">2021-12-28T11:01:00Z</dcterms:created>
  <dcterms:modified xsi:type="dcterms:W3CDTF">2023-03-13T03:46:00Z</dcterms:modified>
</cp:coreProperties>
</file>