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F3C" w:rsidRPr="006453D9" w:rsidRDefault="00036F3C" w:rsidP="00036F3C">
      <w:pPr>
        <w:pStyle w:val="MDPI11articletype"/>
      </w:pPr>
      <w:r w:rsidRPr="006453D9">
        <w:t>Artic</w:t>
      </w:r>
      <w:r w:rsidR="00D842DA">
        <w:t>le</w:t>
      </w:r>
    </w:p>
    <w:p w:rsidR="00D842DA" w:rsidRPr="00D842DA" w:rsidRDefault="00D842DA" w:rsidP="00D842DA">
      <w:pPr>
        <w:pStyle w:val="MDPI12title"/>
      </w:pPr>
      <w:r w:rsidRPr="00D842DA">
        <w:t>Investigation towards laser cleaning of corrosion products from lead objects</w:t>
      </w:r>
    </w:p>
    <w:p w:rsidR="00B409D8" w:rsidRPr="004A1D17" w:rsidRDefault="00D842DA" w:rsidP="00036F3C">
      <w:pPr>
        <w:pStyle w:val="MDPI13authornames"/>
        <w:rPr>
          <w:vertAlign w:val="subscript"/>
        </w:rPr>
      </w:pPr>
      <w:r w:rsidRPr="00D842DA">
        <w:rPr>
          <w:lang w:val="en-GB"/>
        </w:rPr>
        <w:t>Denis</w:t>
      </w:r>
      <w:r w:rsidRPr="00D842DA">
        <w:t xml:space="preserve"> </w:t>
      </w:r>
      <w:r w:rsidRPr="00D842DA">
        <w:rPr>
          <w:lang w:val="en-GB"/>
        </w:rPr>
        <w:t>Prokuratov</w:t>
      </w:r>
      <w:r w:rsidRPr="00D842DA">
        <w:rPr>
          <w:vertAlign w:val="superscript"/>
        </w:rPr>
        <w:t>1-3*</w:t>
      </w:r>
      <w:r w:rsidRPr="00D842DA">
        <w:t xml:space="preserve">, </w:t>
      </w:r>
      <w:r w:rsidRPr="00D842DA">
        <w:rPr>
          <w:lang w:val="en-GB"/>
        </w:rPr>
        <w:t xml:space="preserve">Andrey </w:t>
      </w:r>
      <w:proofErr w:type="spellStart"/>
      <w:r w:rsidRPr="00D842DA">
        <w:rPr>
          <w:lang w:val="en-GB"/>
        </w:rPr>
        <w:t>Samokhvalov</w:t>
      </w:r>
      <w:proofErr w:type="spellEnd"/>
      <w:r w:rsidRPr="00D842DA">
        <w:rPr>
          <w:vertAlign w:val="superscript"/>
        </w:rPr>
        <w:t>4</w:t>
      </w:r>
      <w:r w:rsidRPr="00D842DA">
        <w:t xml:space="preserve">, </w:t>
      </w:r>
      <w:r w:rsidRPr="00D842DA">
        <w:rPr>
          <w:lang w:val="en-GB"/>
        </w:rPr>
        <w:t xml:space="preserve">Dmitry </w:t>
      </w:r>
      <w:proofErr w:type="spellStart"/>
      <w:r w:rsidRPr="00D842DA">
        <w:rPr>
          <w:lang w:val="en-GB"/>
        </w:rPr>
        <w:t>Pankin</w:t>
      </w:r>
      <w:proofErr w:type="spellEnd"/>
      <w:r w:rsidRPr="00D842DA">
        <w:rPr>
          <w:vertAlign w:val="superscript"/>
        </w:rPr>
        <w:t>5</w:t>
      </w:r>
      <w:r w:rsidRPr="00D842DA">
        <w:t xml:space="preserve">, </w:t>
      </w:r>
      <w:r w:rsidRPr="00D842DA">
        <w:rPr>
          <w:lang w:val="en-GB"/>
        </w:rPr>
        <w:t>Oleg</w:t>
      </w:r>
      <w:r w:rsidRPr="00D842DA">
        <w:t xml:space="preserve"> </w:t>
      </w:r>
      <w:r w:rsidRPr="00D842DA">
        <w:rPr>
          <w:lang w:val="en-GB"/>
        </w:rPr>
        <w:t>Vereshchagin</w:t>
      </w:r>
      <w:r w:rsidRPr="00D842DA">
        <w:rPr>
          <w:vertAlign w:val="superscript"/>
        </w:rPr>
        <w:t>6</w:t>
      </w:r>
      <w:r w:rsidRPr="00D842DA">
        <w:t xml:space="preserve">, </w:t>
      </w:r>
      <w:r w:rsidRPr="00D842DA">
        <w:rPr>
          <w:lang w:val="en-GB"/>
        </w:rPr>
        <w:t>Nikolai</w:t>
      </w:r>
      <w:r w:rsidRPr="00D842DA">
        <w:t xml:space="preserve"> </w:t>
      </w:r>
      <w:r w:rsidRPr="00D842DA">
        <w:rPr>
          <w:lang w:val="en-GB"/>
        </w:rPr>
        <w:t>Kurganov</w:t>
      </w:r>
      <w:r w:rsidRPr="00D842DA">
        <w:rPr>
          <w:vertAlign w:val="superscript"/>
          <w:lang w:val="en-GB"/>
        </w:rPr>
        <w:t>7,8</w:t>
      </w:r>
      <w:r w:rsidRPr="00D842DA">
        <w:t xml:space="preserve">, </w:t>
      </w:r>
      <w:r w:rsidRPr="00D842DA">
        <w:rPr>
          <w:lang w:val="en-GB"/>
        </w:rPr>
        <w:t>Anastasia</w:t>
      </w:r>
      <w:r w:rsidRPr="00D842DA">
        <w:t xml:space="preserve"> </w:t>
      </w:r>
      <w:proofErr w:type="spellStart"/>
      <w:r w:rsidRPr="00D842DA">
        <w:rPr>
          <w:lang w:val="en-GB"/>
        </w:rPr>
        <w:t>Povolotckaia</w:t>
      </w:r>
      <w:proofErr w:type="spellEnd"/>
      <w:r w:rsidRPr="00D842DA">
        <w:rPr>
          <w:vertAlign w:val="superscript"/>
        </w:rPr>
        <w:t xml:space="preserve">5 </w:t>
      </w:r>
      <w:r w:rsidRPr="00D842DA">
        <w:t xml:space="preserve">, </w:t>
      </w:r>
      <w:r w:rsidRPr="00D842DA">
        <w:rPr>
          <w:lang w:val="en-GB"/>
        </w:rPr>
        <w:t>Alexander</w:t>
      </w:r>
      <w:r w:rsidRPr="00D842DA">
        <w:t xml:space="preserve"> </w:t>
      </w:r>
      <w:proofErr w:type="spellStart"/>
      <w:r w:rsidRPr="00D842DA">
        <w:rPr>
          <w:lang w:val="en-GB"/>
        </w:rPr>
        <w:t>Shimko</w:t>
      </w:r>
      <w:proofErr w:type="spellEnd"/>
      <w:r w:rsidRPr="00D842DA">
        <w:rPr>
          <w:vertAlign w:val="superscript"/>
        </w:rPr>
        <w:t>5</w:t>
      </w:r>
      <w:r w:rsidRPr="00D842DA">
        <w:t xml:space="preserve">, </w:t>
      </w:r>
      <w:r w:rsidRPr="00D842DA">
        <w:rPr>
          <w:lang w:val="en-GB"/>
        </w:rPr>
        <w:t>Alexandra</w:t>
      </w:r>
      <w:r w:rsidRPr="00D842DA">
        <w:t xml:space="preserve"> </w:t>
      </w:r>
      <w:proofErr w:type="spellStart"/>
      <w:r w:rsidRPr="00D842DA">
        <w:rPr>
          <w:lang w:val="en-GB"/>
        </w:rPr>
        <w:t>Mikhailova</w:t>
      </w:r>
      <w:proofErr w:type="spellEnd"/>
      <w:r w:rsidRPr="00D842DA">
        <w:rPr>
          <w:vertAlign w:val="superscript"/>
        </w:rPr>
        <w:t>5</w:t>
      </w:r>
      <w:r w:rsidRPr="00D842DA">
        <w:t>, Roman Balmashnov</w:t>
      </w:r>
      <w:r w:rsidRPr="00D842DA">
        <w:rPr>
          <w:vertAlign w:val="superscript"/>
        </w:rPr>
        <w:t>9</w:t>
      </w:r>
      <w:r w:rsidRPr="00D842DA">
        <w:t>, Anastasia Reveguk</w:t>
      </w:r>
      <w:r w:rsidRPr="00D842DA">
        <w:rPr>
          <w:vertAlign w:val="superscript"/>
        </w:rPr>
        <w:t>10</w:t>
      </w:r>
      <w:r w:rsidRPr="00D842DA">
        <w:t>, Olga Smolyanskaya</w:t>
      </w:r>
      <w:r w:rsidRPr="00D842DA">
        <w:rPr>
          <w:vertAlign w:val="superscript"/>
        </w:rPr>
        <w:t>2</w:t>
      </w:r>
      <w:r w:rsidR="004A1D17">
        <w:t xml:space="preserve">, </w:t>
      </w:r>
      <w:proofErr w:type="spellStart"/>
      <w:r w:rsidR="00911B1E" w:rsidRPr="00911B1E">
        <w:rPr>
          <w:highlight w:val="lightGray"/>
        </w:rPr>
        <w:t>Dmirty</w:t>
      </w:r>
      <w:proofErr w:type="spellEnd"/>
      <w:r w:rsidR="00911B1E" w:rsidRPr="00911B1E">
        <w:rPr>
          <w:highlight w:val="lightGray"/>
        </w:rPr>
        <w:t xml:space="preserve"> Redka</w:t>
      </w:r>
      <w:r w:rsidR="00911B1E" w:rsidRPr="00911B1E">
        <w:rPr>
          <w:highlight w:val="lightGray"/>
          <w:vertAlign w:val="superscript"/>
        </w:rPr>
        <w:t>11,12</w:t>
      </w:r>
      <w:r w:rsidR="00911B1E" w:rsidRPr="00911B1E">
        <w:rPr>
          <w:highlight w:val="lightGray"/>
        </w:rPr>
        <w:t xml:space="preserve">, </w:t>
      </w:r>
      <w:proofErr w:type="spellStart"/>
      <w:r w:rsidR="00911B1E" w:rsidRPr="00911B1E">
        <w:rPr>
          <w:highlight w:val="lightGray"/>
        </w:rPr>
        <w:t>Vjaceslavs</w:t>
      </w:r>
      <w:proofErr w:type="spellEnd"/>
      <w:r w:rsidR="00911B1E" w:rsidRPr="00911B1E">
        <w:rPr>
          <w:highlight w:val="lightGray"/>
        </w:rPr>
        <w:t xml:space="preserve"> Bobrovs</w:t>
      </w:r>
      <w:r w:rsidR="00911B1E" w:rsidRPr="00911B1E">
        <w:rPr>
          <w:highlight w:val="lightGray"/>
          <w:vertAlign w:val="superscript"/>
        </w:rPr>
        <w:t>12</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B409D8" w:rsidRPr="00130B5E" w:rsidTr="003A36F7">
        <w:tc>
          <w:tcPr>
            <w:tcW w:w="2410" w:type="dxa"/>
            <w:shd w:val="clear" w:color="auto" w:fill="auto"/>
          </w:tcPr>
          <w:p w:rsidR="00B409D8" w:rsidRPr="004068A3" w:rsidRDefault="00B409D8" w:rsidP="003A36F7">
            <w:pPr>
              <w:pStyle w:val="MDPI61Citation"/>
              <w:spacing w:after="120" w:line="240" w:lineRule="exact"/>
            </w:pPr>
            <w:r w:rsidRPr="0094788D">
              <w:rPr>
                <w:b/>
              </w:rPr>
              <w:t>Citation:</w:t>
            </w:r>
            <w:r>
              <w:rPr>
                <w:b/>
              </w:rPr>
              <w:t xml:space="preserve"> </w:t>
            </w:r>
            <w:r>
              <w:t>To be added by editorial staff during production.</w:t>
            </w:r>
          </w:p>
          <w:p w:rsidR="00B409D8" w:rsidRDefault="00B409D8" w:rsidP="003A36F7">
            <w:pPr>
              <w:pStyle w:val="MDPI15academiceditor"/>
              <w:spacing w:after="120"/>
            </w:pPr>
            <w:r>
              <w:t xml:space="preserve">Academic Editor: </w:t>
            </w:r>
            <w:proofErr w:type="spellStart"/>
            <w:r>
              <w:t>Firstname</w:t>
            </w:r>
            <w:proofErr w:type="spellEnd"/>
            <w:r>
              <w:t xml:space="preserve"> </w:t>
            </w:r>
            <w:proofErr w:type="spellStart"/>
            <w:r>
              <w:t>Las</w:t>
            </w:r>
            <w:r>
              <w:t>t</w:t>
            </w:r>
            <w:r>
              <w:t>name</w:t>
            </w:r>
            <w:proofErr w:type="spellEnd"/>
          </w:p>
          <w:p w:rsidR="00B409D8" w:rsidRPr="00717331" w:rsidRDefault="00B409D8" w:rsidP="003A36F7">
            <w:pPr>
              <w:pStyle w:val="MDPI14history"/>
              <w:spacing w:before="120"/>
            </w:pPr>
            <w:r w:rsidRPr="00717331">
              <w:t>Received: date</w:t>
            </w:r>
          </w:p>
          <w:p w:rsidR="00B409D8" w:rsidRDefault="00B409D8" w:rsidP="003A36F7">
            <w:pPr>
              <w:pStyle w:val="MDPI14history"/>
            </w:pPr>
            <w:r>
              <w:t>Revised: date</w:t>
            </w:r>
          </w:p>
          <w:p w:rsidR="00B409D8" w:rsidRPr="00717331" w:rsidRDefault="00B409D8" w:rsidP="003A36F7">
            <w:pPr>
              <w:pStyle w:val="MDPI14history"/>
            </w:pPr>
            <w:r>
              <w:t>Accepted: date</w:t>
            </w:r>
          </w:p>
          <w:p w:rsidR="00B409D8" w:rsidRPr="00717331" w:rsidRDefault="00B409D8" w:rsidP="003A36F7">
            <w:pPr>
              <w:pStyle w:val="MDPI14history"/>
              <w:spacing w:after="120"/>
            </w:pPr>
            <w:r w:rsidRPr="00717331">
              <w:t>Published: date</w:t>
            </w:r>
          </w:p>
          <w:p w:rsidR="00B409D8" w:rsidRPr="00130B5E" w:rsidRDefault="00B409D8" w:rsidP="003A36F7">
            <w:pPr>
              <w:adjustRightInd w:val="0"/>
              <w:snapToGrid w:val="0"/>
              <w:spacing w:before="120" w:line="240" w:lineRule="atLeast"/>
              <w:ind w:right="113"/>
              <w:jc w:val="left"/>
              <w:rPr>
                <w:rFonts w:eastAsia="DengXian"/>
                <w:bCs/>
                <w:sz w:val="14"/>
                <w:szCs w:val="14"/>
                <w:lang w:bidi="en-US"/>
              </w:rPr>
            </w:pPr>
            <w:r w:rsidRPr="00130B5E">
              <w:rPr>
                <w:rFonts w:eastAsia="DengXian"/>
                <w:lang w:val="ru-RU" w:eastAsia="ru-RU"/>
              </w:rPr>
              <w:drawing>
                <wp:inline distT="0" distB="0" distL="0" distR="0" wp14:anchorId="6674C837" wp14:editId="2931D46D">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692785" cy="249555"/>
                          </a:xfrm>
                          <a:prstGeom prst="rect">
                            <a:avLst/>
                          </a:prstGeom>
                          <a:noFill/>
                          <a:ln>
                            <a:noFill/>
                          </a:ln>
                        </pic:spPr>
                      </pic:pic>
                    </a:graphicData>
                  </a:graphic>
                </wp:inline>
              </w:drawing>
            </w:r>
          </w:p>
          <w:p w:rsidR="00B409D8" w:rsidRPr="00130B5E" w:rsidRDefault="00B409D8" w:rsidP="003A36F7">
            <w:pPr>
              <w:adjustRightInd w:val="0"/>
              <w:snapToGrid w:val="0"/>
              <w:spacing w:before="60" w:line="240" w:lineRule="atLeast"/>
              <w:ind w:right="113"/>
              <w:rPr>
                <w:rFonts w:eastAsia="DengXian"/>
                <w:bCs/>
                <w:sz w:val="14"/>
                <w:szCs w:val="14"/>
                <w:lang w:bidi="en-US"/>
              </w:rPr>
            </w:pPr>
            <w:r w:rsidRPr="00130B5E">
              <w:rPr>
                <w:rFonts w:eastAsia="DengXian"/>
                <w:b/>
                <w:bCs/>
                <w:sz w:val="14"/>
                <w:szCs w:val="14"/>
                <w:lang w:bidi="en-US"/>
              </w:rPr>
              <w:t>Copyright:</w:t>
            </w:r>
            <w:r w:rsidRPr="00130B5E">
              <w:rPr>
                <w:rFonts w:eastAsia="DengXian"/>
                <w:bCs/>
                <w:sz w:val="14"/>
                <w:szCs w:val="14"/>
                <w:lang w:bidi="en-US"/>
              </w:rPr>
              <w:t xml:space="preserve"> </w:t>
            </w:r>
            <w:r>
              <w:rPr>
                <w:rFonts w:eastAsia="DengXian"/>
                <w:bCs/>
                <w:sz w:val="14"/>
                <w:szCs w:val="14"/>
                <w:lang w:bidi="en-US"/>
              </w:rPr>
              <w:t>© 2022</w:t>
            </w:r>
            <w:r w:rsidRPr="00130B5E">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130B5E">
              <w:rPr>
                <w:rFonts w:eastAsia="DengXian"/>
                <w:bCs/>
                <w:sz w:val="14"/>
                <w:szCs w:val="14"/>
                <w:lang w:bidi="en-US"/>
              </w:rPr>
              <w:t>Attribution (CC BY) license (</w:t>
            </w:r>
            <w:r>
              <w:rPr>
                <w:rFonts w:eastAsia="DengXian"/>
                <w:bCs/>
                <w:sz w:val="14"/>
                <w:szCs w:val="14"/>
                <w:lang w:bidi="en-US"/>
              </w:rPr>
              <w:t>https://</w:t>
            </w:r>
            <w:r w:rsidRPr="00130B5E">
              <w:rPr>
                <w:rFonts w:eastAsia="DengXian"/>
                <w:bCs/>
                <w:sz w:val="14"/>
                <w:szCs w:val="14"/>
                <w:lang w:bidi="en-US"/>
              </w:rPr>
              <w:t>creativecommons.org/licenses/by/4.0/).</w:t>
            </w:r>
          </w:p>
        </w:tc>
      </w:tr>
    </w:tbl>
    <w:p w:rsidR="00D842DA" w:rsidRPr="00E21BA9" w:rsidRDefault="00E21BA9" w:rsidP="00E21BA9">
      <w:pPr>
        <w:pStyle w:val="MDPI16affiliation"/>
      </w:pPr>
      <w:r w:rsidRPr="00E21BA9">
        <w:rPr>
          <w:vertAlign w:val="superscript"/>
        </w:rPr>
        <w:t>1</w:t>
      </w:r>
      <w:r>
        <w:tab/>
      </w:r>
      <w:r w:rsidR="00D842DA" w:rsidRPr="00E21BA9">
        <w:t>The State Hermitage Museum, 190000 St. Petersburg, Russia</w:t>
      </w:r>
    </w:p>
    <w:p w:rsidR="00D842DA" w:rsidRPr="00E21BA9" w:rsidRDefault="00D842DA" w:rsidP="00E21BA9">
      <w:pPr>
        <w:pStyle w:val="MDPI16affiliation"/>
      </w:pPr>
      <w:r w:rsidRPr="00E21BA9">
        <w:rPr>
          <w:vertAlign w:val="superscript"/>
        </w:rPr>
        <w:t>2</w:t>
      </w:r>
      <w:r w:rsidR="00E21BA9">
        <w:tab/>
      </w:r>
      <w:r w:rsidR="00E21BA9" w:rsidRPr="00E21BA9">
        <w:t xml:space="preserve">Heritage Science </w:t>
      </w:r>
      <w:proofErr w:type="gramStart"/>
      <w:r w:rsidRPr="00E21BA9">
        <w:t>laboratory</w:t>
      </w:r>
      <w:proofErr w:type="gramEnd"/>
      <w:r w:rsidRPr="00E21BA9">
        <w:t>, ITMO University, 199034 St. Petersburg, Russia</w:t>
      </w:r>
    </w:p>
    <w:p w:rsidR="00D842DA" w:rsidRPr="00E21BA9" w:rsidRDefault="00D842DA" w:rsidP="00E21BA9">
      <w:pPr>
        <w:pStyle w:val="MDPI16affiliation"/>
      </w:pPr>
      <w:r w:rsidRPr="00E21BA9">
        <w:rPr>
          <w:vertAlign w:val="superscript"/>
        </w:rPr>
        <w:t>3</w:t>
      </w:r>
      <w:r w:rsidR="00E21BA9">
        <w:tab/>
      </w:r>
      <w:r w:rsidRPr="00E21BA9">
        <w:t>School of Arts and Cultural Heritage, European University at St. Petersburg, 191187 St. Petersburg, Russia</w:t>
      </w:r>
    </w:p>
    <w:p w:rsidR="00D842DA" w:rsidRPr="00E21BA9" w:rsidRDefault="00D842DA" w:rsidP="00E21BA9">
      <w:pPr>
        <w:pStyle w:val="MDPI16affiliation"/>
      </w:pPr>
      <w:r w:rsidRPr="00E21BA9">
        <w:rPr>
          <w:vertAlign w:val="superscript"/>
        </w:rPr>
        <w:t>4</w:t>
      </w:r>
      <w:r w:rsidR="00E21BA9">
        <w:tab/>
      </w:r>
      <w:r w:rsidRPr="00E21BA9">
        <w:t>International scientific laboratory of laser micro- and nanotechnology, ITMO University, 197101 St. Peter</w:t>
      </w:r>
      <w:r w:rsidRPr="00E21BA9">
        <w:t>s</w:t>
      </w:r>
      <w:r w:rsidRPr="00E21BA9">
        <w:t>burg, Russia</w:t>
      </w:r>
    </w:p>
    <w:p w:rsidR="00D842DA" w:rsidRPr="00E21BA9" w:rsidRDefault="00D842DA" w:rsidP="00E21BA9">
      <w:pPr>
        <w:pStyle w:val="MDPI16affiliation"/>
      </w:pPr>
      <w:r w:rsidRPr="00E21BA9">
        <w:rPr>
          <w:vertAlign w:val="superscript"/>
        </w:rPr>
        <w:t>5</w:t>
      </w:r>
      <w:r w:rsidR="00E21BA9">
        <w:tab/>
      </w:r>
      <w:r w:rsidRPr="00E21BA9">
        <w:t>Centre for optical and laser materials research, St. Petersburg University, 198504 St. Petersburg, Russia</w:t>
      </w:r>
    </w:p>
    <w:p w:rsidR="00D842DA" w:rsidRPr="00E21BA9" w:rsidRDefault="00D842DA" w:rsidP="00E21BA9">
      <w:pPr>
        <w:pStyle w:val="MDPI16affiliation"/>
      </w:pPr>
      <w:r w:rsidRPr="00E21BA9">
        <w:rPr>
          <w:vertAlign w:val="superscript"/>
        </w:rPr>
        <w:t>6</w:t>
      </w:r>
      <w:r w:rsidR="00E21BA9">
        <w:tab/>
      </w:r>
      <w:r w:rsidRPr="00E21BA9">
        <w:t>Mineralogical Department, Institute of Earth Sciences, St. Petersburg University, 199034 St. Petersburg, Ru</w:t>
      </w:r>
      <w:r w:rsidRPr="00E21BA9">
        <w:t>s</w:t>
      </w:r>
      <w:r w:rsidRPr="00E21BA9">
        <w:t>sia</w:t>
      </w:r>
    </w:p>
    <w:p w:rsidR="00D842DA" w:rsidRPr="00E21BA9" w:rsidRDefault="00D842DA" w:rsidP="00E21BA9">
      <w:pPr>
        <w:pStyle w:val="MDPI16affiliation"/>
      </w:pPr>
      <w:r w:rsidRPr="00E21BA9">
        <w:rPr>
          <w:vertAlign w:val="superscript"/>
        </w:rPr>
        <w:t>7</w:t>
      </w:r>
      <w:r w:rsidR="00E21BA9">
        <w:rPr>
          <w:vertAlign w:val="superscript"/>
        </w:rPr>
        <w:tab/>
      </w:r>
      <w:r w:rsidRPr="00E21BA9">
        <w:t>Conservation Department, Faculty of Arts, St. Petersburg University, 199004 St. Petersburg, Russia</w:t>
      </w:r>
    </w:p>
    <w:p w:rsidR="00D842DA" w:rsidRPr="00E21BA9" w:rsidRDefault="00D842DA" w:rsidP="00E21BA9">
      <w:pPr>
        <w:pStyle w:val="MDPI16affiliation"/>
      </w:pPr>
      <w:r w:rsidRPr="00E21BA9">
        <w:rPr>
          <w:vertAlign w:val="superscript"/>
        </w:rPr>
        <w:t>8</w:t>
      </w:r>
      <w:r w:rsidR="00E21BA9">
        <w:rPr>
          <w:vertAlign w:val="superscript"/>
        </w:rPr>
        <w:tab/>
      </w:r>
      <w:r w:rsidRPr="00E21BA9">
        <w:t>Institute of the History of Material Culture of the Russian Academy of Sciences, 191186 St. Petersburg, Russia</w:t>
      </w:r>
    </w:p>
    <w:p w:rsidR="00D842DA" w:rsidRPr="00E21BA9" w:rsidRDefault="00D842DA" w:rsidP="00E21BA9">
      <w:pPr>
        <w:pStyle w:val="MDPI16affiliation"/>
      </w:pPr>
      <w:r w:rsidRPr="00E21BA9">
        <w:rPr>
          <w:vertAlign w:val="superscript"/>
        </w:rPr>
        <w:t>9</w:t>
      </w:r>
      <w:r w:rsidR="00E21BA9">
        <w:rPr>
          <w:vertAlign w:val="superscript"/>
        </w:rPr>
        <w:tab/>
      </w:r>
      <w:r w:rsidRPr="00E21BA9">
        <w:t>Lasers &amp; Optical Systems Co. Ltd., 199053 St. Petersburg, Russia</w:t>
      </w:r>
    </w:p>
    <w:p w:rsidR="00D842DA" w:rsidRDefault="00D842DA" w:rsidP="00E21BA9">
      <w:pPr>
        <w:pStyle w:val="MDPI16affiliation"/>
      </w:pPr>
      <w:r w:rsidRPr="00E21BA9">
        <w:rPr>
          <w:vertAlign w:val="superscript"/>
        </w:rPr>
        <w:t>10</w:t>
      </w:r>
      <w:r w:rsidR="00E21BA9">
        <w:rPr>
          <w:vertAlign w:val="superscript"/>
        </w:rPr>
        <w:tab/>
      </w:r>
      <w:r w:rsidRPr="00E21BA9">
        <w:t>Physical Methods of Surface Investigation Resource Centre, St. Petersburg University, 198504 St. Petersburg, Russia</w:t>
      </w:r>
    </w:p>
    <w:p w:rsidR="00911B1E" w:rsidRPr="00911B1E" w:rsidRDefault="00911B1E" w:rsidP="00911B1E">
      <w:pPr>
        <w:pStyle w:val="MDPI16affiliation"/>
        <w:rPr>
          <w:highlight w:val="lightGray"/>
        </w:rPr>
      </w:pPr>
      <w:r>
        <w:rPr>
          <w:vertAlign w:val="superscript"/>
        </w:rPr>
        <w:t>11</w:t>
      </w:r>
      <w:r>
        <w:rPr>
          <w:vertAlign w:val="superscript"/>
        </w:rPr>
        <w:tab/>
      </w:r>
      <w:r w:rsidRPr="00911B1E">
        <w:rPr>
          <w:highlight w:val="lightGray"/>
        </w:rPr>
        <w:t>Photonics Department, St. Petersburg Electrotechnical University "LETI", 197022, St. Petersburg, Russia</w:t>
      </w:r>
    </w:p>
    <w:p w:rsidR="00911B1E" w:rsidRPr="00E21BA9" w:rsidRDefault="00911B1E" w:rsidP="00911B1E">
      <w:pPr>
        <w:pStyle w:val="MDPI16affiliation"/>
      </w:pPr>
      <w:r w:rsidRPr="00911B1E">
        <w:rPr>
          <w:highlight w:val="lightGray"/>
          <w:vertAlign w:val="superscript"/>
        </w:rPr>
        <w:t>12</w:t>
      </w:r>
      <w:r w:rsidRPr="00911B1E">
        <w:rPr>
          <w:highlight w:val="lightGray"/>
          <w:vertAlign w:val="superscript"/>
        </w:rPr>
        <w:tab/>
      </w:r>
      <w:r w:rsidRPr="00911B1E">
        <w:rPr>
          <w:highlight w:val="lightGray"/>
        </w:rPr>
        <w:t>Institute of Telecommunications, Riga Technical University, 1048, Riga, Latvia</w:t>
      </w:r>
    </w:p>
    <w:p w:rsidR="00911B1E" w:rsidRPr="00E21BA9" w:rsidRDefault="00911B1E" w:rsidP="00E21BA9">
      <w:pPr>
        <w:pStyle w:val="MDPI16affiliation"/>
      </w:pPr>
    </w:p>
    <w:p w:rsidR="00E21BA9" w:rsidRPr="00E21BA9" w:rsidRDefault="00036F3C" w:rsidP="00E21BA9">
      <w:pPr>
        <w:pStyle w:val="MDPI16affiliation"/>
      </w:pPr>
      <w:r w:rsidRPr="00171C91">
        <w:rPr>
          <w:b/>
        </w:rPr>
        <w:t>*</w:t>
      </w:r>
      <w:r w:rsidRPr="00D945EC">
        <w:tab/>
        <w:t xml:space="preserve">Correspondence: </w:t>
      </w:r>
      <w:r w:rsidR="00E21BA9" w:rsidRPr="00E21BA9">
        <w:t>denis.prokuratov@gmail.com</w:t>
      </w:r>
    </w:p>
    <w:p w:rsidR="009E2396" w:rsidRPr="009E2396" w:rsidRDefault="00036F3C" w:rsidP="009E2396">
      <w:pPr>
        <w:pStyle w:val="MDPI17abstract"/>
        <w:rPr>
          <w:szCs w:val="18"/>
        </w:rPr>
      </w:pPr>
      <w:r w:rsidRPr="00550626">
        <w:rPr>
          <w:b/>
          <w:szCs w:val="18"/>
        </w:rPr>
        <w:t xml:space="preserve">Abstract: </w:t>
      </w:r>
      <w:r w:rsidR="009E2396" w:rsidRPr="009E2396">
        <w:rPr>
          <w:szCs w:val="18"/>
        </w:rPr>
        <w:t xml:space="preserve">In this work lasers with micro-, </w:t>
      </w:r>
      <w:proofErr w:type="spellStart"/>
      <w:r w:rsidR="009E2396" w:rsidRPr="009E2396">
        <w:rPr>
          <w:szCs w:val="18"/>
        </w:rPr>
        <w:t>nano</w:t>
      </w:r>
      <w:proofErr w:type="spellEnd"/>
      <w:r w:rsidR="009E2396" w:rsidRPr="009E2396">
        <w:rPr>
          <w:szCs w:val="18"/>
        </w:rPr>
        <w:t>-, pico- and femtosecond pulse durations were used to clean atmospheric corrosion products from the fragments of 19th-century lead outdoor scul</w:t>
      </w:r>
      <w:r w:rsidR="009E2396" w:rsidRPr="009E2396">
        <w:rPr>
          <w:szCs w:val="18"/>
        </w:rPr>
        <w:t>p</w:t>
      </w:r>
      <w:r w:rsidR="009E2396" w:rsidRPr="009E2396">
        <w:rPr>
          <w:szCs w:val="18"/>
        </w:rPr>
        <w:t>ture. The state of the surface was studied by Optical microscopy, Raman spectroscopy, X-ray ph</w:t>
      </w:r>
      <w:r w:rsidR="009E2396" w:rsidRPr="009E2396">
        <w:rPr>
          <w:szCs w:val="18"/>
        </w:rPr>
        <w:t>o</w:t>
      </w:r>
      <w:r w:rsidR="009E2396" w:rsidRPr="009E2396">
        <w:rPr>
          <w:szCs w:val="18"/>
        </w:rPr>
        <w:t xml:space="preserve">toelectron spectroscopy and Scanning electron microscopy. It was shown that for all lasers used there is no self-limiting cleaning effect, and </w:t>
      </w:r>
      <w:r w:rsidR="00FA43B5" w:rsidRPr="00FA43B5">
        <w:rPr>
          <w:szCs w:val="18"/>
          <w:highlight w:val="lightGray"/>
        </w:rPr>
        <w:t>the</w:t>
      </w:r>
      <w:r w:rsidR="00FA43B5">
        <w:rPr>
          <w:szCs w:val="18"/>
        </w:rPr>
        <w:t xml:space="preserve"> </w:t>
      </w:r>
      <w:r w:rsidR="009E2396" w:rsidRPr="009E2396">
        <w:rPr>
          <w:szCs w:val="18"/>
        </w:rPr>
        <w:t>metal damage threshold is lower than</w:t>
      </w:r>
      <w:r w:rsidR="00FA43B5">
        <w:rPr>
          <w:szCs w:val="18"/>
        </w:rPr>
        <w:t xml:space="preserve"> </w:t>
      </w:r>
      <w:r w:rsidR="00FA43B5" w:rsidRPr="00FA43B5">
        <w:rPr>
          <w:szCs w:val="18"/>
          <w:highlight w:val="lightGray"/>
        </w:rPr>
        <w:t>the</w:t>
      </w:r>
      <w:r w:rsidR="009E2396" w:rsidRPr="009E2396">
        <w:rPr>
          <w:szCs w:val="18"/>
        </w:rPr>
        <w:t xml:space="preserve"> corrosion removal threshold. Using the XPS method, it has been demonstrated that the effect of turning m</w:t>
      </w:r>
      <w:r w:rsidR="009E2396" w:rsidRPr="009E2396">
        <w:rPr>
          <w:szCs w:val="18"/>
        </w:rPr>
        <w:t>e</w:t>
      </w:r>
      <w:r w:rsidR="009E2396" w:rsidRPr="009E2396">
        <w:rPr>
          <w:szCs w:val="18"/>
        </w:rPr>
        <w:t xml:space="preserve">tallic lead surface blue after irradiation is associated with </w:t>
      </w:r>
      <w:r w:rsidR="00FA43B5" w:rsidRPr="00FA43B5">
        <w:rPr>
          <w:szCs w:val="18"/>
          <w:highlight w:val="lightGray"/>
        </w:rPr>
        <w:t>an</w:t>
      </w:r>
      <w:r w:rsidR="009E2396" w:rsidRPr="009E2396">
        <w:rPr>
          <w:szCs w:val="18"/>
        </w:rPr>
        <w:t xml:space="preserve"> interference effect in the </w:t>
      </w:r>
      <w:proofErr w:type="spellStart"/>
      <w:r w:rsidR="009E2396" w:rsidRPr="009E2396">
        <w:rPr>
          <w:szCs w:val="18"/>
        </w:rPr>
        <w:t>PbO</w:t>
      </w:r>
      <w:proofErr w:type="spellEnd"/>
      <w:r w:rsidR="009E2396" w:rsidRPr="009E2396">
        <w:rPr>
          <w:szCs w:val="18"/>
        </w:rPr>
        <w:t xml:space="preserve"> film. Raman spectroscopy </w:t>
      </w:r>
      <w:r w:rsidR="00FA43B5" w:rsidRPr="00FA43B5">
        <w:rPr>
          <w:szCs w:val="18"/>
          <w:highlight w:val="lightGray"/>
        </w:rPr>
        <w:t>indicated</w:t>
      </w:r>
      <w:r w:rsidR="009E2396" w:rsidRPr="009E2396">
        <w:rPr>
          <w:szCs w:val="18"/>
        </w:rPr>
        <w:t xml:space="preserve"> no phase changes in the corrosion layer after laser cleaning with 8</w:t>
      </w:r>
      <w:r w:rsidR="00FA43B5">
        <w:rPr>
          <w:szCs w:val="18"/>
        </w:rPr>
        <w:t xml:space="preserve"> </w:t>
      </w:r>
      <w:r w:rsidR="009E2396" w:rsidRPr="009E2396">
        <w:rPr>
          <w:szCs w:val="18"/>
        </w:rPr>
        <w:t xml:space="preserve">ns, 75 </w:t>
      </w:r>
      <w:proofErr w:type="spellStart"/>
      <w:r w:rsidR="009E2396" w:rsidRPr="009E2396">
        <w:rPr>
          <w:szCs w:val="18"/>
        </w:rPr>
        <w:t>ps</w:t>
      </w:r>
      <w:proofErr w:type="spellEnd"/>
      <w:r w:rsidR="009E2396" w:rsidRPr="009E2396">
        <w:rPr>
          <w:szCs w:val="18"/>
        </w:rPr>
        <w:t xml:space="preserve"> and 100 fs pulses, which makes these lasers useful for </w:t>
      </w:r>
      <w:r w:rsidR="00FA43B5" w:rsidRPr="00FA43B5">
        <w:rPr>
          <w:szCs w:val="18"/>
          <w:highlight w:val="lightGray"/>
        </w:rPr>
        <w:t>layer-by-layer cleaning of</w:t>
      </w:r>
      <w:r w:rsidR="00FA43B5">
        <w:rPr>
          <w:szCs w:val="18"/>
        </w:rPr>
        <w:t xml:space="preserve"> </w:t>
      </w:r>
      <w:r w:rsidR="009E2396" w:rsidRPr="009E2396">
        <w:rPr>
          <w:szCs w:val="18"/>
        </w:rPr>
        <w:t>archae</w:t>
      </w:r>
      <w:r w:rsidR="009E2396" w:rsidRPr="009E2396">
        <w:rPr>
          <w:szCs w:val="18"/>
        </w:rPr>
        <w:t>o</w:t>
      </w:r>
      <w:r w:rsidR="009E2396" w:rsidRPr="009E2396">
        <w:rPr>
          <w:szCs w:val="18"/>
        </w:rPr>
        <w:t xml:space="preserve">logical objects. </w:t>
      </w:r>
    </w:p>
    <w:p w:rsidR="00036F3C" w:rsidRPr="00550626" w:rsidRDefault="00036F3C" w:rsidP="00036F3C">
      <w:pPr>
        <w:pStyle w:val="MDPI18keywords"/>
        <w:rPr>
          <w:szCs w:val="18"/>
        </w:rPr>
      </w:pPr>
      <w:r w:rsidRPr="00550626">
        <w:rPr>
          <w:b/>
          <w:szCs w:val="18"/>
        </w:rPr>
        <w:t xml:space="preserve">Keywords: </w:t>
      </w:r>
      <w:r w:rsidR="009E2396" w:rsidRPr="009E2396">
        <w:rPr>
          <w:szCs w:val="18"/>
        </w:rPr>
        <w:t xml:space="preserve">laser cleaning, atmospheric corrosion, lead, Raman spectroscopy, SEM </w:t>
      </w:r>
    </w:p>
    <w:p w:rsidR="00036F3C" w:rsidRPr="00550626" w:rsidRDefault="00036F3C" w:rsidP="00036F3C">
      <w:pPr>
        <w:pStyle w:val="MDPI19line"/>
      </w:pPr>
    </w:p>
    <w:p w:rsidR="00036F3C" w:rsidRDefault="00036F3C" w:rsidP="00036F3C">
      <w:pPr>
        <w:pStyle w:val="MDPI21heading1"/>
        <w:rPr>
          <w:lang w:eastAsia="zh-CN"/>
        </w:rPr>
      </w:pPr>
      <w:r w:rsidRPr="007F2582">
        <w:rPr>
          <w:lang w:eastAsia="zh-CN"/>
        </w:rPr>
        <w:t>1. Introduction</w:t>
      </w:r>
    </w:p>
    <w:p w:rsidR="00240EA5" w:rsidRPr="00240EA5" w:rsidRDefault="00240EA5" w:rsidP="00240EA5">
      <w:pPr>
        <w:pStyle w:val="MDPI31text"/>
      </w:pPr>
      <w:r w:rsidRPr="00240EA5">
        <w:t>Lead is one of the first metals that became known to man and many museums around the world store lead objects in their collections.</w:t>
      </w:r>
      <w:r w:rsidRPr="00240EA5">
        <w:rPr>
          <w:lang w:val="en-AU"/>
        </w:rPr>
        <w:t xml:space="preserve"> </w:t>
      </w:r>
      <w:r w:rsidRPr="00240EA5">
        <w:t>Lead is quite well preserved in atmospheric conditions as it forms a thin oxide film which protects the base metal from any damaging influence of the environment. The main cause of lead corrosion is the presence of humidity condensed on its surface. Water serves as an electrolyte and pr</w:t>
      </w:r>
      <w:r w:rsidRPr="00240EA5">
        <w:t>o</w:t>
      </w:r>
      <w:r w:rsidRPr="00240EA5">
        <w:t>vides a medium for dissolving the entire spectrum of atmosphere’s gases [1</w:t>
      </w:r>
      <w:proofErr w:type="gramStart"/>
      <w:r w:rsidRPr="00240EA5">
        <w:t>,2</w:t>
      </w:r>
      <w:proofErr w:type="gramEnd"/>
      <w:r w:rsidRPr="00240EA5">
        <w:t>]. By e</w:t>
      </w:r>
      <w:r w:rsidRPr="00240EA5">
        <w:t>n</w:t>
      </w:r>
      <w:r w:rsidRPr="00240EA5">
        <w:t xml:space="preserve">tering a condensed water drop, carbon dioxide leads to the formation of lead carbonates, primarily </w:t>
      </w:r>
      <w:proofErr w:type="spellStart"/>
      <w:r w:rsidRPr="00240EA5">
        <w:t>cerussite</w:t>
      </w:r>
      <w:proofErr w:type="spellEnd"/>
      <w:r w:rsidRPr="00240EA5">
        <w:t xml:space="preserve"> (PbCO</w:t>
      </w:r>
      <w:r w:rsidRPr="00240EA5">
        <w:rPr>
          <w:vertAlign w:val="subscript"/>
        </w:rPr>
        <w:t>3</w:t>
      </w:r>
      <w:r w:rsidRPr="00240EA5">
        <w:t xml:space="preserve">) and </w:t>
      </w:r>
      <w:proofErr w:type="spellStart"/>
      <w:r w:rsidRPr="00240EA5">
        <w:t>hydrocerussite</w:t>
      </w:r>
      <w:proofErr w:type="spellEnd"/>
      <w:r w:rsidRPr="00240EA5">
        <w:t xml:space="preserve"> (Pb</w:t>
      </w:r>
      <w:r w:rsidRPr="00240EA5">
        <w:rPr>
          <w:vertAlign w:val="subscript"/>
        </w:rPr>
        <w:t>3</w:t>
      </w:r>
      <w:r w:rsidRPr="00240EA5">
        <w:t>(CO</w:t>
      </w:r>
      <w:r w:rsidRPr="00240EA5">
        <w:rPr>
          <w:vertAlign w:val="subscript"/>
        </w:rPr>
        <w:t>3</w:t>
      </w:r>
      <w:r w:rsidRPr="00240EA5">
        <w:t>)</w:t>
      </w:r>
      <w:r w:rsidRPr="00240EA5">
        <w:rPr>
          <w:vertAlign w:val="subscript"/>
        </w:rPr>
        <w:t>2</w:t>
      </w:r>
      <w:r w:rsidRPr="00240EA5">
        <w:t>(OH)</w:t>
      </w:r>
      <w:r w:rsidRPr="00240EA5">
        <w:rPr>
          <w:vertAlign w:val="subscript"/>
        </w:rPr>
        <w:t>2</w:t>
      </w:r>
      <w:r w:rsidRPr="00240EA5">
        <w:t>). Upon further exposure to the atmosphere, carbonates react with sulfur dioxide (SO</w:t>
      </w:r>
      <w:r w:rsidRPr="00240EA5">
        <w:rPr>
          <w:vertAlign w:val="subscript"/>
        </w:rPr>
        <w:t>2</w:t>
      </w:r>
      <w:r w:rsidRPr="00240EA5">
        <w:t>) and sulfur trioxide (SO</w:t>
      </w:r>
      <w:r w:rsidRPr="00240EA5">
        <w:rPr>
          <w:vertAlign w:val="subscript"/>
        </w:rPr>
        <w:t>3</w:t>
      </w:r>
      <w:r w:rsidRPr="00240EA5">
        <w:t xml:space="preserve">) and form a </w:t>
      </w:r>
      <w:r w:rsidR="00FA43B5" w:rsidRPr="00FA43B5">
        <w:rPr>
          <w:highlight w:val="lightGray"/>
        </w:rPr>
        <w:t>film, which</w:t>
      </w:r>
      <w:r w:rsidR="00FA43B5">
        <w:t xml:space="preserve"> </w:t>
      </w:r>
      <w:r w:rsidRPr="00240EA5">
        <w:t>consist</w:t>
      </w:r>
      <w:r w:rsidR="00FA43B5">
        <w:t>s</w:t>
      </w:r>
      <w:r w:rsidRPr="00240EA5">
        <w:t xml:space="preserve"> of a mixture of </w:t>
      </w:r>
      <w:proofErr w:type="spellStart"/>
      <w:r w:rsidRPr="00240EA5">
        <w:t>scotlandite</w:t>
      </w:r>
      <w:proofErr w:type="spellEnd"/>
      <w:r w:rsidRPr="00240EA5">
        <w:t xml:space="preserve"> (PbSO</w:t>
      </w:r>
      <w:r w:rsidRPr="00240EA5">
        <w:rPr>
          <w:vertAlign w:val="subscript"/>
        </w:rPr>
        <w:t>3</w:t>
      </w:r>
      <w:r w:rsidRPr="00240EA5">
        <w:t>) and anglesite (PbSO</w:t>
      </w:r>
      <w:r w:rsidRPr="00240EA5">
        <w:rPr>
          <w:vertAlign w:val="subscript"/>
        </w:rPr>
        <w:t>4</w:t>
      </w:r>
      <w:r w:rsidRPr="00240EA5">
        <w:t xml:space="preserve">). Subsequently, the main part of </w:t>
      </w:r>
      <w:proofErr w:type="spellStart"/>
      <w:r w:rsidRPr="00240EA5">
        <w:t>scotlandite</w:t>
      </w:r>
      <w:proofErr w:type="spellEnd"/>
      <w:r w:rsidRPr="00240EA5">
        <w:t xml:space="preserve"> is displaced, forming a protective film of a</w:t>
      </w:r>
      <w:r w:rsidRPr="00240EA5">
        <w:t>n</w:t>
      </w:r>
      <w:r w:rsidRPr="00240EA5">
        <w:lastRenderedPageBreak/>
        <w:t>glesite [2</w:t>
      </w:r>
      <w:proofErr w:type="gramStart"/>
      <w:r w:rsidRPr="00240EA5">
        <w:t>,3</w:t>
      </w:r>
      <w:proofErr w:type="gramEnd"/>
      <w:r w:rsidRPr="00240EA5">
        <w:t>]. Build-up of corrosion products eventually leads to the cracking of the su</w:t>
      </w:r>
      <w:r w:rsidRPr="00240EA5">
        <w:t>r</w:t>
      </w:r>
      <w:r w:rsidRPr="00240EA5">
        <w:t xml:space="preserve">face, thereby increasing the access of contaminants to the underlying metal [4]. </w:t>
      </w:r>
      <w:r w:rsidRPr="00FA43B5">
        <w:rPr>
          <w:highlight w:val="lightGray"/>
        </w:rPr>
        <w:t>Atmo</w:t>
      </w:r>
      <w:r w:rsidRPr="00FA43B5">
        <w:rPr>
          <w:highlight w:val="lightGray"/>
        </w:rPr>
        <w:t>s</w:t>
      </w:r>
      <w:r w:rsidRPr="00FA43B5">
        <w:rPr>
          <w:highlight w:val="lightGray"/>
        </w:rPr>
        <w:t>pher</w:t>
      </w:r>
      <w:r w:rsidR="00FA43B5" w:rsidRPr="00FA43B5">
        <w:rPr>
          <w:highlight w:val="lightGray"/>
        </w:rPr>
        <w:t>ic</w:t>
      </w:r>
      <w:r w:rsidRPr="00240EA5">
        <w:t xml:space="preserve"> composition affects </w:t>
      </w:r>
      <w:r w:rsidR="00FA43B5" w:rsidRPr="00FA43B5">
        <w:rPr>
          <w:highlight w:val="lightGray"/>
        </w:rPr>
        <w:t>both</w:t>
      </w:r>
      <w:r w:rsidR="00FA43B5">
        <w:t xml:space="preserve"> </w:t>
      </w:r>
      <w:r w:rsidRPr="00240EA5">
        <w:t xml:space="preserve">the relative amounts of corrosion products formed and the order of their formation [5]. </w:t>
      </w:r>
    </w:p>
    <w:p w:rsidR="00240EA5" w:rsidRPr="00240EA5" w:rsidRDefault="00240EA5" w:rsidP="00240EA5">
      <w:pPr>
        <w:pStyle w:val="MDPI31text"/>
      </w:pPr>
      <w:r w:rsidRPr="00240EA5">
        <w:t>In the case of museum storage, volatile organic acids, mostly acetic and for</w:t>
      </w:r>
      <w:r w:rsidR="00356752">
        <w:t>mic, can initiate and/or catalyz</w:t>
      </w:r>
      <w:r w:rsidRPr="00240EA5">
        <w:t>e the corrosion process [6</w:t>
      </w:r>
      <w:proofErr w:type="gramStart"/>
      <w:r w:rsidRPr="00240EA5">
        <w:t>,7</w:t>
      </w:r>
      <w:proofErr w:type="gramEnd"/>
      <w:r w:rsidRPr="00240EA5">
        <w:t>]. These acids come from oak or coni</w:t>
      </w:r>
      <w:r w:rsidRPr="00240EA5">
        <w:t>f</w:t>
      </w:r>
      <w:r w:rsidRPr="00240EA5">
        <w:t xml:space="preserve">erous wood, used in the manufacture of museum showcases [8]. In the presence of acetic acid vapors, lead forms lead acetate, which </w:t>
      </w:r>
      <w:r w:rsidR="00FA43B5" w:rsidRPr="00FA43B5">
        <w:rPr>
          <w:highlight w:val="lightGray"/>
        </w:rPr>
        <w:t xml:space="preserve">then turns into basic carbonate - </w:t>
      </w:r>
      <w:proofErr w:type="spellStart"/>
      <w:r w:rsidR="00FA43B5" w:rsidRPr="00FA43B5">
        <w:rPr>
          <w:highlight w:val="lightGray"/>
        </w:rPr>
        <w:t>cerussite</w:t>
      </w:r>
      <w:proofErr w:type="spellEnd"/>
      <w:r w:rsidR="00FA43B5" w:rsidRPr="00FA43B5">
        <w:rPr>
          <w:highlight w:val="lightGray"/>
        </w:rPr>
        <w:t xml:space="preserve"> </w:t>
      </w:r>
      <w:r w:rsidRPr="00FA43B5">
        <w:rPr>
          <w:highlight w:val="lightGray"/>
        </w:rPr>
        <w:t>under the action of atmospheric carbon dioxide</w:t>
      </w:r>
      <w:r w:rsidRPr="00240EA5">
        <w:t xml:space="preserve">. This process is accompanied by a further release of acid, which in turn causes a cyclic corrosion reaction of the metal up to its complete destruction. In the case of organs, the use of oak wood in their construction led to such a </w:t>
      </w:r>
      <w:r w:rsidR="00FA43B5" w:rsidRPr="00FA43B5">
        <w:rPr>
          <w:highlight w:val="lightGray"/>
        </w:rPr>
        <w:t>damaging</w:t>
      </w:r>
      <w:r w:rsidRPr="00240EA5">
        <w:t xml:space="preserve"> corrosion processes, that, in order to preserve organ heritage, the research project COLLAPSE (Corrosion of Lead and Lead-Tin Alloys of Organ Pip</w:t>
      </w:r>
      <w:r w:rsidR="00356752">
        <w:t>es in Europe) was realiz</w:t>
      </w:r>
      <w:r w:rsidRPr="00240EA5">
        <w:t>ed [1,9,10].</w:t>
      </w:r>
    </w:p>
    <w:p w:rsidR="00240EA5" w:rsidRPr="00240EA5" w:rsidRDefault="00240EA5" w:rsidP="00240EA5">
      <w:pPr>
        <w:pStyle w:val="MDPI31text"/>
      </w:pPr>
      <w:r w:rsidRPr="00240EA5">
        <w:t xml:space="preserve">Lead objects in museums need regular monitoring, </w:t>
      </w:r>
      <w:proofErr w:type="spellStart"/>
      <w:r w:rsidRPr="00240EA5">
        <w:t>stabilisation</w:t>
      </w:r>
      <w:proofErr w:type="spellEnd"/>
      <w:r w:rsidRPr="00240EA5">
        <w:t xml:space="preserve"> and cleaning to e</w:t>
      </w:r>
      <w:r w:rsidRPr="00240EA5">
        <w:t>x</w:t>
      </w:r>
      <w:r w:rsidRPr="00240EA5">
        <w:t xml:space="preserve">tend their lifetime. Corrosion processes weaken the metal, making it brittle and sensitive to mechanical stress. Metallic lead is softer than its corrosion products: according to the Mohs scale of mineral hardness, the hardness of lead is 1.5, while the hardness of </w:t>
      </w:r>
      <w:proofErr w:type="spellStart"/>
      <w:r w:rsidRPr="00240EA5">
        <w:t>laur</w:t>
      </w:r>
      <w:r w:rsidRPr="00240EA5">
        <w:t>i</w:t>
      </w:r>
      <w:r w:rsidRPr="00240EA5">
        <w:t>onite</w:t>
      </w:r>
      <w:proofErr w:type="spellEnd"/>
      <w:r w:rsidRPr="00240EA5">
        <w:t xml:space="preserve"> (</w:t>
      </w:r>
      <w:proofErr w:type="spellStart"/>
      <w:proofErr w:type="gramStart"/>
      <w:r w:rsidRPr="00240EA5">
        <w:t>Pb</w:t>
      </w:r>
      <w:proofErr w:type="spellEnd"/>
      <w:r w:rsidRPr="00240EA5">
        <w:t>(</w:t>
      </w:r>
      <w:proofErr w:type="gramEnd"/>
      <w:r w:rsidRPr="00240EA5">
        <w:t>OH)Cl), anglesite (PbSO</w:t>
      </w:r>
      <w:r w:rsidRPr="00240EA5">
        <w:rPr>
          <w:vertAlign w:val="subscript"/>
        </w:rPr>
        <w:t>4</w:t>
      </w:r>
      <w:r w:rsidRPr="00240EA5">
        <w:t xml:space="preserve">), and </w:t>
      </w:r>
      <w:proofErr w:type="spellStart"/>
      <w:r w:rsidRPr="00240EA5">
        <w:t>cerussite</w:t>
      </w:r>
      <w:proofErr w:type="spellEnd"/>
      <w:r w:rsidRPr="00240EA5">
        <w:t xml:space="preserve"> (PbCO</w:t>
      </w:r>
      <w:r w:rsidRPr="00240EA5">
        <w:rPr>
          <w:vertAlign w:val="subscript"/>
        </w:rPr>
        <w:t>3</w:t>
      </w:r>
      <w:r w:rsidRPr="00240EA5">
        <w:t>) is in the range of 2.5–3.5 [11]. Abrasive or harsh manual cleaning can cause a loss of object’s fragments and leave tool marks on the surface. Even cleaning with compressed air or a pressure washer ca</w:t>
      </w:r>
      <w:r w:rsidR="00FA43B5">
        <w:t xml:space="preserve">n damage soft metal [12]. </w:t>
      </w:r>
      <w:r w:rsidR="00FA43B5" w:rsidRPr="00FA43B5">
        <w:rPr>
          <w:highlight w:val="lightGray"/>
        </w:rPr>
        <w:t>W</w:t>
      </w:r>
      <w:r w:rsidRPr="00FA43B5">
        <w:rPr>
          <w:highlight w:val="lightGray"/>
        </w:rPr>
        <w:t>ith</w:t>
      </w:r>
      <w:r w:rsidRPr="00240EA5">
        <w:t xml:space="preserve"> regard to the conservator, </w:t>
      </w:r>
      <w:r w:rsidR="00FA43B5" w:rsidRPr="00FA43B5">
        <w:rPr>
          <w:highlight w:val="lightGray"/>
        </w:rPr>
        <w:t>the</w:t>
      </w:r>
      <w:r w:rsidR="00FA43B5">
        <w:t xml:space="preserve"> </w:t>
      </w:r>
      <w:r w:rsidRPr="00240EA5">
        <w:t xml:space="preserve">mechanical cleaning of lead objects can be hazardous, given that lead dust is poisonous [1]. In view of all the above factors, mechanical cleaning of lead is a rather complicated restoration procedure. </w:t>
      </w:r>
    </w:p>
    <w:p w:rsidR="00240EA5" w:rsidRPr="00240EA5" w:rsidRDefault="00240EA5" w:rsidP="00240EA5">
      <w:pPr>
        <w:pStyle w:val="MDPI31text"/>
      </w:pPr>
      <w:r w:rsidRPr="00240EA5">
        <w:t>In the case of chemical cleaning, the reagents are difficult to remove completely from an object. As a result, traces of chemical agents activate processes of metal destruction [1]. Electrochemical cleaning has been successfully applied to small lead objects [7]. Howe</w:t>
      </w:r>
      <w:r w:rsidRPr="00240EA5">
        <w:t>v</w:t>
      </w:r>
      <w:r w:rsidRPr="00240EA5">
        <w:t>er, the method is quite ti</w:t>
      </w:r>
      <w:r w:rsidR="00FA43B5">
        <w:t xml:space="preserve">me-consuming [13] and requires </w:t>
      </w:r>
      <w:r w:rsidR="00FA43B5" w:rsidRPr="00FA43B5">
        <w:rPr>
          <w:highlight w:val="lightGray"/>
        </w:rPr>
        <w:t>the</w:t>
      </w:r>
      <w:r w:rsidRPr="00240EA5">
        <w:t xml:space="preserve"> full immersion of the object in a solution, which is </w:t>
      </w:r>
      <w:r w:rsidR="00FA43B5" w:rsidRPr="00FA43B5">
        <w:rPr>
          <w:highlight w:val="lightGray"/>
        </w:rPr>
        <w:t>impossible</w:t>
      </w:r>
      <w:r w:rsidRPr="00240EA5">
        <w:t xml:space="preserve"> for monumental sculptures. </w:t>
      </w:r>
      <w:r w:rsidR="00FA43B5" w:rsidRPr="00FA43B5">
        <w:rPr>
          <w:highlight w:val="lightGray"/>
        </w:rPr>
        <w:t>An additional constraint is that</w:t>
      </w:r>
      <w:r w:rsidR="00FA43B5">
        <w:t xml:space="preserve"> </w:t>
      </w:r>
      <w:r w:rsidRPr="00240EA5">
        <w:t xml:space="preserve">only materials </w:t>
      </w:r>
      <w:r w:rsidR="00FA43B5" w:rsidRPr="00FA43B5">
        <w:rPr>
          <w:highlight w:val="lightGray"/>
        </w:rPr>
        <w:t>that have</w:t>
      </w:r>
      <w:r w:rsidR="00FA43B5">
        <w:t xml:space="preserve"> </w:t>
      </w:r>
      <w:r w:rsidRPr="00240EA5">
        <w:t xml:space="preserve">a non-aggressive nature in relation to </w:t>
      </w:r>
      <w:r w:rsidR="00FA43B5" w:rsidRPr="00FA43B5">
        <w:rPr>
          <w:highlight w:val="lightGray"/>
        </w:rPr>
        <w:t>an</w:t>
      </w:r>
      <w:r w:rsidRPr="00240EA5">
        <w:t xml:space="preserve"> object, </w:t>
      </w:r>
      <w:r w:rsidR="00FA43B5" w:rsidRPr="00FA43B5">
        <w:rPr>
          <w:highlight w:val="lightGray"/>
        </w:rPr>
        <w:t xml:space="preserve">and are also </w:t>
      </w:r>
      <w:r w:rsidRPr="00FA43B5">
        <w:rPr>
          <w:highlight w:val="lightGray"/>
        </w:rPr>
        <w:t xml:space="preserve">safe </w:t>
      </w:r>
      <w:r w:rsidR="00FA43B5" w:rsidRPr="00FA43B5">
        <w:rPr>
          <w:highlight w:val="lightGray"/>
        </w:rPr>
        <w:t>both</w:t>
      </w:r>
      <w:r w:rsidR="00FA43B5">
        <w:t xml:space="preserve"> </w:t>
      </w:r>
      <w:r w:rsidRPr="00240EA5">
        <w:t xml:space="preserve">to a restorer </w:t>
      </w:r>
      <w:r w:rsidR="00FA43B5" w:rsidRPr="00FA43B5">
        <w:rPr>
          <w:highlight w:val="lightGray"/>
        </w:rPr>
        <w:t>as well as</w:t>
      </w:r>
      <w:r w:rsidRPr="00240EA5">
        <w:t xml:space="preserve"> the environment are recommended for restoration pr</w:t>
      </w:r>
      <w:r w:rsidRPr="00240EA5">
        <w:t>o</w:t>
      </w:r>
      <w:r w:rsidRPr="00240EA5">
        <w:t>cedures [1].</w:t>
      </w:r>
    </w:p>
    <w:p w:rsidR="00240EA5" w:rsidRPr="00240EA5" w:rsidRDefault="00240EA5" w:rsidP="00240EA5">
      <w:pPr>
        <w:pStyle w:val="MDPI31text"/>
      </w:pPr>
      <w:r w:rsidRPr="00240EA5">
        <w:t xml:space="preserve">Shortcomings of the currently </w:t>
      </w:r>
      <w:r w:rsidR="00FA43B5" w:rsidRPr="00FA43B5">
        <w:rPr>
          <w:highlight w:val="lightGray"/>
        </w:rPr>
        <w:t>suite of</w:t>
      </w:r>
      <w:r w:rsidRPr="00240EA5">
        <w:t xml:space="preserve"> methods dictate the need </w:t>
      </w:r>
      <w:r w:rsidR="00FA43B5" w:rsidRPr="00FA43B5">
        <w:rPr>
          <w:highlight w:val="lightGray"/>
        </w:rPr>
        <w:t>to investigate</w:t>
      </w:r>
      <w:r w:rsidRPr="00240EA5">
        <w:t xml:space="preserve"> a</w:t>
      </w:r>
      <w:r w:rsidRPr="00240EA5">
        <w:t>l</w:t>
      </w:r>
      <w:r w:rsidRPr="00240EA5">
        <w:t>ternative techniques.</w:t>
      </w:r>
      <w:r w:rsidR="00FA43B5">
        <w:t xml:space="preserve"> Application of </w:t>
      </w:r>
      <w:r w:rsidR="00FA43B5" w:rsidRPr="00FA43B5">
        <w:rPr>
          <w:highlight w:val="lightGray"/>
        </w:rPr>
        <w:t>laser cleaning</w:t>
      </w:r>
      <w:r w:rsidRPr="00240EA5">
        <w:t xml:space="preserve"> for </w:t>
      </w:r>
      <w:proofErr w:type="gramStart"/>
      <w:r w:rsidRPr="00240EA5">
        <w:t xml:space="preserve">heritage objects </w:t>
      </w:r>
      <w:r w:rsidR="00FA43B5" w:rsidRPr="00FA43B5">
        <w:rPr>
          <w:highlight w:val="lightGray"/>
        </w:rPr>
        <w:t>is</w:t>
      </w:r>
      <w:proofErr w:type="gramEnd"/>
      <w:r w:rsidRPr="00240EA5">
        <w:t xml:space="preserve"> very promising, since the effect of radiation is strictly locali</w:t>
      </w:r>
      <w:r w:rsidR="00356752">
        <w:t>z</w:t>
      </w:r>
      <w:r w:rsidRPr="00240EA5">
        <w:t xml:space="preserve">ed, well controlled and can be immediately stopped. Radiation parameters can be selected individually, there is no mechanical pressure on the treated surface, and </w:t>
      </w:r>
      <w:r w:rsidR="00016CB1" w:rsidRPr="00016CB1">
        <w:rPr>
          <w:highlight w:val="lightGray"/>
        </w:rPr>
        <w:t>this</w:t>
      </w:r>
      <w:r w:rsidRPr="00240EA5">
        <w:t xml:space="preserve"> is a chemical-free technique.</w:t>
      </w:r>
    </w:p>
    <w:p w:rsidR="00240EA5" w:rsidRPr="00240EA5" w:rsidRDefault="00240EA5" w:rsidP="00240EA5">
      <w:pPr>
        <w:pStyle w:val="MDPI31text"/>
      </w:pPr>
      <w:r w:rsidRPr="00240EA5">
        <w:t xml:space="preserve">Only a few papers on </w:t>
      </w:r>
      <w:r w:rsidR="00AF1797" w:rsidRPr="00AF1797">
        <w:rPr>
          <w:highlight w:val="lightGray"/>
        </w:rPr>
        <w:t>the</w:t>
      </w:r>
      <w:r w:rsidR="00AF1797">
        <w:t xml:space="preserve"> </w:t>
      </w:r>
      <w:r w:rsidRPr="00240EA5">
        <w:t xml:space="preserve">laser cleaning of heritage lead objects have been published, although lead was one of the first metals that laser cleaning was applied to [14]. In the pioneering work of John </w:t>
      </w:r>
      <w:proofErr w:type="spellStart"/>
      <w:r w:rsidRPr="00240EA5">
        <w:t>Asmus</w:t>
      </w:r>
      <w:proofErr w:type="spellEnd"/>
      <w:r w:rsidRPr="00240EA5">
        <w:t xml:space="preserve"> in the early 1970s, a ruby ​​laser was used to clear a section of lead strip from </w:t>
      </w:r>
      <w:r w:rsidR="00AF1797" w:rsidRPr="00AF1797">
        <w:rPr>
          <w:highlight w:val="lightGray"/>
        </w:rPr>
        <w:t>a</w:t>
      </w:r>
      <w:r w:rsidRPr="00240EA5">
        <w:t xml:space="preserve"> XII century sarcophagus. In </w:t>
      </w:r>
      <w:r w:rsidR="00AF1797" w:rsidRPr="00AF1797">
        <w:rPr>
          <w:highlight w:val="lightGray"/>
        </w:rPr>
        <w:t>the</w:t>
      </w:r>
      <w:r w:rsidR="00AF1797">
        <w:t xml:space="preserve"> </w:t>
      </w:r>
      <w:r w:rsidRPr="00240EA5">
        <w:t>work [12]</w:t>
      </w:r>
      <w:r w:rsidR="00AF1797" w:rsidRPr="00AF1797">
        <w:rPr>
          <w:highlight w:val="lightGray"/>
        </w:rPr>
        <w:t>,</w:t>
      </w:r>
      <w:r w:rsidRPr="00AF1797">
        <w:rPr>
          <w:highlight w:val="lightGray"/>
        </w:rPr>
        <w:t xml:space="preserve"> </w:t>
      </w:r>
      <w:r w:rsidR="00AF1797" w:rsidRPr="00AF1797">
        <w:rPr>
          <w:highlight w:val="lightGray"/>
        </w:rPr>
        <w:t>a</w:t>
      </w:r>
      <w:r w:rsidR="00AF1797">
        <w:t xml:space="preserve"> </w:t>
      </w:r>
      <w:r w:rsidRPr="00240EA5">
        <w:t>Phoenix Nd</w:t>
      </w:r>
      <w:proofErr w:type="gramStart"/>
      <w:r w:rsidRPr="00240EA5">
        <w:t>:YAG</w:t>
      </w:r>
      <w:proofErr w:type="gramEnd"/>
      <w:r w:rsidRPr="00240EA5">
        <w:t xml:space="preserve"> laser was used to clean </w:t>
      </w:r>
      <w:r w:rsidR="00AF1797" w:rsidRPr="00AF1797">
        <w:rPr>
          <w:highlight w:val="lightGray"/>
        </w:rPr>
        <w:t>a</w:t>
      </w:r>
      <w:r w:rsidRPr="00240EA5">
        <w:t xml:space="preserve"> gilded lead statue, operating in a Q-switched mode (pulse duration of about 10 ns) at a wavelength of 1064 nm, which showed high efficiency. The authors claimed that the achieved results demonstrate a good level of preservation of the lead monument. In another study [15], </w:t>
      </w:r>
      <w:r w:rsidR="00AF1797" w:rsidRPr="00AF1797">
        <w:rPr>
          <w:highlight w:val="lightGray"/>
        </w:rPr>
        <w:t>the</w:t>
      </w:r>
      <w:r w:rsidR="00AF1797">
        <w:t xml:space="preserve"> </w:t>
      </w:r>
      <w:r w:rsidRPr="00240EA5">
        <w:t>laser cleaning of lead coins from calcareous e</w:t>
      </w:r>
      <w:r w:rsidRPr="00240EA5">
        <w:t>n</w:t>
      </w:r>
      <w:r w:rsidRPr="00240EA5">
        <w:t>crustations was c</w:t>
      </w:r>
      <w:r w:rsidR="00AF1797">
        <w:t xml:space="preserve">arried out. </w:t>
      </w:r>
      <w:r w:rsidR="00AF1797" w:rsidRPr="00AF1797">
        <w:rPr>
          <w:highlight w:val="lightGray"/>
        </w:rPr>
        <w:t>The a</w:t>
      </w:r>
      <w:r w:rsidRPr="00AF1797">
        <w:rPr>
          <w:highlight w:val="lightGray"/>
        </w:rPr>
        <w:t>uthors</w:t>
      </w:r>
      <w:r w:rsidRPr="00240EA5">
        <w:t xml:space="preserve"> recommend operating with a laser fluence of 0.4-1 J/cm</w:t>
      </w:r>
      <w:r w:rsidRPr="00240EA5">
        <w:rPr>
          <w:vertAlign w:val="superscript"/>
        </w:rPr>
        <w:t>2</w:t>
      </w:r>
      <w:r w:rsidRPr="00240EA5">
        <w:t xml:space="preserve"> and a pulse frequency </w:t>
      </w:r>
      <w:r w:rsidR="00AF1797" w:rsidRPr="00AF1797">
        <w:rPr>
          <w:highlight w:val="lightGray"/>
        </w:rPr>
        <w:t>of</w:t>
      </w:r>
      <w:r w:rsidR="00AF1797">
        <w:t xml:space="preserve"> </w:t>
      </w:r>
      <w:r w:rsidRPr="00240EA5">
        <w:t xml:space="preserve">less than 10 Hz </w:t>
      </w:r>
      <w:r w:rsidR="00AF1797" w:rsidRPr="00AF1797">
        <w:rPr>
          <w:highlight w:val="lightGray"/>
        </w:rPr>
        <w:t>for</w:t>
      </w:r>
      <w:r w:rsidRPr="00240EA5">
        <w:t xml:space="preserve"> 2-10 ns</w:t>
      </w:r>
      <w:r w:rsidR="00AF1797">
        <w:t>,</w:t>
      </w:r>
      <w:r w:rsidRPr="00240EA5">
        <w:t xml:space="preserve"> </w:t>
      </w:r>
      <w:r w:rsidR="00AF1797" w:rsidRPr="00AF1797">
        <w:rPr>
          <w:highlight w:val="lightGray"/>
        </w:rPr>
        <w:t>using</w:t>
      </w:r>
      <w:r w:rsidR="00AF1797">
        <w:t xml:space="preserve"> a</w:t>
      </w:r>
      <w:r w:rsidRPr="00240EA5">
        <w:t xml:space="preserve"> 1064 nm Nd</w:t>
      </w:r>
      <w:proofErr w:type="gramStart"/>
      <w:r w:rsidRPr="00240EA5">
        <w:t>:YAG</w:t>
      </w:r>
      <w:proofErr w:type="gramEnd"/>
      <w:r w:rsidRPr="00240EA5">
        <w:t xml:space="preserve"> laser. None of the three papers contain any surface examination</w:t>
      </w:r>
      <w:r w:rsidR="00AF1797" w:rsidRPr="00AF1797">
        <w:rPr>
          <w:highlight w:val="lightGray"/>
        </w:rPr>
        <w:t>,</w:t>
      </w:r>
      <w:r w:rsidRPr="00240EA5">
        <w:t xml:space="preserve"> either with optical m</w:t>
      </w:r>
      <w:r w:rsidRPr="00240EA5">
        <w:t>i</w:t>
      </w:r>
      <w:r w:rsidRPr="00240EA5">
        <w:t>croscopy or SEM.</w:t>
      </w:r>
    </w:p>
    <w:p w:rsidR="00036F3C" w:rsidRDefault="00240EA5" w:rsidP="00240EA5">
      <w:pPr>
        <w:pStyle w:val="MDPI31text"/>
      </w:pPr>
      <w:r w:rsidRPr="00240EA5">
        <w:t>The aim of the present work is to study the processes that occur during the intera</w:t>
      </w:r>
      <w:r w:rsidRPr="00240EA5">
        <w:t>c</w:t>
      </w:r>
      <w:r w:rsidRPr="00240EA5">
        <w:t xml:space="preserve">tion of laser pulses of various durations with lead and its corrosion products </w:t>
      </w:r>
      <w:r w:rsidR="00AF1797" w:rsidRPr="00AF1797">
        <w:rPr>
          <w:highlight w:val="lightGray"/>
        </w:rPr>
        <w:t>in order</w:t>
      </w:r>
      <w:r w:rsidR="00AF1797">
        <w:t xml:space="preserve"> </w:t>
      </w:r>
      <w:r w:rsidRPr="00240EA5">
        <w:t>to create a guideline for conservators. Laser cleaning of museum objects is rather deman</w:t>
      </w:r>
      <w:r w:rsidRPr="00240EA5">
        <w:t>d</w:t>
      </w:r>
      <w:r w:rsidRPr="00240EA5">
        <w:t>ing, and must meet a number of requirements. Firstly, laser irradiation should not create new ar</w:t>
      </w:r>
      <w:r w:rsidR="009126CB">
        <w:t>tificial colo</w:t>
      </w:r>
      <w:r w:rsidRPr="00240EA5">
        <w:t xml:space="preserve">rs </w:t>
      </w:r>
      <w:r w:rsidR="00AF1797" w:rsidRPr="00AF1797">
        <w:rPr>
          <w:highlight w:val="lightGray"/>
        </w:rPr>
        <w:t>on</w:t>
      </w:r>
      <w:r w:rsidRPr="00240EA5">
        <w:t xml:space="preserve"> the surface, since this changes the historical authenticity of the </w:t>
      </w:r>
      <w:r w:rsidRPr="00240EA5">
        <w:lastRenderedPageBreak/>
        <w:t xml:space="preserve">object. Secondly, the laser must not damage the bulk metal </w:t>
      </w:r>
      <w:r w:rsidRPr="00AF1797">
        <w:rPr>
          <w:highlight w:val="lightGray"/>
        </w:rPr>
        <w:t>during corrosion</w:t>
      </w:r>
      <w:r w:rsidRPr="00240EA5">
        <w:t xml:space="preserve"> removal, since this interferes with the original surface [16</w:t>
      </w:r>
      <w:proofErr w:type="gramStart"/>
      <w:r w:rsidRPr="00240EA5">
        <w:t>,17</w:t>
      </w:r>
      <w:proofErr w:type="gramEnd"/>
      <w:r w:rsidRPr="00240EA5">
        <w:t>] and can activate a corrosion process. In this work a number of laser systems with different pulse lengths were used to find the proper cleaning regime and to detect potential self-limiting cleaning effect.</w:t>
      </w:r>
    </w:p>
    <w:p w:rsidR="00036F3C" w:rsidRPr="00FA04F1" w:rsidRDefault="00036F3C" w:rsidP="00036F3C">
      <w:pPr>
        <w:pStyle w:val="MDPI21heading1"/>
      </w:pPr>
      <w:r w:rsidRPr="00FA04F1">
        <w:rPr>
          <w:lang w:eastAsia="zh-CN"/>
        </w:rPr>
        <w:t xml:space="preserve">2. </w:t>
      </w:r>
      <w:r w:rsidRPr="00FA04F1">
        <w:t>Materials and Methods</w:t>
      </w:r>
    </w:p>
    <w:p w:rsidR="00136187" w:rsidRPr="00136187" w:rsidRDefault="00136187" w:rsidP="00136187">
      <w:pPr>
        <w:pStyle w:val="MDPI31text"/>
        <w:rPr>
          <w:b/>
          <w:bCs/>
          <w:i/>
        </w:rPr>
      </w:pPr>
      <w:r w:rsidRPr="00136187">
        <w:rPr>
          <w:bCs/>
          <w:i/>
        </w:rPr>
        <w:t>2.1. Materials</w:t>
      </w:r>
    </w:p>
    <w:p w:rsidR="00136187" w:rsidRPr="00136187" w:rsidRDefault="00136187" w:rsidP="00136187">
      <w:pPr>
        <w:pStyle w:val="MDPI31text"/>
      </w:pPr>
      <w:r w:rsidRPr="00136187">
        <w:t>Fragments of an outdoor statue of an angel by sculptor I. P. Prokofiev, dated 1823, from the dome of Saint Catherine Church of Vasilyevsky Island in Saint Petersburg, were used as experimental samples. The 3.8 meter high sculpture was made of wood and covered with 2 mm thick lead plates (Fig. 1). Due to the destruction of both the wooden base and the lead sheets, the sculpture was dismantled and replaced with a copy. Our experiments were carried out on small fragments of the original lead sheet.</w:t>
      </w:r>
    </w:p>
    <w:p w:rsidR="00136187" w:rsidRPr="00C60340" w:rsidRDefault="00136187" w:rsidP="00592288">
      <w:pPr>
        <w:pStyle w:val="MDPI52figure"/>
        <w:jc w:val="left"/>
        <w:rPr>
          <w:noProof/>
          <w:lang w:val="ru-RU" w:eastAsia="ru-RU" w:bidi="ar-SA"/>
        </w:rPr>
      </w:pPr>
      <w:r w:rsidRPr="00C60340">
        <w:rPr>
          <w:noProof/>
          <w:lang w:val="ru-RU" w:eastAsia="ru-RU" w:bidi="ar-SA"/>
        </w:rPr>
        <w:drawing>
          <wp:inline distT="0" distB="0" distL="0" distR="0" wp14:anchorId="79DAA5B4" wp14:editId="5413D4A3">
            <wp:extent cx="6618709" cy="2781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jpg"/>
                    <pic:cNvPicPr/>
                  </pic:nvPicPr>
                  <pic:blipFill>
                    <a:blip r:embed="rId9" cstate="print">
                      <a:extLst>
                        <a:ext uri="{28A0092B-C50C-407E-A947-70E740481C1C}">
                          <a14:useLocalDpi xmlns:a14="http://schemas.microsoft.com/office/drawing/2010/main"/>
                        </a:ext>
                      </a:extLst>
                    </a:blip>
                    <a:stretch>
                      <a:fillRect/>
                    </a:stretch>
                  </pic:blipFill>
                  <pic:spPr>
                    <a:xfrm>
                      <a:off x="0" y="0"/>
                      <a:ext cx="6637469" cy="2789183"/>
                    </a:xfrm>
                    <a:prstGeom prst="rect">
                      <a:avLst/>
                    </a:prstGeom>
                  </pic:spPr>
                </pic:pic>
              </a:graphicData>
            </a:graphic>
          </wp:inline>
        </w:drawing>
      </w:r>
    </w:p>
    <w:p w:rsidR="00136187" w:rsidRPr="00136187" w:rsidRDefault="00136187" w:rsidP="00C60340">
      <w:pPr>
        <w:pStyle w:val="MDPI52figure"/>
        <w:ind w:left="2608"/>
        <w:jc w:val="left"/>
        <w:rPr>
          <w:b/>
          <w:bCs/>
          <w:szCs w:val="22"/>
        </w:rPr>
      </w:pPr>
      <w:r w:rsidRPr="006D34E4">
        <w:rPr>
          <w:b/>
          <w:noProof/>
          <w:lang w:eastAsia="ru-RU" w:bidi="ar-SA"/>
        </w:rPr>
        <w:t>Figure 1.</w:t>
      </w:r>
      <w:r w:rsidRPr="006D34E4">
        <w:rPr>
          <w:noProof/>
          <w:lang w:eastAsia="ru-RU" w:bidi="ar-SA"/>
        </w:rPr>
        <w:t xml:space="preserve"> a) Sculpture of an angel, showing intense corrosion features (photo provided by the</w:t>
      </w:r>
      <w:r w:rsidRPr="00136187">
        <w:rPr>
          <w:bCs/>
          <w:szCs w:val="22"/>
        </w:rPr>
        <w:t xml:space="preserve"> </w:t>
      </w:r>
      <w:proofErr w:type="spellStart"/>
      <w:r w:rsidRPr="00136187">
        <w:rPr>
          <w:bCs/>
          <w:szCs w:val="22"/>
        </w:rPr>
        <w:t>Nasledie</w:t>
      </w:r>
      <w:proofErr w:type="spellEnd"/>
      <w:r w:rsidRPr="00136187">
        <w:rPr>
          <w:bCs/>
          <w:szCs w:val="22"/>
        </w:rPr>
        <w:t xml:space="preserve"> Ltd. restoration workshop). b) Macro-photo of lead plate fragments.</w:t>
      </w:r>
    </w:p>
    <w:p w:rsidR="00136187" w:rsidRPr="00136187" w:rsidRDefault="00136187" w:rsidP="00136187">
      <w:pPr>
        <w:pStyle w:val="MDPI31text"/>
        <w:rPr>
          <w:bCs/>
          <w:i/>
        </w:rPr>
      </w:pPr>
    </w:p>
    <w:p w:rsidR="00136187" w:rsidRPr="00136187" w:rsidRDefault="00136187" w:rsidP="00136187">
      <w:pPr>
        <w:pStyle w:val="MDPI31text"/>
        <w:rPr>
          <w:bCs/>
          <w:i/>
        </w:rPr>
      </w:pPr>
      <w:r w:rsidRPr="00136187">
        <w:rPr>
          <w:bCs/>
          <w:i/>
        </w:rPr>
        <w:t xml:space="preserve">2.1. Analytical methods and laser systems </w:t>
      </w:r>
    </w:p>
    <w:p w:rsidR="00136187" w:rsidRPr="00136187" w:rsidRDefault="00136187" w:rsidP="00136187">
      <w:pPr>
        <w:pStyle w:val="MDPI31text"/>
      </w:pPr>
      <w:r w:rsidRPr="00136187">
        <w:t>Optical microscopy was used to ob</w:t>
      </w:r>
      <w:r w:rsidR="009126CB">
        <w:t>serve the surface changes (colo</w:t>
      </w:r>
      <w:r w:rsidRPr="00136187">
        <w:t>r, topography) after irradiation. Visual appearance is the most important parameter for a museum o</w:t>
      </w:r>
      <w:r w:rsidRPr="00136187">
        <w:t>b</w:t>
      </w:r>
      <w:r w:rsidRPr="00136187">
        <w:t>ject, because it represents the original state of cultural heritage items. Surface examin</w:t>
      </w:r>
      <w:r w:rsidRPr="00136187">
        <w:t>a</w:t>
      </w:r>
      <w:r w:rsidRPr="00136187">
        <w:t xml:space="preserve">tion was performed using Carl Zeiss </w:t>
      </w:r>
      <w:proofErr w:type="spellStart"/>
      <w:r w:rsidRPr="00136187">
        <w:t>Stemi</w:t>
      </w:r>
      <w:proofErr w:type="spellEnd"/>
      <w:r w:rsidRPr="00136187">
        <w:t xml:space="preserve"> 508, Hirox-6700, Olympus BX-51, and </w:t>
      </w:r>
      <w:proofErr w:type="spellStart"/>
      <w:r w:rsidRPr="00136187">
        <w:t>L</w:t>
      </w:r>
      <w:r w:rsidRPr="00136187">
        <w:t>e</w:t>
      </w:r>
      <w:r w:rsidRPr="00136187">
        <w:t>venhuk</w:t>
      </w:r>
      <w:proofErr w:type="spellEnd"/>
      <w:r w:rsidRPr="00136187">
        <w:t xml:space="preserve"> D740T microscopes. To investigate the optical characteristics of the samples, UV-Vis-NIR spectroscopy was used. The surface reflection spectra were measured using </w:t>
      </w:r>
      <w:r w:rsidR="00AF1797" w:rsidRPr="00AF1797">
        <w:rPr>
          <w:highlight w:val="lightGray"/>
        </w:rPr>
        <w:t>a</w:t>
      </w:r>
      <w:r w:rsidR="00AF1797">
        <w:t xml:space="preserve"> </w:t>
      </w:r>
      <w:r w:rsidRPr="00136187">
        <w:t xml:space="preserve">Lambda 1050 spectrophotometer (Perkin Elmer, USA) with an analytical module 150 mm </w:t>
      </w:r>
      <w:proofErr w:type="spellStart"/>
      <w:r w:rsidRPr="00136187">
        <w:t>InGaAs</w:t>
      </w:r>
      <w:proofErr w:type="spellEnd"/>
      <w:r w:rsidRPr="00136187">
        <w:t xml:space="preserve"> Integrating Sphere in the 250-2500 nm range with a scanning step of 2 nm, and with </w:t>
      </w:r>
      <w:r w:rsidR="00AF1797" w:rsidRPr="00AF1797">
        <w:rPr>
          <w:highlight w:val="lightGray"/>
        </w:rPr>
        <w:t>a</w:t>
      </w:r>
      <w:r w:rsidR="00AF1797">
        <w:t xml:space="preserve"> </w:t>
      </w:r>
      <w:r w:rsidRPr="00136187">
        <w:t xml:space="preserve">2 nm slit width. </w:t>
      </w:r>
    </w:p>
    <w:p w:rsidR="00136187" w:rsidRPr="00136187" w:rsidRDefault="00136187" w:rsidP="00136187">
      <w:pPr>
        <w:pStyle w:val="MDPI31text"/>
      </w:pPr>
      <w:r w:rsidRPr="00136187">
        <w:t xml:space="preserve">The color change of the irradiated surface occurred for multiple reasons, such as: </w:t>
      </w:r>
      <w:r w:rsidR="00AF1797" w:rsidRPr="00AF1797">
        <w:rPr>
          <w:highlight w:val="lightGray"/>
        </w:rPr>
        <w:t>the</w:t>
      </w:r>
      <w:r w:rsidR="00AF1797">
        <w:t xml:space="preserve"> </w:t>
      </w:r>
      <w:r w:rsidRPr="00136187">
        <w:t>formation of a new substance, a change in the crystal’s size</w:t>
      </w:r>
      <w:r w:rsidR="00AF1797" w:rsidRPr="00AF1797">
        <w:rPr>
          <w:highlight w:val="lightGray"/>
        </w:rPr>
        <w:t>,</w:t>
      </w:r>
      <w:r w:rsidRPr="00136187">
        <w:t xml:space="preserve"> or a phase modification of initi</w:t>
      </w:r>
      <w:r w:rsidR="00356752">
        <w:t>al corrosion products. To analyz</w:t>
      </w:r>
      <w:r w:rsidRPr="00136187">
        <w:t>e the phase composition of corrosion deposits R</w:t>
      </w:r>
      <w:r w:rsidRPr="00136187">
        <w:t>a</w:t>
      </w:r>
      <w:r w:rsidRPr="00136187">
        <w:t xml:space="preserve">man spectroscopy was used. Raman spectra were obtained with a </w:t>
      </w:r>
      <w:proofErr w:type="spellStart"/>
      <w:r w:rsidRPr="00136187">
        <w:t>Senterra</w:t>
      </w:r>
      <w:proofErr w:type="spellEnd"/>
      <w:r w:rsidRPr="00136187">
        <w:t xml:space="preserve"> (Bruker, USA) Raman spectrometer, conjugated with </w:t>
      </w:r>
      <w:r w:rsidR="00AF1797" w:rsidRPr="00AF1797">
        <w:rPr>
          <w:highlight w:val="lightGray"/>
        </w:rPr>
        <w:t>an</w:t>
      </w:r>
      <w:r w:rsidR="00AF1797">
        <w:t xml:space="preserve"> </w:t>
      </w:r>
      <w:r w:rsidRPr="00136187">
        <w:t>Olympus BX-51 microscope, using a 785 nm solid state laser. Due to a relatively strong luminescence, the obtained spectra were baseline corr</w:t>
      </w:r>
      <w:r w:rsidR="00356752">
        <w:t>ected and normaliz</w:t>
      </w:r>
      <w:r w:rsidRPr="00136187">
        <w:t>ed. X-ray photoelectron spect</w:t>
      </w:r>
      <w:r w:rsidR="00356752">
        <w:t>roscopy (XPS) was used to analyz</w:t>
      </w:r>
      <w:r w:rsidRPr="00136187">
        <w:t xml:space="preserve">e the thin top-most surface layer on the irradiated surface. The XPS measurements </w:t>
      </w:r>
      <w:r w:rsidRPr="00136187">
        <w:lastRenderedPageBreak/>
        <w:t xml:space="preserve">were conducted with an </w:t>
      </w:r>
      <w:proofErr w:type="spellStart"/>
      <w:r w:rsidRPr="00136187">
        <w:t>Escalab</w:t>
      </w:r>
      <w:proofErr w:type="spellEnd"/>
      <w:r w:rsidRPr="00136187">
        <w:t xml:space="preserve"> 250Xi (</w:t>
      </w:r>
      <w:proofErr w:type="spellStart"/>
      <w:r w:rsidRPr="00136187">
        <w:t>Thermo</w:t>
      </w:r>
      <w:proofErr w:type="spellEnd"/>
      <w:r w:rsidRPr="00136187">
        <w:t xml:space="preserve"> Fisher Scientific, UK) photoelectron spectrometer with Al-K</w:t>
      </w:r>
      <w:r w:rsidRPr="00136187">
        <w:rPr>
          <w:lang w:val="ru-RU"/>
        </w:rPr>
        <w:t>α</w:t>
      </w:r>
      <w:r w:rsidRPr="00136187">
        <w:t xml:space="preserve"> radiation (photon energy 1486.6 eV). Spectra were recorded in the constant pass energy mode at 50 </w:t>
      </w:r>
      <w:proofErr w:type="gramStart"/>
      <w:r w:rsidRPr="00136187">
        <w:t>eV,</w:t>
      </w:r>
      <w:proofErr w:type="gramEnd"/>
      <w:r w:rsidRPr="00136187">
        <w:t xml:space="preserve"> using XPS spot size 650 </w:t>
      </w:r>
      <w:r w:rsidRPr="00136187">
        <w:rPr>
          <w:lang w:val="ru-RU"/>
        </w:rPr>
        <w:t>μ</w:t>
      </w:r>
      <w:r w:rsidRPr="00136187">
        <w:t>m. Peaks were fitted with the product of asymmetric Gaussian and Lorentzian line shapes. The surface m</w:t>
      </w:r>
      <w:r w:rsidRPr="00136187">
        <w:t>i</w:t>
      </w:r>
      <w:r w:rsidRPr="00136187">
        <w:t xml:space="preserve">cro-topography and elemental composition analysis was performed using a TESCAN LYRA3 microscope and a Carl Zeiss EVO MA 25 microscope with </w:t>
      </w:r>
      <w:r w:rsidR="00AF1797" w:rsidRPr="00AF1797">
        <w:rPr>
          <w:highlight w:val="lightGray"/>
        </w:rPr>
        <w:t>the</w:t>
      </w:r>
      <w:r w:rsidRPr="00136187">
        <w:t xml:space="preserve"> energy-dispersive X-ray detector X-</w:t>
      </w:r>
      <w:proofErr w:type="spellStart"/>
      <w:r w:rsidRPr="00136187">
        <w:t>MaxN</w:t>
      </w:r>
      <w:proofErr w:type="spellEnd"/>
      <w:r w:rsidRPr="00136187">
        <w:t xml:space="preserve"> 80 (Oxford Instruments, UK).</w:t>
      </w:r>
    </w:p>
    <w:p w:rsidR="00136187" w:rsidRPr="006D34E4" w:rsidRDefault="00136187" w:rsidP="00136187">
      <w:pPr>
        <w:pStyle w:val="MDPI31text"/>
      </w:pPr>
      <w:r w:rsidRPr="00136187">
        <w:t>The lasers used in the experiments varied in pulse duration, and are listed in d</w:t>
      </w:r>
      <w:r w:rsidRPr="00136187">
        <w:t>e</w:t>
      </w:r>
      <w:r w:rsidRPr="00136187">
        <w:t>creasing order in Table 1.</w:t>
      </w:r>
    </w:p>
    <w:p w:rsidR="00C60340" w:rsidRDefault="00C60340" w:rsidP="00C60340">
      <w:pPr>
        <w:pStyle w:val="MDPI31text"/>
        <w:rPr>
          <w:b/>
        </w:rPr>
      </w:pPr>
    </w:p>
    <w:p w:rsidR="00C60340" w:rsidRPr="00C60340" w:rsidRDefault="00C60340" w:rsidP="00C60340">
      <w:pPr>
        <w:pStyle w:val="MDPI31text"/>
      </w:pPr>
      <w:proofErr w:type="gramStart"/>
      <w:r w:rsidRPr="00C60340">
        <w:rPr>
          <w:b/>
        </w:rPr>
        <w:t>Table 1.</w:t>
      </w:r>
      <w:proofErr w:type="gramEnd"/>
      <w:r w:rsidRPr="00C60340">
        <w:t xml:space="preserve"> Technical characteristics of the laser</w:t>
      </w:r>
      <w:r>
        <w:t>s used.</w:t>
      </w:r>
    </w:p>
    <w:tbl>
      <w:tblPr>
        <w:tblW w:w="10490"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6946"/>
        <w:gridCol w:w="1806"/>
        <w:gridCol w:w="1738"/>
      </w:tblGrid>
      <w:tr w:rsidR="007E7733" w:rsidRPr="00C60340" w:rsidTr="00592288">
        <w:trPr>
          <w:trHeight w:val="278"/>
        </w:trPr>
        <w:tc>
          <w:tcPr>
            <w:tcW w:w="6946" w:type="dxa"/>
            <w:tcBorders>
              <w:bottom w:val="single" w:sz="4" w:space="0" w:color="auto"/>
            </w:tcBorders>
            <w:vAlign w:val="bottom"/>
          </w:tcPr>
          <w:p w:rsidR="007E7733" w:rsidRPr="007E7733" w:rsidRDefault="007E7733" w:rsidP="007E7733">
            <w:pPr>
              <w:pStyle w:val="MDPI42tablebody"/>
              <w:spacing w:line="240" w:lineRule="auto"/>
              <w:rPr>
                <w:b/>
                <w:snapToGrid/>
              </w:rPr>
            </w:pPr>
            <w:r w:rsidRPr="007E7733">
              <w:rPr>
                <w:b/>
                <w:snapToGrid/>
              </w:rPr>
              <w:t>Laser system</w:t>
            </w:r>
          </w:p>
        </w:tc>
        <w:tc>
          <w:tcPr>
            <w:tcW w:w="1806" w:type="dxa"/>
            <w:tcBorders>
              <w:bottom w:val="single" w:sz="4" w:space="0" w:color="auto"/>
            </w:tcBorders>
            <w:vAlign w:val="bottom"/>
          </w:tcPr>
          <w:p w:rsidR="007E7733" w:rsidRPr="00CD2BD5" w:rsidRDefault="007E7733" w:rsidP="007E7733">
            <w:pPr>
              <w:pStyle w:val="MDPI42tablebody"/>
              <w:spacing w:line="240" w:lineRule="auto"/>
              <w:rPr>
                <w:rFonts w:ascii="Times New Roman" w:hAnsi="Times New Roman"/>
                <w:sz w:val="24"/>
                <w:szCs w:val="24"/>
              </w:rPr>
            </w:pPr>
            <w:r w:rsidRPr="007E7733">
              <w:rPr>
                <w:b/>
                <w:snapToGrid/>
              </w:rPr>
              <w:t>Wavelength</w:t>
            </w:r>
            <w:r w:rsidRPr="00CD2BD5">
              <w:rPr>
                <w:rFonts w:ascii="Times New Roman" w:hAnsi="Times New Roman"/>
                <w:sz w:val="24"/>
                <w:szCs w:val="24"/>
              </w:rPr>
              <w:t>, nm</w:t>
            </w:r>
          </w:p>
        </w:tc>
        <w:tc>
          <w:tcPr>
            <w:tcW w:w="1738" w:type="dxa"/>
            <w:tcBorders>
              <w:bottom w:val="single" w:sz="4" w:space="0" w:color="auto"/>
            </w:tcBorders>
            <w:vAlign w:val="center"/>
          </w:tcPr>
          <w:p w:rsidR="007E7733" w:rsidRPr="007E7733" w:rsidRDefault="007E7733" w:rsidP="007E7733">
            <w:pPr>
              <w:pStyle w:val="MDPI42tablebody"/>
              <w:spacing w:line="240" w:lineRule="auto"/>
              <w:rPr>
                <w:b/>
                <w:snapToGrid/>
              </w:rPr>
            </w:pPr>
            <w:r w:rsidRPr="007E7733">
              <w:rPr>
                <w:b/>
                <w:snapToGrid/>
              </w:rPr>
              <w:t>Pulse duration</w:t>
            </w:r>
          </w:p>
        </w:tc>
      </w:tr>
      <w:tr w:rsidR="007E7733" w:rsidRPr="00C60340" w:rsidTr="00592288">
        <w:trPr>
          <w:trHeight w:val="278"/>
        </w:trPr>
        <w:tc>
          <w:tcPr>
            <w:tcW w:w="6946" w:type="dxa"/>
            <w:vMerge w:val="restart"/>
            <w:vAlign w:val="center"/>
          </w:tcPr>
          <w:p w:rsidR="007E7733" w:rsidRPr="007E7733" w:rsidRDefault="007E7733" w:rsidP="007E7733">
            <w:pPr>
              <w:pStyle w:val="MDPI42tablebody"/>
              <w:spacing w:line="240" w:lineRule="auto"/>
            </w:pPr>
            <w:r w:rsidRPr="007E7733">
              <w:t>EOS Combo (El. En., Italy)</w:t>
            </w:r>
          </w:p>
        </w:tc>
        <w:tc>
          <w:tcPr>
            <w:tcW w:w="1806" w:type="dxa"/>
            <w:vMerge w:val="restart"/>
            <w:vAlign w:val="center"/>
          </w:tcPr>
          <w:p w:rsidR="007E7733" w:rsidRPr="007E7733" w:rsidRDefault="007E7733" w:rsidP="007E7733">
            <w:pPr>
              <w:pStyle w:val="MDPI42tablebody"/>
              <w:spacing w:line="240" w:lineRule="auto"/>
            </w:pPr>
            <w:r w:rsidRPr="007E7733">
              <w:t>1064</w:t>
            </w:r>
          </w:p>
        </w:tc>
        <w:tc>
          <w:tcPr>
            <w:tcW w:w="1738" w:type="dxa"/>
            <w:vAlign w:val="center"/>
          </w:tcPr>
          <w:p w:rsidR="007E7733" w:rsidRPr="007E7733" w:rsidRDefault="007E7733" w:rsidP="007E7733">
            <w:pPr>
              <w:pStyle w:val="MDPI42tablebody"/>
              <w:spacing w:line="240" w:lineRule="auto"/>
            </w:pPr>
            <w:r w:rsidRPr="007E7733">
              <w:t xml:space="preserve">30-110 μs (FR) </w:t>
            </w:r>
          </w:p>
        </w:tc>
      </w:tr>
      <w:tr w:rsidR="007E7733" w:rsidRPr="00C60340" w:rsidTr="00592288">
        <w:trPr>
          <w:trHeight w:val="145"/>
        </w:trPr>
        <w:tc>
          <w:tcPr>
            <w:tcW w:w="6946" w:type="dxa"/>
            <w:vMerge/>
            <w:vAlign w:val="center"/>
          </w:tcPr>
          <w:p w:rsidR="007E7733" w:rsidRPr="007E7733" w:rsidRDefault="007E7733" w:rsidP="007E7733">
            <w:pPr>
              <w:pStyle w:val="MDPI42tablebody"/>
              <w:spacing w:line="240" w:lineRule="auto"/>
            </w:pPr>
          </w:p>
        </w:tc>
        <w:tc>
          <w:tcPr>
            <w:tcW w:w="1806" w:type="dxa"/>
            <w:vMerge/>
            <w:vAlign w:val="center"/>
          </w:tcPr>
          <w:p w:rsidR="007E7733" w:rsidRPr="007E7733" w:rsidRDefault="007E7733" w:rsidP="007E7733">
            <w:pPr>
              <w:pStyle w:val="MDPI42tablebody"/>
              <w:spacing w:line="240" w:lineRule="auto"/>
            </w:pPr>
          </w:p>
        </w:tc>
        <w:tc>
          <w:tcPr>
            <w:tcW w:w="1738" w:type="dxa"/>
            <w:vAlign w:val="center"/>
          </w:tcPr>
          <w:p w:rsidR="007E7733" w:rsidRPr="007E7733" w:rsidRDefault="007E7733" w:rsidP="007E7733">
            <w:pPr>
              <w:pStyle w:val="MDPI42tablebody"/>
              <w:spacing w:line="240" w:lineRule="auto"/>
            </w:pPr>
            <w:r w:rsidRPr="007E7733">
              <w:t>100 ns (LQS)</w:t>
            </w:r>
          </w:p>
        </w:tc>
      </w:tr>
      <w:tr w:rsidR="007E7733" w:rsidRPr="00C60340" w:rsidTr="00592288">
        <w:trPr>
          <w:trHeight w:val="278"/>
        </w:trPr>
        <w:tc>
          <w:tcPr>
            <w:tcW w:w="6946" w:type="dxa"/>
            <w:vAlign w:val="bottom"/>
          </w:tcPr>
          <w:p w:rsidR="007E7733" w:rsidRPr="007E7733" w:rsidRDefault="007E7733" w:rsidP="007E7733">
            <w:pPr>
              <w:pStyle w:val="MDPI42tablebody"/>
              <w:spacing w:line="240" w:lineRule="auto"/>
            </w:pPr>
            <w:proofErr w:type="spellStart"/>
            <w:r w:rsidRPr="007E7733">
              <w:t>SpitLight</w:t>
            </w:r>
            <w:proofErr w:type="spellEnd"/>
            <w:r w:rsidRPr="007E7733">
              <w:t xml:space="preserve"> 2000 (</w:t>
            </w:r>
            <w:proofErr w:type="spellStart"/>
            <w:r w:rsidRPr="007E7733">
              <w:t>Innolas</w:t>
            </w:r>
            <w:proofErr w:type="spellEnd"/>
            <w:r w:rsidRPr="007E7733">
              <w:t>, Germany)</w:t>
            </w:r>
          </w:p>
        </w:tc>
        <w:tc>
          <w:tcPr>
            <w:tcW w:w="1806" w:type="dxa"/>
            <w:vAlign w:val="center"/>
          </w:tcPr>
          <w:p w:rsidR="007E7733" w:rsidRPr="007E7733" w:rsidRDefault="007E7733" w:rsidP="007E7733">
            <w:pPr>
              <w:pStyle w:val="MDPI42tablebody"/>
              <w:spacing w:line="240" w:lineRule="auto"/>
            </w:pPr>
            <w:r w:rsidRPr="007E7733">
              <w:t>1064</w:t>
            </w:r>
          </w:p>
        </w:tc>
        <w:tc>
          <w:tcPr>
            <w:tcW w:w="1738" w:type="dxa"/>
            <w:vAlign w:val="center"/>
          </w:tcPr>
          <w:p w:rsidR="007E7733" w:rsidRPr="007E7733" w:rsidRDefault="007E7733" w:rsidP="007E7733">
            <w:pPr>
              <w:pStyle w:val="MDPI42tablebody"/>
              <w:spacing w:line="240" w:lineRule="auto"/>
            </w:pPr>
            <w:r w:rsidRPr="007E7733">
              <w:t>6-8 ns</w:t>
            </w:r>
          </w:p>
        </w:tc>
      </w:tr>
      <w:tr w:rsidR="007E7733" w:rsidRPr="00C60340" w:rsidTr="00592288">
        <w:trPr>
          <w:trHeight w:val="266"/>
        </w:trPr>
        <w:tc>
          <w:tcPr>
            <w:tcW w:w="6946" w:type="dxa"/>
            <w:vMerge w:val="restart"/>
            <w:vAlign w:val="center"/>
          </w:tcPr>
          <w:p w:rsidR="007E7733" w:rsidRPr="007E7733" w:rsidRDefault="007E7733" w:rsidP="00592288">
            <w:pPr>
              <w:pStyle w:val="MDPI42tablebody"/>
              <w:spacing w:line="240" w:lineRule="auto"/>
            </w:pPr>
            <w:r w:rsidRPr="007E7733">
              <w:t>Diode-pumped Nd:YAG laser (Lasers &amp; Optical Systems Co. Ltd, Russia)</w:t>
            </w:r>
          </w:p>
        </w:tc>
        <w:tc>
          <w:tcPr>
            <w:tcW w:w="1806" w:type="dxa"/>
            <w:vAlign w:val="center"/>
          </w:tcPr>
          <w:p w:rsidR="007E7733" w:rsidRPr="007E7733" w:rsidRDefault="007E7733" w:rsidP="007E7733">
            <w:pPr>
              <w:pStyle w:val="MDPI42tablebody"/>
              <w:spacing w:line="240" w:lineRule="auto"/>
            </w:pPr>
            <w:r w:rsidRPr="007E7733">
              <w:t>1064</w:t>
            </w:r>
          </w:p>
        </w:tc>
        <w:tc>
          <w:tcPr>
            <w:tcW w:w="1738" w:type="dxa"/>
            <w:vAlign w:val="center"/>
          </w:tcPr>
          <w:p w:rsidR="007E7733" w:rsidRPr="007E7733" w:rsidRDefault="007E7733" w:rsidP="007E7733">
            <w:pPr>
              <w:pStyle w:val="MDPI42tablebody"/>
              <w:spacing w:line="240" w:lineRule="auto"/>
            </w:pPr>
            <w:r w:rsidRPr="007E7733">
              <w:t>76 ps</w:t>
            </w:r>
          </w:p>
        </w:tc>
      </w:tr>
      <w:tr w:rsidR="007E7733" w:rsidRPr="00C60340" w:rsidTr="00592288">
        <w:trPr>
          <w:trHeight w:val="145"/>
        </w:trPr>
        <w:tc>
          <w:tcPr>
            <w:tcW w:w="6946" w:type="dxa"/>
            <w:vMerge/>
            <w:vAlign w:val="bottom"/>
          </w:tcPr>
          <w:p w:rsidR="007E7733" w:rsidRPr="007E7733" w:rsidRDefault="007E7733" w:rsidP="007E7733">
            <w:pPr>
              <w:pStyle w:val="MDPI42tablebody"/>
              <w:spacing w:line="240" w:lineRule="auto"/>
            </w:pPr>
          </w:p>
        </w:tc>
        <w:tc>
          <w:tcPr>
            <w:tcW w:w="1806" w:type="dxa"/>
            <w:vAlign w:val="center"/>
          </w:tcPr>
          <w:p w:rsidR="007E7733" w:rsidRPr="007E7733" w:rsidRDefault="007E7733" w:rsidP="007E7733">
            <w:pPr>
              <w:pStyle w:val="MDPI42tablebody"/>
              <w:spacing w:line="240" w:lineRule="auto"/>
            </w:pPr>
            <w:r w:rsidRPr="007E7733">
              <w:t>532</w:t>
            </w:r>
          </w:p>
        </w:tc>
        <w:tc>
          <w:tcPr>
            <w:tcW w:w="1738" w:type="dxa"/>
            <w:vAlign w:val="center"/>
          </w:tcPr>
          <w:p w:rsidR="007E7733" w:rsidRPr="007E7733" w:rsidRDefault="007E7733" w:rsidP="007E7733">
            <w:pPr>
              <w:pStyle w:val="MDPI42tablebody"/>
              <w:spacing w:line="240" w:lineRule="auto"/>
            </w:pPr>
            <w:r w:rsidRPr="007E7733">
              <w:t>63 ps</w:t>
            </w:r>
          </w:p>
        </w:tc>
      </w:tr>
      <w:tr w:rsidR="007E7733" w:rsidRPr="00C60340" w:rsidTr="00592288">
        <w:trPr>
          <w:trHeight w:val="278"/>
        </w:trPr>
        <w:tc>
          <w:tcPr>
            <w:tcW w:w="6946" w:type="dxa"/>
            <w:vAlign w:val="bottom"/>
          </w:tcPr>
          <w:p w:rsidR="007E7733" w:rsidRPr="007E7733" w:rsidRDefault="007E7733" w:rsidP="007E7733">
            <w:pPr>
              <w:pStyle w:val="MDPI42tablebody"/>
              <w:spacing w:line="240" w:lineRule="auto"/>
            </w:pPr>
            <w:proofErr w:type="spellStart"/>
            <w:r w:rsidRPr="007E7733">
              <w:t>Ti:Sa</w:t>
            </w:r>
            <w:proofErr w:type="spellEnd"/>
            <w:r w:rsidRPr="007E7733">
              <w:t xml:space="preserve"> laser (</w:t>
            </w:r>
            <w:proofErr w:type="spellStart"/>
            <w:r w:rsidRPr="007E7733">
              <w:t>Avesta</w:t>
            </w:r>
            <w:proofErr w:type="spellEnd"/>
            <w:r w:rsidRPr="007E7733">
              <w:t xml:space="preserve"> Ltd., Russia)</w:t>
            </w:r>
          </w:p>
        </w:tc>
        <w:tc>
          <w:tcPr>
            <w:tcW w:w="1806" w:type="dxa"/>
            <w:vAlign w:val="bottom"/>
          </w:tcPr>
          <w:p w:rsidR="007E7733" w:rsidRPr="007E7733" w:rsidRDefault="007E7733" w:rsidP="007E7733">
            <w:pPr>
              <w:pStyle w:val="MDPI42tablebody"/>
              <w:spacing w:line="240" w:lineRule="auto"/>
            </w:pPr>
            <w:r w:rsidRPr="007E7733">
              <w:t>800</w:t>
            </w:r>
          </w:p>
        </w:tc>
        <w:tc>
          <w:tcPr>
            <w:tcW w:w="1738" w:type="dxa"/>
            <w:vAlign w:val="center"/>
          </w:tcPr>
          <w:p w:rsidR="007E7733" w:rsidRPr="007E7733" w:rsidRDefault="007E7733" w:rsidP="007E7733">
            <w:pPr>
              <w:pStyle w:val="MDPI42tablebody"/>
              <w:spacing w:line="240" w:lineRule="auto"/>
            </w:pPr>
            <w:r w:rsidRPr="007E7733">
              <w:t>100 fs</w:t>
            </w:r>
          </w:p>
        </w:tc>
      </w:tr>
    </w:tbl>
    <w:p w:rsidR="00036F3C" w:rsidRPr="001F31D1" w:rsidRDefault="00036F3C" w:rsidP="00827028">
      <w:pPr>
        <w:pStyle w:val="MDPI21heading1"/>
      </w:pPr>
      <w:r w:rsidRPr="001F31D1">
        <w:t>3. Results</w:t>
      </w:r>
    </w:p>
    <w:p w:rsidR="00036F3C" w:rsidRDefault="00036F3C" w:rsidP="00827028">
      <w:pPr>
        <w:pStyle w:val="MDPI31text"/>
      </w:pPr>
      <w:r>
        <w:t>This section may be divided by subheadings. It should provide a concise and precise description of the experimental results</w:t>
      </w:r>
      <w:r w:rsidR="00A72A84">
        <w:t>, their interpretation, as well as the experimental conclusions that can be drawn.</w:t>
      </w:r>
    </w:p>
    <w:p w:rsidR="007E7733" w:rsidRPr="003A36F7" w:rsidRDefault="007E7733" w:rsidP="007E7733">
      <w:pPr>
        <w:pStyle w:val="MDPI22heading2"/>
        <w:spacing w:before="240"/>
        <w:rPr>
          <w:bCs/>
        </w:rPr>
      </w:pPr>
      <w:r w:rsidRPr="003A36F7">
        <w:rPr>
          <w:bCs/>
        </w:rPr>
        <w:t>3.1. Samples characterisation</w:t>
      </w:r>
    </w:p>
    <w:p w:rsidR="003A36F7" w:rsidRDefault="003A36F7" w:rsidP="003A36F7">
      <w:pPr>
        <w:pStyle w:val="MDPI31text"/>
      </w:pPr>
      <w:r w:rsidRPr="003A36F7">
        <w:t xml:space="preserve">An investigation of corrosion layers includes the cross-section preparation, followed by SEM-EDX and Raman analyses. Fig. 2a shows the SEM image of the cross-section with a stratigraphy of corrosion layers. Two centuries of outdoor exposure resulted in </w:t>
      </w:r>
      <w:r w:rsidR="00AF1797" w:rsidRPr="00AF1797">
        <w:rPr>
          <w:highlight w:val="lightGray"/>
        </w:rPr>
        <w:t>a</w:t>
      </w:r>
      <w:r w:rsidR="00AF1797">
        <w:t xml:space="preserve"> </w:t>
      </w:r>
      <w:r w:rsidRPr="003A36F7">
        <w:t>weakening of the sculpture's metal due to intergranular corrosion. The angular dark fragments are the remnants of abrasive paper and contain particles of Al</w:t>
      </w:r>
      <w:r w:rsidRPr="003A36F7">
        <w:rPr>
          <w:vertAlign w:val="subscript"/>
        </w:rPr>
        <w:t>2</w:t>
      </w:r>
      <w:r w:rsidRPr="003A36F7">
        <w:t>O</w:t>
      </w:r>
      <w:r w:rsidRPr="003A36F7">
        <w:rPr>
          <w:vertAlign w:val="subscript"/>
        </w:rPr>
        <w:t>3</w:t>
      </w:r>
      <w:r w:rsidRPr="003A36F7">
        <w:t xml:space="preserve"> and </w:t>
      </w:r>
      <w:proofErr w:type="spellStart"/>
      <w:proofErr w:type="gramStart"/>
      <w:r w:rsidRPr="003A36F7">
        <w:t>SiC</w:t>
      </w:r>
      <w:proofErr w:type="spellEnd"/>
      <w:proofErr w:type="gramEnd"/>
      <w:r w:rsidRPr="003A36F7">
        <w:t xml:space="preserve">; they </w:t>
      </w:r>
      <w:r w:rsidR="00AF1797" w:rsidRPr="00AF1797">
        <w:rPr>
          <w:highlight w:val="lightGray"/>
        </w:rPr>
        <w:t>were</w:t>
      </w:r>
      <w:r w:rsidRPr="003A36F7">
        <w:t xml:space="preserve"> stuck in </w:t>
      </w:r>
      <w:r w:rsidR="00AF1797" w:rsidRPr="00AF1797">
        <w:rPr>
          <w:highlight w:val="lightGray"/>
        </w:rPr>
        <w:t>the</w:t>
      </w:r>
      <w:r w:rsidR="00AF1797">
        <w:t xml:space="preserve"> </w:t>
      </w:r>
      <w:r w:rsidRPr="003A36F7">
        <w:t>soft metal during the cross-section creation. The SEM-EDX map (Fig. 2b) shows the distribution of chlorine (green), sulfur (blue) and silicon (yellow). Table 2 represents the results of EDX-analysis at several points: metallic lead (1), internal (2</w:t>
      </w:r>
      <w:proofErr w:type="gramStart"/>
      <w:r w:rsidRPr="003A36F7">
        <w:t>,3</w:t>
      </w:r>
      <w:proofErr w:type="gramEnd"/>
      <w:r w:rsidRPr="003A36F7">
        <w:t xml:space="preserve">) and external (4,5) layers of corrosion products (see Fig. 2a). Chlorine adjoins metallic lead, while sulfur is situated in the outer corrosion layers. The EDX-analysis showed that lead was quite pure: only trace impurities of Al (0.16 wt. %) and Cu (0.10 wt. %) were detected. </w:t>
      </w:r>
    </w:p>
    <w:p w:rsidR="00CF4DF8" w:rsidRDefault="00CF4DF8" w:rsidP="00592288">
      <w:pPr>
        <w:pStyle w:val="MDPI52figure"/>
        <w:jc w:val="left"/>
        <w:rPr>
          <w:b/>
        </w:rPr>
      </w:pPr>
      <w:r>
        <w:rPr>
          <w:b/>
          <w:noProof/>
          <w:snapToGrid/>
          <w:lang w:val="ru-RU" w:eastAsia="ru-RU" w:bidi="ar-SA"/>
        </w:rPr>
        <w:drawing>
          <wp:inline distT="0" distB="0" distL="0" distR="0" wp14:anchorId="63E8D4D0" wp14:editId="763910BE">
            <wp:extent cx="6637020" cy="2283577"/>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jpg"/>
                    <pic:cNvPicPr/>
                  </pic:nvPicPr>
                  <pic:blipFill>
                    <a:blip r:embed="rId10" cstate="print">
                      <a:extLst>
                        <a:ext uri="{28A0092B-C50C-407E-A947-70E740481C1C}">
                          <a14:useLocalDpi xmlns:a14="http://schemas.microsoft.com/office/drawing/2010/main"/>
                        </a:ext>
                      </a:extLst>
                    </a:blip>
                    <a:stretch>
                      <a:fillRect/>
                    </a:stretch>
                  </pic:blipFill>
                  <pic:spPr>
                    <a:xfrm>
                      <a:off x="0" y="0"/>
                      <a:ext cx="6641747" cy="2285203"/>
                    </a:xfrm>
                    <a:prstGeom prst="rect">
                      <a:avLst/>
                    </a:prstGeom>
                  </pic:spPr>
                </pic:pic>
              </a:graphicData>
            </a:graphic>
          </wp:inline>
        </w:drawing>
      </w:r>
    </w:p>
    <w:p w:rsidR="00CF4DF8" w:rsidRDefault="00CF4DF8" w:rsidP="00CF4DF8">
      <w:pPr>
        <w:pStyle w:val="MDPI51figurecaption"/>
      </w:pPr>
      <w:proofErr w:type="gramStart"/>
      <w:r w:rsidRPr="00FA04F1">
        <w:rPr>
          <w:b/>
        </w:rPr>
        <w:lastRenderedPageBreak/>
        <w:t xml:space="preserve">Figure </w:t>
      </w:r>
      <w:r>
        <w:rPr>
          <w:b/>
        </w:rPr>
        <w:t>2</w:t>
      </w:r>
      <w:r w:rsidRPr="00FA04F1">
        <w:rPr>
          <w:b/>
        </w:rPr>
        <w:t>.</w:t>
      </w:r>
      <w:proofErr w:type="gramEnd"/>
      <w:r w:rsidRPr="00FA04F1">
        <w:rPr>
          <w:b/>
        </w:rPr>
        <w:t xml:space="preserve"> </w:t>
      </w:r>
      <w:r w:rsidRPr="003A36F7">
        <w:t xml:space="preserve">a) SEM image of the cross-section, numbers correspond to analysis listed in Table 2. </w:t>
      </w:r>
      <w:r w:rsidR="00E60C1D">
        <w:t xml:space="preserve">b) </w:t>
      </w:r>
      <w:r w:rsidR="00E60C1D" w:rsidRPr="003209BF">
        <w:rPr>
          <w:highlight w:val="green"/>
        </w:rPr>
        <w:t>SEM-EDX map of the same area, showing the distribution of chlorine (green), sulfur (blue) and silicon (yellow).</w:t>
      </w:r>
    </w:p>
    <w:p w:rsidR="00592288" w:rsidRDefault="00592288" w:rsidP="00CF4DF8">
      <w:pPr>
        <w:pStyle w:val="MDPI41tablecaption"/>
        <w:rPr>
          <w:b/>
        </w:rPr>
      </w:pPr>
    </w:p>
    <w:p w:rsidR="00630988" w:rsidRDefault="00630988" w:rsidP="00CF4DF8">
      <w:pPr>
        <w:pStyle w:val="MDPI41tablecaption"/>
        <w:rPr>
          <w:b/>
        </w:rPr>
      </w:pPr>
    </w:p>
    <w:p w:rsidR="00CF4DF8" w:rsidRDefault="00CF4DF8" w:rsidP="00CF4DF8">
      <w:pPr>
        <w:pStyle w:val="MDPI41tablecaption"/>
      </w:pPr>
      <w:proofErr w:type="gramStart"/>
      <w:r>
        <w:rPr>
          <w:b/>
        </w:rPr>
        <w:t>Table 2</w:t>
      </w:r>
      <w:r w:rsidRPr="00325902">
        <w:rPr>
          <w:b/>
        </w:rPr>
        <w:t>.</w:t>
      </w:r>
      <w:proofErr w:type="gramEnd"/>
      <w:r w:rsidRPr="00325902">
        <w:t xml:space="preserve"> </w:t>
      </w:r>
      <w:proofErr w:type="gramStart"/>
      <w:r w:rsidRPr="003A36F7">
        <w:t>Chemical composition (wt. %) of the lead alteration products</w:t>
      </w:r>
      <w:r w:rsidRPr="00325902">
        <w:t>.</w:t>
      </w:r>
      <w:proofErr w:type="gramEnd"/>
    </w:p>
    <w:tbl>
      <w:tblPr>
        <w:tblW w:w="4820"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260"/>
        <w:gridCol w:w="712"/>
        <w:gridCol w:w="712"/>
        <w:gridCol w:w="712"/>
        <w:gridCol w:w="712"/>
        <w:gridCol w:w="712"/>
      </w:tblGrid>
      <w:tr w:rsidR="00CF4DF8" w:rsidRPr="00130B5E" w:rsidTr="00FA48B6">
        <w:trPr>
          <w:trHeight w:val="196"/>
        </w:trPr>
        <w:tc>
          <w:tcPr>
            <w:tcW w:w="1260" w:type="dxa"/>
            <w:tcBorders>
              <w:bottom w:val="single" w:sz="4" w:space="0" w:color="auto"/>
            </w:tcBorders>
            <w:shd w:val="clear" w:color="auto" w:fill="auto"/>
            <w:vAlign w:val="center"/>
          </w:tcPr>
          <w:p w:rsidR="00CF4DF8" w:rsidRPr="007F7C8C" w:rsidRDefault="00CF4DF8" w:rsidP="00FA48B6">
            <w:pPr>
              <w:pStyle w:val="MDPI42tablebody"/>
              <w:spacing w:line="240" w:lineRule="auto"/>
              <w:rPr>
                <w:b/>
                <w:snapToGrid/>
              </w:rPr>
            </w:pPr>
            <w:r>
              <w:rPr>
                <w:b/>
                <w:snapToGrid/>
              </w:rPr>
              <w:t>Element/</w:t>
            </w:r>
            <w:r>
              <w:rPr>
                <w:b/>
                <w:snapToGrid/>
                <w:lang w:val="ru-RU"/>
              </w:rPr>
              <w:t>№</w:t>
            </w:r>
          </w:p>
        </w:tc>
        <w:tc>
          <w:tcPr>
            <w:tcW w:w="712" w:type="dxa"/>
            <w:tcBorders>
              <w:bottom w:val="single" w:sz="4" w:space="0" w:color="auto"/>
            </w:tcBorders>
            <w:shd w:val="clear" w:color="auto" w:fill="auto"/>
            <w:vAlign w:val="center"/>
          </w:tcPr>
          <w:p w:rsidR="00CF4DF8" w:rsidRPr="007F7C8C" w:rsidRDefault="00CF4DF8" w:rsidP="00FA48B6">
            <w:pPr>
              <w:pStyle w:val="MDPI42tablebody"/>
              <w:spacing w:line="240" w:lineRule="auto"/>
              <w:rPr>
                <w:b/>
                <w:snapToGrid/>
              </w:rPr>
            </w:pPr>
            <w:r>
              <w:rPr>
                <w:b/>
                <w:snapToGrid/>
              </w:rPr>
              <w:t>1</w:t>
            </w:r>
          </w:p>
        </w:tc>
        <w:tc>
          <w:tcPr>
            <w:tcW w:w="712" w:type="dxa"/>
            <w:tcBorders>
              <w:bottom w:val="single" w:sz="4" w:space="0" w:color="auto"/>
            </w:tcBorders>
            <w:shd w:val="clear" w:color="auto" w:fill="auto"/>
            <w:vAlign w:val="center"/>
          </w:tcPr>
          <w:p w:rsidR="00CF4DF8" w:rsidRPr="007F7C8C" w:rsidRDefault="00CF4DF8" w:rsidP="00FA48B6">
            <w:pPr>
              <w:pStyle w:val="MDPI42tablebody"/>
              <w:spacing w:line="240" w:lineRule="auto"/>
              <w:rPr>
                <w:b/>
                <w:snapToGrid/>
              </w:rPr>
            </w:pPr>
            <w:r>
              <w:rPr>
                <w:b/>
                <w:snapToGrid/>
              </w:rPr>
              <w:t>2</w:t>
            </w:r>
          </w:p>
        </w:tc>
        <w:tc>
          <w:tcPr>
            <w:tcW w:w="712" w:type="dxa"/>
            <w:tcBorders>
              <w:bottom w:val="single" w:sz="4" w:space="0" w:color="auto"/>
            </w:tcBorders>
          </w:tcPr>
          <w:p w:rsidR="00CF4DF8" w:rsidRPr="007F7C8C" w:rsidRDefault="00CF4DF8" w:rsidP="00FA48B6">
            <w:pPr>
              <w:pStyle w:val="MDPI42tablebody"/>
              <w:spacing w:line="240" w:lineRule="auto"/>
              <w:rPr>
                <w:b/>
                <w:snapToGrid/>
              </w:rPr>
            </w:pPr>
            <w:r>
              <w:rPr>
                <w:b/>
                <w:snapToGrid/>
              </w:rPr>
              <w:t>3</w:t>
            </w:r>
          </w:p>
        </w:tc>
        <w:tc>
          <w:tcPr>
            <w:tcW w:w="712" w:type="dxa"/>
            <w:tcBorders>
              <w:bottom w:val="single" w:sz="4" w:space="0" w:color="auto"/>
            </w:tcBorders>
          </w:tcPr>
          <w:p w:rsidR="00CF4DF8" w:rsidRPr="007F7C8C" w:rsidRDefault="00CF4DF8" w:rsidP="00FA48B6">
            <w:pPr>
              <w:pStyle w:val="MDPI42tablebody"/>
              <w:spacing w:line="240" w:lineRule="auto"/>
              <w:rPr>
                <w:b/>
                <w:snapToGrid/>
              </w:rPr>
            </w:pPr>
            <w:r>
              <w:rPr>
                <w:b/>
                <w:snapToGrid/>
              </w:rPr>
              <w:t>4</w:t>
            </w:r>
          </w:p>
        </w:tc>
        <w:tc>
          <w:tcPr>
            <w:tcW w:w="712" w:type="dxa"/>
            <w:tcBorders>
              <w:bottom w:val="single" w:sz="4" w:space="0" w:color="auto"/>
            </w:tcBorders>
          </w:tcPr>
          <w:p w:rsidR="00CF4DF8" w:rsidRPr="007F7C8C" w:rsidRDefault="00CF4DF8" w:rsidP="00FA48B6">
            <w:pPr>
              <w:pStyle w:val="MDPI42tablebody"/>
              <w:spacing w:line="240" w:lineRule="auto"/>
              <w:rPr>
                <w:b/>
                <w:snapToGrid/>
              </w:rPr>
            </w:pPr>
            <w:r>
              <w:rPr>
                <w:b/>
                <w:snapToGrid/>
              </w:rPr>
              <w:t>5</w:t>
            </w:r>
          </w:p>
        </w:tc>
      </w:tr>
      <w:tr w:rsidR="00CF4DF8" w:rsidRPr="00130B5E" w:rsidTr="00FA48B6">
        <w:trPr>
          <w:trHeight w:val="370"/>
        </w:trPr>
        <w:tc>
          <w:tcPr>
            <w:tcW w:w="1260" w:type="dxa"/>
            <w:shd w:val="clear" w:color="auto" w:fill="auto"/>
          </w:tcPr>
          <w:p w:rsidR="00CF4DF8" w:rsidRPr="00F220D4" w:rsidRDefault="00CF4DF8" w:rsidP="00FA48B6">
            <w:pPr>
              <w:pStyle w:val="MDPI42tablebody"/>
              <w:spacing w:line="240" w:lineRule="auto"/>
            </w:pPr>
            <w:r>
              <w:t>O</w:t>
            </w:r>
          </w:p>
        </w:tc>
        <w:tc>
          <w:tcPr>
            <w:tcW w:w="712" w:type="dxa"/>
            <w:shd w:val="clear" w:color="auto" w:fill="auto"/>
          </w:tcPr>
          <w:p w:rsidR="00CF4DF8" w:rsidRPr="00F40C45" w:rsidRDefault="00CF4DF8" w:rsidP="00FA48B6">
            <w:pPr>
              <w:spacing w:after="200" w:line="276" w:lineRule="auto"/>
              <w:jc w:val="center"/>
            </w:pPr>
            <w:r w:rsidRPr="00F40C45">
              <w:t>7.17</w:t>
            </w:r>
          </w:p>
        </w:tc>
        <w:tc>
          <w:tcPr>
            <w:tcW w:w="712" w:type="dxa"/>
            <w:shd w:val="clear" w:color="auto" w:fill="auto"/>
          </w:tcPr>
          <w:p w:rsidR="00CF4DF8" w:rsidRPr="00F40C45" w:rsidRDefault="00CF4DF8" w:rsidP="00FA48B6">
            <w:pPr>
              <w:spacing w:after="200" w:line="276" w:lineRule="auto"/>
              <w:jc w:val="center"/>
            </w:pPr>
            <w:r w:rsidRPr="00F40C45">
              <w:t>7.08</w:t>
            </w:r>
          </w:p>
        </w:tc>
        <w:tc>
          <w:tcPr>
            <w:tcW w:w="712" w:type="dxa"/>
          </w:tcPr>
          <w:p w:rsidR="00CF4DF8" w:rsidRPr="00F40C45" w:rsidRDefault="00CF4DF8" w:rsidP="00FA48B6">
            <w:pPr>
              <w:spacing w:after="200" w:line="276" w:lineRule="auto"/>
              <w:jc w:val="center"/>
            </w:pPr>
            <w:r w:rsidRPr="00F40C45">
              <w:t>7.34</w:t>
            </w:r>
          </w:p>
        </w:tc>
        <w:tc>
          <w:tcPr>
            <w:tcW w:w="712" w:type="dxa"/>
          </w:tcPr>
          <w:p w:rsidR="00CF4DF8" w:rsidRPr="00F40C45" w:rsidRDefault="00CF4DF8" w:rsidP="00FA48B6">
            <w:pPr>
              <w:spacing w:after="200" w:line="276" w:lineRule="auto"/>
              <w:jc w:val="center"/>
            </w:pPr>
            <w:r w:rsidRPr="00F40C45">
              <w:t>17.26</w:t>
            </w:r>
          </w:p>
        </w:tc>
        <w:tc>
          <w:tcPr>
            <w:tcW w:w="712" w:type="dxa"/>
          </w:tcPr>
          <w:p w:rsidR="00CF4DF8" w:rsidRPr="00F40C45" w:rsidRDefault="00CF4DF8" w:rsidP="00FA48B6">
            <w:pPr>
              <w:spacing w:after="200" w:line="276" w:lineRule="auto"/>
              <w:jc w:val="center"/>
            </w:pPr>
            <w:r w:rsidRPr="00F40C45">
              <w:t>17.74</w:t>
            </w:r>
          </w:p>
        </w:tc>
      </w:tr>
      <w:tr w:rsidR="00CF4DF8" w:rsidRPr="00130B5E" w:rsidTr="00FA48B6">
        <w:trPr>
          <w:trHeight w:val="20"/>
        </w:trPr>
        <w:tc>
          <w:tcPr>
            <w:tcW w:w="1260" w:type="dxa"/>
            <w:shd w:val="clear" w:color="auto" w:fill="auto"/>
          </w:tcPr>
          <w:p w:rsidR="00CF4DF8" w:rsidRPr="00F220D4" w:rsidRDefault="00CF4DF8" w:rsidP="00FA48B6">
            <w:pPr>
              <w:pStyle w:val="MDPI42tablebody"/>
              <w:spacing w:line="240" w:lineRule="auto"/>
            </w:pPr>
            <w:r>
              <w:t>S</w:t>
            </w:r>
          </w:p>
        </w:tc>
        <w:tc>
          <w:tcPr>
            <w:tcW w:w="712" w:type="dxa"/>
            <w:shd w:val="clear" w:color="auto" w:fill="auto"/>
          </w:tcPr>
          <w:p w:rsidR="00CF4DF8" w:rsidRPr="00F40C45" w:rsidRDefault="00CF4DF8" w:rsidP="00FA48B6">
            <w:pPr>
              <w:spacing w:after="200" w:line="276" w:lineRule="auto"/>
              <w:jc w:val="center"/>
            </w:pPr>
            <w:r w:rsidRPr="00F40C45">
              <w:t>n.d.*</w:t>
            </w:r>
          </w:p>
        </w:tc>
        <w:tc>
          <w:tcPr>
            <w:tcW w:w="712" w:type="dxa"/>
            <w:shd w:val="clear" w:color="auto" w:fill="auto"/>
          </w:tcPr>
          <w:p w:rsidR="00CF4DF8" w:rsidRPr="00F40C45" w:rsidRDefault="00CF4DF8" w:rsidP="00FA48B6">
            <w:pPr>
              <w:spacing w:after="200" w:line="276" w:lineRule="auto"/>
              <w:jc w:val="center"/>
            </w:pPr>
            <w:r w:rsidRPr="00F40C45">
              <w:t>n.d.</w:t>
            </w:r>
          </w:p>
        </w:tc>
        <w:tc>
          <w:tcPr>
            <w:tcW w:w="712" w:type="dxa"/>
          </w:tcPr>
          <w:p w:rsidR="00CF4DF8" w:rsidRPr="00F40C45" w:rsidRDefault="00CF4DF8" w:rsidP="00FA48B6">
            <w:pPr>
              <w:spacing w:after="200" w:line="276" w:lineRule="auto"/>
              <w:jc w:val="center"/>
            </w:pPr>
            <w:r w:rsidRPr="00F40C45">
              <w:t>0.20</w:t>
            </w:r>
          </w:p>
        </w:tc>
        <w:tc>
          <w:tcPr>
            <w:tcW w:w="712" w:type="dxa"/>
          </w:tcPr>
          <w:p w:rsidR="00CF4DF8" w:rsidRPr="00F40C45" w:rsidRDefault="00CF4DF8" w:rsidP="00FA48B6">
            <w:pPr>
              <w:spacing w:after="200" w:line="276" w:lineRule="auto"/>
              <w:jc w:val="center"/>
            </w:pPr>
            <w:r w:rsidRPr="00F40C45">
              <w:t>7.71</w:t>
            </w:r>
          </w:p>
        </w:tc>
        <w:tc>
          <w:tcPr>
            <w:tcW w:w="712" w:type="dxa"/>
          </w:tcPr>
          <w:p w:rsidR="00CF4DF8" w:rsidRPr="00F40C45" w:rsidRDefault="00CF4DF8" w:rsidP="00FA48B6">
            <w:pPr>
              <w:spacing w:after="200" w:line="276" w:lineRule="auto"/>
              <w:jc w:val="center"/>
            </w:pPr>
            <w:r w:rsidRPr="00F40C45">
              <w:t>8.04</w:t>
            </w:r>
          </w:p>
        </w:tc>
      </w:tr>
      <w:tr w:rsidR="00CF4DF8" w:rsidRPr="00130B5E" w:rsidTr="00FA48B6">
        <w:trPr>
          <w:trHeight w:val="20"/>
        </w:trPr>
        <w:tc>
          <w:tcPr>
            <w:tcW w:w="1260" w:type="dxa"/>
            <w:shd w:val="clear" w:color="auto" w:fill="auto"/>
          </w:tcPr>
          <w:p w:rsidR="00CF4DF8" w:rsidRPr="00F220D4" w:rsidRDefault="00CF4DF8" w:rsidP="00FA48B6">
            <w:pPr>
              <w:pStyle w:val="MDPI42tablebody"/>
              <w:spacing w:line="240" w:lineRule="auto"/>
            </w:pPr>
            <w:r>
              <w:t>Cl</w:t>
            </w:r>
          </w:p>
        </w:tc>
        <w:tc>
          <w:tcPr>
            <w:tcW w:w="712" w:type="dxa"/>
            <w:shd w:val="clear" w:color="auto" w:fill="auto"/>
          </w:tcPr>
          <w:p w:rsidR="00CF4DF8" w:rsidRPr="00F40C45" w:rsidRDefault="00CF4DF8" w:rsidP="00FA48B6">
            <w:pPr>
              <w:spacing w:after="200" w:line="276" w:lineRule="auto"/>
              <w:jc w:val="center"/>
            </w:pPr>
            <w:r w:rsidRPr="00F40C45">
              <w:t>n.d.</w:t>
            </w:r>
          </w:p>
        </w:tc>
        <w:tc>
          <w:tcPr>
            <w:tcW w:w="712" w:type="dxa"/>
            <w:shd w:val="clear" w:color="auto" w:fill="auto"/>
          </w:tcPr>
          <w:p w:rsidR="00CF4DF8" w:rsidRPr="00F40C45" w:rsidRDefault="00CF4DF8" w:rsidP="00FA48B6">
            <w:pPr>
              <w:spacing w:after="200" w:line="276" w:lineRule="auto"/>
              <w:jc w:val="center"/>
            </w:pPr>
            <w:r w:rsidRPr="00F40C45">
              <w:t>1.18</w:t>
            </w:r>
          </w:p>
        </w:tc>
        <w:tc>
          <w:tcPr>
            <w:tcW w:w="712" w:type="dxa"/>
          </w:tcPr>
          <w:p w:rsidR="00CF4DF8" w:rsidRPr="00F40C45" w:rsidRDefault="00CF4DF8" w:rsidP="00FA48B6">
            <w:pPr>
              <w:spacing w:after="200" w:line="276" w:lineRule="auto"/>
              <w:jc w:val="center"/>
            </w:pPr>
            <w:r w:rsidRPr="00F40C45">
              <w:t>1.32</w:t>
            </w:r>
          </w:p>
        </w:tc>
        <w:tc>
          <w:tcPr>
            <w:tcW w:w="712" w:type="dxa"/>
          </w:tcPr>
          <w:p w:rsidR="00CF4DF8" w:rsidRPr="00F40C45" w:rsidRDefault="00CF4DF8" w:rsidP="00FA48B6">
            <w:pPr>
              <w:spacing w:after="200" w:line="276" w:lineRule="auto"/>
              <w:jc w:val="center"/>
            </w:pPr>
            <w:r w:rsidRPr="00F40C45">
              <w:t>0.92</w:t>
            </w:r>
          </w:p>
        </w:tc>
        <w:tc>
          <w:tcPr>
            <w:tcW w:w="712" w:type="dxa"/>
          </w:tcPr>
          <w:p w:rsidR="00CF4DF8" w:rsidRPr="00F40C45" w:rsidRDefault="00CF4DF8" w:rsidP="00FA48B6">
            <w:pPr>
              <w:spacing w:after="200" w:line="276" w:lineRule="auto"/>
              <w:jc w:val="center"/>
            </w:pPr>
            <w:r w:rsidRPr="00F40C45">
              <w:t>0.34</w:t>
            </w:r>
          </w:p>
        </w:tc>
      </w:tr>
      <w:tr w:rsidR="00CF4DF8" w:rsidRPr="00130B5E" w:rsidTr="00FA48B6">
        <w:trPr>
          <w:trHeight w:val="20"/>
        </w:trPr>
        <w:tc>
          <w:tcPr>
            <w:tcW w:w="1260" w:type="dxa"/>
            <w:shd w:val="clear" w:color="auto" w:fill="auto"/>
          </w:tcPr>
          <w:p w:rsidR="00CF4DF8" w:rsidRPr="00F220D4" w:rsidRDefault="00CF4DF8" w:rsidP="00FA48B6">
            <w:pPr>
              <w:pStyle w:val="MDPI42tablebody"/>
              <w:spacing w:line="240" w:lineRule="auto"/>
            </w:pPr>
            <w:proofErr w:type="spellStart"/>
            <w:r>
              <w:t>Pb</w:t>
            </w:r>
            <w:proofErr w:type="spellEnd"/>
          </w:p>
        </w:tc>
        <w:tc>
          <w:tcPr>
            <w:tcW w:w="712" w:type="dxa"/>
            <w:shd w:val="clear" w:color="auto" w:fill="auto"/>
          </w:tcPr>
          <w:p w:rsidR="00CF4DF8" w:rsidRPr="00F40C45" w:rsidRDefault="00CF4DF8" w:rsidP="00FA48B6">
            <w:pPr>
              <w:spacing w:after="200" w:line="276" w:lineRule="auto"/>
              <w:jc w:val="center"/>
            </w:pPr>
            <w:r w:rsidRPr="00F40C45">
              <w:t>92.83</w:t>
            </w:r>
          </w:p>
        </w:tc>
        <w:tc>
          <w:tcPr>
            <w:tcW w:w="712" w:type="dxa"/>
            <w:shd w:val="clear" w:color="auto" w:fill="auto"/>
          </w:tcPr>
          <w:p w:rsidR="00CF4DF8" w:rsidRPr="00F40C45" w:rsidRDefault="00CF4DF8" w:rsidP="00FA48B6">
            <w:pPr>
              <w:spacing w:after="200" w:line="276" w:lineRule="auto"/>
              <w:jc w:val="center"/>
            </w:pPr>
            <w:r w:rsidRPr="00F40C45">
              <w:t>91.74</w:t>
            </w:r>
          </w:p>
        </w:tc>
        <w:tc>
          <w:tcPr>
            <w:tcW w:w="712" w:type="dxa"/>
          </w:tcPr>
          <w:p w:rsidR="00CF4DF8" w:rsidRPr="00F40C45" w:rsidRDefault="00CF4DF8" w:rsidP="00FA48B6">
            <w:pPr>
              <w:spacing w:after="200" w:line="276" w:lineRule="auto"/>
              <w:jc w:val="center"/>
            </w:pPr>
            <w:r w:rsidRPr="00F40C45">
              <w:t>91.13</w:t>
            </w:r>
          </w:p>
        </w:tc>
        <w:tc>
          <w:tcPr>
            <w:tcW w:w="712" w:type="dxa"/>
          </w:tcPr>
          <w:p w:rsidR="00CF4DF8" w:rsidRPr="00F40C45" w:rsidRDefault="00CF4DF8" w:rsidP="00FA48B6">
            <w:pPr>
              <w:spacing w:after="200" w:line="276" w:lineRule="auto"/>
              <w:jc w:val="center"/>
            </w:pPr>
            <w:r w:rsidRPr="00F40C45">
              <w:t>74.1</w:t>
            </w:r>
          </w:p>
        </w:tc>
        <w:tc>
          <w:tcPr>
            <w:tcW w:w="712" w:type="dxa"/>
          </w:tcPr>
          <w:p w:rsidR="00CF4DF8" w:rsidRPr="00F40C45" w:rsidRDefault="00CF4DF8" w:rsidP="00FA48B6">
            <w:pPr>
              <w:spacing w:after="200" w:line="276" w:lineRule="auto"/>
              <w:jc w:val="center"/>
            </w:pPr>
            <w:r w:rsidRPr="00F40C45">
              <w:t>73.88</w:t>
            </w:r>
          </w:p>
        </w:tc>
      </w:tr>
    </w:tbl>
    <w:p w:rsidR="00CF4DF8" w:rsidRPr="00E06592" w:rsidRDefault="00CF4DF8" w:rsidP="00CF4DF8">
      <w:pPr>
        <w:pStyle w:val="MDPI43tablefooter"/>
      </w:pPr>
      <w:r>
        <w:rPr>
          <w:vertAlign w:val="superscript"/>
        </w:rPr>
        <w:t>*</w:t>
      </w:r>
      <w:r w:rsidRPr="00325902">
        <w:t xml:space="preserve"> </w:t>
      </w:r>
      <w:proofErr w:type="spellStart"/>
      <w:r>
        <w:t>n.d.</w:t>
      </w:r>
      <w:proofErr w:type="spellEnd"/>
      <w:r>
        <w:t xml:space="preserve"> – not detected</w:t>
      </w:r>
    </w:p>
    <w:p w:rsidR="003A36F7" w:rsidRPr="003A36F7" w:rsidRDefault="003A36F7" w:rsidP="003A36F7">
      <w:pPr>
        <w:pStyle w:val="MDPI31text"/>
      </w:pPr>
    </w:p>
    <w:p w:rsidR="003A36F7" w:rsidRDefault="003A36F7" w:rsidP="003A36F7">
      <w:pPr>
        <w:pStyle w:val="MDPI31text"/>
      </w:pPr>
      <w:r w:rsidRPr="003A36F7">
        <w:t xml:space="preserve">As it can be seen from Fig. 1b, corrosion layers differ in </w:t>
      </w:r>
      <w:r w:rsidR="009126CB">
        <w:t>colo</w:t>
      </w:r>
      <w:r w:rsidRPr="003A36F7">
        <w:t>r. Each of the observed layers was studied by Raman spectroscopy (Fig. 3). The top layer has shades from brown to black. A typical spectrum from this area is shown in Fig. 3a. Its characteristic feature is the presence of an intense peak with a maximum at 976 cm</w:t>
      </w:r>
      <w:r w:rsidRPr="003A36F7">
        <w:rPr>
          <w:vertAlign w:val="superscript"/>
        </w:rPr>
        <w:t>–1</w:t>
      </w:r>
      <w:r w:rsidRPr="003A36F7">
        <w:t>, which is interpreted as the peak ν</w:t>
      </w:r>
      <w:r w:rsidRPr="003A36F7">
        <w:rPr>
          <w:vertAlign w:val="subscript"/>
        </w:rPr>
        <w:t>1</w:t>
      </w:r>
      <w:r w:rsidRPr="003A36F7">
        <w:t xml:space="preserve"> of the totally symmetric vibration in SO</w:t>
      </w:r>
      <w:r w:rsidRPr="003A36F7">
        <w:rPr>
          <w:vertAlign w:val="subscript"/>
        </w:rPr>
        <w:t>4</w:t>
      </w:r>
      <w:r w:rsidRPr="003A36F7">
        <w:rPr>
          <w:vertAlign w:val="superscript"/>
        </w:rPr>
        <w:t>2–</w:t>
      </w:r>
      <w:r w:rsidRPr="003A36F7">
        <w:t xml:space="preserve"> in anglesite [18-20]. Additional co</w:t>
      </w:r>
      <w:r w:rsidRPr="003A36F7">
        <w:t>n</w:t>
      </w:r>
      <w:r w:rsidRPr="003A36F7">
        <w:t>firmation of the anglesite presence is the detection of bands, corresponding to vibrations ν</w:t>
      </w:r>
      <w:r w:rsidRPr="003A36F7">
        <w:rPr>
          <w:vertAlign w:val="subscript"/>
        </w:rPr>
        <w:t>2</w:t>
      </w:r>
      <w:r w:rsidRPr="003A36F7">
        <w:t xml:space="preserve"> (at 445 cm</w:t>
      </w:r>
      <w:r w:rsidRPr="003A36F7">
        <w:rPr>
          <w:vertAlign w:val="superscript"/>
        </w:rPr>
        <w:t>–1</w:t>
      </w:r>
      <w:r w:rsidRPr="003A36F7">
        <w:t>), ν</w:t>
      </w:r>
      <w:r w:rsidRPr="003A36F7">
        <w:rPr>
          <w:vertAlign w:val="subscript"/>
        </w:rPr>
        <w:t>3</w:t>
      </w:r>
      <w:r w:rsidRPr="003A36F7">
        <w:t xml:space="preserve"> (1155 cm</w:t>
      </w:r>
      <w:r w:rsidRPr="003A36F7">
        <w:rPr>
          <w:vertAlign w:val="superscript"/>
        </w:rPr>
        <w:t>–1</w:t>
      </w:r>
      <w:r w:rsidRPr="003A36F7">
        <w:t>) and ν</w:t>
      </w:r>
      <w:r w:rsidRPr="003A36F7">
        <w:rPr>
          <w:vertAlign w:val="subscript"/>
        </w:rPr>
        <w:t>4</w:t>
      </w:r>
      <w:r w:rsidRPr="003A36F7">
        <w:t xml:space="preserve"> (608 and 640 cm</w:t>
      </w:r>
      <w:r w:rsidRPr="003A36F7">
        <w:rPr>
          <w:vertAlign w:val="superscript"/>
        </w:rPr>
        <w:t>–1</w:t>
      </w:r>
      <w:r w:rsidRPr="003A36F7">
        <w:t>) [18</w:t>
      </w:r>
      <w:proofErr w:type="gramStart"/>
      <w:r w:rsidRPr="003A36F7">
        <w:t>,21</w:t>
      </w:r>
      <w:proofErr w:type="gramEnd"/>
      <w:r w:rsidRPr="003A36F7">
        <w:t>]. The Fig. 3a spectrum also shows peaks at 272 and 327 cm</w:t>
      </w:r>
      <w:r w:rsidRPr="003A36F7">
        <w:rPr>
          <w:vertAlign w:val="superscript"/>
        </w:rPr>
        <w:t>-1</w:t>
      </w:r>
      <w:r w:rsidRPr="003A36F7">
        <w:t xml:space="preserve">. Their intensities change concurrently but independently of anglesite peaks, and, as </w:t>
      </w:r>
      <w:r w:rsidR="00AF1797" w:rsidRPr="00AF1797">
        <w:rPr>
          <w:highlight w:val="lightGray"/>
        </w:rPr>
        <w:t>the</w:t>
      </w:r>
      <w:r w:rsidR="00AF1797">
        <w:t xml:space="preserve"> </w:t>
      </w:r>
      <w:r w:rsidRPr="003A36F7">
        <w:t xml:space="preserve">Fig. 3b spectrum shows, they become dominant in areas with the white color. This pair of peaks is consistent with the chlorine-containing mineral </w:t>
      </w:r>
      <w:proofErr w:type="spellStart"/>
      <w:r w:rsidRPr="003A36F7">
        <w:t>laurionite</w:t>
      </w:r>
      <w:proofErr w:type="spellEnd"/>
      <w:r w:rsidRPr="003A36F7">
        <w:t>. For this mineral, crystalli</w:t>
      </w:r>
      <w:r w:rsidR="00356752">
        <w:t>z</w:t>
      </w:r>
      <w:r w:rsidRPr="003A36F7">
        <w:t xml:space="preserve">ing with the orthorhombic space group </w:t>
      </w:r>
      <w:proofErr w:type="spellStart"/>
      <w:r w:rsidRPr="003A36F7">
        <w:t>P</w:t>
      </w:r>
      <w:r w:rsidRPr="003A36F7">
        <w:rPr>
          <w:vertAlign w:val="subscript"/>
        </w:rPr>
        <w:t>nma</w:t>
      </w:r>
      <w:proofErr w:type="spellEnd"/>
      <w:r w:rsidRPr="003A36F7">
        <w:t>, the peak at 327 cm</w:t>
      </w:r>
      <w:r w:rsidRPr="003A36F7">
        <w:rPr>
          <w:vertAlign w:val="superscript"/>
        </w:rPr>
        <w:t>–1</w:t>
      </w:r>
      <w:r w:rsidRPr="003A36F7">
        <w:t xml:space="preserve"> was assigned to phonons with the symmetry of the irreducible repr</w:t>
      </w:r>
      <w:r w:rsidRPr="003A36F7">
        <w:t>e</w:t>
      </w:r>
      <w:r w:rsidRPr="003A36F7">
        <w:t>sentation of A</w:t>
      </w:r>
      <w:r w:rsidRPr="003A36F7">
        <w:rPr>
          <w:vertAlign w:val="subscript"/>
        </w:rPr>
        <w:t>g</w:t>
      </w:r>
      <w:r w:rsidRPr="003A36F7">
        <w:t xml:space="preserve"> and B</w:t>
      </w:r>
      <w:r w:rsidRPr="003A36F7">
        <w:rPr>
          <w:vertAlign w:val="subscript"/>
        </w:rPr>
        <w:t>2g</w:t>
      </w:r>
      <w:r w:rsidRPr="003A36F7">
        <w:t>, and the peak at 272 cm</w:t>
      </w:r>
      <w:r w:rsidRPr="003A36F7">
        <w:rPr>
          <w:vertAlign w:val="superscript"/>
        </w:rPr>
        <w:t>–1</w:t>
      </w:r>
      <w:r w:rsidRPr="003A36F7">
        <w:t xml:space="preserve"> to B</w:t>
      </w:r>
      <w:r w:rsidRPr="003A36F7">
        <w:rPr>
          <w:vertAlign w:val="subscript"/>
        </w:rPr>
        <w:t>1</w:t>
      </w:r>
      <w:r w:rsidRPr="003A36F7">
        <w:t xml:space="preserve"> and B</w:t>
      </w:r>
      <w:r w:rsidRPr="003A36F7">
        <w:rPr>
          <w:vertAlign w:val="subscript"/>
        </w:rPr>
        <w:t>3g</w:t>
      </w:r>
      <w:r w:rsidRPr="003A36F7">
        <w:t xml:space="preserve"> [22]. Additionally, the spectrum Fig. 3b shows peaks at 976 and 1050 cm</w:t>
      </w:r>
      <w:r w:rsidRPr="003A36F7">
        <w:rPr>
          <w:vertAlign w:val="superscript"/>
        </w:rPr>
        <w:t>-1</w:t>
      </w:r>
      <w:r w:rsidRPr="003A36F7">
        <w:t>. The 976 cm</w:t>
      </w:r>
      <w:r w:rsidRPr="003A36F7">
        <w:rPr>
          <w:vertAlign w:val="superscript"/>
        </w:rPr>
        <w:t>-1</w:t>
      </w:r>
      <w:r w:rsidRPr="003A36F7">
        <w:t xml:space="preserve"> peak refers to anglesite, while the 1050 cm</w:t>
      </w:r>
      <w:r w:rsidRPr="003A36F7">
        <w:rPr>
          <w:vertAlign w:val="superscript"/>
        </w:rPr>
        <w:t>–1</w:t>
      </w:r>
      <w:r w:rsidRPr="003A36F7">
        <w:t xml:space="preserve"> peak is interpreted as the totally symmetric vibration of ν</w:t>
      </w:r>
      <w:r w:rsidRPr="003A36F7">
        <w:rPr>
          <w:vertAlign w:val="subscript"/>
        </w:rPr>
        <w:t>1</w:t>
      </w:r>
      <w:r w:rsidRPr="003A36F7">
        <w:t xml:space="preserve"> in the CO</w:t>
      </w:r>
      <w:r w:rsidRPr="003A36F7">
        <w:rPr>
          <w:vertAlign w:val="subscript"/>
        </w:rPr>
        <w:t>3</w:t>
      </w:r>
      <w:r w:rsidRPr="003A36F7">
        <w:rPr>
          <w:vertAlign w:val="superscript"/>
        </w:rPr>
        <w:t>2-</w:t>
      </w:r>
      <w:r w:rsidRPr="003A36F7">
        <w:t xml:space="preserve"> ion in </w:t>
      </w:r>
      <w:proofErr w:type="spellStart"/>
      <w:r w:rsidRPr="003A36F7">
        <w:t>hydrocerussite</w:t>
      </w:r>
      <w:proofErr w:type="spellEnd"/>
      <w:r w:rsidRPr="003A36F7">
        <w:t xml:space="preserve"> or </w:t>
      </w:r>
      <w:proofErr w:type="spellStart"/>
      <w:r w:rsidRPr="003A36F7">
        <w:t>cerussite</w:t>
      </w:r>
      <w:proofErr w:type="spellEnd"/>
      <w:r w:rsidRPr="003A36F7">
        <w:t xml:space="preserve"> [23]. Overall, comparison of the spectra clearly indicates that the white area (Fig. 3b) contains significantly less anglesite than </w:t>
      </w:r>
      <w:proofErr w:type="spellStart"/>
      <w:r w:rsidRPr="003A36F7">
        <w:t>laurionite</w:t>
      </w:r>
      <w:proofErr w:type="spellEnd"/>
      <w:r w:rsidRPr="003A36F7">
        <w:t xml:space="preserve"> as compared with </w:t>
      </w:r>
      <w:r w:rsidR="00AF1797" w:rsidRPr="00AF1797">
        <w:rPr>
          <w:highlight w:val="lightGray"/>
        </w:rPr>
        <w:t>the</w:t>
      </w:r>
      <w:r w:rsidR="00AF1797">
        <w:t xml:space="preserve"> </w:t>
      </w:r>
      <w:r w:rsidRPr="003A36F7">
        <w:t>brown area (Fig. 3a). The presence of the chlorine-containing mi</w:t>
      </w:r>
      <w:r w:rsidRPr="003A36F7">
        <w:t>n</w:t>
      </w:r>
      <w:r w:rsidRPr="003A36F7">
        <w:t xml:space="preserve">eral </w:t>
      </w:r>
      <w:proofErr w:type="spellStart"/>
      <w:r w:rsidRPr="003A36F7">
        <w:t>laurionite</w:t>
      </w:r>
      <w:proofErr w:type="spellEnd"/>
      <w:r w:rsidRPr="003A36F7">
        <w:t xml:space="preserve"> in the white region, as well as small amounts of </w:t>
      </w:r>
      <w:proofErr w:type="spellStart"/>
      <w:r w:rsidRPr="003A36F7">
        <w:t>hydrocerussite</w:t>
      </w:r>
      <w:proofErr w:type="spellEnd"/>
      <w:r w:rsidRPr="003A36F7">
        <w:t>, is co</w:t>
      </w:r>
      <w:r w:rsidRPr="003A36F7">
        <w:t>n</w:t>
      </w:r>
      <w:r w:rsidRPr="003A36F7">
        <w:t>sistent with SEM-EDX data.</w:t>
      </w:r>
    </w:p>
    <w:p w:rsidR="003A36F7" w:rsidRDefault="00CF4DF8" w:rsidP="00592288">
      <w:pPr>
        <w:pStyle w:val="MDPI52figure"/>
        <w:jc w:val="left"/>
        <w:rPr>
          <w:b/>
        </w:rPr>
      </w:pPr>
      <w:r>
        <w:rPr>
          <w:b/>
          <w:noProof/>
          <w:snapToGrid/>
          <w:lang w:val="ru-RU" w:eastAsia="ru-RU" w:bidi="ar-SA"/>
        </w:rPr>
        <w:lastRenderedPageBreak/>
        <w:drawing>
          <wp:inline distT="0" distB="0" distL="0" distR="0">
            <wp:extent cx="4207241" cy="1694796"/>
            <wp:effectExtent l="0" t="0" r="3175"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left.jpg"/>
                    <pic:cNvPicPr/>
                  </pic:nvPicPr>
                  <pic:blipFill>
                    <a:blip r:embed="rId11" cstate="print">
                      <a:extLst>
                        <a:ext uri="{28A0092B-C50C-407E-A947-70E740481C1C}">
                          <a14:useLocalDpi xmlns:a14="http://schemas.microsoft.com/office/drawing/2010/main"/>
                        </a:ext>
                      </a:extLst>
                    </a:blip>
                    <a:stretch>
                      <a:fillRect/>
                    </a:stretch>
                  </pic:blipFill>
                  <pic:spPr>
                    <a:xfrm>
                      <a:off x="0" y="0"/>
                      <a:ext cx="4208142" cy="1695159"/>
                    </a:xfrm>
                    <a:prstGeom prst="rect">
                      <a:avLst/>
                    </a:prstGeom>
                  </pic:spPr>
                </pic:pic>
              </a:graphicData>
            </a:graphic>
          </wp:inline>
        </w:drawing>
      </w:r>
      <w:r>
        <w:rPr>
          <w:b/>
          <w:noProof/>
          <w:snapToGrid/>
          <w:lang w:val="ru-RU" w:eastAsia="ru-RU" w:bidi="ar-SA"/>
        </w:rPr>
        <w:drawing>
          <wp:inline distT="0" distB="0" distL="0" distR="0">
            <wp:extent cx="2395567" cy="3429000"/>
            <wp:effectExtent l="0" t="0" r="508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right.jpg"/>
                    <pic:cNvPicPr/>
                  </pic:nvPicPr>
                  <pic:blipFill>
                    <a:blip r:embed="rId12" cstate="print">
                      <a:extLst>
                        <a:ext uri="{28A0092B-C50C-407E-A947-70E740481C1C}">
                          <a14:useLocalDpi xmlns:a14="http://schemas.microsoft.com/office/drawing/2010/main"/>
                        </a:ext>
                      </a:extLst>
                    </a:blip>
                    <a:stretch>
                      <a:fillRect/>
                    </a:stretch>
                  </pic:blipFill>
                  <pic:spPr>
                    <a:xfrm>
                      <a:off x="0" y="0"/>
                      <a:ext cx="2395873" cy="3429439"/>
                    </a:xfrm>
                    <a:prstGeom prst="rect">
                      <a:avLst/>
                    </a:prstGeom>
                  </pic:spPr>
                </pic:pic>
              </a:graphicData>
            </a:graphic>
          </wp:inline>
        </w:drawing>
      </w:r>
    </w:p>
    <w:p w:rsidR="003A36F7" w:rsidRDefault="003A36F7" w:rsidP="003A36F7">
      <w:pPr>
        <w:pStyle w:val="MDPI51figurecaption"/>
      </w:pPr>
      <w:proofErr w:type="gramStart"/>
      <w:r w:rsidRPr="00FA04F1">
        <w:rPr>
          <w:b/>
        </w:rPr>
        <w:t xml:space="preserve">Figure </w:t>
      </w:r>
      <w:r w:rsidR="00CF4DF8">
        <w:rPr>
          <w:b/>
        </w:rPr>
        <w:t>3</w:t>
      </w:r>
      <w:r w:rsidRPr="00FA04F1">
        <w:rPr>
          <w:b/>
        </w:rPr>
        <w:t>.</w:t>
      </w:r>
      <w:proofErr w:type="gramEnd"/>
      <w:r w:rsidRPr="00FA04F1">
        <w:rPr>
          <w:b/>
        </w:rPr>
        <w:t xml:space="preserve"> </w:t>
      </w:r>
      <w:r w:rsidR="00CF4DF8" w:rsidRPr="00CF4DF8">
        <w:t>Macro-photo of the cross-section (left). The Raman spectra of different corrosion layers (right): black-brown (a); white (b); and dark, adjacent to metallic lead (c)</w:t>
      </w:r>
      <w:r w:rsidRPr="003A36F7">
        <w:t>.</w:t>
      </w:r>
    </w:p>
    <w:p w:rsidR="003A36F7" w:rsidRPr="003A36F7" w:rsidRDefault="003A36F7" w:rsidP="003A36F7">
      <w:pPr>
        <w:pStyle w:val="MDPI31text"/>
      </w:pPr>
      <w:r w:rsidRPr="003A36F7">
        <w:t>The third area is a visually dark layer adjacent to the metal (Fig. 3c). Its spectrum has an intense peak with a maximum at 143 cm</w:t>
      </w:r>
      <w:r w:rsidRPr="003A36F7">
        <w:rPr>
          <w:vertAlign w:val="superscript"/>
        </w:rPr>
        <w:t>–1</w:t>
      </w:r>
      <w:r w:rsidRPr="003A36F7">
        <w:t xml:space="preserve">, which is close to the characteristic peak of </w:t>
      </w:r>
      <w:proofErr w:type="spellStart"/>
      <w:r w:rsidRPr="003A36F7">
        <w:t>Pb</w:t>
      </w:r>
      <w:proofErr w:type="spellEnd"/>
      <w:r w:rsidRPr="003A36F7">
        <w:t>–O bonds in lead oxides. The peak shape of bands in the range of 250-400 cm</w:t>
      </w:r>
      <w:r w:rsidRPr="003A36F7">
        <w:rPr>
          <w:vertAlign w:val="superscript"/>
        </w:rPr>
        <w:t>-1</w:t>
      </w:r>
      <w:r w:rsidRPr="003A36F7">
        <w:t xml:space="preserve"> is slightly distorted. Data fitting of the complex contour with five </w:t>
      </w:r>
      <w:proofErr w:type="spellStart"/>
      <w:r w:rsidRPr="003A36F7">
        <w:t>Lorenzian</w:t>
      </w:r>
      <w:proofErr w:type="spellEnd"/>
      <w:r w:rsidRPr="003A36F7">
        <w:t xml:space="preserve"> equations a</w:t>
      </w:r>
      <w:r w:rsidRPr="003A36F7">
        <w:t>l</w:t>
      </w:r>
      <w:r w:rsidRPr="003A36F7">
        <w:t>lowed for the identification of two more peaks, characteristic for the lead oxide - 289 and 338 cm</w:t>
      </w:r>
      <w:r w:rsidRPr="003A36F7">
        <w:rPr>
          <w:vertAlign w:val="superscript"/>
        </w:rPr>
        <w:t>–1</w:t>
      </w:r>
      <w:r w:rsidRPr="003A36F7">
        <w:t xml:space="preserve">. These peaks are attributed to the tetragonal modification of </w:t>
      </w:r>
      <w:proofErr w:type="spellStart"/>
      <w:r w:rsidRPr="003A36F7">
        <w:t>PbO</w:t>
      </w:r>
      <w:proofErr w:type="spellEnd"/>
      <w:r w:rsidRPr="003A36F7">
        <w:t xml:space="preserve"> - litharge [23].</w:t>
      </w:r>
    </w:p>
    <w:p w:rsidR="003A36F7" w:rsidRDefault="003A36F7" w:rsidP="003A36F7">
      <w:pPr>
        <w:pStyle w:val="MDPI31text"/>
      </w:pPr>
      <w:r w:rsidRPr="003A36F7">
        <w:t xml:space="preserve">Spectral reflection coefficients were </w:t>
      </w:r>
      <w:r w:rsidR="009126CB">
        <w:t>measured for the different colo</w:t>
      </w:r>
      <w:r w:rsidRPr="003A36F7">
        <w:t>r areas of the surface. The reflectance spectra for the original metallic lead (1) and corrosion layers of white (2), yell</w:t>
      </w:r>
      <w:r w:rsidR="009126CB">
        <w:t>ow (3) and black colo</w:t>
      </w:r>
      <w:r w:rsidRPr="003A36F7">
        <w:t>r (4) are presented in Fig. 4a. To investigate the orig</w:t>
      </w:r>
      <w:r w:rsidRPr="003A36F7">
        <w:t>i</w:t>
      </w:r>
      <w:r w:rsidRPr="003A36F7">
        <w:t xml:space="preserve">nal metal surface, one of </w:t>
      </w:r>
      <w:r w:rsidR="006A7971" w:rsidRPr="006A7971">
        <w:rPr>
          <w:highlight w:val="yellow"/>
        </w:rPr>
        <w:t>the</w:t>
      </w:r>
      <w:r w:rsidR="006A7971">
        <w:t xml:space="preserve"> </w:t>
      </w:r>
      <w:r w:rsidRPr="003A36F7">
        <w:t xml:space="preserve">fragments was immersed for 5 minutes in </w:t>
      </w:r>
      <w:r w:rsidR="00AF1797" w:rsidRPr="00AF1797">
        <w:rPr>
          <w:highlight w:val="lightGray"/>
        </w:rPr>
        <w:t>an</w:t>
      </w:r>
      <w:r w:rsidR="00AF1797">
        <w:t xml:space="preserve"> </w:t>
      </w:r>
      <w:r w:rsidRPr="003A36F7">
        <w:t>EDTA (</w:t>
      </w:r>
      <w:r w:rsidRPr="003A36F7">
        <w:rPr>
          <w:bCs/>
        </w:rPr>
        <w:t>E</w:t>
      </w:r>
      <w:r w:rsidRPr="003A36F7">
        <w:t>t</w:t>
      </w:r>
      <w:r w:rsidRPr="003A36F7">
        <w:t>h</w:t>
      </w:r>
      <w:r w:rsidRPr="003A36F7">
        <w:t xml:space="preserve">ylene </w:t>
      </w:r>
      <w:r w:rsidRPr="003A36F7">
        <w:rPr>
          <w:bCs/>
        </w:rPr>
        <w:t>D</w:t>
      </w:r>
      <w:r w:rsidRPr="003A36F7">
        <w:t xml:space="preserve">iamine </w:t>
      </w:r>
      <w:r w:rsidRPr="003A36F7">
        <w:rPr>
          <w:bCs/>
        </w:rPr>
        <w:t>T</w:t>
      </w:r>
      <w:r w:rsidRPr="003A36F7">
        <w:t xml:space="preserve">etra </w:t>
      </w:r>
      <w:r w:rsidRPr="003A36F7">
        <w:rPr>
          <w:bCs/>
        </w:rPr>
        <w:t>A</w:t>
      </w:r>
      <w:r w:rsidRPr="003A36F7">
        <w:t>cetic, C</w:t>
      </w:r>
      <w:r w:rsidRPr="003A36F7">
        <w:rPr>
          <w:vertAlign w:val="subscript"/>
        </w:rPr>
        <w:t>10</w:t>
      </w:r>
      <w:r w:rsidRPr="003A36F7">
        <w:t>H</w:t>
      </w:r>
      <w:r w:rsidRPr="003A36F7">
        <w:rPr>
          <w:vertAlign w:val="subscript"/>
        </w:rPr>
        <w:t>14</w:t>
      </w:r>
      <w:r w:rsidRPr="003A36F7">
        <w:t>N</w:t>
      </w:r>
      <w:r w:rsidRPr="003A36F7">
        <w:rPr>
          <w:vertAlign w:val="subscript"/>
        </w:rPr>
        <w:t>2</w:t>
      </w:r>
      <w:r w:rsidRPr="003A36F7">
        <w:t>Na</w:t>
      </w:r>
      <w:r w:rsidRPr="003A36F7">
        <w:rPr>
          <w:vertAlign w:val="subscript"/>
        </w:rPr>
        <w:t>2</w:t>
      </w:r>
      <w:r w:rsidRPr="003A36F7">
        <w:t>O</w:t>
      </w:r>
      <w:r w:rsidRPr="003A36F7">
        <w:rPr>
          <w:vertAlign w:val="subscript"/>
        </w:rPr>
        <w:t>8</w:t>
      </w:r>
      <w:r w:rsidRPr="003A36F7">
        <w:t>·2H</w:t>
      </w:r>
      <w:r w:rsidRPr="003A36F7">
        <w:rPr>
          <w:vertAlign w:val="subscript"/>
        </w:rPr>
        <w:t>2</w:t>
      </w:r>
      <w:r w:rsidRPr="003A36F7">
        <w:t xml:space="preserve">O) solution, pre-heated to 90˚C. Due to two hundred years of outdoor exposure, the sculpture’s metal </w:t>
      </w:r>
      <w:r w:rsidR="00AF1797" w:rsidRPr="00AF1797">
        <w:rPr>
          <w:highlight w:val="lightGray"/>
        </w:rPr>
        <w:t>had</w:t>
      </w:r>
      <w:r w:rsidR="00AF1797">
        <w:t xml:space="preserve"> </w:t>
      </w:r>
      <w:r w:rsidRPr="003A36F7">
        <w:t xml:space="preserve">degraded and formed a unique texture, which is hidden by corrosion deposits. Figure 4b shows </w:t>
      </w:r>
      <w:r w:rsidR="00AF1797" w:rsidRPr="00AF1797">
        <w:rPr>
          <w:highlight w:val="lightGray"/>
        </w:rPr>
        <w:t>a</w:t>
      </w:r>
      <w:r w:rsidR="00AF1797">
        <w:t xml:space="preserve"> </w:t>
      </w:r>
      <w:r w:rsidRPr="003A36F7">
        <w:t xml:space="preserve">SEM image of this surface, where corroded metal has gained a spongy structure. The curve №1 </w:t>
      </w:r>
      <w:r w:rsidR="00AF1797" w:rsidRPr="00AF1797">
        <w:rPr>
          <w:highlight w:val="lightGray"/>
        </w:rPr>
        <w:t>in</w:t>
      </w:r>
      <w:r w:rsidRPr="003A36F7">
        <w:t xml:space="preserve"> Fig. 4a corresponds to the reflectance spectrum of this surface. </w:t>
      </w:r>
    </w:p>
    <w:p w:rsidR="003A36F7" w:rsidRDefault="0074390C" w:rsidP="00592288">
      <w:pPr>
        <w:pStyle w:val="MDPI52figure"/>
        <w:jc w:val="left"/>
        <w:rPr>
          <w:b/>
        </w:rPr>
      </w:pPr>
      <w:r>
        <w:rPr>
          <w:b/>
          <w:noProof/>
          <w:snapToGrid/>
          <w:lang w:val="ru-RU" w:eastAsia="ru-RU" w:bidi="ar-SA"/>
        </w:rPr>
        <w:lastRenderedPageBreak/>
        <w:drawing>
          <wp:inline distT="0" distB="0" distL="0" distR="0">
            <wp:extent cx="6606540" cy="2292026"/>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tif"/>
                    <pic:cNvPicPr/>
                  </pic:nvPicPr>
                  <pic:blipFill>
                    <a:blip r:embed="rId13" cstate="print">
                      <a:extLst>
                        <a:ext uri="{28A0092B-C50C-407E-A947-70E740481C1C}">
                          <a14:useLocalDpi xmlns:a14="http://schemas.microsoft.com/office/drawing/2010/main"/>
                        </a:ext>
                      </a:extLst>
                    </a:blip>
                    <a:stretch>
                      <a:fillRect/>
                    </a:stretch>
                  </pic:blipFill>
                  <pic:spPr>
                    <a:xfrm>
                      <a:off x="0" y="0"/>
                      <a:ext cx="6600023" cy="2289765"/>
                    </a:xfrm>
                    <a:prstGeom prst="rect">
                      <a:avLst/>
                    </a:prstGeom>
                  </pic:spPr>
                </pic:pic>
              </a:graphicData>
            </a:graphic>
          </wp:inline>
        </w:drawing>
      </w:r>
    </w:p>
    <w:p w:rsidR="003A36F7" w:rsidRDefault="003A36F7" w:rsidP="003A36F7">
      <w:pPr>
        <w:pStyle w:val="MDPI51figurecaption"/>
      </w:pPr>
      <w:proofErr w:type="gramStart"/>
      <w:r w:rsidRPr="00FA04F1">
        <w:rPr>
          <w:b/>
        </w:rPr>
        <w:t xml:space="preserve">Figure </w:t>
      </w:r>
      <w:r w:rsidR="0074390C">
        <w:rPr>
          <w:b/>
        </w:rPr>
        <w:t>4</w:t>
      </w:r>
      <w:r w:rsidRPr="00FA04F1">
        <w:rPr>
          <w:b/>
        </w:rPr>
        <w:t>.</w:t>
      </w:r>
      <w:proofErr w:type="gramEnd"/>
      <w:r w:rsidRPr="00FA04F1">
        <w:rPr>
          <w:b/>
        </w:rPr>
        <w:t xml:space="preserve"> </w:t>
      </w:r>
      <w:r w:rsidR="0074390C" w:rsidRPr="0074390C">
        <w:t>a) Reflection spectra of various surface areas: chemically cleaned lead (1); white (2), brown (3) and black (4) corrosion layers. b) SEM image of the chemically cleaned lead surface</w:t>
      </w:r>
      <w:r>
        <w:t>.</w:t>
      </w:r>
    </w:p>
    <w:p w:rsidR="003A36F7" w:rsidRPr="003A36F7" w:rsidRDefault="003A36F7" w:rsidP="003A36F7">
      <w:pPr>
        <w:pStyle w:val="MDPI31text"/>
      </w:pPr>
      <w:r w:rsidRPr="003A36F7">
        <w:t>As can be seen from the graphs (Fig. 4), all the layers have low reflection in the UV region. The white (2) and brown (3) corrosion layers have reflection peaks around 500 nm. The reflection coefficient of the metallic lead does not exceed 40% in the entire wavelength range and has a smooth increase towards the infrared region (Fig. 4, spe</w:t>
      </w:r>
      <w:r w:rsidRPr="003A36F7">
        <w:t>c</w:t>
      </w:r>
      <w:r w:rsidRPr="003A36F7">
        <w:t>trum 1). Qualitat</w:t>
      </w:r>
      <w:r w:rsidR="009126CB">
        <w:t>ive characteristics of the colo</w:t>
      </w:r>
      <w:r w:rsidRPr="003A36F7">
        <w:t xml:space="preserve">red areas observed in Raman spectra, are consistent with the features observed in reflection spectra. For example, in the black area, where anglesite is abundant in Raman spectra, a shallow horizontal spectrum is observed (Fig.4, spectrum 4), which is consistent with the anglesite mineral spectrum presented </w:t>
      </w:r>
      <w:r w:rsidR="009126CB">
        <w:t>in [24]. Moving to lighter colo</w:t>
      </w:r>
      <w:r w:rsidRPr="003A36F7">
        <w:t>red areas – brown and white (Fig. 4, spectrum 3 and 2 respe</w:t>
      </w:r>
      <w:r w:rsidRPr="003A36F7">
        <w:t>c</w:t>
      </w:r>
      <w:r w:rsidRPr="003A36F7">
        <w:t xml:space="preserve">tively), we observe an increase in the reflection at 400–800 nm. This is consistent with an increase in </w:t>
      </w:r>
      <w:r w:rsidR="00AF1797" w:rsidRPr="00AF1797">
        <w:rPr>
          <w:highlight w:val="lightGray"/>
        </w:rPr>
        <w:t>the</w:t>
      </w:r>
      <w:r w:rsidRPr="003A36F7">
        <w:t xml:space="preserve"> relative concentration of </w:t>
      </w:r>
      <w:proofErr w:type="spellStart"/>
      <w:r w:rsidRPr="003A36F7">
        <w:t>laurionite</w:t>
      </w:r>
      <w:proofErr w:type="spellEnd"/>
      <w:r w:rsidRPr="003A36F7">
        <w:t xml:space="preserve"> and </w:t>
      </w:r>
      <w:proofErr w:type="spellStart"/>
      <w:r w:rsidRPr="003A36F7">
        <w:t>hydrocerussite</w:t>
      </w:r>
      <w:proofErr w:type="spellEnd"/>
      <w:r w:rsidRPr="003A36F7">
        <w:t>, which looks bright under natural light [24].</w:t>
      </w:r>
    </w:p>
    <w:p w:rsidR="003A36F7" w:rsidRDefault="003A36F7" w:rsidP="003A36F7">
      <w:pPr>
        <w:pStyle w:val="MDPI31text"/>
      </w:pPr>
      <w:r w:rsidRPr="003A36F7">
        <w:t>With a multi-analytical approach to the sample study, the following sequence is obtained: a visually dark oxide layer (</w:t>
      </w:r>
      <w:proofErr w:type="spellStart"/>
      <w:r w:rsidRPr="003A36F7">
        <w:t>PbO</w:t>
      </w:r>
      <w:proofErr w:type="spellEnd"/>
      <w:r w:rsidRPr="003A36F7">
        <w:t xml:space="preserve">, litharge) with inclusions of </w:t>
      </w:r>
      <w:proofErr w:type="spellStart"/>
      <w:r w:rsidRPr="003A36F7">
        <w:t>laurionite</w:t>
      </w:r>
      <w:proofErr w:type="spellEnd"/>
      <w:r w:rsidRPr="003A36F7">
        <w:t xml:space="preserve"> (</w:t>
      </w:r>
      <w:proofErr w:type="spellStart"/>
      <w:r w:rsidRPr="003A36F7">
        <w:t>PbClOH</w:t>
      </w:r>
      <w:proofErr w:type="spellEnd"/>
      <w:r w:rsidRPr="003A36F7">
        <w:t xml:space="preserve">) and </w:t>
      </w:r>
      <w:proofErr w:type="spellStart"/>
      <w:r w:rsidRPr="003A36F7">
        <w:t>hydrocerussite</w:t>
      </w:r>
      <w:proofErr w:type="spellEnd"/>
      <w:r w:rsidRPr="003A36F7">
        <w:t xml:space="preserve"> (</w:t>
      </w:r>
      <w:proofErr w:type="gramStart"/>
      <w:r w:rsidRPr="003A36F7">
        <w:t>Pb</w:t>
      </w:r>
      <w:r w:rsidRPr="003A36F7">
        <w:rPr>
          <w:vertAlign w:val="subscript"/>
        </w:rPr>
        <w:t>3</w:t>
      </w:r>
      <w:r w:rsidRPr="003A36F7">
        <w:t>(</w:t>
      </w:r>
      <w:proofErr w:type="gramEnd"/>
      <w:r w:rsidRPr="003A36F7">
        <w:t>CO</w:t>
      </w:r>
      <w:r w:rsidRPr="003A36F7">
        <w:rPr>
          <w:vertAlign w:val="subscript"/>
        </w:rPr>
        <w:t>3</w:t>
      </w:r>
      <w:r w:rsidRPr="003A36F7">
        <w:t>)</w:t>
      </w:r>
      <w:r w:rsidRPr="003A36F7">
        <w:rPr>
          <w:vertAlign w:val="subscript"/>
        </w:rPr>
        <w:t>2</w:t>
      </w:r>
      <w:r w:rsidRPr="003A36F7">
        <w:t>(OH)</w:t>
      </w:r>
      <w:r w:rsidRPr="003A36F7">
        <w:rPr>
          <w:vertAlign w:val="subscript"/>
        </w:rPr>
        <w:t>2</w:t>
      </w:r>
      <w:r w:rsidRPr="003A36F7">
        <w:t xml:space="preserve">) is located closest to the lead. We consider </w:t>
      </w:r>
      <w:r w:rsidR="00AF1797" w:rsidRPr="00AF1797">
        <w:rPr>
          <w:highlight w:val="lightGray"/>
        </w:rPr>
        <w:t>that</w:t>
      </w:r>
      <w:r w:rsidR="00AF1797">
        <w:t xml:space="preserve"> </w:t>
      </w:r>
      <w:r w:rsidRPr="003A36F7">
        <w:t xml:space="preserve">this layer contains the original surface layer, and </w:t>
      </w:r>
      <w:r w:rsidR="00AF1797" w:rsidRPr="00AF1797">
        <w:rPr>
          <w:highlight w:val="lightGray"/>
        </w:rPr>
        <w:t>so therefore</w:t>
      </w:r>
      <w:r w:rsidR="00AF1797">
        <w:t xml:space="preserve"> </w:t>
      </w:r>
      <w:r w:rsidRPr="003A36F7">
        <w:t xml:space="preserve">with laser cleaning we need to stop </w:t>
      </w:r>
      <w:r w:rsidR="00AF1797" w:rsidRPr="00AF1797">
        <w:rPr>
          <w:highlight w:val="lightGray"/>
        </w:rPr>
        <w:t>at this depth</w:t>
      </w:r>
      <w:r w:rsidRPr="003A36F7">
        <w:t>. Moving outwards away from the metal layer, the dark oxide layer is followed by a white layer, which becomes thicker with a gradual increase of a</w:t>
      </w:r>
      <w:r w:rsidRPr="003A36F7">
        <w:t>n</w:t>
      </w:r>
      <w:r w:rsidRPr="003A36F7">
        <w:t>glesite (PbSO</w:t>
      </w:r>
      <w:r w:rsidRPr="003A36F7">
        <w:rPr>
          <w:vertAlign w:val="subscript"/>
        </w:rPr>
        <w:t>4</w:t>
      </w:r>
      <w:r w:rsidRPr="003A36F7">
        <w:t xml:space="preserve">) content. Furthermore, as the percentage of anglesite increases, </w:t>
      </w:r>
      <w:proofErr w:type="spellStart"/>
      <w:r w:rsidRPr="003A36F7">
        <w:t>laurionite</w:t>
      </w:r>
      <w:proofErr w:type="spellEnd"/>
      <w:r w:rsidRPr="003A36F7">
        <w:t xml:space="preserve"> and </w:t>
      </w:r>
      <w:proofErr w:type="spellStart"/>
      <w:r w:rsidRPr="003A36F7">
        <w:t>hydrocerussite</w:t>
      </w:r>
      <w:proofErr w:type="spellEnd"/>
      <w:r w:rsidRPr="003A36F7">
        <w:t xml:space="preserve"> decrease. Areas with the highest content of anglesite have brown and black shades. Previously [5,25], the sequence of </w:t>
      </w:r>
      <w:r w:rsidR="00AF1797" w:rsidRPr="00AF1797">
        <w:rPr>
          <w:highlight w:val="lightGray"/>
        </w:rPr>
        <w:t>formation of</w:t>
      </w:r>
      <w:r w:rsidR="00AF1797">
        <w:t xml:space="preserve"> </w:t>
      </w:r>
      <w:r w:rsidRPr="003A36F7">
        <w:t xml:space="preserve">various lead compounds has been studied, and even </w:t>
      </w:r>
      <w:r w:rsidR="00AF1797">
        <w:t xml:space="preserve">though different authors gave </w:t>
      </w:r>
      <w:r w:rsidRPr="00AF1797">
        <w:rPr>
          <w:highlight w:val="lightGray"/>
        </w:rPr>
        <w:t>different order</w:t>
      </w:r>
      <w:r w:rsidR="00AF1797" w:rsidRPr="00AF1797">
        <w:rPr>
          <w:highlight w:val="lightGray"/>
        </w:rPr>
        <w:t>s</w:t>
      </w:r>
      <w:r w:rsidRPr="003A36F7">
        <w:t xml:space="preserve"> of phase fo</w:t>
      </w:r>
      <w:r w:rsidRPr="003A36F7">
        <w:t>r</w:t>
      </w:r>
      <w:r w:rsidRPr="003A36F7">
        <w:t xml:space="preserve">mation, the final substance in all works was anglesite. In our case, the marine air of Saint-Petersburg led to the appearance of </w:t>
      </w:r>
      <w:proofErr w:type="spellStart"/>
      <w:r w:rsidRPr="003A36F7">
        <w:t>laurionite</w:t>
      </w:r>
      <w:proofErr w:type="spellEnd"/>
      <w:r w:rsidRPr="003A36F7">
        <w:t xml:space="preserve"> in this chain, as a result of the rea</w:t>
      </w:r>
      <w:r w:rsidRPr="003A36F7">
        <w:t>c</w:t>
      </w:r>
      <w:r w:rsidRPr="003A36F7">
        <w:t>tion of sodium chloride with lead oxide, as reported in [1,2]. Due to the outdoor exp</w:t>
      </w:r>
      <w:r w:rsidRPr="003A36F7">
        <w:t>o</w:t>
      </w:r>
      <w:r w:rsidRPr="003A36F7">
        <w:t>sure, the topmost layer of contamination contains soot/dust deposits.</w:t>
      </w:r>
    </w:p>
    <w:p w:rsidR="0074390C" w:rsidRPr="0074390C" w:rsidRDefault="0074390C" w:rsidP="0074390C">
      <w:pPr>
        <w:pStyle w:val="MDPI22heading2"/>
        <w:spacing w:before="240"/>
        <w:jc w:val="both"/>
        <w:rPr>
          <w:bCs/>
        </w:rPr>
      </w:pPr>
      <w:r w:rsidRPr="0074390C">
        <w:rPr>
          <w:bCs/>
        </w:rPr>
        <w:t>3.2. Laser cleaning experiments</w:t>
      </w:r>
    </w:p>
    <w:p w:rsidR="0074390C" w:rsidRPr="0074390C" w:rsidRDefault="0074390C" w:rsidP="0074390C">
      <w:pPr>
        <w:pStyle w:val="MDPI31text"/>
      </w:pPr>
      <w:r w:rsidRPr="0074390C">
        <w:t>The laser cleaning experiments were carried out according to the following proc</w:t>
      </w:r>
      <w:r w:rsidRPr="0074390C">
        <w:t>e</w:t>
      </w:r>
      <w:r w:rsidRPr="0074390C">
        <w:t xml:space="preserve">dure: first, </w:t>
      </w:r>
      <w:r w:rsidR="00AF1797" w:rsidRPr="00697A6C">
        <w:rPr>
          <w:highlight w:val="lightGray"/>
        </w:rPr>
        <w:t xml:space="preserve">the </w:t>
      </w:r>
      <w:r w:rsidRPr="00697A6C">
        <w:rPr>
          <w:highlight w:val="lightGray"/>
        </w:rPr>
        <w:t xml:space="preserve">laser induced damage threshold </w:t>
      </w:r>
      <w:r w:rsidR="00AF1797" w:rsidRPr="00697A6C">
        <w:rPr>
          <w:highlight w:val="lightGray"/>
        </w:rPr>
        <w:t>of</w:t>
      </w:r>
      <w:r w:rsidRPr="00697A6C">
        <w:rPr>
          <w:highlight w:val="lightGray"/>
        </w:rPr>
        <w:t xml:space="preserve"> a </w:t>
      </w:r>
      <w:r w:rsidR="00AF1797" w:rsidRPr="00697A6C">
        <w:rPr>
          <w:highlight w:val="lightGray"/>
        </w:rPr>
        <w:t xml:space="preserve">chemically cleaned lead sample </w:t>
      </w:r>
      <w:r w:rsidR="00697A6C" w:rsidRPr="00697A6C">
        <w:rPr>
          <w:highlight w:val="lightGray"/>
        </w:rPr>
        <w:t>irr</w:t>
      </w:r>
      <w:r w:rsidR="00697A6C" w:rsidRPr="00697A6C">
        <w:rPr>
          <w:highlight w:val="lightGray"/>
        </w:rPr>
        <w:t>a</w:t>
      </w:r>
      <w:r w:rsidR="00697A6C" w:rsidRPr="00697A6C">
        <w:rPr>
          <w:highlight w:val="lightGray"/>
        </w:rPr>
        <w:t xml:space="preserve">diated by a </w:t>
      </w:r>
      <w:r w:rsidRPr="00697A6C">
        <w:rPr>
          <w:highlight w:val="lightGray"/>
        </w:rPr>
        <w:t>single pulse</w:t>
      </w:r>
      <w:r w:rsidRPr="0074390C">
        <w:t xml:space="preserve"> of was determined. </w:t>
      </w:r>
      <w:r w:rsidR="006A7971" w:rsidRPr="006A7971">
        <w:rPr>
          <w:highlight w:val="yellow"/>
        </w:rPr>
        <w:t xml:space="preserve">SEM was used for </w:t>
      </w:r>
      <w:r w:rsidR="00697A6C" w:rsidRPr="00697A6C">
        <w:rPr>
          <w:highlight w:val="lightGray"/>
        </w:rPr>
        <w:t xml:space="preserve">the </w:t>
      </w:r>
      <w:r w:rsidR="00697A6C">
        <w:rPr>
          <w:highlight w:val="yellow"/>
        </w:rPr>
        <w:t xml:space="preserve">precise detection of </w:t>
      </w:r>
      <w:r w:rsidR="00697A6C" w:rsidRPr="00697A6C">
        <w:rPr>
          <w:highlight w:val="lightGray"/>
        </w:rPr>
        <w:t>this</w:t>
      </w:r>
      <w:r w:rsidRPr="006A7971">
        <w:rPr>
          <w:highlight w:val="yellow"/>
        </w:rPr>
        <w:t xml:space="preserve"> damage threshold</w:t>
      </w:r>
      <w:r w:rsidR="006A7971">
        <w:t>.</w:t>
      </w:r>
      <w:r w:rsidRPr="0074390C">
        <w:t xml:space="preserve"> Secondly, the corroded samples were irradiated with respect to the damage threshold of the metal. In the case of under-cleaning, firstly the number of pulses was increased. If the complete removal of corrosion products still could not be achieved, then the laser fluence was gradually increased. Irradiation was carried out in dry conditions and with</w:t>
      </w:r>
      <w:r w:rsidR="00697A6C">
        <w:t xml:space="preserve"> </w:t>
      </w:r>
      <w:r w:rsidR="00697A6C" w:rsidRPr="00697A6C">
        <w:rPr>
          <w:highlight w:val="lightGray"/>
        </w:rPr>
        <w:t>the</w:t>
      </w:r>
      <w:r w:rsidRPr="0074390C">
        <w:t xml:space="preserve"> addition of water/isopropyl alcohol by wet brush. </w:t>
      </w:r>
      <w:r w:rsidR="00697A6C" w:rsidRPr="00697A6C">
        <w:rPr>
          <w:highlight w:val="lightGray"/>
        </w:rPr>
        <w:t>A</w:t>
      </w:r>
      <w:r w:rsidRPr="0074390C">
        <w:t xml:space="preserve"> portable </w:t>
      </w:r>
      <w:r w:rsidRPr="0074390C">
        <w:lastRenderedPageBreak/>
        <w:t xml:space="preserve">ventilation system was used in all trials, since the by-products, generated </w:t>
      </w:r>
      <w:r w:rsidR="00697A6C" w:rsidRPr="00697A6C">
        <w:rPr>
          <w:highlight w:val="lightGray"/>
        </w:rPr>
        <w:t>by</w:t>
      </w:r>
      <w:r w:rsidRPr="0074390C">
        <w:t xml:space="preserve"> laser irr</w:t>
      </w:r>
      <w:r w:rsidRPr="0074390C">
        <w:t>a</w:t>
      </w:r>
      <w:r w:rsidRPr="0074390C">
        <w:t>dia</w:t>
      </w:r>
      <w:r w:rsidR="00697A6C">
        <w:t>tion of lea</w:t>
      </w:r>
      <w:r w:rsidR="00697A6C" w:rsidRPr="00697A6C">
        <w:rPr>
          <w:highlight w:val="lightGray"/>
        </w:rPr>
        <w:t xml:space="preserve">d </w:t>
      </w:r>
      <w:r w:rsidRPr="00697A6C">
        <w:rPr>
          <w:highlight w:val="lightGray"/>
        </w:rPr>
        <w:t>a</w:t>
      </w:r>
      <w:r w:rsidRPr="0074390C">
        <w:t xml:space="preserve">re poisonous. </w:t>
      </w:r>
    </w:p>
    <w:p w:rsidR="0074390C" w:rsidRDefault="0074390C" w:rsidP="0074390C">
      <w:pPr>
        <w:pStyle w:val="MDPI31text"/>
      </w:pPr>
      <w:r w:rsidRPr="0074390C">
        <w:t>Althoug</w:t>
      </w:r>
      <w:r w:rsidR="00697A6C">
        <w:t>h it is widely known that micr</w:t>
      </w:r>
      <w:r w:rsidR="00697A6C" w:rsidRPr="00697A6C">
        <w:rPr>
          <w:highlight w:val="lightGray"/>
        </w:rPr>
        <w:t>o</w:t>
      </w:r>
      <w:r w:rsidRPr="0074390C">
        <w:t xml:space="preserve"> and nanosecond pulses lead to sufficient heating of the surface, no negative consequences for these durations have been reported in published papers [12</w:t>
      </w:r>
      <w:proofErr w:type="gramStart"/>
      <w:r w:rsidRPr="0074390C">
        <w:t>,14,15</w:t>
      </w:r>
      <w:proofErr w:type="gramEnd"/>
      <w:r w:rsidRPr="0074390C">
        <w:t xml:space="preserve">]. From the authors' own experience and </w:t>
      </w:r>
      <w:r w:rsidR="00697A6C" w:rsidRPr="00697A6C">
        <w:rPr>
          <w:highlight w:val="lightGray"/>
        </w:rPr>
        <w:t>the</w:t>
      </w:r>
      <w:r w:rsidR="00697A6C">
        <w:t xml:space="preserve"> </w:t>
      </w:r>
      <w:r w:rsidRPr="0074390C">
        <w:t>published r</w:t>
      </w:r>
      <w:r w:rsidRPr="0074390C">
        <w:t>e</w:t>
      </w:r>
      <w:r w:rsidRPr="0074390C">
        <w:t>view on laser cleaning of metals [26], it follows that even similar museum objects can behave differently under the same irradiation parameters. The slight difference in co</w:t>
      </w:r>
      <w:r w:rsidRPr="0074390C">
        <w:t>m</w:t>
      </w:r>
      <w:r w:rsidRPr="0074390C">
        <w:t xml:space="preserve">position accounts for the differences in laser absorption and removal of the corrosion layers. Therefore, </w:t>
      </w:r>
      <w:r w:rsidRPr="00697A6C">
        <w:rPr>
          <w:highlight w:val="lightGray"/>
        </w:rPr>
        <w:t>irr</w:t>
      </w:r>
      <w:r w:rsidRPr="0074390C">
        <w:t xml:space="preserve">adiation with </w:t>
      </w:r>
      <w:proofErr w:type="spellStart"/>
      <w:r w:rsidRPr="0074390C">
        <w:t>μs</w:t>
      </w:r>
      <w:proofErr w:type="spellEnd"/>
      <w:r w:rsidRPr="0074390C">
        <w:t xml:space="preserve"> and ns pulses was performed.</w:t>
      </w:r>
    </w:p>
    <w:p w:rsidR="0074390C" w:rsidRDefault="0074390C" w:rsidP="00036F3C">
      <w:pPr>
        <w:pStyle w:val="MDPI23heading3"/>
      </w:pPr>
    </w:p>
    <w:p w:rsidR="00036F3C" w:rsidRDefault="0074390C" w:rsidP="00036F3C">
      <w:pPr>
        <w:pStyle w:val="MDPI23heading3"/>
      </w:pPr>
      <w:r>
        <w:t>3.2</w:t>
      </w:r>
      <w:r w:rsidR="00036F3C">
        <w:t xml:space="preserve">.1. </w:t>
      </w:r>
      <w:r w:rsidR="00630988">
        <w:t>Microsecond pulses</w:t>
      </w:r>
    </w:p>
    <w:p w:rsidR="0074390C" w:rsidRPr="0074390C" w:rsidRDefault="0074390C" w:rsidP="0074390C">
      <w:pPr>
        <w:pStyle w:val="MDPI31text"/>
      </w:pPr>
      <w:r w:rsidRPr="0074390C">
        <w:t>Experiments began with EOS Combo laser irradiation of the chemically cleaned sample in Free-running mode (</w:t>
      </w:r>
      <w:r w:rsidRPr="0074390C">
        <w:rPr>
          <w:lang w:val="ru-RU"/>
        </w:rPr>
        <w:t>τ</w:t>
      </w:r>
      <w:r w:rsidRPr="0074390C">
        <w:rPr>
          <w:vertAlign w:val="subscript"/>
        </w:rPr>
        <w:t>pulse</w:t>
      </w:r>
      <w:r w:rsidRPr="0074390C">
        <w:t xml:space="preserve"> = 30-110 </w:t>
      </w:r>
      <w:r w:rsidRPr="0074390C">
        <w:rPr>
          <w:lang w:val="ru-RU"/>
        </w:rPr>
        <w:t>μ</w:t>
      </w:r>
      <w:r w:rsidRPr="0074390C">
        <w:t xml:space="preserve">s) with a pulse energy of 100 </w:t>
      </w:r>
      <w:proofErr w:type="spellStart"/>
      <w:r w:rsidRPr="0074390C">
        <w:t>mJ</w:t>
      </w:r>
      <w:proofErr w:type="spellEnd"/>
      <w:r w:rsidRPr="0074390C">
        <w:t>. By gra</w:t>
      </w:r>
      <w:r w:rsidRPr="0074390C">
        <w:t>d</w:t>
      </w:r>
      <w:r w:rsidRPr="0074390C">
        <w:t>ually reducing the laser spot from 10 to 4 mm, we obtained several steps of fluence from 0.12 to 0.80 J/cm</w:t>
      </w:r>
      <w:r w:rsidRPr="0074390C">
        <w:rPr>
          <w:vertAlign w:val="superscript"/>
        </w:rPr>
        <w:t>2</w:t>
      </w:r>
      <w:r w:rsidRPr="0074390C">
        <w:t xml:space="preserve">. The effect of the laser irradiation was </w:t>
      </w:r>
      <w:r w:rsidR="00697A6C" w:rsidRPr="00697A6C">
        <w:rPr>
          <w:highlight w:val="lightGray"/>
        </w:rPr>
        <w:t>visible</w:t>
      </w:r>
      <w:r w:rsidRPr="00697A6C">
        <w:rPr>
          <w:highlight w:val="lightGray"/>
        </w:rPr>
        <w:t xml:space="preserve"> </w:t>
      </w:r>
      <w:r w:rsidR="00697A6C" w:rsidRPr="00697A6C">
        <w:rPr>
          <w:highlight w:val="lightGray"/>
        </w:rPr>
        <w:t>to</w:t>
      </w:r>
      <w:r w:rsidRPr="0074390C">
        <w:t xml:space="preserve"> the naked eye starting from 0.35 J/cm</w:t>
      </w:r>
      <w:r w:rsidRPr="0074390C">
        <w:rPr>
          <w:vertAlign w:val="superscript"/>
        </w:rPr>
        <w:t>2</w:t>
      </w:r>
      <w:r w:rsidRPr="0074390C">
        <w:t xml:space="preserve">. However, </w:t>
      </w:r>
      <w:r w:rsidR="00697A6C" w:rsidRPr="00697A6C">
        <w:rPr>
          <w:highlight w:val="lightGray"/>
        </w:rPr>
        <w:t>the</w:t>
      </w:r>
      <w:r w:rsidR="00697A6C">
        <w:t xml:space="preserve"> </w:t>
      </w:r>
      <w:r w:rsidRPr="0074390C">
        <w:t>SEM study showed that already at fluence above 0.19 J/cm</w:t>
      </w:r>
      <w:r w:rsidRPr="0074390C">
        <w:rPr>
          <w:vertAlign w:val="superscript"/>
        </w:rPr>
        <w:t>2</w:t>
      </w:r>
      <w:r w:rsidRPr="0074390C">
        <w:t>, molten metal globules were formed on the lead surface (Fig. 5a).</w:t>
      </w:r>
    </w:p>
    <w:p w:rsidR="0074390C" w:rsidRDefault="0074390C" w:rsidP="00592288">
      <w:pPr>
        <w:pStyle w:val="MDPI52figure"/>
        <w:ind w:left="851"/>
        <w:jc w:val="left"/>
        <w:rPr>
          <w:b/>
        </w:rPr>
      </w:pPr>
      <w:r>
        <w:rPr>
          <w:b/>
          <w:noProof/>
          <w:snapToGrid/>
          <w:lang w:val="ru-RU" w:eastAsia="ru-RU" w:bidi="ar-SA"/>
        </w:rPr>
        <w:drawing>
          <wp:inline distT="0" distB="0" distL="0" distR="0">
            <wp:extent cx="5820032" cy="484632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jpg"/>
                    <pic:cNvPicPr/>
                  </pic:nvPicPr>
                  <pic:blipFill>
                    <a:blip r:embed="rId14" cstate="print">
                      <a:extLst>
                        <a:ext uri="{28A0092B-C50C-407E-A947-70E740481C1C}">
                          <a14:useLocalDpi xmlns:a14="http://schemas.microsoft.com/office/drawing/2010/main"/>
                        </a:ext>
                      </a:extLst>
                    </a:blip>
                    <a:stretch>
                      <a:fillRect/>
                    </a:stretch>
                  </pic:blipFill>
                  <pic:spPr>
                    <a:xfrm>
                      <a:off x="0" y="0"/>
                      <a:ext cx="5817821" cy="4844479"/>
                    </a:xfrm>
                    <a:prstGeom prst="rect">
                      <a:avLst/>
                    </a:prstGeom>
                  </pic:spPr>
                </pic:pic>
              </a:graphicData>
            </a:graphic>
          </wp:inline>
        </w:drawing>
      </w:r>
    </w:p>
    <w:p w:rsidR="0074390C" w:rsidRDefault="0074390C" w:rsidP="0074390C">
      <w:pPr>
        <w:pStyle w:val="MDPI51figurecaption"/>
      </w:pPr>
      <w:proofErr w:type="gramStart"/>
      <w:r w:rsidRPr="00FA04F1">
        <w:rPr>
          <w:b/>
        </w:rPr>
        <w:t xml:space="preserve">Figure </w:t>
      </w:r>
      <w:r>
        <w:rPr>
          <w:b/>
        </w:rPr>
        <w:t>5</w:t>
      </w:r>
      <w:r w:rsidRPr="00FA04F1">
        <w:rPr>
          <w:b/>
        </w:rPr>
        <w:t>.</w:t>
      </w:r>
      <w:proofErr w:type="gramEnd"/>
      <w:r w:rsidRPr="00FA04F1">
        <w:rPr>
          <w:b/>
        </w:rPr>
        <w:t xml:space="preserve"> </w:t>
      </w:r>
      <w:r w:rsidRPr="0074390C">
        <w:t>a) SEM image of chemically cleaned lead surface, irradiated with a single pulse at 0.19 J/cm</w:t>
      </w:r>
      <w:r w:rsidRPr="0074390C">
        <w:rPr>
          <w:vertAlign w:val="superscript"/>
        </w:rPr>
        <w:t>2</w:t>
      </w:r>
      <w:r w:rsidRPr="0074390C">
        <w:t>. b) Macro-photo of the globules after irradiation with 0.35 J/cm</w:t>
      </w:r>
      <w:r w:rsidRPr="0074390C">
        <w:rPr>
          <w:vertAlign w:val="superscript"/>
        </w:rPr>
        <w:t>2</w:t>
      </w:r>
      <w:r w:rsidRPr="0074390C">
        <w:t>. c) SEM image of globules. d) SEM image of the surface, irradiated with five pulses at 3.2 J/cm</w:t>
      </w:r>
      <w:r w:rsidRPr="0074390C">
        <w:rPr>
          <w:vertAlign w:val="superscript"/>
        </w:rPr>
        <w:t>2</w:t>
      </w:r>
      <w:r>
        <w:t>.</w:t>
      </w:r>
    </w:p>
    <w:p w:rsidR="0074390C" w:rsidRPr="0074390C" w:rsidRDefault="00697A6C" w:rsidP="0074390C">
      <w:pPr>
        <w:pStyle w:val="MDPI31text"/>
      </w:pPr>
      <w:r w:rsidRPr="00697A6C">
        <w:rPr>
          <w:highlight w:val="lightGray"/>
        </w:rPr>
        <w:lastRenderedPageBreak/>
        <w:t>A</w:t>
      </w:r>
      <w:r w:rsidR="0074390C" w:rsidRPr="0074390C">
        <w:t xml:space="preserve"> corroded sample was </w:t>
      </w:r>
      <w:r w:rsidRPr="00697A6C">
        <w:rPr>
          <w:highlight w:val="lightGray"/>
        </w:rPr>
        <w:t>then</w:t>
      </w:r>
      <w:r>
        <w:t xml:space="preserve"> </w:t>
      </w:r>
      <w:r w:rsidR="0074390C" w:rsidRPr="0074390C">
        <w:t>irradiated: at a fluence of 0.12-0.19 J/cm</w:t>
      </w:r>
      <w:r w:rsidR="0074390C" w:rsidRPr="0074390C">
        <w:rPr>
          <w:vertAlign w:val="superscript"/>
        </w:rPr>
        <w:t>2</w:t>
      </w:r>
      <w:r w:rsidR="0074390C" w:rsidRPr="0074390C">
        <w:t xml:space="preserve"> no visible cleaning effect was observed even after 100 pulses. </w:t>
      </w:r>
      <w:r w:rsidRPr="00697A6C">
        <w:rPr>
          <w:highlight w:val="lightGray"/>
        </w:rPr>
        <w:t>The a</w:t>
      </w:r>
      <w:r w:rsidR="0074390C" w:rsidRPr="00697A6C">
        <w:rPr>
          <w:highlight w:val="lightGray"/>
        </w:rPr>
        <w:t>d</w:t>
      </w:r>
      <w:r w:rsidR="0074390C" w:rsidRPr="0074390C">
        <w:t>dition of water or isopropyl alcoho</w:t>
      </w:r>
      <w:r w:rsidR="0074390C" w:rsidRPr="00697A6C">
        <w:rPr>
          <w:highlight w:val="lightGray"/>
        </w:rPr>
        <w:t>l d</w:t>
      </w:r>
      <w:r w:rsidR="0074390C" w:rsidRPr="0074390C">
        <w:t>id not increase the cleaning efficiency. There was no cleaning at the fluence of 0.35-0.80 J/cm</w:t>
      </w:r>
      <w:r w:rsidR="0074390C" w:rsidRPr="0074390C">
        <w:rPr>
          <w:vertAlign w:val="superscript"/>
        </w:rPr>
        <w:t>2</w:t>
      </w:r>
      <w:r w:rsidR="0074390C" w:rsidRPr="0074390C">
        <w:t xml:space="preserve">, </w:t>
      </w:r>
      <w:r w:rsidRPr="00697A6C">
        <w:rPr>
          <w:highlight w:val="lightGray"/>
        </w:rPr>
        <w:t>however</w:t>
      </w:r>
      <w:r w:rsidR="0074390C" w:rsidRPr="0074390C">
        <w:t xml:space="preserve"> black globules appeared on top of the corrosion layer (Fig. 5b</w:t>
      </w:r>
      <w:proofErr w:type="gramStart"/>
      <w:r w:rsidR="0074390C" w:rsidRPr="0074390C">
        <w:t>,c</w:t>
      </w:r>
      <w:proofErr w:type="gramEnd"/>
      <w:r w:rsidR="0074390C" w:rsidRPr="0074390C">
        <w:t>). Raman spectroscopy has shown that the globules’ composition is very heterogeneous, and three main groups can be distinguished. The first group consists of synthetic an</w:t>
      </w:r>
      <w:r w:rsidR="0074390C" w:rsidRPr="0074390C">
        <w:t>a</w:t>
      </w:r>
      <w:r w:rsidR="0074390C" w:rsidRPr="0074390C">
        <w:t xml:space="preserve">logues of litharge with a relatively large contribution of anglesite and a small amount of amorphous carbon. The second group is qualitatively similar to the first one, except there are fewer sulfates, and a larger proportion of amorphous phase. In the third group, globules consist almost entirely of </w:t>
      </w:r>
      <w:proofErr w:type="spellStart"/>
      <w:r w:rsidR="0074390C" w:rsidRPr="0074390C">
        <w:t>massicot</w:t>
      </w:r>
      <w:proofErr w:type="spellEnd"/>
      <w:r w:rsidR="0074390C" w:rsidRPr="0074390C">
        <w:t xml:space="preserve"> (orthorhombic </w:t>
      </w:r>
      <w:proofErr w:type="spellStart"/>
      <w:r w:rsidR="0074390C" w:rsidRPr="0074390C">
        <w:t>PbO</w:t>
      </w:r>
      <w:proofErr w:type="spellEnd"/>
      <w:r w:rsidR="0074390C" w:rsidRPr="0074390C">
        <w:t>), with occasional litharge in small quantities.</w:t>
      </w:r>
    </w:p>
    <w:p w:rsidR="0074390C" w:rsidRDefault="0074390C" w:rsidP="0074390C">
      <w:pPr>
        <w:pStyle w:val="MDPI31text"/>
      </w:pPr>
      <w:r w:rsidRPr="0074390C">
        <w:t xml:space="preserve">In an attempt to complete cleaning </w:t>
      </w:r>
      <w:r w:rsidR="00697A6C" w:rsidRPr="00697A6C">
        <w:rPr>
          <w:highlight w:val="lightGray"/>
        </w:rPr>
        <w:t>of</w:t>
      </w:r>
      <w:r w:rsidR="00697A6C">
        <w:t xml:space="preserve"> </w:t>
      </w:r>
      <w:r w:rsidRPr="0074390C">
        <w:t>the lead surface from corrosion layers, the l</w:t>
      </w:r>
      <w:r w:rsidRPr="0074390C">
        <w:t>a</w:t>
      </w:r>
      <w:r w:rsidRPr="0074390C">
        <w:t>ser fluence was increased. At 0.8 J/cm</w:t>
      </w:r>
      <w:r w:rsidRPr="0074390C">
        <w:rPr>
          <w:vertAlign w:val="superscript"/>
        </w:rPr>
        <w:t>2</w:t>
      </w:r>
      <w:r w:rsidRPr="0074390C">
        <w:t xml:space="preserve">, </w:t>
      </w:r>
      <w:r w:rsidR="00697A6C" w:rsidRPr="00697A6C">
        <w:rPr>
          <w:highlight w:val="lightGray"/>
        </w:rPr>
        <w:t>a</w:t>
      </w:r>
      <w:r w:rsidRPr="0074390C">
        <w:t xml:space="preserve"> slight removal occurred. The number of pulses was increased to 100, but </w:t>
      </w:r>
      <w:r w:rsidR="00697A6C" w:rsidRPr="00697A6C">
        <w:rPr>
          <w:highlight w:val="lightGray"/>
        </w:rPr>
        <w:t>this</w:t>
      </w:r>
      <w:r w:rsidRPr="0074390C">
        <w:t xml:space="preserve"> did not lead to </w:t>
      </w:r>
      <w:r w:rsidR="00697A6C" w:rsidRPr="00697A6C">
        <w:rPr>
          <w:highlight w:val="lightGray"/>
        </w:rPr>
        <w:t>a</w:t>
      </w:r>
      <w:r w:rsidRPr="0074390C">
        <w:t xml:space="preserve"> complete cleaning of the metal. With a fluence of 3.2 J/cm</w:t>
      </w:r>
      <w:r w:rsidRPr="0074390C">
        <w:rPr>
          <w:vertAlign w:val="superscript"/>
        </w:rPr>
        <w:t>2</w:t>
      </w:r>
      <w:r w:rsidRPr="0074390C">
        <w:t xml:space="preserve">, all deposits were removed after 3-4 </w:t>
      </w:r>
      <w:proofErr w:type="gramStart"/>
      <w:r w:rsidRPr="0074390C">
        <w:t>pulses,</w:t>
      </w:r>
      <w:proofErr w:type="gramEnd"/>
      <w:r w:rsidRPr="0074390C">
        <w:t xml:space="preserve"> however, the surface b</w:t>
      </w:r>
      <w:r w:rsidRPr="0074390C">
        <w:t>e</w:t>
      </w:r>
      <w:r w:rsidRPr="0074390C">
        <w:t>came heavily melted. SEM image demonstrates that while lead melts, the contaminants partially integrate into melted metal (Fig. 5d). The surface, weakened by the corrosion processes, develops cracks and cavities which fill up with the corrosion products. Hea</w:t>
      </w:r>
      <w:r w:rsidRPr="0074390C">
        <w:t>t</w:t>
      </w:r>
      <w:r w:rsidRPr="0074390C">
        <w:t>ing, produced by high energy irradiation, seals these cavities with corrosion products inside. This process is highly undesirable in the cleaning of heritage objects. The thres</w:t>
      </w:r>
      <w:r w:rsidRPr="0074390C">
        <w:t>h</w:t>
      </w:r>
      <w:r w:rsidRPr="0074390C">
        <w:t>old for removing corrosion deposits in this mode is noticeably higher than the threshold for lead damage.</w:t>
      </w:r>
    </w:p>
    <w:p w:rsidR="0074390C" w:rsidRDefault="0074390C" w:rsidP="0074390C">
      <w:pPr>
        <w:pStyle w:val="MDPI31text"/>
      </w:pPr>
    </w:p>
    <w:p w:rsidR="0074390C" w:rsidRPr="0074390C" w:rsidRDefault="0074390C" w:rsidP="0074390C">
      <w:pPr>
        <w:pStyle w:val="MDPI23heading3"/>
        <w:rPr>
          <w:b/>
          <w:bCs/>
        </w:rPr>
      </w:pPr>
      <w:r>
        <w:t>3</w:t>
      </w:r>
      <w:r w:rsidRPr="0074390C">
        <w:rPr>
          <w:bCs/>
        </w:rPr>
        <w:t>.2.2. 100-nanosecond pulses</w:t>
      </w:r>
    </w:p>
    <w:p w:rsidR="0074390C" w:rsidRPr="0074390C" w:rsidRDefault="0074390C" w:rsidP="0074390C">
      <w:pPr>
        <w:pStyle w:val="MDPI31text"/>
      </w:pPr>
      <w:r w:rsidRPr="0074390C">
        <w:t>In the Long Q-Switching mode (</w:t>
      </w:r>
      <w:r w:rsidRPr="0074390C">
        <w:rPr>
          <w:lang w:val="ru-RU"/>
        </w:rPr>
        <w:t>τ</w:t>
      </w:r>
      <w:r w:rsidRPr="0074390C">
        <w:rPr>
          <w:vertAlign w:val="subscript"/>
        </w:rPr>
        <w:t>pulse</w:t>
      </w:r>
      <w:r w:rsidRPr="0074390C">
        <w:t xml:space="preserve"> = 100 ns) of </w:t>
      </w:r>
      <w:r w:rsidR="00697A6C" w:rsidRPr="00697A6C">
        <w:rPr>
          <w:highlight w:val="lightGray"/>
        </w:rPr>
        <w:t>the</w:t>
      </w:r>
      <w:r w:rsidR="00697A6C">
        <w:t xml:space="preserve"> </w:t>
      </w:r>
      <w:r w:rsidRPr="0074390C">
        <w:t xml:space="preserve">EOS Combo, the pulse energy was 150 </w:t>
      </w:r>
      <w:proofErr w:type="spellStart"/>
      <w:r w:rsidRPr="0074390C">
        <w:t>mJ</w:t>
      </w:r>
      <w:proofErr w:type="spellEnd"/>
      <w:r w:rsidRPr="0074390C">
        <w:t>, and a range of the fluence from 0.20 to 0.76 J/cm</w:t>
      </w:r>
      <w:r w:rsidRPr="0074390C">
        <w:rPr>
          <w:vertAlign w:val="superscript"/>
        </w:rPr>
        <w:t>2</w:t>
      </w:r>
      <w:r w:rsidRPr="0074390C">
        <w:t xml:space="preserve"> was tested on the chem</w:t>
      </w:r>
      <w:r w:rsidRPr="0074390C">
        <w:t>i</w:t>
      </w:r>
      <w:r w:rsidRPr="0074390C">
        <w:t>cally cleaned sample. SEM study showed traces of melting already at the minimal fluence 0.20 J/cm</w:t>
      </w:r>
      <w:r w:rsidRPr="0074390C">
        <w:rPr>
          <w:vertAlign w:val="superscript"/>
        </w:rPr>
        <w:t>2</w:t>
      </w:r>
      <w:r w:rsidRPr="0074390C">
        <w:t xml:space="preserve">. </w:t>
      </w:r>
    </w:p>
    <w:p w:rsidR="0074390C" w:rsidRDefault="0074390C" w:rsidP="0074390C">
      <w:pPr>
        <w:pStyle w:val="MDPI31text"/>
        <w:rPr>
          <w:lang w:val="en-GB"/>
        </w:rPr>
      </w:pPr>
      <w:r w:rsidRPr="0074390C">
        <w:rPr>
          <w:lang w:val="en-GB"/>
        </w:rPr>
        <w:t>In a corrosion layer irradiation, a slight darkening was observed at 0.2-0.3 J/cm</w:t>
      </w:r>
      <w:r w:rsidRPr="0074390C">
        <w:rPr>
          <w:vertAlign w:val="superscript"/>
          <w:lang w:val="en-GB"/>
        </w:rPr>
        <w:t>2</w:t>
      </w:r>
      <w:r w:rsidRPr="0074390C">
        <w:rPr>
          <w:lang w:val="en-GB"/>
        </w:rPr>
        <w:t xml:space="preserve">. This darkening was associated with the formation of dark globules, as in the case of </w:t>
      </w:r>
      <w:proofErr w:type="spellStart"/>
      <w:r w:rsidRPr="0074390C">
        <w:rPr>
          <w:lang w:val="en-GB"/>
        </w:rPr>
        <w:t>μs</w:t>
      </w:r>
      <w:proofErr w:type="spellEnd"/>
      <w:r w:rsidRPr="0074390C">
        <w:rPr>
          <w:lang w:val="en-GB"/>
        </w:rPr>
        <w:t xml:space="preserve"> pulses. </w:t>
      </w:r>
      <w:r w:rsidRPr="0074390C">
        <w:t>Increasing the number of pulses or wetting did not lead to surface cleaning.</w:t>
      </w:r>
      <w:r w:rsidRPr="0074390C">
        <w:rPr>
          <w:lang w:val="en-GB"/>
        </w:rPr>
        <w:t xml:space="preserve"> At 0.4 J/cm</w:t>
      </w:r>
      <w:r w:rsidRPr="0074390C">
        <w:rPr>
          <w:vertAlign w:val="superscript"/>
          <w:lang w:val="en-GB"/>
        </w:rPr>
        <w:t>2</w:t>
      </w:r>
      <w:r w:rsidRPr="0074390C">
        <w:rPr>
          <w:lang w:val="en-GB"/>
        </w:rPr>
        <w:t xml:space="preserve"> and above, together with the darkening of the surface, a partial cleaning occurred and the metal in the cleared areas was melted. With fluence above 0.53 J/cm</w:t>
      </w:r>
      <w:r w:rsidRPr="0074390C">
        <w:rPr>
          <w:vertAlign w:val="superscript"/>
          <w:lang w:val="en-GB"/>
        </w:rPr>
        <w:t>2</w:t>
      </w:r>
      <w:r w:rsidRPr="0074390C">
        <w:rPr>
          <w:lang w:val="en-GB"/>
        </w:rPr>
        <w:t xml:space="preserve">, the percentage of cleaned surface was increased; however, the cleaned-to-metal areas acquired a bluish tint. As </w:t>
      </w:r>
      <w:r w:rsidRPr="0074390C">
        <w:t xml:space="preserve">a </w:t>
      </w:r>
      <w:r w:rsidRPr="0074390C">
        <w:rPr>
          <w:lang w:val="en-GB"/>
        </w:rPr>
        <w:t>result of further laser fluence increase (to 1.2 J/cm</w:t>
      </w:r>
      <w:r w:rsidRPr="0074390C">
        <w:rPr>
          <w:vertAlign w:val="superscript"/>
          <w:lang w:val="en-GB"/>
        </w:rPr>
        <w:t>2</w:t>
      </w:r>
      <w:r w:rsidRPr="0074390C">
        <w:rPr>
          <w:lang w:val="en-GB"/>
        </w:rPr>
        <w:t xml:space="preserve">, Fig. 6a, right edge of the sample) </w:t>
      </w:r>
      <w:r w:rsidR="00697A6C" w:rsidRPr="00697A6C">
        <w:rPr>
          <w:highlight w:val="lightGray"/>
          <w:lang w:val="en-GB"/>
        </w:rPr>
        <w:t>the</w:t>
      </w:r>
      <w:r w:rsidR="00697A6C">
        <w:rPr>
          <w:lang w:val="en-GB"/>
        </w:rPr>
        <w:t xml:space="preserve"> </w:t>
      </w:r>
      <w:r w:rsidRPr="0074390C">
        <w:rPr>
          <w:lang w:val="en-GB"/>
        </w:rPr>
        <w:t xml:space="preserve">surface melted after a single pulse, but the corrosion deposits only </w:t>
      </w:r>
      <w:r w:rsidRPr="0074390C">
        <w:t xml:space="preserve">partially </w:t>
      </w:r>
      <w:r w:rsidRPr="0074390C">
        <w:rPr>
          <w:lang w:val="en-GB"/>
        </w:rPr>
        <w:t>remained. The laser fluence was increased to 4.7 J/cm</w:t>
      </w:r>
      <w:r w:rsidRPr="0074390C">
        <w:rPr>
          <w:vertAlign w:val="superscript"/>
          <w:lang w:val="en-GB"/>
        </w:rPr>
        <w:t>2</w:t>
      </w:r>
      <w:r w:rsidRPr="0074390C">
        <w:rPr>
          <w:lang w:val="en-GB"/>
        </w:rPr>
        <w:t>, and all impurities were removed, but the surface became heavily melted (Fig. 6a, middle area). SEM study of the irradiated surface highlighted the aspect, which is of great importance during laser cleaning of he</w:t>
      </w:r>
      <w:r w:rsidRPr="0074390C">
        <w:rPr>
          <w:lang w:val="en-GB"/>
        </w:rPr>
        <w:t>r</w:t>
      </w:r>
      <w:r w:rsidRPr="0074390C">
        <w:rPr>
          <w:lang w:val="en-GB"/>
        </w:rPr>
        <w:t>itage objects. Laser irradiation fuses the traces</w:t>
      </w:r>
      <w:r w:rsidRPr="0074390C">
        <w:t xml:space="preserve"> </w:t>
      </w:r>
      <w:r w:rsidRPr="0074390C">
        <w:rPr>
          <w:lang w:val="en-GB"/>
        </w:rPr>
        <w:t xml:space="preserve">of original manufacturing tools, which is extremely undesirable </w:t>
      </w:r>
      <w:r w:rsidRPr="00697A6C">
        <w:rPr>
          <w:highlight w:val="lightGray"/>
          <w:lang w:val="en-GB"/>
        </w:rPr>
        <w:t>in c</w:t>
      </w:r>
      <w:r w:rsidRPr="0074390C">
        <w:rPr>
          <w:lang w:val="en-GB"/>
        </w:rPr>
        <w:t>onservation (Fig. 6b). The self-limiting cleaning effect, occu</w:t>
      </w:r>
      <w:r w:rsidRPr="0074390C">
        <w:rPr>
          <w:lang w:val="en-GB"/>
        </w:rPr>
        <w:t>r</w:t>
      </w:r>
      <w:r w:rsidRPr="0074390C">
        <w:rPr>
          <w:lang w:val="en-GB"/>
        </w:rPr>
        <w:t xml:space="preserve">ring </w:t>
      </w:r>
      <w:r w:rsidR="00697A6C" w:rsidRPr="00697A6C">
        <w:rPr>
          <w:highlight w:val="lightGray"/>
          <w:lang w:val="en-GB"/>
        </w:rPr>
        <w:t>in</w:t>
      </w:r>
      <w:r w:rsidRPr="0074390C">
        <w:rPr>
          <w:lang w:val="en-GB"/>
        </w:rPr>
        <w:t xml:space="preserve"> marble or limestone cleaning [14], was not observed here. In the lead case, after reaching the metal base, ablation intensifies, </w:t>
      </w:r>
      <w:r w:rsidR="00697A6C" w:rsidRPr="00697A6C">
        <w:rPr>
          <w:highlight w:val="lightGray"/>
          <w:lang w:val="en-GB"/>
        </w:rPr>
        <w:t>the</w:t>
      </w:r>
      <w:r w:rsidR="00697A6C">
        <w:rPr>
          <w:lang w:val="en-GB"/>
        </w:rPr>
        <w:t xml:space="preserve"> </w:t>
      </w:r>
      <w:r w:rsidRPr="0074390C">
        <w:rPr>
          <w:lang w:val="en-GB"/>
        </w:rPr>
        <w:t>plasma jet become</w:t>
      </w:r>
      <w:r w:rsidR="00697A6C" w:rsidRPr="00697A6C">
        <w:rPr>
          <w:highlight w:val="lightGray"/>
          <w:lang w:val="en-GB"/>
        </w:rPr>
        <w:t>s</w:t>
      </w:r>
      <w:r w:rsidRPr="0074390C">
        <w:rPr>
          <w:lang w:val="en-GB"/>
        </w:rPr>
        <w:t xml:space="preserve"> brighter, and the ablation sound </w:t>
      </w:r>
      <w:r w:rsidRPr="0074390C">
        <w:t>gets louder</w:t>
      </w:r>
      <w:r w:rsidRPr="0074390C">
        <w:rPr>
          <w:lang w:val="en-GB"/>
        </w:rPr>
        <w:t>. The water-assisted cleaning mode, recommended in [15], did not preve</w:t>
      </w:r>
      <w:r w:rsidRPr="00697A6C">
        <w:rPr>
          <w:highlight w:val="lightGray"/>
          <w:lang w:val="en-GB"/>
        </w:rPr>
        <w:t>nt s</w:t>
      </w:r>
      <w:r w:rsidRPr="0074390C">
        <w:rPr>
          <w:lang w:val="en-GB"/>
        </w:rPr>
        <w:t xml:space="preserve">urface melting in </w:t>
      </w:r>
      <w:r w:rsidR="00697A6C" w:rsidRPr="00697A6C">
        <w:rPr>
          <w:highlight w:val="lightGray"/>
          <w:lang w:val="en-GB"/>
        </w:rPr>
        <w:t>either</w:t>
      </w:r>
      <w:r w:rsidRPr="0074390C">
        <w:rPr>
          <w:lang w:val="en-GB"/>
        </w:rPr>
        <w:t xml:space="preserve"> EOS Combo laser regimes. Therefore, it </w:t>
      </w:r>
      <w:r w:rsidR="00697A6C" w:rsidRPr="00697A6C">
        <w:rPr>
          <w:highlight w:val="lightGray"/>
          <w:lang w:val="en-GB"/>
        </w:rPr>
        <w:t>is</w:t>
      </w:r>
      <w:r w:rsidR="00697A6C">
        <w:rPr>
          <w:lang w:val="en-GB"/>
        </w:rPr>
        <w:t xml:space="preserve"> </w:t>
      </w:r>
      <w:r w:rsidRPr="0074390C">
        <w:rPr>
          <w:lang w:val="en-GB"/>
        </w:rPr>
        <w:t>reco</w:t>
      </w:r>
      <w:r w:rsidRPr="0074390C">
        <w:rPr>
          <w:lang w:val="en-GB"/>
        </w:rPr>
        <w:t>m</w:t>
      </w:r>
      <w:r w:rsidRPr="0074390C">
        <w:rPr>
          <w:lang w:val="en-GB"/>
        </w:rPr>
        <w:t xml:space="preserve">mended </w:t>
      </w:r>
      <w:r w:rsidR="00697A6C" w:rsidRPr="00697A6C">
        <w:rPr>
          <w:highlight w:val="lightGray"/>
          <w:lang w:val="en-GB"/>
        </w:rPr>
        <w:t>to avoid</w:t>
      </w:r>
      <w:r w:rsidR="00697A6C">
        <w:rPr>
          <w:lang w:val="en-GB"/>
        </w:rPr>
        <w:t xml:space="preserve"> </w:t>
      </w:r>
      <w:r w:rsidRPr="0074390C">
        <w:rPr>
          <w:lang w:val="en-GB"/>
        </w:rPr>
        <w:t xml:space="preserve">both regimes of </w:t>
      </w:r>
      <w:r w:rsidR="00697A6C" w:rsidRPr="00697A6C">
        <w:rPr>
          <w:highlight w:val="lightGray"/>
          <w:lang w:val="en-GB"/>
        </w:rPr>
        <w:t>the</w:t>
      </w:r>
      <w:r w:rsidR="00697A6C">
        <w:rPr>
          <w:lang w:val="en-GB"/>
        </w:rPr>
        <w:t xml:space="preserve"> </w:t>
      </w:r>
      <w:r w:rsidRPr="0074390C">
        <w:rPr>
          <w:lang w:val="en-GB"/>
        </w:rPr>
        <w:t>EOS Combo</w:t>
      </w:r>
      <w:r w:rsidR="00697A6C">
        <w:rPr>
          <w:lang w:val="en-GB"/>
        </w:rPr>
        <w:t xml:space="preserve"> laser i</w:t>
      </w:r>
      <w:r w:rsidR="00697A6C" w:rsidRPr="00697A6C">
        <w:rPr>
          <w:highlight w:val="lightGray"/>
          <w:lang w:val="en-GB"/>
        </w:rPr>
        <w:t xml:space="preserve">n </w:t>
      </w:r>
      <w:r w:rsidRPr="00697A6C">
        <w:rPr>
          <w:highlight w:val="lightGray"/>
          <w:lang w:val="en-GB"/>
        </w:rPr>
        <w:t>l</w:t>
      </w:r>
      <w:r w:rsidR="00697A6C">
        <w:rPr>
          <w:lang w:val="en-GB"/>
        </w:rPr>
        <w:t>ead object</w:t>
      </w:r>
      <w:r w:rsidRPr="0074390C">
        <w:rPr>
          <w:lang w:val="en-GB"/>
        </w:rPr>
        <w:t xml:space="preserve"> cleaning.</w:t>
      </w:r>
    </w:p>
    <w:p w:rsidR="00E25D13" w:rsidRDefault="00E25D13" w:rsidP="00592288">
      <w:pPr>
        <w:pStyle w:val="MDPI52figure"/>
        <w:jc w:val="left"/>
        <w:rPr>
          <w:b/>
        </w:rPr>
      </w:pPr>
      <w:r>
        <w:rPr>
          <w:b/>
          <w:noProof/>
          <w:snapToGrid/>
          <w:lang w:val="ru-RU" w:eastAsia="ru-RU" w:bidi="ar-SA"/>
        </w:rPr>
        <w:lastRenderedPageBreak/>
        <w:drawing>
          <wp:inline distT="0" distB="0" distL="0" distR="0">
            <wp:extent cx="6663445" cy="2171700"/>
            <wp:effectExtent l="0" t="0" r="444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png"/>
                    <pic:cNvPicPr/>
                  </pic:nvPicPr>
                  <pic:blipFill>
                    <a:blip r:embed="rId15" cstate="print">
                      <a:extLst>
                        <a:ext uri="{28A0092B-C50C-407E-A947-70E740481C1C}">
                          <a14:useLocalDpi xmlns:a14="http://schemas.microsoft.com/office/drawing/2010/main"/>
                        </a:ext>
                      </a:extLst>
                    </a:blip>
                    <a:stretch>
                      <a:fillRect/>
                    </a:stretch>
                  </pic:blipFill>
                  <pic:spPr>
                    <a:xfrm>
                      <a:off x="0" y="0"/>
                      <a:ext cx="6690108" cy="2180390"/>
                    </a:xfrm>
                    <a:prstGeom prst="rect">
                      <a:avLst/>
                    </a:prstGeom>
                  </pic:spPr>
                </pic:pic>
              </a:graphicData>
            </a:graphic>
          </wp:inline>
        </w:drawing>
      </w:r>
    </w:p>
    <w:p w:rsidR="00E25D13" w:rsidRDefault="00E25D13" w:rsidP="00E25D13">
      <w:pPr>
        <w:pStyle w:val="MDPI51figurecaption"/>
      </w:pPr>
      <w:proofErr w:type="gramStart"/>
      <w:r>
        <w:rPr>
          <w:b/>
        </w:rPr>
        <w:t>Figure 6</w:t>
      </w:r>
      <w:r w:rsidRPr="00FA04F1">
        <w:rPr>
          <w:b/>
        </w:rPr>
        <w:t>.</w:t>
      </w:r>
      <w:proofErr w:type="gramEnd"/>
      <w:r w:rsidRPr="00FA04F1">
        <w:rPr>
          <w:b/>
        </w:rPr>
        <w:t xml:space="preserve"> </w:t>
      </w:r>
      <w:r w:rsidRPr="00E25D13">
        <w:t>a) Macro-photo of the sample irradiated in LQS mode. c) SEM image of the sample su</w:t>
      </w:r>
      <w:r w:rsidRPr="00E25D13">
        <w:t>r</w:t>
      </w:r>
      <w:r w:rsidRPr="00E25D13">
        <w:t>face after several pulses at 4.7 J/cm</w:t>
      </w:r>
      <w:r w:rsidRPr="00E25D13">
        <w:rPr>
          <w:vertAlign w:val="superscript"/>
        </w:rPr>
        <w:t>2</w:t>
      </w:r>
      <w:r>
        <w:t>.</w:t>
      </w:r>
    </w:p>
    <w:p w:rsidR="00E25D13" w:rsidRPr="00E25D13" w:rsidRDefault="00E25D13" w:rsidP="00E25D13">
      <w:pPr>
        <w:pStyle w:val="MDPI23heading3"/>
        <w:rPr>
          <w:bCs/>
        </w:rPr>
      </w:pPr>
      <w:r w:rsidRPr="00E25D13">
        <w:rPr>
          <w:bCs/>
        </w:rPr>
        <w:t>3.2.3. 6-8-nanosecond pulses</w:t>
      </w:r>
    </w:p>
    <w:p w:rsidR="00E25D13" w:rsidRDefault="00E25D13" w:rsidP="00E25D13">
      <w:pPr>
        <w:pStyle w:val="MDPI31text"/>
      </w:pPr>
      <w:r w:rsidRPr="00E25D13">
        <w:t xml:space="preserve">In the trials with </w:t>
      </w:r>
      <w:proofErr w:type="spellStart"/>
      <w:r w:rsidRPr="00E25D13">
        <w:t>SpitLight</w:t>
      </w:r>
      <w:proofErr w:type="spellEnd"/>
      <w:r w:rsidRPr="00E25D13">
        <w:t xml:space="preserve"> laser, irradiation was performed in the fluence range from 0.02 to 0.4 J/cm</w:t>
      </w:r>
      <w:r w:rsidRPr="00E25D13">
        <w:rPr>
          <w:vertAlign w:val="superscript"/>
        </w:rPr>
        <w:t>2</w:t>
      </w:r>
      <w:r w:rsidRPr="00E25D13">
        <w:t xml:space="preserve"> with 20 </w:t>
      </w:r>
      <w:proofErr w:type="spellStart"/>
      <w:r w:rsidRPr="00E25D13">
        <w:t>mJ</w:t>
      </w:r>
      <w:proofErr w:type="spellEnd"/>
      <w:r w:rsidRPr="00E25D13">
        <w:t xml:space="preserve"> pulse energy. SEM studies showed that chemically cleaned lead melting started from 0.06 J/cm</w:t>
      </w:r>
      <w:r w:rsidRPr="00E25D13">
        <w:rPr>
          <w:vertAlign w:val="superscript"/>
        </w:rPr>
        <w:t>2</w:t>
      </w:r>
      <w:r w:rsidRPr="00E25D13">
        <w:t>.</w:t>
      </w:r>
      <w:r w:rsidRPr="00E25D13">
        <w:rPr>
          <w:i/>
        </w:rPr>
        <w:t xml:space="preserve"> </w:t>
      </w:r>
      <w:r w:rsidRPr="00E25D13">
        <w:t>When a corroded sample was irradiated at 0.06 J/cm</w:t>
      </w:r>
      <w:r w:rsidRPr="00E25D13">
        <w:rPr>
          <w:vertAlign w:val="superscript"/>
        </w:rPr>
        <w:t>2</w:t>
      </w:r>
      <w:r w:rsidRPr="00E25D13">
        <w:t xml:space="preserve">, no cleaning was observed. The number of pulses was increased to 100, but there was no cleaning effect. </w:t>
      </w:r>
      <w:r w:rsidR="006C14E2" w:rsidRPr="006C14E2">
        <w:rPr>
          <w:highlight w:val="lightGray"/>
        </w:rPr>
        <w:t>The a</w:t>
      </w:r>
      <w:r w:rsidRPr="006C14E2">
        <w:rPr>
          <w:highlight w:val="lightGray"/>
        </w:rPr>
        <w:t>ddition</w:t>
      </w:r>
      <w:r w:rsidRPr="00E25D13">
        <w:t xml:space="preserve"> of water or isopropyl alcohol also did not i</w:t>
      </w:r>
      <w:r w:rsidRPr="00E25D13">
        <w:t>n</w:t>
      </w:r>
      <w:r w:rsidRPr="00E25D13">
        <w:t>crease the cleaning efficiency. Whe</w:t>
      </w:r>
      <w:r w:rsidRPr="006C14E2">
        <w:rPr>
          <w:highlight w:val="lightGray"/>
        </w:rPr>
        <w:t>n l</w:t>
      </w:r>
      <w:r w:rsidRPr="00E25D13">
        <w:t>aser fluence was increased to 0.2 J/cm</w:t>
      </w:r>
      <w:r w:rsidRPr="00E25D13">
        <w:rPr>
          <w:vertAlign w:val="superscript"/>
        </w:rPr>
        <w:t>2</w:t>
      </w:r>
      <w:r w:rsidRPr="00E25D13">
        <w:t xml:space="preserve"> a noticeable removal of corrosion layers occurred, but in the cleaned areas lead was melted (Fig. 7a). </w:t>
      </w:r>
      <w:r w:rsidR="006C14E2" w:rsidRPr="006C14E2">
        <w:rPr>
          <w:highlight w:val="lightGray"/>
        </w:rPr>
        <w:t>F</w:t>
      </w:r>
      <w:r w:rsidRPr="006C14E2">
        <w:rPr>
          <w:highlight w:val="lightGray"/>
        </w:rPr>
        <w:t>luence</w:t>
      </w:r>
      <w:r w:rsidRPr="00E25D13">
        <w:t xml:space="preserve"> was increased, and with </w:t>
      </w:r>
      <w:r w:rsidR="006C14E2" w:rsidRPr="006C14E2">
        <w:rPr>
          <w:highlight w:val="lightGray"/>
        </w:rPr>
        <w:t>100</w:t>
      </w:r>
      <w:r w:rsidRPr="00E25D13">
        <w:t xml:space="preserve"> pulses at 0.4 J/cm</w:t>
      </w:r>
      <w:r w:rsidRPr="00E25D13">
        <w:rPr>
          <w:vertAlign w:val="superscript"/>
        </w:rPr>
        <w:t>2</w:t>
      </w:r>
      <w:r w:rsidRPr="00E25D13">
        <w:t xml:space="preserve"> the corrosion deposits were completely removed, but </w:t>
      </w:r>
      <w:r w:rsidR="006C14E2" w:rsidRPr="006C14E2">
        <w:rPr>
          <w:highlight w:val="lightGray"/>
        </w:rPr>
        <w:t>the</w:t>
      </w:r>
      <w:r w:rsidR="006C14E2">
        <w:t xml:space="preserve"> </w:t>
      </w:r>
      <w:r w:rsidRPr="00E25D13">
        <w:t xml:space="preserve">SEM </w:t>
      </w:r>
      <w:r w:rsidR="006C14E2" w:rsidRPr="006C14E2">
        <w:rPr>
          <w:highlight w:val="lightGray"/>
        </w:rPr>
        <w:t>indicates</w:t>
      </w:r>
      <w:r w:rsidR="006C14E2">
        <w:t xml:space="preserve"> that</w:t>
      </w:r>
      <w:r w:rsidRPr="00E25D13">
        <w:t xml:space="preserve"> traces were integrated into </w:t>
      </w:r>
      <w:r w:rsidR="006C14E2" w:rsidRPr="006C14E2">
        <w:rPr>
          <w:highlight w:val="lightGray"/>
        </w:rPr>
        <w:t>the</w:t>
      </w:r>
      <w:r w:rsidR="006C14E2">
        <w:t xml:space="preserve"> </w:t>
      </w:r>
      <w:r w:rsidRPr="00E25D13">
        <w:t xml:space="preserve">melted metal (Fig. 7b). </w:t>
      </w:r>
    </w:p>
    <w:p w:rsidR="00E25D13" w:rsidRDefault="00E25D13" w:rsidP="00592288">
      <w:pPr>
        <w:pStyle w:val="MDPI52figure"/>
        <w:jc w:val="left"/>
        <w:rPr>
          <w:b/>
        </w:rPr>
      </w:pPr>
      <w:r>
        <w:rPr>
          <w:b/>
          <w:noProof/>
          <w:snapToGrid/>
          <w:lang w:val="ru-RU" w:eastAsia="ru-RU" w:bidi="ar-SA"/>
        </w:rPr>
        <w:drawing>
          <wp:inline distT="0" distB="0" distL="0" distR="0">
            <wp:extent cx="6608479" cy="2263022"/>
            <wp:effectExtent l="0" t="0" r="1905"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7.tif"/>
                    <pic:cNvPicPr/>
                  </pic:nvPicPr>
                  <pic:blipFill>
                    <a:blip r:embed="rId16" cstate="print">
                      <a:extLst>
                        <a:ext uri="{28A0092B-C50C-407E-A947-70E740481C1C}">
                          <a14:useLocalDpi xmlns:a14="http://schemas.microsoft.com/office/drawing/2010/main"/>
                        </a:ext>
                      </a:extLst>
                    </a:blip>
                    <a:stretch>
                      <a:fillRect/>
                    </a:stretch>
                  </pic:blipFill>
                  <pic:spPr>
                    <a:xfrm>
                      <a:off x="0" y="0"/>
                      <a:ext cx="6597541" cy="2259276"/>
                    </a:xfrm>
                    <a:prstGeom prst="rect">
                      <a:avLst/>
                    </a:prstGeom>
                  </pic:spPr>
                </pic:pic>
              </a:graphicData>
            </a:graphic>
          </wp:inline>
        </w:drawing>
      </w:r>
    </w:p>
    <w:p w:rsidR="00E25D13" w:rsidRDefault="00E25D13" w:rsidP="00E25D13">
      <w:pPr>
        <w:pStyle w:val="MDPI51figurecaption"/>
      </w:pPr>
      <w:proofErr w:type="gramStart"/>
      <w:r w:rsidRPr="00FA04F1">
        <w:rPr>
          <w:b/>
        </w:rPr>
        <w:t xml:space="preserve">Figure </w:t>
      </w:r>
      <w:r>
        <w:rPr>
          <w:b/>
        </w:rPr>
        <w:t>7</w:t>
      </w:r>
      <w:r w:rsidRPr="00FA04F1">
        <w:rPr>
          <w:b/>
        </w:rPr>
        <w:t>.</w:t>
      </w:r>
      <w:proofErr w:type="gramEnd"/>
      <w:r w:rsidRPr="00FA04F1">
        <w:rPr>
          <w:b/>
        </w:rPr>
        <w:t xml:space="preserve"> </w:t>
      </w:r>
      <w:r w:rsidRPr="00E25D13">
        <w:t>a) Macro-photo of the area, irradiated with one pulse at 0.2 J/cm</w:t>
      </w:r>
      <w:r w:rsidRPr="00E25D13">
        <w:rPr>
          <w:vertAlign w:val="superscript"/>
        </w:rPr>
        <w:t>2</w:t>
      </w:r>
      <w:r w:rsidRPr="00E25D13">
        <w:t>. b) SEM image of the sample, cleaned with 100 pulses at 0.4 J/cm</w:t>
      </w:r>
      <w:r w:rsidRPr="00E25D13">
        <w:rPr>
          <w:vertAlign w:val="superscript"/>
        </w:rPr>
        <w:t>2</w:t>
      </w:r>
      <w:r w:rsidRPr="00E25D13">
        <w:t xml:space="preserve"> (scale bar 100 µm). c) SEM image if the corroded sa</w:t>
      </w:r>
      <w:r w:rsidRPr="00E25D13">
        <w:t>m</w:t>
      </w:r>
      <w:r w:rsidRPr="00E25D13">
        <w:t xml:space="preserve">ple, irradiated with </w:t>
      </w:r>
      <w:r w:rsidRPr="00E25D13">
        <w:rPr>
          <w:lang w:val="en-GB"/>
        </w:rPr>
        <w:t>50 pulses were needed at 0.14 J/cm</w:t>
      </w:r>
      <w:r w:rsidRPr="00E25D13">
        <w:rPr>
          <w:vertAlign w:val="superscript"/>
          <w:lang w:val="en-GB"/>
        </w:rPr>
        <w:t>2</w:t>
      </w:r>
      <w:r>
        <w:t>.</w:t>
      </w:r>
    </w:p>
    <w:p w:rsidR="0074390C" w:rsidRPr="0074390C" w:rsidRDefault="00E25D13" w:rsidP="00E25D13">
      <w:pPr>
        <w:pStyle w:val="MDPI31text"/>
      </w:pPr>
      <w:r w:rsidRPr="00E25D13">
        <w:t xml:space="preserve">The irradiation experiments demonstrate that </w:t>
      </w:r>
      <w:r w:rsidRPr="00E25D13">
        <w:rPr>
          <w:lang w:val="en-AU"/>
        </w:rPr>
        <w:t xml:space="preserve">lead </w:t>
      </w:r>
      <w:r w:rsidRPr="00E25D13">
        <w:t>corrosion layers have different local densities and adhesion to the metal surface. The very top layers of contaminants which are formed by soft corrosion products and soot/dust pollution can be removed quite easily with several pulses. In the areas where contaminants are soft and have weak adhesion to the metal, the surface can be successfully cleaned by laser irradiation. In the areas where the corrosion layers are thicker, harder and have stronger adhesion to the metal, the laser cannot clean the surface completely.</w:t>
      </w:r>
      <w:r w:rsidR="0074390C" w:rsidRPr="0074390C">
        <w:t xml:space="preserve"> </w:t>
      </w:r>
    </w:p>
    <w:p w:rsidR="0074390C" w:rsidRDefault="0074390C" w:rsidP="00036F3C">
      <w:pPr>
        <w:pStyle w:val="MDPI23heading3"/>
      </w:pPr>
    </w:p>
    <w:p w:rsidR="00E25D13" w:rsidRPr="00E25D13" w:rsidRDefault="00E25D13" w:rsidP="00E25D13">
      <w:pPr>
        <w:pStyle w:val="MDPI23heading3"/>
        <w:rPr>
          <w:bCs/>
        </w:rPr>
      </w:pPr>
      <w:r w:rsidRPr="00E25D13">
        <w:rPr>
          <w:bCs/>
        </w:rPr>
        <w:t>3.2.4. Picosecond pulses</w:t>
      </w:r>
    </w:p>
    <w:p w:rsidR="00E25D13" w:rsidRPr="00E25D13" w:rsidRDefault="00E25D13" w:rsidP="00E25D13">
      <w:pPr>
        <w:pStyle w:val="MDPI23heading3"/>
        <w:rPr>
          <w:bCs/>
          <w:iCs/>
        </w:rPr>
      </w:pPr>
      <w:r w:rsidRPr="00E25D13">
        <w:rPr>
          <w:bCs/>
          <w:iCs/>
        </w:rPr>
        <w:t>3.2.4.1. 532 nm,</w:t>
      </w:r>
      <w:r>
        <w:rPr>
          <w:bCs/>
          <w:iCs/>
        </w:rPr>
        <w:t xml:space="preserve"> </w:t>
      </w:r>
      <w:r w:rsidRPr="00E25D13">
        <w:rPr>
          <w:bCs/>
          <w:iCs/>
        </w:rPr>
        <w:t xml:space="preserve">63 </w:t>
      </w:r>
      <w:proofErr w:type="spellStart"/>
      <w:r w:rsidRPr="00E25D13">
        <w:rPr>
          <w:bCs/>
          <w:iCs/>
        </w:rPr>
        <w:t>ps</w:t>
      </w:r>
      <w:proofErr w:type="spellEnd"/>
    </w:p>
    <w:p w:rsidR="00E25D13" w:rsidRDefault="00E25D13" w:rsidP="0074390C">
      <w:pPr>
        <w:pStyle w:val="MDPI31text"/>
        <w:rPr>
          <w:lang w:val="en-GB"/>
        </w:rPr>
      </w:pPr>
      <w:r w:rsidRPr="00E25D13">
        <w:t xml:space="preserve">In the experiments with picosecond laser, the first trials were performed </w:t>
      </w:r>
      <w:r w:rsidR="00B5270B" w:rsidRPr="00B5270B">
        <w:rPr>
          <w:highlight w:val="lightGray"/>
        </w:rPr>
        <w:t>at</w:t>
      </w:r>
      <w:r w:rsidRPr="00E25D13">
        <w:t xml:space="preserve"> 532 nm. The laser spot diameter was constant (3 mm), whil</w:t>
      </w:r>
      <w:r w:rsidRPr="00B5270B">
        <w:rPr>
          <w:highlight w:val="lightGray"/>
        </w:rPr>
        <w:t>e p</w:t>
      </w:r>
      <w:r w:rsidRPr="00E25D13">
        <w:t>ulse energy varied. The chemically cleaned sample was irradiated in the fluence range of 0.004-0.030 J/cm</w:t>
      </w:r>
      <w:r w:rsidRPr="00E25D13">
        <w:rPr>
          <w:vertAlign w:val="superscript"/>
        </w:rPr>
        <w:t>2</w:t>
      </w:r>
      <w:r w:rsidRPr="00E25D13">
        <w:t xml:space="preserve">. SEM studies showed </w:t>
      </w:r>
      <w:r w:rsidRPr="00D64A8A">
        <w:rPr>
          <w:highlight w:val="lightGray"/>
        </w:rPr>
        <w:t>th</w:t>
      </w:r>
      <w:r w:rsidR="00D64A8A" w:rsidRPr="00D64A8A">
        <w:rPr>
          <w:highlight w:val="lightGray"/>
        </w:rPr>
        <w:t>at</w:t>
      </w:r>
      <w:r w:rsidRPr="00E25D13">
        <w:t xml:space="preserve"> surface melting starts from 0.030 J/cm</w:t>
      </w:r>
      <w:r w:rsidRPr="00E25D13">
        <w:rPr>
          <w:vertAlign w:val="superscript"/>
        </w:rPr>
        <w:t>2</w:t>
      </w:r>
      <w:r w:rsidRPr="00E25D13">
        <w:t xml:space="preserve">. </w:t>
      </w:r>
      <w:r w:rsidRPr="00E25D13">
        <w:rPr>
          <w:lang w:val="en-GB"/>
        </w:rPr>
        <w:t>When the corrosion layer was irr</w:t>
      </w:r>
      <w:r w:rsidRPr="00E25D13">
        <w:rPr>
          <w:lang w:val="en-GB"/>
        </w:rPr>
        <w:t>a</w:t>
      </w:r>
      <w:r w:rsidRPr="00E25D13">
        <w:rPr>
          <w:lang w:val="en-GB"/>
        </w:rPr>
        <w:t>diated, only at a fluence of 0.065 J/cm</w:t>
      </w:r>
      <w:r w:rsidRPr="00E25D13">
        <w:rPr>
          <w:vertAlign w:val="superscript"/>
          <w:lang w:val="en-GB"/>
        </w:rPr>
        <w:t>2</w:t>
      </w:r>
      <w:r w:rsidRPr="00E25D13">
        <w:rPr>
          <w:lang w:val="en-GB"/>
        </w:rPr>
        <w:t xml:space="preserve"> </w:t>
      </w:r>
      <w:r w:rsidR="00D64A8A" w:rsidRPr="00D64A8A">
        <w:rPr>
          <w:highlight w:val="lightGray"/>
          <w:lang w:val="en-GB"/>
        </w:rPr>
        <w:t>did</w:t>
      </w:r>
      <w:r w:rsidRPr="00E25D13">
        <w:rPr>
          <w:lang w:val="en-GB"/>
        </w:rPr>
        <w:t xml:space="preserve"> partial removal </w:t>
      </w:r>
      <w:r w:rsidRPr="00D64A8A">
        <w:rPr>
          <w:highlight w:val="lightGray"/>
          <w:lang w:val="en-GB"/>
        </w:rPr>
        <w:t>beg</w:t>
      </w:r>
      <w:r w:rsidR="00D64A8A" w:rsidRPr="00D64A8A">
        <w:rPr>
          <w:highlight w:val="lightGray"/>
          <w:lang w:val="en-GB"/>
        </w:rPr>
        <w:t>i</w:t>
      </w:r>
      <w:r w:rsidRPr="00D64A8A">
        <w:rPr>
          <w:highlight w:val="lightGray"/>
          <w:lang w:val="en-GB"/>
        </w:rPr>
        <w:t>n</w:t>
      </w:r>
      <w:r w:rsidRPr="00E25D13">
        <w:rPr>
          <w:lang w:val="en-GB"/>
        </w:rPr>
        <w:t xml:space="preserve">. </w:t>
      </w:r>
      <w:r w:rsidR="00D64A8A" w:rsidRPr="00D64A8A">
        <w:rPr>
          <w:highlight w:val="lightGray"/>
        </w:rPr>
        <w:t>An</w:t>
      </w:r>
      <w:r w:rsidRPr="00E25D13">
        <w:t xml:space="preserve"> increase in the number of pulses or wetting of the surface did not improv</w:t>
      </w:r>
      <w:r w:rsidRPr="00D64A8A">
        <w:rPr>
          <w:highlight w:val="lightGray"/>
        </w:rPr>
        <w:t>e c</w:t>
      </w:r>
      <w:r w:rsidRPr="00E25D13">
        <w:t xml:space="preserve">leaning efficiency. </w:t>
      </w:r>
      <w:r w:rsidRPr="00E25D13">
        <w:rPr>
          <w:lang w:val="en-GB"/>
        </w:rPr>
        <w:t>Thus, only by doub</w:t>
      </w:r>
      <w:r w:rsidR="00D64A8A">
        <w:rPr>
          <w:lang w:val="en-GB"/>
        </w:rPr>
        <w:t>ling the metal damage threshold</w:t>
      </w:r>
      <w:r w:rsidRPr="00E25D13">
        <w:rPr>
          <w:lang w:val="en-GB"/>
        </w:rPr>
        <w:t xml:space="preserve"> </w:t>
      </w:r>
      <w:r w:rsidR="00D64A8A" w:rsidRPr="00D64A8A">
        <w:rPr>
          <w:highlight w:val="lightGray"/>
          <w:lang w:val="en-GB"/>
        </w:rPr>
        <w:t>was</w:t>
      </w:r>
      <w:r w:rsidR="00D64A8A">
        <w:rPr>
          <w:lang w:val="en-GB"/>
        </w:rPr>
        <w:t xml:space="preserve"> </w:t>
      </w:r>
      <w:r w:rsidRPr="00E25D13">
        <w:rPr>
          <w:lang w:val="en-GB"/>
        </w:rPr>
        <w:t>the removal of the corrosion layer achieved.</w:t>
      </w:r>
    </w:p>
    <w:p w:rsidR="00E25D13" w:rsidRDefault="00E25D13" w:rsidP="00E25D13">
      <w:pPr>
        <w:pStyle w:val="MDPI23heading3"/>
        <w:rPr>
          <w:bCs/>
          <w:iCs/>
        </w:rPr>
      </w:pPr>
    </w:p>
    <w:p w:rsidR="00E25D13" w:rsidRPr="00E25D13" w:rsidRDefault="00E25D13" w:rsidP="00E25D13">
      <w:pPr>
        <w:pStyle w:val="MDPI23heading3"/>
        <w:rPr>
          <w:bCs/>
          <w:iCs/>
        </w:rPr>
      </w:pPr>
      <w:r w:rsidRPr="00E25D13">
        <w:rPr>
          <w:bCs/>
          <w:iCs/>
        </w:rPr>
        <w:t xml:space="preserve">3.2.4.2. 1064 nm, 76 </w:t>
      </w:r>
      <w:proofErr w:type="spellStart"/>
      <w:r w:rsidRPr="00E25D13">
        <w:rPr>
          <w:bCs/>
          <w:iCs/>
        </w:rPr>
        <w:t>ps</w:t>
      </w:r>
      <w:proofErr w:type="spellEnd"/>
    </w:p>
    <w:p w:rsidR="00E25D13" w:rsidRDefault="00E25D13" w:rsidP="00E25D13">
      <w:pPr>
        <w:pStyle w:val="MDPI31text"/>
        <w:rPr>
          <w:lang w:val="en-GB"/>
        </w:rPr>
      </w:pPr>
      <w:r w:rsidRPr="00E25D13">
        <w:rPr>
          <w:lang w:val="en-GB"/>
        </w:rPr>
        <w:t>At a wavelength 1064 nm, when the chemically cleaned sample was irradiated, SEM studies showed melting at 0.01 J/cm</w:t>
      </w:r>
      <w:r w:rsidRPr="00E25D13">
        <w:rPr>
          <w:vertAlign w:val="superscript"/>
          <w:lang w:val="en-GB"/>
        </w:rPr>
        <w:t>2</w:t>
      </w:r>
      <w:r w:rsidRPr="00E25D13">
        <w:rPr>
          <w:lang w:val="en-GB"/>
        </w:rPr>
        <w:t>. The corroded sample was irradiated in the range from 0.005 to 0.070 J/cm</w:t>
      </w:r>
      <w:r w:rsidRPr="00E25D13">
        <w:rPr>
          <w:vertAlign w:val="superscript"/>
          <w:lang w:val="en-GB"/>
        </w:rPr>
        <w:t>2</w:t>
      </w:r>
      <w:r w:rsidRPr="00E25D13">
        <w:rPr>
          <w:lang w:val="en-GB"/>
        </w:rPr>
        <w:t>, and only at 0.06 J/cm</w:t>
      </w:r>
      <w:r w:rsidRPr="00E25D13">
        <w:rPr>
          <w:vertAlign w:val="superscript"/>
          <w:lang w:val="en-GB"/>
        </w:rPr>
        <w:t>2</w:t>
      </w:r>
      <w:r w:rsidRPr="00E25D13">
        <w:rPr>
          <w:lang w:val="en-GB"/>
        </w:rPr>
        <w:t xml:space="preserve"> </w:t>
      </w:r>
      <w:r w:rsidR="00D64A8A" w:rsidRPr="00D64A8A">
        <w:rPr>
          <w:highlight w:val="lightGray"/>
          <w:lang w:val="en-GB"/>
        </w:rPr>
        <w:t>did</w:t>
      </w:r>
      <w:r w:rsidR="00D64A8A">
        <w:rPr>
          <w:lang w:val="en-GB"/>
        </w:rPr>
        <w:t xml:space="preserve"> deposits </w:t>
      </w:r>
      <w:r w:rsidR="00D64A8A" w:rsidRPr="00D64A8A">
        <w:rPr>
          <w:highlight w:val="lightGray"/>
          <w:lang w:val="en-GB"/>
        </w:rPr>
        <w:t>begi</w:t>
      </w:r>
      <w:r w:rsidRPr="00D64A8A">
        <w:rPr>
          <w:highlight w:val="lightGray"/>
          <w:lang w:val="en-GB"/>
        </w:rPr>
        <w:t>n</w:t>
      </w:r>
      <w:r w:rsidRPr="00E25D13">
        <w:rPr>
          <w:lang w:val="en-GB"/>
        </w:rPr>
        <w:t xml:space="preserve"> to be removed. For the complete cleaning of the surface, around 50 pulses were needed at 0.14 J/cm</w:t>
      </w:r>
      <w:r w:rsidRPr="00E25D13">
        <w:rPr>
          <w:vertAlign w:val="superscript"/>
          <w:lang w:val="en-GB"/>
        </w:rPr>
        <w:t>2</w:t>
      </w:r>
      <w:r w:rsidRPr="00E25D13">
        <w:rPr>
          <w:lang w:val="en-GB"/>
        </w:rPr>
        <w:t>. Under these conditions melting a</w:t>
      </w:r>
      <w:r w:rsidR="00D64A8A">
        <w:rPr>
          <w:lang w:val="en-GB"/>
        </w:rPr>
        <w:t xml:space="preserve">nd flattening of the surface </w:t>
      </w:r>
      <w:r w:rsidR="00D64A8A" w:rsidRPr="00D64A8A">
        <w:rPr>
          <w:highlight w:val="lightGray"/>
          <w:lang w:val="en-GB"/>
        </w:rPr>
        <w:t>was</w:t>
      </w:r>
      <w:r w:rsidRPr="00E25D13">
        <w:rPr>
          <w:lang w:val="en-GB"/>
        </w:rPr>
        <w:t xml:space="preserve"> observed by SEM (Fig. 7c)</w:t>
      </w:r>
      <w:r>
        <w:rPr>
          <w:lang w:val="en-GB"/>
        </w:rPr>
        <w:t>.</w:t>
      </w:r>
    </w:p>
    <w:p w:rsidR="00E25D13" w:rsidRDefault="0074390C" w:rsidP="0074390C">
      <w:pPr>
        <w:pStyle w:val="MDPI31text"/>
      </w:pPr>
      <w:r w:rsidRPr="0074390C">
        <w:t xml:space="preserve"> </w:t>
      </w:r>
    </w:p>
    <w:p w:rsidR="00E25D13" w:rsidRPr="00E25D13" w:rsidRDefault="00E25D13" w:rsidP="00E25D13">
      <w:pPr>
        <w:pStyle w:val="MDPI23heading3"/>
        <w:rPr>
          <w:bCs/>
        </w:rPr>
      </w:pPr>
      <w:r w:rsidRPr="00E25D13">
        <w:rPr>
          <w:bCs/>
        </w:rPr>
        <w:t>3.2.5. Femtosecond pulses</w:t>
      </w:r>
    </w:p>
    <w:p w:rsidR="0074390C" w:rsidRPr="0074390C" w:rsidRDefault="00E25D13" w:rsidP="0074390C">
      <w:pPr>
        <w:pStyle w:val="MDPI31text"/>
      </w:pPr>
      <w:r w:rsidRPr="00E25D13">
        <w:t>The femtosecond laser system has a constant pulse frequency of 10 Hz. To determine the threshold for metal damage, it is necessary to obtain a single crater; therefore, t</w:t>
      </w:r>
      <w:r w:rsidR="00356752">
        <w:t>he sample was moved by a motoriz</w:t>
      </w:r>
      <w:r w:rsidRPr="00E25D13">
        <w:t>ed translation stage at a 2 mm/s speed. By reducing the beam energy with a discrete attenuator, 7 crater tracks were obtained with a laser fluence of 0.07-1.10 J/cm</w:t>
      </w:r>
      <w:r w:rsidRPr="00E25D13">
        <w:rPr>
          <w:vertAlign w:val="superscript"/>
        </w:rPr>
        <w:t>2</w:t>
      </w:r>
      <w:r w:rsidRPr="00E25D13">
        <w:t>.</w:t>
      </w:r>
      <w:r w:rsidRPr="00E25D13">
        <w:rPr>
          <w:lang w:val="en-GB"/>
        </w:rPr>
        <w:t xml:space="preserve"> With SEM studies, it </w:t>
      </w:r>
      <w:r w:rsidRPr="00E25D13">
        <w:t>was</w:t>
      </w:r>
      <w:r w:rsidRPr="00E25D13">
        <w:rPr>
          <w:lang w:val="en-GB"/>
        </w:rPr>
        <w:t xml:space="preserve"> shown that the single pulse at 0.07 J/cm</w:t>
      </w:r>
      <w:r w:rsidRPr="00E25D13">
        <w:rPr>
          <w:vertAlign w:val="superscript"/>
          <w:lang w:val="en-GB"/>
        </w:rPr>
        <w:t>2</w:t>
      </w:r>
      <w:r w:rsidRPr="00E25D13">
        <w:rPr>
          <w:lang w:val="en-GB"/>
        </w:rPr>
        <w:t xml:space="preserve"> did not cause the lead to melt. </w:t>
      </w:r>
      <w:r w:rsidRPr="00E25D13">
        <w:t>When a corroded sample was irradiated at 0.07 J/cm</w:t>
      </w:r>
      <w:r w:rsidRPr="00E25D13">
        <w:rPr>
          <w:vertAlign w:val="superscript"/>
        </w:rPr>
        <w:t>2</w:t>
      </w:r>
      <w:r w:rsidRPr="00E25D13">
        <w:t>, no cleaning was observed.</w:t>
      </w:r>
      <w:r w:rsidRPr="00E25D13">
        <w:rPr>
          <w:lang w:val="en-GB"/>
        </w:rPr>
        <w:t xml:space="preserve"> As the initial irradiation of the corrosion layer under these co</w:t>
      </w:r>
      <w:r w:rsidRPr="00E25D13">
        <w:rPr>
          <w:lang w:val="en-GB"/>
        </w:rPr>
        <w:t>n</w:t>
      </w:r>
      <w:r w:rsidR="00D64A8A">
        <w:rPr>
          <w:lang w:val="en-GB"/>
        </w:rPr>
        <w:t xml:space="preserve">ditions </w:t>
      </w:r>
      <w:r w:rsidR="00D64A8A" w:rsidRPr="00D64A8A">
        <w:rPr>
          <w:highlight w:val="lightGray"/>
          <w:lang w:val="en-GB"/>
        </w:rPr>
        <w:t>did</w:t>
      </w:r>
      <w:r w:rsidRPr="00E25D13">
        <w:rPr>
          <w:lang w:val="en-GB"/>
        </w:rPr>
        <w:t xml:space="preserve"> not reveal any sign of melting, </w:t>
      </w:r>
      <w:r w:rsidR="00D64A8A" w:rsidRPr="00D64A8A">
        <w:rPr>
          <w:highlight w:val="lightGray"/>
          <w:lang w:val="en-GB"/>
        </w:rPr>
        <w:t>the</w:t>
      </w:r>
      <w:r w:rsidR="00D64A8A">
        <w:rPr>
          <w:lang w:val="en-GB"/>
        </w:rPr>
        <w:t xml:space="preserve"> </w:t>
      </w:r>
      <w:r w:rsidRPr="00E25D13">
        <w:rPr>
          <w:lang w:val="en-GB"/>
        </w:rPr>
        <w:t xml:space="preserve">speed of the translation stage </w:t>
      </w:r>
      <w:r w:rsidRPr="00E25D13">
        <w:t>was</w:t>
      </w:r>
      <w:r w:rsidRPr="00E25D13">
        <w:rPr>
          <w:lang w:val="en-GB"/>
        </w:rPr>
        <w:t xml:space="preserve"> reduced to 0.1 mm/s. With the size of the laser spot about 300 μm and a 10 Hz</w:t>
      </w:r>
      <w:r w:rsidRPr="00E25D13">
        <w:t xml:space="preserve"> pulse frequency</w:t>
      </w:r>
      <w:r w:rsidRPr="00E25D13">
        <w:rPr>
          <w:lang w:val="en-GB"/>
        </w:rPr>
        <w:t xml:space="preserve">, </w:t>
      </w:r>
      <w:r w:rsidR="00D64A8A" w:rsidRPr="00D64A8A">
        <w:rPr>
          <w:highlight w:val="lightGray"/>
          <w:lang w:val="en-GB"/>
        </w:rPr>
        <w:t>there are</w:t>
      </w:r>
      <w:r w:rsidRPr="00E25D13">
        <w:rPr>
          <w:lang w:val="en-GB"/>
        </w:rPr>
        <w:t xml:space="preserve"> approximately 30 laser pulses per spot. Unfortunately, the results confirmed previous laser experiments: in areas where the local removal of corrosion layers occurred, metal melting was observed (Fig. 8a). </w:t>
      </w:r>
      <w:r w:rsidRPr="00E25D13">
        <w:t>Due to the differences in the na</w:t>
      </w:r>
      <w:r w:rsidR="00D64A8A">
        <w:t xml:space="preserve">ture of radiation absorption, </w:t>
      </w:r>
      <w:r w:rsidRPr="00E25D13">
        <w:t>femtosecond</w:t>
      </w:r>
      <w:r w:rsidRPr="00E25D13" w:rsidDel="00AA1292">
        <w:t xml:space="preserve"> </w:t>
      </w:r>
      <w:r w:rsidRPr="00E25D13">
        <w:t xml:space="preserve">radiation energy is </w:t>
      </w:r>
      <w:r w:rsidR="00D64A8A" w:rsidRPr="00D64A8A">
        <w:rPr>
          <w:highlight w:val="lightGray"/>
        </w:rPr>
        <w:t>more</w:t>
      </w:r>
      <w:r w:rsidRPr="00D64A8A">
        <w:rPr>
          <w:highlight w:val="lightGray"/>
        </w:rPr>
        <w:t xml:space="preserve"> </w:t>
      </w:r>
      <w:r w:rsidR="00D64A8A" w:rsidRPr="00D64A8A">
        <w:rPr>
          <w:highlight w:val="lightGray"/>
        </w:rPr>
        <w:t>strongly</w:t>
      </w:r>
      <w:r w:rsidR="00D64A8A">
        <w:t xml:space="preserve"> </w:t>
      </w:r>
      <w:r w:rsidRPr="00E25D13">
        <w:t xml:space="preserve">absorbed by the metal than by the oxide layer [27]. </w:t>
      </w:r>
      <w:proofErr w:type="gramStart"/>
      <w:r w:rsidR="00D64A8A" w:rsidRPr="00D64A8A">
        <w:rPr>
          <w:highlight w:val="lightGray"/>
        </w:rPr>
        <w:t>This</w:t>
      </w:r>
      <w:r w:rsidRPr="00E25D13">
        <w:t xml:space="preserve"> leads to explosive melting of the metal base (see Fig. 8b), al</w:t>
      </w:r>
      <w:r w:rsidRPr="00E25D13">
        <w:t>t</w:t>
      </w:r>
      <w:r w:rsidRPr="00E25D13">
        <w:t xml:space="preserve">hough the zone of thermal effect of </w:t>
      </w:r>
      <w:r w:rsidR="00D64A8A" w:rsidRPr="00D64A8A">
        <w:rPr>
          <w:highlight w:val="lightGray"/>
        </w:rPr>
        <w:t>the</w:t>
      </w:r>
      <w:r w:rsidR="00D64A8A">
        <w:t xml:space="preserve"> </w:t>
      </w:r>
      <w:r w:rsidRPr="00E25D13">
        <w:t>fs-laser radiation is much smaller than with longer pulses</w:t>
      </w:r>
      <w:r w:rsidR="0074390C" w:rsidRPr="0074390C">
        <w:t>.</w:t>
      </w:r>
      <w:proofErr w:type="gramEnd"/>
      <w:r w:rsidR="0074390C" w:rsidRPr="0074390C">
        <w:t xml:space="preserve"> </w:t>
      </w:r>
    </w:p>
    <w:p w:rsidR="00E25D13" w:rsidRDefault="00E25D13" w:rsidP="00592288">
      <w:pPr>
        <w:pStyle w:val="MDPI52figure"/>
        <w:jc w:val="left"/>
        <w:rPr>
          <w:b/>
        </w:rPr>
      </w:pPr>
      <w:r>
        <w:rPr>
          <w:b/>
          <w:noProof/>
          <w:snapToGrid/>
          <w:lang w:val="ru-RU" w:eastAsia="ru-RU" w:bidi="ar-SA"/>
        </w:rPr>
        <w:drawing>
          <wp:inline distT="0" distB="0" distL="0" distR="0">
            <wp:extent cx="6621338" cy="2299693"/>
            <wp:effectExtent l="0" t="0" r="8255"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8.tif"/>
                    <pic:cNvPicPr/>
                  </pic:nvPicPr>
                  <pic:blipFill>
                    <a:blip r:embed="rId17" cstate="print">
                      <a:extLst>
                        <a:ext uri="{28A0092B-C50C-407E-A947-70E740481C1C}">
                          <a14:useLocalDpi xmlns:a14="http://schemas.microsoft.com/office/drawing/2010/main"/>
                        </a:ext>
                      </a:extLst>
                    </a:blip>
                    <a:stretch>
                      <a:fillRect/>
                    </a:stretch>
                  </pic:blipFill>
                  <pic:spPr>
                    <a:xfrm>
                      <a:off x="0" y="0"/>
                      <a:ext cx="6624105" cy="2300654"/>
                    </a:xfrm>
                    <a:prstGeom prst="rect">
                      <a:avLst/>
                    </a:prstGeom>
                  </pic:spPr>
                </pic:pic>
              </a:graphicData>
            </a:graphic>
          </wp:inline>
        </w:drawing>
      </w:r>
    </w:p>
    <w:p w:rsidR="00E25D13" w:rsidRDefault="00E25D13" w:rsidP="00E25D13">
      <w:pPr>
        <w:pStyle w:val="MDPI51figurecaption"/>
      </w:pPr>
      <w:proofErr w:type="gramStart"/>
      <w:r>
        <w:rPr>
          <w:b/>
        </w:rPr>
        <w:lastRenderedPageBreak/>
        <w:t>Figure 8</w:t>
      </w:r>
      <w:r w:rsidRPr="00FA04F1">
        <w:rPr>
          <w:b/>
        </w:rPr>
        <w:t>.</w:t>
      </w:r>
      <w:proofErr w:type="gramEnd"/>
      <w:r w:rsidRPr="00FA04F1">
        <w:rPr>
          <w:b/>
        </w:rPr>
        <w:t xml:space="preserve"> </w:t>
      </w:r>
      <w:proofErr w:type="gramStart"/>
      <w:r w:rsidRPr="00E25D13">
        <w:t>Macro-photo of the horizontal tracks of the laser irradiation of the corrosion layer at 0.1 mm/s speed.</w:t>
      </w:r>
      <w:proofErr w:type="gramEnd"/>
      <w:r w:rsidRPr="00E25D13">
        <w:t xml:space="preserve"> b) SEM image of irradiated (0</w:t>
      </w:r>
      <w:r w:rsidRPr="00E25D13">
        <w:rPr>
          <w:lang w:val="en-GB"/>
        </w:rPr>
        <w:t>.07 J/cm</w:t>
      </w:r>
      <w:r w:rsidRPr="00E25D13">
        <w:rPr>
          <w:vertAlign w:val="superscript"/>
          <w:lang w:val="en-GB"/>
        </w:rPr>
        <w:t>2</w:t>
      </w:r>
      <w:r w:rsidRPr="00E25D13">
        <w:rPr>
          <w:lang w:val="en-GB"/>
        </w:rPr>
        <w:t>)</w:t>
      </w:r>
      <w:r w:rsidRPr="00E25D13">
        <w:t xml:space="preserve"> spot</w:t>
      </w:r>
      <w:r>
        <w:t>.</w:t>
      </w:r>
    </w:p>
    <w:p w:rsidR="00E25D13" w:rsidRPr="00325902" w:rsidRDefault="00E25D13" w:rsidP="00E25D13">
      <w:pPr>
        <w:pStyle w:val="MDPI21heading1"/>
      </w:pPr>
      <w:r w:rsidRPr="00325902">
        <w:t>4. Discussion</w:t>
      </w:r>
    </w:p>
    <w:p w:rsidR="00E25D13" w:rsidRPr="00E25D13" w:rsidRDefault="00E25D13" w:rsidP="00E25D13">
      <w:pPr>
        <w:pStyle w:val="MDPI31text"/>
      </w:pPr>
      <w:r w:rsidRPr="00E25D13">
        <w:t xml:space="preserve">It was found that for all lasers used in the study, the metallic lead melting threshold is lower than the corrosion layer removal threshold. </w:t>
      </w:r>
      <w:r w:rsidR="00D64A8A" w:rsidRPr="00D64A8A">
        <w:rPr>
          <w:highlight w:val="lightGray"/>
        </w:rPr>
        <w:t>This</w:t>
      </w:r>
      <w:r w:rsidRPr="00E25D13">
        <w:t xml:space="preserve"> may be the result of one or a combination of </w:t>
      </w:r>
      <w:r w:rsidR="00D64A8A" w:rsidRPr="00D64A8A">
        <w:rPr>
          <w:highlight w:val="lightGray"/>
        </w:rPr>
        <w:t>the</w:t>
      </w:r>
      <w:r w:rsidR="00D64A8A">
        <w:t xml:space="preserve"> </w:t>
      </w:r>
      <w:r w:rsidRPr="00E25D13">
        <w:t>following factors:</w:t>
      </w:r>
    </w:p>
    <w:p w:rsidR="00E25D13" w:rsidRPr="00E25D13" w:rsidRDefault="00E25D13" w:rsidP="00E25D13">
      <w:pPr>
        <w:pStyle w:val="MDPI31text"/>
      </w:pPr>
      <w:r w:rsidRPr="00E25D13">
        <w:t>- The spectral reflection coefficients at 1064 nm for metal lead and corrosion layers are almost the same, and approximately 30% (Fig. 4). This means that they absorb laser radiation equally well.</w:t>
      </w:r>
    </w:p>
    <w:p w:rsidR="00E25D13" w:rsidRPr="00E25D13" w:rsidRDefault="00E25D13" w:rsidP="00E25D13">
      <w:pPr>
        <w:pStyle w:val="MDPI31text"/>
      </w:pPr>
      <w:r w:rsidRPr="00E25D13">
        <w:t>- Some part of the incident radiation is effectively scattered and reflected at the su</w:t>
      </w:r>
      <w:r w:rsidRPr="00E25D13">
        <w:t>r</w:t>
      </w:r>
      <w:r w:rsidRPr="00E25D13">
        <w:t>faces of corrosion layer grains; this leads to a decrease in the absorbed energy.</w:t>
      </w:r>
    </w:p>
    <w:p w:rsidR="00E25D13" w:rsidRPr="00E25D13" w:rsidRDefault="00E25D13" w:rsidP="00E25D13">
      <w:pPr>
        <w:pStyle w:val="MDPI31text"/>
      </w:pPr>
      <w:r w:rsidRPr="00E25D13">
        <w:t>- Lead has a low melting point (327.5⁰С). As the bonding energy of the corrosion layers is quite high, the laser energy used is not sufficient to remove the corrosion layers but generates enough heat to melt the metal.</w:t>
      </w:r>
    </w:p>
    <w:p w:rsidR="00E25D13" w:rsidRPr="00E25D13" w:rsidRDefault="00E25D13" w:rsidP="00E25D13">
      <w:pPr>
        <w:pStyle w:val="MDPI31text"/>
      </w:pPr>
      <w:r w:rsidRPr="00E25D13">
        <w:t>- The heat capacity of the irradiated materials is quite different. The heat capacity of lead is quite low - 0.13 kJ</w:t>
      </w:r>
      <w:proofErr w:type="gramStart"/>
      <w:r w:rsidRPr="00E25D13">
        <w:t>/(</w:t>
      </w:r>
      <w:proofErr w:type="spellStart"/>
      <w:proofErr w:type="gramEnd"/>
      <w:r w:rsidRPr="00E25D13">
        <w:t>kg·K</w:t>
      </w:r>
      <w:proofErr w:type="spellEnd"/>
      <w:r w:rsidRPr="00E25D13">
        <w:t xml:space="preserve">), and a relatively small amount of heat is required to melt it. For comparison, the heat capacities of </w:t>
      </w:r>
      <w:proofErr w:type="spellStart"/>
      <w:r w:rsidRPr="00E25D13">
        <w:t>cerussite</w:t>
      </w:r>
      <w:proofErr w:type="spellEnd"/>
      <w:r w:rsidRPr="00E25D13">
        <w:t xml:space="preserve"> and anglesite are (330 J</w:t>
      </w:r>
      <w:proofErr w:type="gramStart"/>
      <w:r w:rsidRPr="00E25D13">
        <w:t>/(</w:t>
      </w:r>
      <w:proofErr w:type="spellStart"/>
      <w:proofErr w:type="gramEnd"/>
      <w:r w:rsidRPr="00E25D13">
        <w:t>kg·K</w:t>
      </w:r>
      <w:proofErr w:type="spellEnd"/>
      <w:r w:rsidRPr="00E25D13">
        <w:t>)) and (344 J/(</w:t>
      </w:r>
      <w:proofErr w:type="spellStart"/>
      <w:r w:rsidRPr="00E25D13">
        <w:t>kg·K</w:t>
      </w:r>
      <w:proofErr w:type="spellEnd"/>
      <w:r w:rsidRPr="00E25D13">
        <w:t>)) respectively [28].</w:t>
      </w:r>
    </w:p>
    <w:p w:rsidR="00E25D13" w:rsidRPr="00E25D13" w:rsidRDefault="00E25D13" w:rsidP="00E25D13">
      <w:pPr>
        <w:pStyle w:val="MDPI31text"/>
      </w:pPr>
      <w:r w:rsidRPr="00E25D13">
        <w:t>- The thermal conductivity of lead is relatively low. During the laser heating, the near-surface layer gets overheated, and, as the heat does not have time to transfer to the inner layers, this results in metal melting. The thermal conductivity of the corrosion layer is even lower, but due to the optical properties, absorption occurs mainly in the metal.</w:t>
      </w:r>
    </w:p>
    <w:p w:rsidR="00E25D13" w:rsidRPr="00E25D13" w:rsidRDefault="00E25D13" w:rsidP="00E25D13">
      <w:pPr>
        <w:pStyle w:val="MDPI31text"/>
      </w:pPr>
      <w:r w:rsidRPr="00E25D13">
        <w:t>Melting of the lead surface during laser cleaning destroys the protective lead oxide layer. As a result, the surface becomes chemically active and corrosion processes can a</w:t>
      </w:r>
      <w:r w:rsidRPr="00E25D13">
        <w:t>c</w:t>
      </w:r>
      <w:r w:rsidRPr="00E25D13">
        <w:t>celerate. To avoid this, the surface should be passivated after cleaning. The surface d</w:t>
      </w:r>
      <w:r w:rsidRPr="00E25D13">
        <w:t>e</w:t>
      </w:r>
      <w:r w:rsidRPr="00E25D13">
        <w:t>tails, including the traces of the manufacturer’s tools</w:t>
      </w:r>
      <w:r w:rsidR="00D64A8A">
        <w:t>,</w:t>
      </w:r>
      <w:r w:rsidRPr="00E25D13">
        <w:t xml:space="preserve"> can also</w:t>
      </w:r>
      <w:r w:rsidR="00D64A8A" w:rsidRPr="00D64A8A">
        <w:t xml:space="preserve"> </w:t>
      </w:r>
      <w:r w:rsidR="00D64A8A" w:rsidRPr="00E25D13">
        <w:t>be</w:t>
      </w:r>
      <w:r w:rsidRPr="00E25D13">
        <w:t xml:space="preserve"> destroyed, which is highly undesirable in the case of cultural heritage objects. In our experiments the </w:t>
      </w:r>
      <w:proofErr w:type="spellStart"/>
      <w:r w:rsidRPr="00E25D13">
        <w:t>μs</w:t>
      </w:r>
      <w:proofErr w:type="spellEnd"/>
      <w:r w:rsidRPr="00E25D13">
        <w:t xml:space="preserve"> and 100-ns pulses caused a significant melting effect. </w:t>
      </w:r>
      <w:r w:rsidR="00D64A8A" w:rsidRPr="00D64A8A">
        <w:rPr>
          <w:highlight w:val="lightGray"/>
        </w:rPr>
        <w:t>In addition</w:t>
      </w:r>
      <w:r w:rsidRPr="00E25D13">
        <w:t xml:space="preserve">, the lead fumes produced are harmful to the operator, so </w:t>
      </w:r>
      <w:r w:rsidR="00D64A8A" w:rsidRPr="00D64A8A">
        <w:rPr>
          <w:highlight w:val="lightGray"/>
        </w:rPr>
        <w:t>a</w:t>
      </w:r>
      <w:r w:rsidRPr="00E25D13">
        <w:t xml:space="preserve"> proper ventilation system should be always in place.</w:t>
      </w:r>
    </w:p>
    <w:p w:rsidR="00E25D13" w:rsidRPr="00E25D13" w:rsidRDefault="00E25D13" w:rsidP="00E25D13">
      <w:pPr>
        <w:pStyle w:val="MDPI31text"/>
      </w:pPr>
      <w:r w:rsidRPr="00E25D13">
        <w:t xml:space="preserve">In all the irradiation experiments it was impossible to achieve </w:t>
      </w:r>
      <w:r w:rsidR="00D64A8A" w:rsidRPr="00D64A8A">
        <w:rPr>
          <w:highlight w:val="lightGray"/>
        </w:rPr>
        <w:t>the</w:t>
      </w:r>
      <w:r w:rsidRPr="00E25D13">
        <w:t xml:space="preserve"> selective cleaning of the corrosion layer, based on </w:t>
      </w:r>
      <w:r w:rsidR="00D64A8A" w:rsidRPr="00D64A8A">
        <w:rPr>
          <w:highlight w:val="lightGray"/>
        </w:rPr>
        <w:t>its</w:t>
      </w:r>
      <w:r w:rsidRPr="00E25D13">
        <w:t xml:space="preserve"> composition. The non-uniform cleaning occurs due to </w:t>
      </w:r>
      <w:r w:rsidR="00D64A8A" w:rsidRPr="00D64A8A">
        <w:rPr>
          <w:highlight w:val="lightGray"/>
        </w:rPr>
        <w:t>an</w:t>
      </w:r>
      <w:r w:rsidR="00D64A8A">
        <w:t xml:space="preserve"> </w:t>
      </w:r>
      <w:r w:rsidRPr="00E25D13">
        <w:t xml:space="preserve">uneven density of corrosion deposits and their different adhesion to the bulk lead. With the lasers used it was also impossible to stop the treatment on the original surface, since there was no perceptible difference for the laser beam. </w:t>
      </w:r>
    </w:p>
    <w:p w:rsidR="00E25D13" w:rsidRDefault="00E25D13" w:rsidP="00E25D13">
      <w:pPr>
        <w:pStyle w:val="MDPI31text"/>
      </w:pPr>
      <w:r w:rsidRPr="00E25D13">
        <w:t>The atmospheric corrosion o</w:t>
      </w:r>
      <w:r w:rsidRPr="00D64A8A">
        <w:rPr>
          <w:highlight w:val="lightGray"/>
        </w:rPr>
        <w:t>f l</w:t>
      </w:r>
      <w:r w:rsidRPr="00E25D13">
        <w:t xml:space="preserve">ead results in the </w:t>
      </w:r>
      <w:r w:rsidR="00D64A8A" w:rsidRPr="00D64A8A">
        <w:rPr>
          <w:highlight w:val="lightGray"/>
        </w:rPr>
        <w:t>formation of</w:t>
      </w:r>
      <w:r w:rsidR="00D64A8A">
        <w:t xml:space="preserve"> </w:t>
      </w:r>
      <w:r w:rsidRPr="00E25D13">
        <w:t>caverns. Corrosion products anchor tightly in these caverns. During laser cle</w:t>
      </w:r>
      <w:r w:rsidR="00D64A8A">
        <w:t xml:space="preserve">aning at high energy densities, </w:t>
      </w:r>
      <w:r w:rsidR="00D64A8A" w:rsidRPr="00D64A8A">
        <w:rPr>
          <w:highlight w:val="lightGray"/>
        </w:rPr>
        <w:t>the</w:t>
      </w:r>
      <w:r w:rsidR="00D64A8A">
        <w:t xml:space="preserve"> </w:t>
      </w:r>
      <w:r w:rsidRPr="00E25D13">
        <w:t>remaining corrosion products fuse into the metal base</w:t>
      </w:r>
      <w:r w:rsidR="00D64A8A" w:rsidRPr="00D64A8A">
        <w:rPr>
          <w:highlight w:val="lightGray"/>
        </w:rPr>
        <w:t>,</w:t>
      </w:r>
      <w:r w:rsidRPr="00E25D13">
        <w:t xml:space="preserve"> which is highly undesirable. To prevent this, high energy densities should be avoided, or chemicals should be used in the final stage of surface cleaning after laser irradiation.</w:t>
      </w:r>
    </w:p>
    <w:p w:rsidR="00E25D13" w:rsidRPr="0074390C" w:rsidRDefault="00E25D13" w:rsidP="00E25D13">
      <w:pPr>
        <w:pStyle w:val="MDPI22heading2"/>
        <w:spacing w:before="240"/>
        <w:jc w:val="both"/>
        <w:rPr>
          <w:bCs/>
        </w:rPr>
      </w:pPr>
      <w:r>
        <w:rPr>
          <w:bCs/>
        </w:rPr>
        <w:t>4</w:t>
      </w:r>
      <w:r w:rsidRPr="0074390C">
        <w:rPr>
          <w:bCs/>
        </w:rPr>
        <w:t>.</w:t>
      </w:r>
      <w:r>
        <w:rPr>
          <w:bCs/>
        </w:rPr>
        <w:t>1.</w:t>
      </w:r>
      <w:r w:rsidRPr="00E25D13">
        <w:rPr>
          <w:rFonts w:ascii="Times New Roman" w:eastAsiaTheme="minorEastAsia" w:hAnsi="Times New Roman"/>
          <w:i w:val="0"/>
          <w:noProof w:val="0"/>
          <w:snapToGrid/>
          <w:color w:val="auto"/>
          <w:sz w:val="24"/>
          <w:lang w:eastAsia="ru-RU" w:bidi="ar-SA"/>
        </w:rPr>
        <w:t xml:space="preserve"> </w:t>
      </w:r>
      <w:r w:rsidR="009126CB">
        <w:rPr>
          <w:bCs/>
        </w:rPr>
        <w:t>Surface’s Discolo</w:t>
      </w:r>
      <w:r w:rsidRPr="00E25D13">
        <w:rPr>
          <w:bCs/>
        </w:rPr>
        <w:t>ration</w:t>
      </w:r>
    </w:p>
    <w:p w:rsidR="00E25D13" w:rsidRDefault="00DE3125" w:rsidP="00E25D13">
      <w:pPr>
        <w:pStyle w:val="MDPI23heading3"/>
      </w:pPr>
      <w:r>
        <w:t>4.1</w:t>
      </w:r>
      <w:r w:rsidR="00E25D13">
        <w:t xml:space="preserve">.1. </w:t>
      </w:r>
      <w:r w:rsidRPr="00DE3125">
        <w:t xml:space="preserve">Blue discoloration </w:t>
      </w:r>
    </w:p>
    <w:p w:rsidR="00E25D13" w:rsidRDefault="00DE3125" w:rsidP="00E25D13">
      <w:pPr>
        <w:pStyle w:val="MDPI31text"/>
      </w:pPr>
      <w:r w:rsidRPr="00DE3125">
        <w:rPr>
          <w:lang w:val="en-GB"/>
        </w:rPr>
        <w:t xml:space="preserve">With all lasers, straight after melting, the surface acquires a blue </w:t>
      </w:r>
      <w:proofErr w:type="spellStart"/>
      <w:r w:rsidRPr="00DE3125">
        <w:rPr>
          <w:lang w:val="en-GB"/>
        </w:rPr>
        <w:t>color</w:t>
      </w:r>
      <w:proofErr w:type="spellEnd"/>
      <w:r w:rsidRPr="00DE3125">
        <w:rPr>
          <w:lang w:val="en-GB"/>
        </w:rPr>
        <w:t xml:space="preserve"> (Fig. 9, left). </w:t>
      </w:r>
      <w:r w:rsidRPr="00D64A8A">
        <w:rPr>
          <w:highlight w:val="lightGray"/>
          <w:lang w:val="en-GB"/>
        </w:rPr>
        <w:t>Th</w:t>
      </w:r>
      <w:r w:rsidR="00D64A8A" w:rsidRPr="00D64A8A">
        <w:rPr>
          <w:highlight w:val="lightGray"/>
          <w:lang w:val="en-GB"/>
        </w:rPr>
        <w:t>is</w:t>
      </w:r>
      <w:r w:rsidRPr="00DE3125">
        <w:rPr>
          <w:lang w:val="en-GB"/>
        </w:rPr>
        <w:t xml:space="preserve"> blue </w:t>
      </w:r>
      <w:r w:rsidR="00630988" w:rsidRPr="00DE3125">
        <w:rPr>
          <w:lang w:val="en-GB"/>
        </w:rPr>
        <w:t>colouring</w:t>
      </w:r>
      <w:r w:rsidRPr="00DE3125">
        <w:rPr>
          <w:lang w:val="en-GB"/>
        </w:rPr>
        <w:t xml:space="preserve"> </w:t>
      </w:r>
      <w:r w:rsidR="00D64A8A" w:rsidRPr="00D64A8A">
        <w:rPr>
          <w:highlight w:val="lightGray"/>
          <w:lang w:val="en-GB"/>
        </w:rPr>
        <w:t>has</w:t>
      </w:r>
      <w:r w:rsidRPr="00D64A8A">
        <w:rPr>
          <w:highlight w:val="lightGray"/>
          <w:lang w:val="en-GB"/>
        </w:rPr>
        <w:t xml:space="preserve"> not</w:t>
      </w:r>
      <w:r w:rsidR="00D64A8A" w:rsidRPr="00D64A8A">
        <w:rPr>
          <w:highlight w:val="lightGray"/>
          <w:lang w:val="en-GB"/>
        </w:rPr>
        <w:t xml:space="preserve"> been</w:t>
      </w:r>
      <w:r w:rsidRPr="00DE3125">
        <w:rPr>
          <w:lang w:val="en-GB"/>
        </w:rPr>
        <w:t xml:space="preserve"> described in previous publications on lead laser clea</w:t>
      </w:r>
      <w:r w:rsidRPr="00DE3125">
        <w:rPr>
          <w:lang w:val="en-GB"/>
        </w:rPr>
        <w:t>n</w:t>
      </w:r>
      <w:r w:rsidRPr="00DE3125">
        <w:rPr>
          <w:lang w:val="en-GB"/>
        </w:rPr>
        <w:t>ing. Since Raman spectroscopy detected only metallic lead in the blue areas, XPS was used to investigate the chemical composition of the irradiated regions (Fig. 9, right).</w:t>
      </w:r>
      <w:r w:rsidRPr="00DE3125">
        <w:t xml:space="preserve"> The </w:t>
      </w:r>
      <w:r w:rsidRPr="00DE3125">
        <w:rPr>
          <w:lang w:val="en-GB"/>
        </w:rPr>
        <w:t>XPS spectrum</w:t>
      </w:r>
      <w:r w:rsidRPr="00DE3125">
        <w:t xml:space="preserve"> shows a pair of peaks, characteristic for the spin-orbit splitting of the 4f level of lead and corresponding to the quantum numbers 7/2 and 5/2. The peak energy (138.47 eV for </w:t>
      </w:r>
      <w:proofErr w:type="spellStart"/>
      <w:r w:rsidRPr="00DE3125">
        <w:t>Pb</w:t>
      </w:r>
      <w:proofErr w:type="spellEnd"/>
      <w:r w:rsidRPr="00DE3125">
        <w:t xml:space="preserve"> 4f</w:t>
      </w:r>
      <w:r w:rsidRPr="00DE3125">
        <w:rPr>
          <w:vertAlign w:val="subscript"/>
        </w:rPr>
        <w:t>7/2</w:t>
      </w:r>
      <w:r w:rsidRPr="00DE3125">
        <w:t xml:space="preserve">) indicates that the entire surface layer in the blue region consists of the native lead oxide </w:t>
      </w:r>
      <w:proofErr w:type="spellStart"/>
      <w:r w:rsidRPr="00DE3125">
        <w:t>PbO</w:t>
      </w:r>
      <w:proofErr w:type="spellEnd"/>
      <w:r w:rsidRPr="00DE3125">
        <w:t xml:space="preserve"> [29]. Therefore</w:t>
      </w:r>
      <w:r w:rsidR="009126CB">
        <w:t>, the blue colo</w:t>
      </w:r>
      <w:r w:rsidRPr="00DE3125">
        <w:t xml:space="preserve">r of the surface appears not </w:t>
      </w:r>
      <w:r w:rsidR="009126CB">
        <w:t>due to the presence o</w:t>
      </w:r>
      <w:r w:rsidR="009126CB" w:rsidRPr="00FD49A6">
        <w:rPr>
          <w:highlight w:val="lightGray"/>
        </w:rPr>
        <w:t>f c</w:t>
      </w:r>
      <w:r w:rsidR="009126CB">
        <w:t>olo</w:t>
      </w:r>
      <w:r w:rsidRPr="00DE3125">
        <w:t xml:space="preserve">red chemical substance(s), but rather </w:t>
      </w:r>
      <w:r w:rsidR="00FD49A6" w:rsidRPr="00FD49A6">
        <w:rPr>
          <w:highlight w:val="lightGray"/>
        </w:rPr>
        <w:t>is</w:t>
      </w:r>
      <w:r w:rsidR="00FD49A6">
        <w:t xml:space="preserve"> </w:t>
      </w:r>
      <w:r w:rsidRPr="00DE3125">
        <w:t>caused b</w:t>
      </w:r>
      <w:r w:rsidRPr="00FD49A6">
        <w:rPr>
          <w:highlight w:val="lightGray"/>
        </w:rPr>
        <w:t>y l</w:t>
      </w:r>
      <w:r w:rsidRPr="00DE3125">
        <w:t xml:space="preserve">ight interference in </w:t>
      </w:r>
      <w:r w:rsidRPr="00DE3125">
        <w:lastRenderedPageBreak/>
        <w:t>the thin lead oxide film. In a few months after irradiation, the blue color became less n</w:t>
      </w:r>
      <w:r w:rsidRPr="00DE3125">
        <w:t>o</w:t>
      </w:r>
      <w:r w:rsidRPr="00DE3125">
        <w:t>ticeable, and disappeared completely on several samples.</w:t>
      </w:r>
    </w:p>
    <w:p w:rsidR="00DE3125" w:rsidRDefault="00DE3125" w:rsidP="00592288">
      <w:pPr>
        <w:pStyle w:val="MDPI52figure"/>
        <w:jc w:val="left"/>
        <w:rPr>
          <w:b/>
        </w:rPr>
      </w:pPr>
      <w:r>
        <w:rPr>
          <w:b/>
          <w:noProof/>
          <w:snapToGrid/>
          <w:lang w:val="ru-RU" w:eastAsia="ru-RU" w:bidi="ar-SA"/>
        </w:rPr>
        <w:drawing>
          <wp:inline distT="0" distB="0" distL="0" distR="0">
            <wp:extent cx="6645910" cy="1988820"/>
            <wp:effectExtent l="0" t="0" r="254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9.tif"/>
                    <pic:cNvPicPr/>
                  </pic:nvPicPr>
                  <pic:blipFill>
                    <a:blip r:embed="rId18" cstate="print">
                      <a:extLst>
                        <a:ext uri="{28A0092B-C50C-407E-A947-70E740481C1C}">
                          <a14:useLocalDpi xmlns:a14="http://schemas.microsoft.com/office/drawing/2010/main"/>
                        </a:ext>
                      </a:extLst>
                    </a:blip>
                    <a:stretch>
                      <a:fillRect/>
                    </a:stretch>
                  </pic:blipFill>
                  <pic:spPr>
                    <a:xfrm>
                      <a:off x="0" y="0"/>
                      <a:ext cx="6671011" cy="1996331"/>
                    </a:xfrm>
                    <a:prstGeom prst="rect">
                      <a:avLst/>
                    </a:prstGeom>
                  </pic:spPr>
                </pic:pic>
              </a:graphicData>
            </a:graphic>
          </wp:inline>
        </w:drawing>
      </w:r>
    </w:p>
    <w:p w:rsidR="00DE3125" w:rsidRDefault="00DE3125" w:rsidP="00DE3125">
      <w:pPr>
        <w:pStyle w:val="MDPI51figurecaption"/>
      </w:pPr>
      <w:proofErr w:type="gramStart"/>
      <w:r>
        <w:rPr>
          <w:b/>
        </w:rPr>
        <w:t>Figure 9</w:t>
      </w:r>
      <w:r w:rsidRPr="00FA04F1">
        <w:rPr>
          <w:b/>
        </w:rPr>
        <w:t>.</w:t>
      </w:r>
      <w:proofErr w:type="gramEnd"/>
      <w:r w:rsidRPr="00FA04F1">
        <w:rPr>
          <w:b/>
        </w:rPr>
        <w:t xml:space="preserve"> </w:t>
      </w:r>
      <w:r w:rsidRPr="00DE3125">
        <w:t xml:space="preserve">Macro-photo of the surface after irradiation with ns pulses (left). </w:t>
      </w:r>
      <w:proofErr w:type="gramStart"/>
      <w:r w:rsidRPr="00DE3125">
        <w:t>XPS spectrum of the 4f level of lead in the bluish region (right)</w:t>
      </w:r>
      <w:r>
        <w:t>.</w:t>
      </w:r>
      <w:proofErr w:type="gramEnd"/>
    </w:p>
    <w:p w:rsidR="00DE3125" w:rsidRDefault="00DE3125" w:rsidP="00DE3125">
      <w:pPr>
        <w:pStyle w:val="MDPI23heading3"/>
      </w:pPr>
      <w:r>
        <w:t>4.1.2. Yellow</w:t>
      </w:r>
      <w:r w:rsidR="009126CB">
        <w:t xml:space="preserve"> discolo</w:t>
      </w:r>
      <w:r w:rsidRPr="00DE3125">
        <w:t xml:space="preserve">ration </w:t>
      </w:r>
    </w:p>
    <w:p w:rsidR="00592288" w:rsidRPr="00592288" w:rsidRDefault="00592288" w:rsidP="00592288">
      <w:pPr>
        <w:pStyle w:val="MDPI31text"/>
        <w:rPr>
          <w:lang w:val="en-GB"/>
        </w:rPr>
      </w:pPr>
      <w:r w:rsidRPr="00592288">
        <w:rPr>
          <w:lang w:val="en-GB"/>
        </w:rPr>
        <w:t xml:space="preserve">In </w:t>
      </w:r>
      <w:r w:rsidRPr="00592288">
        <w:t>the</w:t>
      </w:r>
      <w:r w:rsidR="00FD49A6">
        <w:rPr>
          <w:lang w:val="en-GB"/>
        </w:rPr>
        <w:t xml:space="preserve"> case of picosecond puls</w:t>
      </w:r>
      <w:r w:rsidR="00FD49A6" w:rsidRPr="00FD49A6">
        <w:rPr>
          <w:highlight w:val="lightGray"/>
          <w:lang w:val="en-GB"/>
        </w:rPr>
        <w:t>e</w:t>
      </w:r>
      <w:r w:rsidRPr="00592288">
        <w:rPr>
          <w:lang w:val="en-GB"/>
        </w:rPr>
        <w:t xml:space="preserve"> irradiation, the cleaning resulte</w:t>
      </w:r>
      <w:r w:rsidR="009126CB">
        <w:rPr>
          <w:lang w:val="en-GB"/>
        </w:rPr>
        <w:t>d in an apparent yellow discolo</w:t>
      </w:r>
      <w:r w:rsidRPr="00592288">
        <w:rPr>
          <w:lang w:val="en-GB"/>
        </w:rPr>
        <w:t>ration of corrosion layers</w:t>
      </w:r>
      <w:r w:rsidRPr="00592288">
        <w:t xml:space="preserve"> (Fig. 10a)</w:t>
      </w:r>
      <w:r w:rsidRPr="00592288">
        <w:rPr>
          <w:lang w:val="en-GB"/>
        </w:rPr>
        <w:t>. Figure 10b shows a fragment of the surface, exposed to 10 pulses at 0.06 J/cm</w:t>
      </w:r>
      <w:r w:rsidRPr="00592288">
        <w:rPr>
          <w:vertAlign w:val="superscript"/>
          <w:lang w:val="en-GB"/>
        </w:rPr>
        <w:t>2</w:t>
      </w:r>
      <w:r w:rsidRPr="00592288">
        <w:rPr>
          <w:lang w:val="en-GB"/>
        </w:rPr>
        <w:t xml:space="preserve">. Several effects can be noted: 1) the upper black layer, formed by soot and dust pollution from the atmosphere, was removed (Fig. 10b, region II); 2) corrosion layers were partially removed down to the metal (Fig. 10b, region I); 3) the remaining part of the corrosion layers appear yellowed. </w:t>
      </w:r>
      <w:r w:rsidRPr="00592288">
        <w:t>To determine if the yellowing had actuall</w:t>
      </w:r>
      <w:r w:rsidR="00356752">
        <w:t>y occurred, this area was analyz</w:t>
      </w:r>
      <w:r w:rsidRPr="00592288">
        <w:t>ed using Raman spectroscopy (Fig. 11).</w:t>
      </w:r>
    </w:p>
    <w:p w:rsidR="00DE3125" w:rsidRDefault="00DE3125" w:rsidP="00362B10">
      <w:pPr>
        <w:pStyle w:val="MDPI52figure"/>
        <w:jc w:val="left"/>
        <w:rPr>
          <w:b/>
        </w:rPr>
      </w:pPr>
      <w:r>
        <w:rPr>
          <w:b/>
          <w:noProof/>
          <w:snapToGrid/>
          <w:lang w:val="ru-RU" w:eastAsia="ru-RU" w:bidi="ar-SA"/>
        </w:rPr>
        <w:drawing>
          <wp:inline distT="0" distB="0" distL="0" distR="0" wp14:anchorId="08B65A00" wp14:editId="56A7597C">
            <wp:extent cx="6596706" cy="2468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0.jpg"/>
                    <pic:cNvPicPr/>
                  </pic:nvPicPr>
                  <pic:blipFill>
                    <a:blip r:embed="rId19" cstate="print">
                      <a:extLst>
                        <a:ext uri="{28A0092B-C50C-407E-A947-70E740481C1C}">
                          <a14:useLocalDpi xmlns:a14="http://schemas.microsoft.com/office/drawing/2010/main"/>
                        </a:ext>
                      </a:extLst>
                    </a:blip>
                    <a:stretch>
                      <a:fillRect/>
                    </a:stretch>
                  </pic:blipFill>
                  <pic:spPr>
                    <a:xfrm>
                      <a:off x="0" y="0"/>
                      <a:ext cx="6593228" cy="2467578"/>
                    </a:xfrm>
                    <a:prstGeom prst="rect">
                      <a:avLst/>
                    </a:prstGeom>
                  </pic:spPr>
                </pic:pic>
              </a:graphicData>
            </a:graphic>
          </wp:inline>
        </w:drawing>
      </w:r>
    </w:p>
    <w:p w:rsidR="00DE3125" w:rsidRDefault="00DE3125" w:rsidP="00DE3125">
      <w:pPr>
        <w:pStyle w:val="MDPI51figurecaption"/>
      </w:pPr>
      <w:proofErr w:type="gramStart"/>
      <w:r w:rsidRPr="00FA04F1">
        <w:rPr>
          <w:b/>
        </w:rPr>
        <w:t>Figure 1</w:t>
      </w:r>
      <w:r>
        <w:rPr>
          <w:b/>
        </w:rPr>
        <w:t>0</w:t>
      </w:r>
      <w:r w:rsidRPr="00FA04F1">
        <w:rPr>
          <w:b/>
        </w:rPr>
        <w:t>.</w:t>
      </w:r>
      <w:proofErr w:type="gramEnd"/>
      <w:r w:rsidRPr="00FA04F1">
        <w:rPr>
          <w:b/>
        </w:rPr>
        <w:t xml:space="preserve"> </w:t>
      </w:r>
      <w:proofErr w:type="gramStart"/>
      <w:r w:rsidRPr="00DE3125">
        <w:t>The macro-photos of the sample (a), and irradiated region at higher magnification (b).</w:t>
      </w:r>
      <w:proofErr w:type="gramEnd"/>
      <w:r w:rsidRPr="00DE3125">
        <w:t xml:space="preserve"> The irradiation parameters: 1064 nm, 76 </w:t>
      </w:r>
      <w:proofErr w:type="spellStart"/>
      <w:r w:rsidRPr="00DE3125">
        <w:t>ps</w:t>
      </w:r>
      <w:proofErr w:type="spellEnd"/>
      <w:r w:rsidRPr="00DE3125">
        <w:t xml:space="preserve">, </w:t>
      </w:r>
      <w:r w:rsidRPr="00DE3125">
        <w:rPr>
          <w:lang w:val="en-GB"/>
        </w:rPr>
        <w:t>10 pulses at 0.06 J/cm</w:t>
      </w:r>
      <w:r w:rsidRPr="00DE3125">
        <w:rPr>
          <w:vertAlign w:val="superscript"/>
          <w:lang w:val="en-GB"/>
        </w:rPr>
        <w:t>2</w:t>
      </w:r>
      <w:r>
        <w:t>.</w:t>
      </w:r>
    </w:p>
    <w:p w:rsidR="00DE3125" w:rsidRDefault="00592288" w:rsidP="00362B10">
      <w:pPr>
        <w:pStyle w:val="MDPI52figure"/>
        <w:jc w:val="left"/>
        <w:rPr>
          <w:b/>
        </w:rPr>
      </w:pPr>
      <w:r>
        <w:rPr>
          <w:b/>
          <w:noProof/>
          <w:snapToGrid/>
          <w:lang w:val="ru-RU" w:eastAsia="ru-RU" w:bidi="ar-SA"/>
        </w:rPr>
        <w:lastRenderedPageBreak/>
        <w:drawing>
          <wp:inline distT="0" distB="0" distL="0" distR="0" wp14:anchorId="6D20DFAF" wp14:editId="21321D29">
            <wp:extent cx="6628980" cy="397764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1.jpg"/>
                    <pic:cNvPicPr/>
                  </pic:nvPicPr>
                  <pic:blipFill>
                    <a:blip r:embed="rId20" cstate="print">
                      <a:extLst>
                        <a:ext uri="{28A0092B-C50C-407E-A947-70E740481C1C}">
                          <a14:useLocalDpi xmlns:a14="http://schemas.microsoft.com/office/drawing/2010/main"/>
                        </a:ext>
                      </a:extLst>
                    </a:blip>
                    <a:stretch>
                      <a:fillRect/>
                    </a:stretch>
                  </pic:blipFill>
                  <pic:spPr>
                    <a:xfrm>
                      <a:off x="0" y="0"/>
                      <a:ext cx="6635625" cy="3981627"/>
                    </a:xfrm>
                    <a:prstGeom prst="rect">
                      <a:avLst/>
                    </a:prstGeom>
                  </pic:spPr>
                </pic:pic>
              </a:graphicData>
            </a:graphic>
          </wp:inline>
        </w:drawing>
      </w:r>
    </w:p>
    <w:p w:rsidR="00DE3125" w:rsidRDefault="00DE3125" w:rsidP="00DE3125">
      <w:pPr>
        <w:pStyle w:val="MDPI51figurecaption"/>
      </w:pPr>
      <w:proofErr w:type="gramStart"/>
      <w:r w:rsidRPr="00FA04F1">
        <w:rPr>
          <w:b/>
        </w:rPr>
        <w:t>Figure 1</w:t>
      </w:r>
      <w:r>
        <w:rPr>
          <w:b/>
        </w:rPr>
        <w:t>1</w:t>
      </w:r>
      <w:r w:rsidRPr="00FA04F1">
        <w:rPr>
          <w:b/>
        </w:rPr>
        <w:t>.</w:t>
      </w:r>
      <w:proofErr w:type="gramEnd"/>
      <w:r w:rsidRPr="00FA04F1">
        <w:rPr>
          <w:b/>
        </w:rPr>
        <w:t xml:space="preserve"> </w:t>
      </w:r>
      <w:r w:rsidRPr="00DE3125">
        <w:t>Raman spectra: metallic lead surface without (a) and after (b) irradiation (zone I in Fig. 10b); white-yellow area without (c) and after (d) irradiation (zone II in Fig. 10b)</w:t>
      </w:r>
      <w:r>
        <w:t>.</w:t>
      </w:r>
    </w:p>
    <w:p w:rsidR="00DE3125" w:rsidRPr="00DE3125" w:rsidRDefault="00DE3125" w:rsidP="00DE3125">
      <w:pPr>
        <w:pStyle w:val="MDPI31text"/>
      </w:pPr>
      <w:r w:rsidRPr="00DE3125">
        <w:t xml:space="preserve">The spectrum for area I in Fig. 10b has a relatively intense peak with a maximum </w:t>
      </w:r>
      <w:proofErr w:type="gramStart"/>
      <w:r w:rsidRPr="00DE3125">
        <w:t>at 138 cm</w:t>
      </w:r>
      <w:r w:rsidRPr="00DE3125">
        <w:rPr>
          <w:vertAlign w:val="superscript"/>
        </w:rPr>
        <w:t>–1</w:t>
      </w:r>
      <w:r w:rsidRPr="00DE3125">
        <w:t xml:space="preserve"> (Fig. 11b)</w:t>
      </w:r>
      <w:proofErr w:type="gramEnd"/>
      <w:r w:rsidRPr="00DE3125">
        <w:t>. It is unsymmetrically broadened from the low frequency side. Co</w:t>
      </w:r>
      <w:r w:rsidRPr="00DE3125">
        <w:t>m</w:t>
      </w:r>
      <w:r w:rsidRPr="00DE3125">
        <w:t>pared to the spectrum for the non-irradiated lead (Fig. 11a), a shift to the low-frequency area by about 5 cm</w:t>
      </w:r>
      <w:r w:rsidRPr="00DE3125">
        <w:rPr>
          <w:vertAlign w:val="superscript"/>
        </w:rPr>
        <w:t>-1</w:t>
      </w:r>
      <w:r w:rsidRPr="00DE3125">
        <w:t xml:space="preserve"> and an additional peak at 323 cm</w:t>
      </w:r>
      <w:r w:rsidRPr="00DE3125">
        <w:rPr>
          <w:vertAlign w:val="superscript"/>
        </w:rPr>
        <w:t xml:space="preserve">-1 </w:t>
      </w:r>
      <w:r w:rsidRPr="00DE3125">
        <w:t>are observed, which may be due to the thermal effect of irradiation on the lead oxide film [23]. Also, the spectrum in Fig. 11b shows the emergence of intense bands characteristic of amorphous carbon, namely peaks D (1312 cm</w:t>
      </w:r>
      <w:r w:rsidRPr="00DE3125">
        <w:rPr>
          <w:vertAlign w:val="superscript"/>
        </w:rPr>
        <w:t>-1</w:t>
      </w:r>
      <w:r w:rsidRPr="00DE3125">
        <w:t>) and G (1590 cm</w:t>
      </w:r>
      <w:r w:rsidRPr="00DE3125">
        <w:rPr>
          <w:vertAlign w:val="superscript"/>
        </w:rPr>
        <w:t>-1</w:t>
      </w:r>
      <w:r w:rsidRPr="00DE3125">
        <w:t>): the black spectrum corresponds to the area with oxide layer; the red spectrum corresponds to the area with high amorphous carbon co</w:t>
      </w:r>
      <w:r w:rsidRPr="00DE3125">
        <w:t>n</w:t>
      </w:r>
      <w:r w:rsidRPr="00DE3125">
        <w:t xml:space="preserve">tent. This is a typical result of organic matter undergoing thermal damage, which in the Raman spectrum of the non-irradiated lead gave weak unidentified peaks with a strong luminescence. The background was subtracted during the data processing for better </w:t>
      </w:r>
      <w:r w:rsidR="00630988" w:rsidRPr="00DE3125">
        <w:t>visualization</w:t>
      </w:r>
      <w:r w:rsidRPr="00DE3125">
        <w:t xml:space="preserve"> of the signal.</w:t>
      </w:r>
    </w:p>
    <w:p w:rsidR="00DE3125" w:rsidRDefault="00DE3125" w:rsidP="00DE3125">
      <w:pPr>
        <w:pStyle w:val="MDPI31text"/>
      </w:pPr>
      <w:r w:rsidRPr="00DE3125">
        <w:t>For region II in Fig. 10b, where yellowing is supposed, Raman spectra do not hig</w:t>
      </w:r>
      <w:r w:rsidRPr="00DE3125">
        <w:t>h</w:t>
      </w:r>
      <w:r w:rsidRPr="00DE3125">
        <w:t xml:space="preserve">light any significant difference in composition before and after irradiation (Fig. 11c, d). The Raman analysis spot was 20 μm. This allowed differentiation in the yellow region grains </w:t>
      </w:r>
      <w:r w:rsidR="009126CB">
        <w:t>of white, yellow and brown colo</w:t>
      </w:r>
      <w:r w:rsidRPr="00DE3125">
        <w:t>r (black, red and green curves respectively, Fig. 11c, d). The yellow grains contain anglesite, identified by a characteristic peak at 976 cm</w:t>
      </w:r>
      <w:r w:rsidRPr="00DE3125">
        <w:rPr>
          <w:vertAlign w:val="superscript"/>
        </w:rPr>
        <w:t>-1</w:t>
      </w:r>
      <w:r w:rsidRPr="00DE3125">
        <w:t xml:space="preserve">, while the white grains contain </w:t>
      </w:r>
      <w:proofErr w:type="spellStart"/>
      <w:r w:rsidRPr="00DE3125">
        <w:t>laurionite</w:t>
      </w:r>
      <w:proofErr w:type="spellEnd"/>
      <w:r w:rsidRPr="00DE3125">
        <w:t>, identified by a characteristic pair of peaks at 272 and 326 cm</w:t>
      </w:r>
      <w:r w:rsidRPr="00DE3125">
        <w:rPr>
          <w:vertAlign w:val="superscript"/>
        </w:rPr>
        <w:t>-1</w:t>
      </w:r>
      <w:r w:rsidRPr="00DE3125">
        <w:t>. The peaks’ maxima and their full width at half maximum (FWHM) values without and after irradiation were in agreement with the corresponding param</w:t>
      </w:r>
      <w:r w:rsidRPr="00DE3125">
        <w:t>e</w:t>
      </w:r>
      <w:r w:rsidRPr="00DE3125">
        <w:t>ters within the defined error limits, e.g. for anglesite (FWHM = 15±1 cm</w:t>
      </w:r>
      <w:r w:rsidRPr="00DE3125">
        <w:rPr>
          <w:vertAlign w:val="superscript"/>
        </w:rPr>
        <w:t>-1</w:t>
      </w:r>
      <w:r w:rsidRPr="00DE3125">
        <w:t xml:space="preserve">) and </w:t>
      </w:r>
      <w:proofErr w:type="spellStart"/>
      <w:r w:rsidRPr="00DE3125">
        <w:t>laurionite</w:t>
      </w:r>
      <w:proofErr w:type="spellEnd"/>
      <w:r w:rsidRPr="00DE3125">
        <w:t xml:space="preserve"> (FWHM ≈ 25±1 cm</w:t>
      </w:r>
      <w:r w:rsidRPr="00DE3125">
        <w:rPr>
          <w:vertAlign w:val="superscript"/>
        </w:rPr>
        <w:t>-1</w:t>
      </w:r>
      <w:r w:rsidRPr="00DE3125">
        <w:t xml:space="preserve"> for peak 272±1 cm</w:t>
      </w:r>
      <w:r w:rsidRPr="00DE3125">
        <w:rPr>
          <w:vertAlign w:val="superscript"/>
        </w:rPr>
        <w:t>-1</w:t>
      </w:r>
      <w:r w:rsidRPr="00DE3125">
        <w:t>, FWHM ≈ 23±2 cm</w:t>
      </w:r>
      <w:r w:rsidRPr="00DE3125">
        <w:rPr>
          <w:vertAlign w:val="superscript"/>
        </w:rPr>
        <w:t>-1</w:t>
      </w:r>
      <w:r w:rsidRPr="00DE3125">
        <w:t xml:space="preserve"> for peak 327±1.5). Based on this, it can be concluded that the areas without and after irradiation have a qualitatively close composition. Thus, laser cleaning leads to a partial removal of corrosion layers formed by anglesite and </w:t>
      </w:r>
      <w:proofErr w:type="spellStart"/>
      <w:r w:rsidRPr="00DE3125">
        <w:t>laurionite</w:t>
      </w:r>
      <w:proofErr w:type="spellEnd"/>
      <w:r w:rsidRPr="00DE3125">
        <w:t>, without any change in the actua</w:t>
      </w:r>
      <w:r w:rsidR="009126CB">
        <w:t>l colo</w:t>
      </w:r>
      <w:r w:rsidRPr="00DE3125">
        <w:t>r of the r</w:t>
      </w:r>
      <w:r w:rsidRPr="00DE3125">
        <w:t>e</w:t>
      </w:r>
      <w:r w:rsidRPr="00DE3125">
        <w:t>maining layers.</w:t>
      </w:r>
    </w:p>
    <w:p w:rsidR="0074390C" w:rsidRDefault="0074390C" w:rsidP="00036F3C">
      <w:pPr>
        <w:pStyle w:val="MDPI23heading3"/>
      </w:pPr>
    </w:p>
    <w:p w:rsidR="00036F3C" w:rsidRPr="00325902" w:rsidRDefault="00036F3C" w:rsidP="00A72892">
      <w:pPr>
        <w:pStyle w:val="MDPI21heading1"/>
      </w:pPr>
      <w:r>
        <w:t>5. Conclusions</w:t>
      </w:r>
    </w:p>
    <w:p w:rsidR="00362B10" w:rsidRPr="00362B10" w:rsidRDefault="00362B10" w:rsidP="00362B10">
      <w:pPr>
        <w:pStyle w:val="MDPI31text"/>
      </w:pPr>
      <w:r w:rsidRPr="00362B10">
        <w:t>This study addresses the</w:t>
      </w:r>
      <w:r w:rsidR="00FD49A6">
        <w:t xml:space="preserve"> effects of laser irradiation </w:t>
      </w:r>
      <w:r w:rsidR="00FD49A6" w:rsidRPr="00FD49A6">
        <w:rPr>
          <w:highlight w:val="lightGray"/>
        </w:rPr>
        <w:t>on</w:t>
      </w:r>
      <w:r w:rsidRPr="00FD49A6">
        <w:rPr>
          <w:highlight w:val="lightGray"/>
        </w:rPr>
        <w:t xml:space="preserve"> </w:t>
      </w:r>
      <w:r w:rsidR="00FD49A6" w:rsidRPr="00FD49A6">
        <w:rPr>
          <w:highlight w:val="lightGray"/>
        </w:rPr>
        <w:t>a</w:t>
      </w:r>
      <w:r w:rsidR="00FD49A6">
        <w:t xml:space="preserve"> </w:t>
      </w:r>
      <w:r w:rsidRPr="00362B10">
        <w:t>XIX-century outdoor lead sculpture. The effects of pulse duration and laser fluence on the morphology, compos</w:t>
      </w:r>
      <w:r w:rsidRPr="00362B10">
        <w:t>i</w:t>
      </w:r>
      <w:r w:rsidR="009126CB">
        <w:t>tion and colo</w:t>
      </w:r>
      <w:r w:rsidRPr="00362B10">
        <w:t xml:space="preserve">r of corrosion layers and </w:t>
      </w:r>
      <w:r w:rsidR="00FD49A6" w:rsidRPr="00FD49A6">
        <w:rPr>
          <w:highlight w:val="lightGray"/>
        </w:rPr>
        <w:t>the</w:t>
      </w:r>
      <w:r w:rsidR="00FD49A6">
        <w:t xml:space="preserve"> </w:t>
      </w:r>
      <w:r w:rsidRPr="00362B10">
        <w:t>base metal were investigated.</w:t>
      </w:r>
    </w:p>
    <w:p w:rsidR="00362B10" w:rsidRPr="00362B10" w:rsidRDefault="00362B10" w:rsidP="00362B10">
      <w:pPr>
        <w:pStyle w:val="MDPI31text"/>
      </w:pPr>
      <w:r w:rsidRPr="00362B10">
        <w:t>It was found that for all lasers used in the study, the metallic lead damage threshold is lower than the corrosion layer removal threshold. Furthermore, there is no self-limiting cleaning effect for the lead atmospheric corrosion deposits and it is impossible to stop the ablation at the original surface. Laser irradiation performs a non-uniform surface clea</w:t>
      </w:r>
      <w:r w:rsidRPr="00362B10">
        <w:t>n</w:t>
      </w:r>
      <w:r w:rsidRPr="00362B10">
        <w:t xml:space="preserve">ing due to </w:t>
      </w:r>
      <w:r w:rsidR="00FD49A6" w:rsidRPr="00FD49A6">
        <w:rPr>
          <w:highlight w:val="lightGray"/>
        </w:rPr>
        <w:t>the</w:t>
      </w:r>
      <w:r w:rsidR="00FD49A6">
        <w:t xml:space="preserve"> </w:t>
      </w:r>
      <w:r w:rsidRPr="00362B10">
        <w:t xml:space="preserve">inhomogeneous density and adhesion to metal of the corrosion layers. </w:t>
      </w:r>
    </w:p>
    <w:p w:rsidR="00362B10" w:rsidRPr="00362B10" w:rsidRDefault="00362B10" w:rsidP="00362B10">
      <w:pPr>
        <w:pStyle w:val="MDPI31text"/>
      </w:pPr>
      <w:r w:rsidRPr="00362B10">
        <w:t xml:space="preserve">In the case of </w:t>
      </w:r>
      <w:proofErr w:type="spellStart"/>
      <w:r w:rsidRPr="00362B10">
        <w:t>μs</w:t>
      </w:r>
      <w:proofErr w:type="spellEnd"/>
      <w:r w:rsidRPr="00362B10">
        <w:t xml:space="preserve"> and ns pulses, black globules of mixed composition form on the top of the corrosion layer. The shorter laser pulses do not change the phase composition of the corrosion layer, which is confirmed by Raman spectroscopy studies. This aspect may be important in laser cleaning of archaeological objects, which are covered with a dense layer of corrosion deposits. The benefit of lasers for archaeological lead object cleaning is</w:t>
      </w:r>
      <w:r w:rsidR="00FD49A6">
        <w:t xml:space="preserve"> </w:t>
      </w:r>
      <w:r w:rsidR="00FD49A6" w:rsidRPr="00FD49A6">
        <w:rPr>
          <w:highlight w:val="lightGray"/>
        </w:rPr>
        <w:t>that</w:t>
      </w:r>
      <w:r w:rsidRPr="00362B10">
        <w:t>, unlik</w:t>
      </w:r>
      <w:r w:rsidRPr="00FD49A6">
        <w:rPr>
          <w:highlight w:val="lightGray"/>
        </w:rPr>
        <w:t>e c</w:t>
      </w:r>
      <w:r w:rsidRPr="00362B10">
        <w:t xml:space="preserve">leaning with hand tools, it does not exert mechanical pressure on the surface being cleaned. </w:t>
      </w:r>
    </w:p>
    <w:p w:rsidR="00362B10" w:rsidRDefault="00362B10" w:rsidP="00036F3C">
      <w:pPr>
        <w:pStyle w:val="MDPI62BackMatter"/>
        <w:rPr>
          <w:b/>
        </w:rPr>
      </w:pPr>
    </w:p>
    <w:p w:rsidR="00036F3C" w:rsidRPr="00613B31" w:rsidRDefault="00036F3C" w:rsidP="00036F3C">
      <w:pPr>
        <w:pStyle w:val="MDPI62BackMatter"/>
      </w:pPr>
      <w:r w:rsidRPr="00613B31">
        <w:rPr>
          <w:b/>
        </w:rPr>
        <w:t>Author Contributions:</w:t>
      </w:r>
      <w:r w:rsidRPr="00613B31">
        <w:t xml:space="preserve"> </w:t>
      </w:r>
      <w:r w:rsidR="00B22F6C" w:rsidRPr="00B22F6C">
        <w:t>Conceptualization D.P., methodology, D.P.; writing—</w:t>
      </w:r>
      <w:r w:rsidR="00B22F6C">
        <w:t xml:space="preserve">original draft, D.P. and </w:t>
      </w:r>
      <w:proofErr w:type="spellStart"/>
      <w:r w:rsidR="00B22F6C">
        <w:t>Dm.P</w:t>
      </w:r>
      <w:proofErr w:type="spellEnd"/>
      <w:r w:rsidR="00B22F6C">
        <w:t>.; writing—review &amp; editing, D.P</w:t>
      </w:r>
      <w:r w:rsidR="00911B1E">
        <w:t xml:space="preserve">., </w:t>
      </w:r>
      <w:bookmarkStart w:id="0" w:name="_GoBack"/>
      <w:bookmarkEnd w:id="0"/>
      <w:r w:rsidR="00911B1E" w:rsidRPr="00911B1E">
        <w:rPr>
          <w:highlight w:val="lightGray"/>
        </w:rPr>
        <w:t>D.R., V.B.</w:t>
      </w:r>
      <w:r w:rsidR="00B22F6C">
        <w:t>;</w:t>
      </w:r>
      <w:r w:rsidR="00B22F6C" w:rsidRPr="00B22F6C">
        <w:t xml:space="preserve"> investigation, A.S., </w:t>
      </w:r>
      <w:proofErr w:type="spellStart"/>
      <w:r w:rsidR="00B22F6C">
        <w:t>Dm.P</w:t>
      </w:r>
      <w:proofErr w:type="spellEnd"/>
      <w:r w:rsidR="00B22F6C">
        <w:t xml:space="preserve">., </w:t>
      </w:r>
      <w:r w:rsidR="00B22F6C" w:rsidRPr="00B22F6C">
        <w:t>O.V., N.K., A.P., A.S., A.M., R.B., A.R. and O.S.; funding acquisition, O.S.</w:t>
      </w:r>
      <w:r w:rsidR="00B22F6C">
        <w:t xml:space="preserve"> </w:t>
      </w:r>
      <w:r w:rsidRPr="00613B31">
        <w:t>All authors have read and agreed to the pu</w:t>
      </w:r>
      <w:r w:rsidRPr="00613B31">
        <w:t>b</w:t>
      </w:r>
      <w:r w:rsidRPr="00613B31">
        <w:t>li</w:t>
      </w:r>
      <w:r w:rsidR="00362B10">
        <w:t>shed version of the manuscript.</w:t>
      </w:r>
    </w:p>
    <w:p w:rsidR="00B22F6C" w:rsidRDefault="00036F3C" w:rsidP="00036F3C">
      <w:pPr>
        <w:pStyle w:val="MDPI62BackMatter"/>
      </w:pPr>
      <w:r w:rsidRPr="00613B31">
        <w:rPr>
          <w:b/>
        </w:rPr>
        <w:t>Funding:</w:t>
      </w:r>
      <w:r w:rsidRPr="00613B31">
        <w:t xml:space="preserve"> </w:t>
      </w:r>
      <w:r w:rsidR="00B22F6C">
        <w:t>This</w:t>
      </w:r>
      <w:r w:rsidR="00B22F6C" w:rsidRPr="00B22F6C">
        <w:t xml:space="preserve"> research was carried out with the support of a grant under the Decree of the Go</w:t>
      </w:r>
      <w:r w:rsidR="00B22F6C" w:rsidRPr="00B22F6C">
        <w:t>v</w:t>
      </w:r>
      <w:r w:rsidR="00B22F6C" w:rsidRPr="00B22F6C">
        <w:t xml:space="preserve">ernment of the Russian Federation No. 220 of 09 April 2010 (Agreement No. 075-15-2021-593 of 01 June 2021). </w:t>
      </w:r>
    </w:p>
    <w:p w:rsidR="00283320" w:rsidRPr="00283320" w:rsidRDefault="00283320" w:rsidP="00283320">
      <w:pPr>
        <w:pStyle w:val="MDPI62BackMatter"/>
      </w:pPr>
      <w:r w:rsidRPr="00283320">
        <w:rPr>
          <w:b/>
        </w:rPr>
        <w:t>Data Availability Statement:</w:t>
      </w:r>
      <w:r w:rsidRPr="00283320">
        <w:t xml:space="preserve"> </w:t>
      </w:r>
      <w:r w:rsidR="007519BB">
        <w:t>Not applicable</w:t>
      </w:r>
      <w:r w:rsidRPr="00283320">
        <w:t>.</w:t>
      </w:r>
    </w:p>
    <w:p w:rsidR="007519BB" w:rsidRPr="007519BB" w:rsidRDefault="00036F3C" w:rsidP="007519BB">
      <w:pPr>
        <w:pStyle w:val="MDPI62BackMatter"/>
        <w:rPr>
          <w:b/>
        </w:rPr>
      </w:pPr>
      <w:r w:rsidRPr="00613B31">
        <w:rPr>
          <w:b/>
        </w:rPr>
        <w:t>Acknowledgments:</w:t>
      </w:r>
      <w:r w:rsidRPr="00613B31">
        <w:t xml:space="preserve"> </w:t>
      </w:r>
      <w:r w:rsidR="007519BB" w:rsidRPr="007519BB">
        <w:t xml:space="preserve">The authors are thankful to colleagues from the State Hermitage museum: Yuri Spiridonov for the photographs on the </w:t>
      </w:r>
      <w:proofErr w:type="spellStart"/>
      <w:r w:rsidR="007519BB" w:rsidRPr="007519BB">
        <w:t>Hirox</w:t>
      </w:r>
      <w:proofErr w:type="spellEnd"/>
      <w:r w:rsidR="007519BB" w:rsidRPr="007519BB">
        <w:t xml:space="preserve"> microscope, Nikolai </w:t>
      </w:r>
      <w:proofErr w:type="spellStart"/>
      <w:r w:rsidR="007519BB" w:rsidRPr="007519BB">
        <w:t>Malinovsky</w:t>
      </w:r>
      <w:proofErr w:type="spellEnd"/>
      <w:r w:rsidR="007519BB" w:rsidRPr="007519BB">
        <w:t xml:space="preserve"> for making the cross-section and its macro-photo, </w:t>
      </w:r>
      <w:r w:rsidR="00FD49A6" w:rsidRPr="00FD49A6">
        <w:rPr>
          <w:highlight w:val="lightGray"/>
        </w:rPr>
        <w:t>and</w:t>
      </w:r>
      <w:r w:rsidR="00FD49A6">
        <w:t xml:space="preserve"> </w:t>
      </w:r>
      <w:r w:rsidR="007519BB" w:rsidRPr="007519BB">
        <w:t xml:space="preserve">Veronika Wirth for editing. We express our gratitude to the restoration workshop </w:t>
      </w:r>
      <w:proofErr w:type="spellStart"/>
      <w:r w:rsidR="007519BB" w:rsidRPr="007519BB">
        <w:t>Nasledie</w:t>
      </w:r>
      <w:proofErr w:type="spellEnd"/>
      <w:r w:rsidR="007519BB" w:rsidRPr="007519BB">
        <w:t xml:space="preserve"> Ltd. for a kindly provided photo of the angel sculpture; to Pavel </w:t>
      </w:r>
      <w:proofErr w:type="spellStart"/>
      <w:r w:rsidR="007519BB" w:rsidRPr="007519BB">
        <w:t>Somov</w:t>
      </w:r>
      <w:proofErr w:type="spellEnd"/>
      <w:r w:rsidR="007519BB" w:rsidRPr="007519BB">
        <w:t xml:space="preserve"> (TESCAN Ltd.) for the SEM images at LYRA3 microscope. In this work the equipment of the Resource Centers for Optical and laser materials research and Physical Methods of Surface I</w:t>
      </w:r>
      <w:r w:rsidR="007519BB" w:rsidRPr="007519BB">
        <w:t>n</w:t>
      </w:r>
      <w:r w:rsidR="007519BB" w:rsidRPr="007519BB">
        <w:t xml:space="preserve">vestigation at </w:t>
      </w:r>
      <w:r w:rsidR="00FD49A6">
        <w:t>St Petersburg University</w:t>
      </w:r>
      <w:r w:rsidR="007519BB" w:rsidRPr="007519BB">
        <w:t xml:space="preserve"> (</w:t>
      </w:r>
      <w:proofErr w:type="spellStart"/>
      <w:r w:rsidR="007519BB" w:rsidRPr="007519BB">
        <w:t>SPbU</w:t>
      </w:r>
      <w:proofErr w:type="spellEnd"/>
      <w:r w:rsidR="007519BB" w:rsidRPr="007519BB">
        <w:t xml:space="preserve">) were used. </w:t>
      </w:r>
    </w:p>
    <w:p w:rsidR="00036F3C" w:rsidRPr="00613B31" w:rsidRDefault="00036F3C" w:rsidP="00036F3C">
      <w:pPr>
        <w:pStyle w:val="MDPI62BackMatter"/>
      </w:pPr>
      <w:r w:rsidRPr="00613B31">
        <w:rPr>
          <w:b/>
        </w:rPr>
        <w:t>Conflicts of Interest:</w:t>
      </w:r>
      <w:r w:rsidR="007519BB">
        <w:t xml:space="preserve"> </w:t>
      </w:r>
      <w:r w:rsidRPr="00613B31">
        <w:t>The authors declare no conflict of inter</w:t>
      </w:r>
      <w:r w:rsidR="007519BB">
        <w:t>est.</w:t>
      </w:r>
    </w:p>
    <w:p w:rsidR="00036F3C" w:rsidRPr="00FA04F1" w:rsidRDefault="00036F3C" w:rsidP="0094788D">
      <w:pPr>
        <w:pStyle w:val="MDPI21heading1"/>
        <w:ind w:left="0"/>
      </w:pPr>
      <w:r w:rsidRPr="00FA04F1">
        <w:t>References</w:t>
      </w:r>
    </w:p>
    <w:p w:rsidR="00864CAC" w:rsidRDefault="00864CAC" w:rsidP="00036F3C">
      <w:pPr>
        <w:pStyle w:val="MDPI71References"/>
        <w:numPr>
          <w:ilvl w:val="0"/>
          <w:numId w:val="11"/>
        </w:numPr>
        <w:ind w:left="425" w:hanging="425"/>
      </w:pPr>
      <w:proofErr w:type="spellStart"/>
      <w:r w:rsidRPr="00864CAC">
        <w:t>Keersmaecker</w:t>
      </w:r>
      <w:proofErr w:type="spellEnd"/>
      <w:r w:rsidRPr="00864CAC">
        <w:t>, M. De</w:t>
      </w:r>
      <w:r>
        <w:t>;</w:t>
      </w:r>
      <w:r w:rsidRPr="00864CAC">
        <w:t xml:space="preserve"> </w:t>
      </w:r>
      <w:proofErr w:type="spellStart"/>
      <w:r w:rsidRPr="00864CAC">
        <w:t>Dowsett</w:t>
      </w:r>
      <w:proofErr w:type="spellEnd"/>
      <w:r w:rsidRPr="00864CAC">
        <w:t>, M.</w:t>
      </w:r>
      <w:r>
        <w:t>;</w:t>
      </w:r>
      <w:r w:rsidRPr="00864CAC">
        <w:t xml:space="preserve"> </w:t>
      </w:r>
      <w:proofErr w:type="spellStart"/>
      <w:r w:rsidRPr="00864CAC">
        <w:t>Adriaens</w:t>
      </w:r>
      <w:proofErr w:type="spellEnd"/>
      <w:r w:rsidRPr="00864CAC">
        <w:t xml:space="preserve"> M. How to preserve lead artifacts for future generations. </w:t>
      </w:r>
      <w:r w:rsidRPr="00CF0269">
        <w:rPr>
          <w:i/>
        </w:rPr>
        <w:t>In Chemical interactions between cultural artefacts and indoor environment</w:t>
      </w:r>
      <w:r w:rsidRPr="00864CAC">
        <w:t xml:space="preserve">; </w:t>
      </w:r>
      <w:proofErr w:type="spellStart"/>
      <w:r w:rsidRPr="00864CAC">
        <w:t>Adriaens</w:t>
      </w:r>
      <w:proofErr w:type="spellEnd"/>
      <w:r>
        <w:t>,</w:t>
      </w:r>
      <w:r w:rsidRPr="00864CAC">
        <w:t xml:space="preserve"> M., </w:t>
      </w:r>
      <w:proofErr w:type="spellStart"/>
      <w:r w:rsidRPr="00864CAC">
        <w:t>Bioletti</w:t>
      </w:r>
      <w:proofErr w:type="spellEnd"/>
      <w:r>
        <w:t>,</w:t>
      </w:r>
      <w:r w:rsidRPr="00864CAC">
        <w:t xml:space="preserve"> S.,</w:t>
      </w:r>
      <w:r>
        <w:t xml:space="preserve"> </w:t>
      </w:r>
      <w:r w:rsidRPr="00864CAC">
        <w:t>Rabin</w:t>
      </w:r>
      <w:r>
        <w:t>,</w:t>
      </w:r>
      <w:r w:rsidRPr="00864CAC">
        <w:t xml:space="preserve"> I., Eds.; ACCO: Leuven, Belgium; The Hague, The Netherlands, 2018</w:t>
      </w:r>
      <w:r w:rsidR="00FA48B6">
        <w:t>,</w:t>
      </w:r>
      <w:r w:rsidRPr="00864CAC">
        <w:t xml:space="preserve"> </w:t>
      </w:r>
      <w:r w:rsidR="00FA48B6">
        <w:t xml:space="preserve">pp. </w:t>
      </w:r>
      <w:r w:rsidR="00C6760E">
        <w:t>215-</w:t>
      </w:r>
      <w:r w:rsidRPr="00864CAC">
        <w:t>244</w:t>
      </w:r>
      <w:r>
        <w:t>.</w:t>
      </w:r>
    </w:p>
    <w:p w:rsidR="00864CAC" w:rsidRDefault="00864CAC" w:rsidP="00036F3C">
      <w:pPr>
        <w:pStyle w:val="MDPI71References"/>
        <w:numPr>
          <w:ilvl w:val="0"/>
          <w:numId w:val="11"/>
        </w:numPr>
        <w:ind w:left="425" w:hanging="425"/>
      </w:pPr>
      <w:proofErr w:type="spellStart"/>
      <w:r w:rsidRPr="00864CAC">
        <w:t>Graedel</w:t>
      </w:r>
      <w:proofErr w:type="spellEnd"/>
      <w:r w:rsidRPr="00864CAC">
        <w:t xml:space="preserve">, T.E. Chemical mechanisms for the atmospheric corrosion of lead. </w:t>
      </w:r>
      <w:r w:rsidRPr="00864CAC">
        <w:rPr>
          <w:i/>
        </w:rPr>
        <w:t xml:space="preserve">J. </w:t>
      </w:r>
      <w:proofErr w:type="spellStart"/>
      <w:r w:rsidRPr="00864CAC">
        <w:rPr>
          <w:i/>
        </w:rPr>
        <w:t>Electrochem</w:t>
      </w:r>
      <w:proofErr w:type="spellEnd"/>
      <w:r w:rsidRPr="00864CAC">
        <w:rPr>
          <w:i/>
        </w:rPr>
        <w:t>. Soc.</w:t>
      </w:r>
      <w:r w:rsidRPr="00864CAC">
        <w:t xml:space="preserve"> </w:t>
      </w:r>
      <w:r w:rsidRPr="00864CAC">
        <w:rPr>
          <w:b/>
        </w:rPr>
        <w:t>1994</w:t>
      </w:r>
      <w:r w:rsidRPr="00864CAC">
        <w:t xml:space="preserve">, </w:t>
      </w:r>
      <w:r w:rsidRPr="00864CAC">
        <w:rPr>
          <w:i/>
        </w:rPr>
        <w:t>141</w:t>
      </w:r>
      <w:r w:rsidRPr="00864CAC">
        <w:t xml:space="preserve">, 922-927. </w:t>
      </w:r>
      <w:hyperlink r:id="rId21" w:history="1">
        <w:r w:rsidRPr="009B5233">
          <w:rPr>
            <w:rStyle w:val="ab"/>
          </w:rPr>
          <w:t>https://doi.org/10.1149/1.2054858</w:t>
        </w:r>
      </w:hyperlink>
      <w:r w:rsidRPr="00864CAC">
        <w:t>.</w:t>
      </w:r>
    </w:p>
    <w:p w:rsidR="00864CAC" w:rsidRDefault="004352EA" w:rsidP="00036F3C">
      <w:pPr>
        <w:pStyle w:val="MDPI71References"/>
        <w:numPr>
          <w:ilvl w:val="0"/>
          <w:numId w:val="11"/>
        </w:numPr>
        <w:ind w:left="425" w:hanging="425"/>
      </w:pPr>
      <w:r w:rsidRPr="004352EA">
        <w:t>Costa, V.</w:t>
      </w:r>
      <w:r>
        <w:t xml:space="preserve">; </w:t>
      </w:r>
      <w:r w:rsidRPr="004352EA">
        <w:t>Urban, F.</w:t>
      </w:r>
      <w:r>
        <w:t xml:space="preserve"> </w:t>
      </w:r>
      <w:r w:rsidRPr="004352EA">
        <w:t>Lead and its alloys: metallurgy, deterioration and conser</w:t>
      </w:r>
      <w:r>
        <w:t>vation.</w:t>
      </w:r>
      <w:r w:rsidRPr="004352EA">
        <w:t xml:space="preserve"> </w:t>
      </w:r>
      <w:r w:rsidRPr="004352EA">
        <w:rPr>
          <w:i/>
        </w:rPr>
        <w:t xml:space="preserve">Stud. </w:t>
      </w:r>
      <w:proofErr w:type="spellStart"/>
      <w:r w:rsidRPr="004352EA">
        <w:rPr>
          <w:i/>
        </w:rPr>
        <w:t>Conserv</w:t>
      </w:r>
      <w:proofErr w:type="spellEnd"/>
      <w:r w:rsidRPr="004352EA">
        <w:rPr>
          <w:i/>
        </w:rPr>
        <w:t>.</w:t>
      </w:r>
      <w:r w:rsidRPr="004352EA">
        <w:t xml:space="preserve"> </w:t>
      </w:r>
      <w:r w:rsidRPr="004352EA">
        <w:rPr>
          <w:b/>
        </w:rPr>
        <w:t>2005</w:t>
      </w:r>
      <w:r>
        <w:t xml:space="preserve">, </w:t>
      </w:r>
      <w:r w:rsidR="00CF0269">
        <w:rPr>
          <w:i/>
        </w:rPr>
        <w:t>50</w:t>
      </w:r>
      <w:r w:rsidRPr="004352EA">
        <w:rPr>
          <w:i/>
        </w:rPr>
        <w:t>(Sup1)</w:t>
      </w:r>
      <w:r>
        <w:t>,</w:t>
      </w:r>
      <w:r w:rsidR="00C6760E">
        <w:t xml:space="preserve"> 48-</w:t>
      </w:r>
      <w:r w:rsidRPr="004352EA">
        <w:t xml:space="preserve">62. </w:t>
      </w:r>
      <w:hyperlink r:id="rId22" w:history="1">
        <w:r w:rsidRPr="009B5233">
          <w:rPr>
            <w:rStyle w:val="ab"/>
          </w:rPr>
          <w:t>http://dx.doi.org/10.1179/sic.2005.50.Supplement-1.48</w:t>
        </w:r>
      </w:hyperlink>
      <w:r w:rsidRPr="004352EA">
        <w:t>.</w:t>
      </w:r>
    </w:p>
    <w:p w:rsidR="004352EA" w:rsidRDefault="004352EA" w:rsidP="00036F3C">
      <w:pPr>
        <w:pStyle w:val="MDPI71References"/>
        <w:numPr>
          <w:ilvl w:val="0"/>
          <w:numId w:val="11"/>
        </w:numPr>
        <w:ind w:left="425" w:hanging="425"/>
      </w:pPr>
      <w:proofErr w:type="spellStart"/>
      <w:r w:rsidRPr="004352EA">
        <w:t>Schotte</w:t>
      </w:r>
      <w:proofErr w:type="spellEnd"/>
      <w:r w:rsidRPr="004352EA">
        <w:t xml:space="preserve">, B.; </w:t>
      </w:r>
      <w:proofErr w:type="spellStart"/>
      <w:r w:rsidRPr="004352EA">
        <w:t>Adriens</w:t>
      </w:r>
      <w:proofErr w:type="spellEnd"/>
      <w:r w:rsidRPr="004352EA">
        <w:t xml:space="preserve">, A. The treatment of corroded lead artefacts: An Overview. </w:t>
      </w:r>
      <w:r w:rsidRPr="004352EA">
        <w:rPr>
          <w:i/>
        </w:rPr>
        <w:t xml:space="preserve">Stud. </w:t>
      </w:r>
      <w:proofErr w:type="spellStart"/>
      <w:r w:rsidRPr="004352EA">
        <w:rPr>
          <w:i/>
        </w:rPr>
        <w:t>Conserv</w:t>
      </w:r>
      <w:proofErr w:type="spellEnd"/>
      <w:r w:rsidRPr="004352EA">
        <w:rPr>
          <w:i/>
        </w:rPr>
        <w:t>.</w:t>
      </w:r>
      <w:r w:rsidRPr="004352EA">
        <w:t xml:space="preserve"> </w:t>
      </w:r>
      <w:r w:rsidRPr="004352EA">
        <w:rPr>
          <w:b/>
        </w:rPr>
        <w:t>2006</w:t>
      </w:r>
      <w:r>
        <w:t xml:space="preserve">, </w:t>
      </w:r>
      <w:r w:rsidRPr="004352EA">
        <w:rPr>
          <w:i/>
        </w:rPr>
        <w:t>51</w:t>
      </w:r>
      <w:r>
        <w:t xml:space="preserve">, </w:t>
      </w:r>
      <w:r w:rsidRPr="004352EA">
        <w:t>1</w:t>
      </w:r>
      <w:r w:rsidR="00C6760E">
        <w:t>-</w:t>
      </w:r>
      <w:r w:rsidRPr="004352EA">
        <w:t xml:space="preserve">8. </w:t>
      </w:r>
      <w:hyperlink r:id="rId23" w:history="1">
        <w:r w:rsidRPr="009B5233">
          <w:rPr>
            <w:rStyle w:val="ab"/>
          </w:rPr>
          <w:t>https://doi.org/10.1179/sic.2006.51.4.297</w:t>
        </w:r>
      </w:hyperlink>
      <w:r w:rsidRPr="004352EA">
        <w:t>.</w:t>
      </w:r>
    </w:p>
    <w:p w:rsidR="004352EA" w:rsidRDefault="004352EA" w:rsidP="00036F3C">
      <w:pPr>
        <w:pStyle w:val="MDPI71References"/>
        <w:numPr>
          <w:ilvl w:val="0"/>
          <w:numId w:val="11"/>
        </w:numPr>
        <w:ind w:left="425" w:hanging="425"/>
      </w:pPr>
      <w:r w:rsidRPr="004352EA">
        <w:t xml:space="preserve">Tranter, G.C. </w:t>
      </w:r>
      <w:proofErr w:type="spellStart"/>
      <w:r w:rsidRPr="004352EA">
        <w:t>Patination</w:t>
      </w:r>
      <w:proofErr w:type="spellEnd"/>
      <w:r w:rsidRPr="004352EA">
        <w:t xml:space="preserve"> of Lead: A</w:t>
      </w:r>
      <w:r>
        <w:t>n Infra-Red Spectroscopic Study.</w:t>
      </w:r>
      <w:r w:rsidRPr="004352EA">
        <w:t xml:space="preserve"> </w:t>
      </w:r>
      <w:r w:rsidRPr="004352EA">
        <w:rPr>
          <w:i/>
        </w:rPr>
        <w:t xml:space="preserve">Br. </w:t>
      </w:r>
      <w:proofErr w:type="spellStart"/>
      <w:r w:rsidRPr="004352EA">
        <w:rPr>
          <w:i/>
        </w:rPr>
        <w:t>Corros</w:t>
      </w:r>
      <w:proofErr w:type="spellEnd"/>
      <w:r w:rsidRPr="004352EA">
        <w:rPr>
          <w:i/>
        </w:rPr>
        <w:t>. J.</w:t>
      </w:r>
      <w:r>
        <w:rPr>
          <w:i/>
        </w:rPr>
        <w:t xml:space="preserve"> </w:t>
      </w:r>
      <w:r w:rsidRPr="004352EA">
        <w:rPr>
          <w:b/>
        </w:rPr>
        <w:t>1976</w:t>
      </w:r>
      <w:r>
        <w:t>,</w:t>
      </w:r>
      <w:r w:rsidRPr="004352EA">
        <w:t xml:space="preserve"> </w:t>
      </w:r>
      <w:r w:rsidRPr="004352EA">
        <w:rPr>
          <w:i/>
        </w:rPr>
        <w:t>11(4)</w:t>
      </w:r>
      <w:r>
        <w:rPr>
          <w:i/>
        </w:rPr>
        <w:t>,</w:t>
      </w:r>
      <w:r w:rsidRPr="004352EA">
        <w:t xml:space="preserve"> 222-224. </w:t>
      </w:r>
      <w:hyperlink r:id="rId24" w:history="1">
        <w:r w:rsidRPr="009B5233">
          <w:rPr>
            <w:rStyle w:val="ab"/>
          </w:rPr>
          <w:t>https://doi.org/10.1179/000705976798319810</w:t>
        </w:r>
      </w:hyperlink>
      <w:r>
        <w:t xml:space="preserve">. </w:t>
      </w:r>
    </w:p>
    <w:p w:rsidR="004352EA" w:rsidRDefault="004352EA" w:rsidP="004352EA">
      <w:pPr>
        <w:pStyle w:val="MDPI71References"/>
        <w:numPr>
          <w:ilvl w:val="0"/>
          <w:numId w:val="11"/>
        </w:numPr>
        <w:ind w:left="426"/>
      </w:pPr>
      <w:proofErr w:type="spellStart"/>
      <w:r w:rsidRPr="004352EA">
        <w:t>Shemakhanskaya</w:t>
      </w:r>
      <w:proofErr w:type="spellEnd"/>
      <w:r w:rsidRPr="004352EA">
        <w:t xml:space="preserve">, M.S. </w:t>
      </w:r>
      <w:r w:rsidRPr="004352EA">
        <w:rPr>
          <w:i/>
        </w:rPr>
        <w:t>Metals and Things</w:t>
      </w:r>
      <w:r w:rsidR="00CF0269">
        <w:t xml:space="preserve">; </w:t>
      </w:r>
      <w:proofErr w:type="spellStart"/>
      <w:r w:rsidR="00CF0269">
        <w:t>Indrik</w:t>
      </w:r>
      <w:proofErr w:type="spellEnd"/>
      <w:r w:rsidR="00CF0269">
        <w:t>:</w:t>
      </w:r>
      <w:r w:rsidRPr="004352EA">
        <w:t xml:space="preserve"> Moscow, Russia, 2016, pp</w:t>
      </w:r>
      <w:r>
        <w:t>. 133-134</w:t>
      </w:r>
      <w:r w:rsidRPr="004352EA">
        <w:t>.</w:t>
      </w:r>
      <w:r w:rsidR="009D546D">
        <w:t xml:space="preserve"> </w:t>
      </w:r>
      <w:r w:rsidR="009D546D" w:rsidRPr="009D546D">
        <w:t>(In Russian)</w:t>
      </w:r>
      <w:r w:rsidR="009D546D">
        <w:t>.</w:t>
      </w:r>
    </w:p>
    <w:p w:rsidR="00C6760E" w:rsidRDefault="004352EA" w:rsidP="004352EA">
      <w:pPr>
        <w:pStyle w:val="MDPI71References"/>
        <w:numPr>
          <w:ilvl w:val="0"/>
          <w:numId w:val="11"/>
        </w:numPr>
        <w:ind w:left="426"/>
      </w:pPr>
      <w:r w:rsidRPr="004352EA">
        <w:t xml:space="preserve">Allen, G.C.; Black, L. Role of organic acids in lead </w:t>
      </w:r>
      <w:proofErr w:type="spellStart"/>
      <w:r w:rsidRPr="004352EA">
        <w:t>patination</w:t>
      </w:r>
      <w:proofErr w:type="spellEnd"/>
      <w:r w:rsidRPr="004352EA">
        <w:t>, </w:t>
      </w:r>
      <w:r w:rsidRPr="00C6760E">
        <w:rPr>
          <w:i/>
        </w:rPr>
        <w:t xml:space="preserve">Br. </w:t>
      </w:r>
      <w:proofErr w:type="spellStart"/>
      <w:r w:rsidRPr="00C6760E">
        <w:rPr>
          <w:i/>
        </w:rPr>
        <w:t>Corros</w:t>
      </w:r>
      <w:proofErr w:type="spellEnd"/>
      <w:r w:rsidRPr="00C6760E">
        <w:rPr>
          <w:i/>
        </w:rPr>
        <w:t>. J.</w:t>
      </w:r>
      <w:r w:rsidRPr="004352EA">
        <w:t xml:space="preserve"> </w:t>
      </w:r>
      <w:r w:rsidRPr="00C6760E">
        <w:rPr>
          <w:b/>
        </w:rPr>
        <w:t>2000</w:t>
      </w:r>
      <w:r w:rsidRPr="004352EA">
        <w:t xml:space="preserve">, </w:t>
      </w:r>
      <w:r w:rsidRPr="00C6760E">
        <w:rPr>
          <w:i/>
        </w:rPr>
        <w:t>35(1)</w:t>
      </w:r>
      <w:r w:rsidRPr="004352EA">
        <w:t xml:space="preserve">, 39-42. </w:t>
      </w:r>
      <w:hyperlink r:id="rId25" w:history="1">
        <w:r w:rsidRPr="004352EA">
          <w:rPr>
            <w:rStyle w:val="ab"/>
          </w:rPr>
          <w:t>http://dx.doi.org/10.1179/000705900101501056</w:t>
        </w:r>
      </w:hyperlink>
      <w:r w:rsidR="00C6760E">
        <w:t>.</w:t>
      </w:r>
    </w:p>
    <w:p w:rsidR="00C6760E" w:rsidRDefault="00C6760E" w:rsidP="004352EA">
      <w:pPr>
        <w:pStyle w:val="MDPI71References"/>
        <w:numPr>
          <w:ilvl w:val="0"/>
          <w:numId w:val="11"/>
        </w:numPr>
        <w:ind w:left="426"/>
      </w:pPr>
      <w:r w:rsidRPr="00C6760E">
        <w:t>Heath, D.; Martin, G. The corrosion of lead and lead/tin alloys occurring on Japanese lacquer objects</w:t>
      </w:r>
      <w:r>
        <w:t xml:space="preserve">. </w:t>
      </w:r>
      <w:r w:rsidRPr="004352EA">
        <w:rPr>
          <w:i/>
        </w:rPr>
        <w:t xml:space="preserve">Stud. </w:t>
      </w:r>
      <w:proofErr w:type="spellStart"/>
      <w:r w:rsidRPr="004352EA">
        <w:rPr>
          <w:i/>
        </w:rPr>
        <w:t>Conserv</w:t>
      </w:r>
      <w:proofErr w:type="spellEnd"/>
      <w:r>
        <w:rPr>
          <w:i/>
        </w:rPr>
        <w:t>.</w:t>
      </w:r>
      <w:r w:rsidRPr="00C6760E">
        <w:t xml:space="preserve"> </w:t>
      </w:r>
      <w:r w:rsidRPr="00C6760E">
        <w:rPr>
          <w:b/>
        </w:rPr>
        <w:t>1988</w:t>
      </w:r>
      <w:r>
        <w:t xml:space="preserve">, </w:t>
      </w:r>
      <w:r w:rsidRPr="00C6760E">
        <w:rPr>
          <w:i/>
        </w:rPr>
        <w:t>33(Sup1)</w:t>
      </w:r>
      <w:r w:rsidR="00C70435">
        <w:t xml:space="preserve">, </w:t>
      </w:r>
      <w:r>
        <w:t>137-</w:t>
      </w:r>
      <w:r w:rsidRPr="00C6760E">
        <w:t xml:space="preserve">141. </w:t>
      </w:r>
      <w:hyperlink r:id="rId26" w:history="1">
        <w:r w:rsidRPr="00C6760E">
          <w:rPr>
            <w:rStyle w:val="ab"/>
          </w:rPr>
          <w:t>http://dx.doi.org/10.1179/SIC.1988.33.S1.032</w:t>
        </w:r>
      </w:hyperlink>
      <w:r w:rsidRPr="00C6760E">
        <w:t>.</w:t>
      </w:r>
    </w:p>
    <w:p w:rsidR="001D1741" w:rsidRDefault="001D1741" w:rsidP="002D0446">
      <w:pPr>
        <w:pStyle w:val="MDPI71References"/>
        <w:numPr>
          <w:ilvl w:val="0"/>
          <w:numId w:val="11"/>
        </w:numPr>
        <w:ind w:left="426"/>
      </w:pPr>
      <w:proofErr w:type="spellStart"/>
      <w:r w:rsidRPr="001D1741">
        <w:lastRenderedPageBreak/>
        <w:t>Niklasson</w:t>
      </w:r>
      <w:proofErr w:type="spellEnd"/>
      <w:r w:rsidRPr="001D1741">
        <w:t xml:space="preserve">, A.; Johansson, L.-G.; </w:t>
      </w:r>
      <w:proofErr w:type="spellStart"/>
      <w:r w:rsidRPr="001D1741">
        <w:t>Svensson</w:t>
      </w:r>
      <w:proofErr w:type="spellEnd"/>
      <w:r w:rsidRPr="001D1741">
        <w:t xml:space="preserve"> J.-E. Atmospheric corrosion of historical organ pipes: influence of acetic and formic acid </w:t>
      </w:r>
      <w:proofErr w:type="spellStart"/>
      <w:proofErr w:type="gramStart"/>
      <w:r w:rsidRPr="001D1741">
        <w:t>vapour</w:t>
      </w:r>
      <w:proofErr w:type="spellEnd"/>
      <w:proofErr w:type="gramEnd"/>
      <w:r w:rsidRPr="001D1741">
        <w:t xml:space="preserve"> and water leaching on lead</w:t>
      </w:r>
      <w:r>
        <w:t>.</w:t>
      </w:r>
      <w:r w:rsidRPr="001D1741">
        <w:t xml:space="preserve"> </w:t>
      </w:r>
      <w:r w:rsidR="00A76791">
        <w:t>I</w:t>
      </w:r>
      <w:r w:rsidR="00A76791" w:rsidRPr="001D1741">
        <w:t xml:space="preserve">n </w:t>
      </w:r>
      <w:r w:rsidR="00A76791" w:rsidRPr="00622009">
        <w:t>Proceedings of the International Conference on Metals Conservation</w:t>
      </w:r>
      <w:r w:rsidR="00A76791">
        <w:t xml:space="preserve">, </w:t>
      </w:r>
      <w:r w:rsidR="00A76791" w:rsidRPr="001D1741">
        <w:t>Canberra</w:t>
      </w:r>
      <w:r w:rsidR="00A76791">
        <w:t>,</w:t>
      </w:r>
      <w:r w:rsidR="00A76791" w:rsidRPr="001D1741">
        <w:t xml:space="preserve"> Australia</w:t>
      </w:r>
      <w:r w:rsidR="00A76791">
        <w:t>,</w:t>
      </w:r>
      <w:r w:rsidR="00A76791" w:rsidRPr="001D1741">
        <w:t xml:space="preserve"> </w:t>
      </w:r>
      <w:r w:rsidR="00A76791">
        <w:t xml:space="preserve">4-8 October </w:t>
      </w:r>
      <w:r w:rsidR="00A76791" w:rsidRPr="001D1741">
        <w:t>2004</w:t>
      </w:r>
      <w:r w:rsidR="00C70435">
        <w:t>,</w:t>
      </w:r>
      <w:r w:rsidRPr="001D1741">
        <w:t xml:space="preserve"> 273-280.</w:t>
      </w:r>
    </w:p>
    <w:p w:rsidR="003A6FC9" w:rsidRDefault="003A6FC9" w:rsidP="004352EA">
      <w:pPr>
        <w:pStyle w:val="MDPI71References"/>
        <w:numPr>
          <w:ilvl w:val="0"/>
          <w:numId w:val="11"/>
        </w:numPr>
        <w:ind w:left="426"/>
      </w:pPr>
      <w:r w:rsidRPr="003A6FC9">
        <w:t>Justo-</w:t>
      </w:r>
      <w:proofErr w:type="spellStart"/>
      <w:r w:rsidRPr="003A6FC9">
        <w:t>Estebaranz</w:t>
      </w:r>
      <w:proofErr w:type="spellEnd"/>
      <w:r w:rsidRPr="003A6FC9">
        <w:t xml:space="preserve">, A.; Herrera, L.K.; </w:t>
      </w:r>
      <w:proofErr w:type="spellStart"/>
      <w:r w:rsidRPr="003A6FC9">
        <w:t>Sigüen</w:t>
      </w:r>
      <w:r w:rsidR="009126CB">
        <w:t>za</w:t>
      </w:r>
      <w:proofErr w:type="spellEnd"/>
      <w:r w:rsidR="009126CB">
        <w:t xml:space="preserve">, B.; Jiménez de </w:t>
      </w:r>
      <w:proofErr w:type="spellStart"/>
      <w:r w:rsidR="009126CB">
        <w:t>Haro</w:t>
      </w:r>
      <w:proofErr w:type="spellEnd"/>
      <w:r w:rsidR="009126CB">
        <w:t xml:space="preserve">, M.C.; </w:t>
      </w:r>
      <w:r w:rsidRPr="003A6FC9">
        <w:t xml:space="preserve">Justo, A.; Laguna, O. Study of the corrosion products of the lead blocks from the historical organ Jean Pierre </w:t>
      </w:r>
      <w:proofErr w:type="spellStart"/>
      <w:r w:rsidRPr="003A6FC9">
        <w:t>Cavaillé</w:t>
      </w:r>
      <w:proofErr w:type="spellEnd"/>
      <w:r w:rsidRPr="003A6FC9">
        <w:t xml:space="preserve"> of </w:t>
      </w:r>
      <w:proofErr w:type="spellStart"/>
      <w:r w:rsidRPr="003A6FC9">
        <w:t>Vinça</w:t>
      </w:r>
      <w:proofErr w:type="spellEnd"/>
      <w:r w:rsidRPr="003A6FC9">
        <w:t xml:space="preserve">, France. In </w:t>
      </w:r>
      <w:r w:rsidRPr="003A6FC9">
        <w:rPr>
          <w:i/>
        </w:rPr>
        <w:t>Science and Technology for the Conservation of Cultural Heritage</w:t>
      </w:r>
      <w:r>
        <w:t>,</w:t>
      </w:r>
      <w:r w:rsidRPr="003A6FC9">
        <w:t xml:space="preserve"> 1st ed.</w:t>
      </w:r>
      <w:r>
        <w:t>;</w:t>
      </w:r>
      <w:r w:rsidRPr="003A6FC9">
        <w:t xml:space="preserve"> </w:t>
      </w:r>
      <w:proofErr w:type="spellStart"/>
      <w:r w:rsidRPr="003A6FC9">
        <w:t>Rogerio-Candelera</w:t>
      </w:r>
      <w:proofErr w:type="spellEnd"/>
      <w:r w:rsidRPr="003A6FC9">
        <w:t xml:space="preserve">, M.A., </w:t>
      </w:r>
      <w:proofErr w:type="spellStart"/>
      <w:r w:rsidRPr="003A6FC9">
        <w:t>Lazzari</w:t>
      </w:r>
      <w:proofErr w:type="spellEnd"/>
      <w:r w:rsidRPr="003A6FC9">
        <w:t>, M., Cano, E., Eds.; CRC Press</w:t>
      </w:r>
      <w:r>
        <w:t>:</w:t>
      </w:r>
      <w:r w:rsidRPr="003A6FC9">
        <w:t xml:space="preserve"> London, UK, 2013</w:t>
      </w:r>
      <w:r>
        <w:t>; pp. 131-134.</w:t>
      </w:r>
    </w:p>
    <w:p w:rsidR="009D546D" w:rsidRDefault="009D546D" w:rsidP="004352EA">
      <w:pPr>
        <w:pStyle w:val="MDPI71References"/>
        <w:numPr>
          <w:ilvl w:val="0"/>
          <w:numId w:val="11"/>
        </w:numPr>
        <w:ind w:left="426"/>
      </w:pPr>
      <w:proofErr w:type="spellStart"/>
      <w:r w:rsidRPr="009D546D">
        <w:t>Palache</w:t>
      </w:r>
      <w:proofErr w:type="spellEnd"/>
      <w:r w:rsidRPr="009D546D">
        <w:t xml:space="preserve">, C.; Berman, H.; </w:t>
      </w:r>
      <w:proofErr w:type="spellStart"/>
      <w:r w:rsidRPr="009D546D">
        <w:t>Frondel</w:t>
      </w:r>
      <w:proofErr w:type="spellEnd"/>
      <w:r w:rsidRPr="009D546D">
        <w:t xml:space="preserve">, C. </w:t>
      </w:r>
      <w:r w:rsidRPr="009D546D">
        <w:rPr>
          <w:i/>
        </w:rPr>
        <w:t>The System of Mineralogy of J. D. Dana and E. S. Dana</w:t>
      </w:r>
      <w:r w:rsidRPr="009D546D">
        <w:t>, 7th ed.; Wiley: New York, USA, 1951; p. 322. (In Russian)</w:t>
      </w:r>
      <w:r>
        <w:t>.</w:t>
      </w:r>
    </w:p>
    <w:p w:rsidR="009D546D" w:rsidRDefault="009D546D" w:rsidP="004352EA">
      <w:pPr>
        <w:pStyle w:val="MDPI71References"/>
        <w:numPr>
          <w:ilvl w:val="0"/>
          <w:numId w:val="11"/>
        </w:numPr>
        <w:ind w:left="426"/>
      </w:pPr>
      <w:r w:rsidRPr="009D546D">
        <w:t>Naylor, A. Conservation of the eighteenth century lead statue of George II and the role</w:t>
      </w:r>
      <w:r>
        <w:t xml:space="preserve"> of laser cleaning.</w:t>
      </w:r>
      <w:r w:rsidRPr="009D546D">
        <w:t xml:space="preserve"> </w:t>
      </w:r>
      <w:r w:rsidRPr="009D546D">
        <w:rPr>
          <w:i/>
        </w:rPr>
        <w:t xml:space="preserve">J. Cult. </w:t>
      </w:r>
      <w:proofErr w:type="spellStart"/>
      <w:r w:rsidRPr="009D546D">
        <w:rPr>
          <w:i/>
        </w:rPr>
        <w:t>Herit</w:t>
      </w:r>
      <w:proofErr w:type="spellEnd"/>
      <w:r w:rsidRPr="009D546D">
        <w:rPr>
          <w:i/>
        </w:rPr>
        <w:t>.</w:t>
      </w:r>
      <w:r w:rsidRPr="009D546D">
        <w:t xml:space="preserve"> </w:t>
      </w:r>
      <w:r w:rsidRPr="009D546D">
        <w:rPr>
          <w:b/>
        </w:rPr>
        <w:t>2000</w:t>
      </w:r>
      <w:r w:rsidRPr="009D546D">
        <w:t xml:space="preserve">, </w:t>
      </w:r>
      <w:r w:rsidRPr="009D546D">
        <w:rPr>
          <w:i/>
        </w:rPr>
        <w:t>1</w:t>
      </w:r>
      <w:r w:rsidR="009126CB">
        <w:t>,</w:t>
      </w:r>
      <w:r w:rsidR="00C70435">
        <w:t xml:space="preserve"> </w:t>
      </w:r>
      <w:r w:rsidRPr="009D546D">
        <w:t xml:space="preserve">145–149. </w:t>
      </w:r>
      <w:hyperlink r:id="rId27" w:history="1">
        <w:r w:rsidRPr="009B5233">
          <w:rPr>
            <w:rStyle w:val="ab"/>
          </w:rPr>
          <w:t>https://doi.org/10.1016/S1296-2074(00)00184-9</w:t>
        </w:r>
      </w:hyperlink>
      <w:r>
        <w:t>.</w:t>
      </w:r>
    </w:p>
    <w:p w:rsidR="009D546D" w:rsidRDefault="009D546D" w:rsidP="004352EA">
      <w:pPr>
        <w:pStyle w:val="MDPI71References"/>
        <w:numPr>
          <w:ilvl w:val="0"/>
          <w:numId w:val="11"/>
        </w:numPr>
        <w:ind w:left="426"/>
      </w:pPr>
      <w:r w:rsidRPr="009D546D">
        <w:t xml:space="preserve">Dickens, J.; Smith, N.; </w:t>
      </w:r>
      <w:proofErr w:type="spellStart"/>
      <w:r w:rsidRPr="009D546D">
        <w:t>Gerritsen</w:t>
      </w:r>
      <w:proofErr w:type="spellEnd"/>
      <w:r w:rsidRPr="009D546D">
        <w:t>, W. On again, off again: cathodic protection of a lead and ceramic water closet during desal</w:t>
      </w:r>
      <w:r w:rsidRPr="009D546D">
        <w:t>i</w:t>
      </w:r>
      <w:r>
        <w:t>nation. I</w:t>
      </w:r>
      <w:r w:rsidRPr="001D1741">
        <w:t xml:space="preserve">n </w:t>
      </w:r>
      <w:r w:rsidRPr="00622009">
        <w:t>Proceedings of the International Conference on Metals Conservation</w:t>
      </w:r>
      <w:r w:rsidR="00622009">
        <w:t xml:space="preserve">, </w:t>
      </w:r>
      <w:r w:rsidRPr="001D1741">
        <w:t>Canberra</w:t>
      </w:r>
      <w:r>
        <w:t>,</w:t>
      </w:r>
      <w:r w:rsidRPr="001D1741">
        <w:t xml:space="preserve"> Australia</w:t>
      </w:r>
      <w:r>
        <w:t>,</w:t>
      </w:r>
      <w:r w:rsidRPr="001D1741">
        <w:t xml:space="preserve"> </w:t>
      </w:r>
      <w:r w:rsidR="00A76791">
        <w:t xml:space="preserve">4-8 October </w:t>
      </w:r>
      <w:r w:rsidRPr="001D1741">
        <w:t>2004</w:t>
      </w:r>
      <w:r w:rsidR="009126CB">
        <w:t>,</w:t>
      </w:r>
      <w:r w:rsidRPr="009D546D">
        <w:t xml:space="preserve"> 465-483</w:t>
      </w:r>
      <w:r>
        <w:t>.</w:t>
      </w:r>
    </w:p>
    <w:p w:rsidR="00FA48B6" w:rsidRDefault="00FA48B6" w:rsidP="004352EA">
      <w:pPr>
        <w:pStyle w:val="MDPI71References"/>
        <w:numPr>
          <w:ilvl w:val="0"/>
          <w:numId w:val="11"/>
        </w:numPr>
        <w:ind w:left="426"/>
      </w:pPr>
      <w:proofErr w:type="spellStart"/>
      <w:r w:rsidRPr="00FA48B6">
        <w:t>Asmus</w:t>
      </w:r>
      <w:proofErr w:type="spellEnd"/>
      <w:r w:rsidRPr="00FA48B6">
        <w:t xml:space="preserve">, J.F.; Murphy, C.G.; </w:t>
      </w:r>
      <w:proofErr w:type="spellStart"/>
      <w:r w:rsidRPr="00FA48B6">
        <w:t>Munk</w:t>
      </w:r>
      <w:proofErr w:type="spellEnd"/>
      <w:r w:rsidRPr="00FA48B6">
        <w:t xml:space="preserve">, W.H. Studies on the interaction of laser radiation with art artifacts. In Proceedings Volume 0041, Developments in Laser Technology II of the Annual Technical Symposium, San Diego, United States, 1 March 1974. </w:t>
      </w:r>
      <w:hyperlink r:id="rId28" w:history="1">
        <w:r w:rsidRPr="009B5233">
          <w:rPr>
            <w:rStyle w:val="ab"/>
          </w:rPr>
          <w:t>https://doi.org/10.1117/12.953831</w:t>
        </w:r>
      </w:hyperlink>
      <w:r>
        <w:t>.</w:t>
      </w:r>
    </w:p>
    <w:p w:rsidR="00FA48B6" w:rsidRDefault="00FA48B6" w:rsidP="004352EA">
      <w:pPr>
        <w:pStyle w:val="MDPI71References"/>
        <w:numPr>
          <w:ilvl w:val="0"/>
          <w:numId w:val="11"/>
        </w:numPr>
        <w:ind w:left="426"/>
      </w:pPr>
      <w:proofErr w:type="spellStart"/>
      <w:r w:rsidRPr="00FA48B6">
        <w:t>Pini</w:t>
      </w:r>
      <w:proofErr w:type="spellEnd"/>
      <w:r w:rsidRPr="00FA48B6">
        <w:t xml:space="preserve">, R.; </w:t>
      </w:r>
      <w:proofErr w:type="spellStart"/>
      <w:r w:rsidRPr="00FA48B6">
        <w:t>Siano</w:t>
      </w:r>
      <w:proofErr w:type="spellEnd"/>
      <w:r w:rsidRPr="00FA48B6">
        <w:t xml:space="preserve">, S.; </w:t>
      </w:r>
      <w:proofErr w:type="spellStart"/>
      <w:r w:rsidRPr="00FA48B6">
        <w:t>Salimbeni</w:t>
      </w:r>
      <w:proofErr w:type="spellEnd"/>
      <w:r w:rsidRPr="00FA48B6">
        <w:t xml:space="preserve">, R.; </w:t>
      </w:r>
      <w:proofErr w:type="spellStart"/>
      <w:r w:rsidRPr="00FA48B6">
        <w:t>Pasquinucci</w:t>
      </w:r>
      <w:proofErr w:type="spellEnd"/>
      <w:r w:rsidRPr="00FA48B6">
        <w:t xml:space="preserve">, M.; </w:t>
      </w:r>
      <w:proofErr w:type="spellStart"/>
      <w:r w:rsidRPr="00FA48B6">
        <w:t>Miccio</w:t>
      </w:r>
      <w:proofErr w:type="spellEnd"/>
      <w:r w:rsidRPr="00FA48B6">
        <w:t xml:space="preserve">, M. Tests of Laser Cleaning on Archeological Metal Artefacts, </w:t>
      </w:r>
      <w:r w:rsidRPr="00FA48B6">
        <w:rPr>
          <w:i/>
        </w:rPr>
        <w:t xml:space="preserve">J. Cult. </w:t>
      </w:r>
      <w:proofErr w:type="spellStart"/>
      <w:r w:rsidRPr="00FA48B6">
        <w:rPr>
          <w:i/>
        </w:rPr>
        <w:t>Herit</w:t>
      </w:r>
      <w:proofErr w:type="spellEnd"/>
      <w:r w:rsidRPr="00FA48B6">
        <w:rPr>
          <w:i/>
        </w:rPr>
        <w:t>.</w:t>
      </w:r>
      <w:r w:rsidRPr="00FA48B6">
        <w:t xml:space="preserve"> </w:t>
      </w:r>
      <w:r w:rsidRPr="00FA48B6">
        <w:rPr>
          <w:b/>
        </w:rPr>
        <w:t>2000</w:t>
      </w:r>
      <w:r w:rsidR="00CF0269">
        <w:rPr>
          <w:b/>
        </w:rPr>
        <w:t>,</w:t>
      </w:r>
      <w:r w:rsidRPr="00FA48B6">
        <w:t xml:space="preserve"> </w:t>
      </w:r>
      <w:r w:rsidRPr="00FA48B6">
        <w:rPr>
          <w:i/>
        </w:rPr>
        <w:t>1</w:t>
      </w:r>
      <w:r w:rsidR="00C70435">
        <w:rPr>
          <w:i/>
        </w:rPr>
        <w:t>,</w:t>
      </w:r>
      <w:r w:rsidRPr="00FA48B6">
        <w:t xml:space="preserve"> 129–137. </w:t>
      </w:r>
      <w:hyperlink r:id="rId29" w:history="1">
        <w:r w:rsidRPr="009B5233">
          <w:rPr>
            <w:rStyle w:val="ab"/>
          </w:rPr>
          <w:t>https://doi.org/10.1016/S1296-2074(00)00139-4</w:t>
        </w:r>
      </w:hyperlink>
      <w:r>
        <w:t>.</w:t>
      </w:r>
    </w:p>
    <w:p w:rsidR="00FA48B6" w:rsidRDefault="00FA48B6" w:rsidP="004352EA">
      <w:pPr>
        <w:pStyle w:val="MDPI71References"/>
        <w:numPr>
          <w:ilvl w:val="0"/>
          <w:numId w:val="11"/>
        </w:numPr>
        <w:ind w:left="426"/>
      </w:pPr>
      <w:proofErr w:type="spellStart"/>
      <w:r w:rsidRPr="00FA48B6">
        <w:t>Bertholon</w:t>
      </w:r>
      <w:proofErr w:type="spellEnd"/>
      <w:r w:rsidRPr="00FA48B6">
        <w:t>, R. The location of the original surface, a review of the conservation literature. In Metal 2001 Proceedings of the ICOM-CC Metals Working Group, Santiago, Chile, 2-6 April 2001, 167-179.</w:t>
      </w:r>
    </w:p>
    <w:p w:rsidR="00FA48B6" w:rsidRDefault="00FA48B6" w:rsidP="004352EA">
      <w:pPr>
        <w:pStyle w:val="MDPI71References"/>
        <w:numPr>
          <w:ilvl w:val="0"/>
          <w:numId w:val="11"/>
        </w:numPr>
        <w:ind w:left="426"/>
      </w:pPr>
      <w:proofErr w:type="spellStart"/>
      <w:r w:rsidRPr="00FA48B6">
        <w:t>Korenberg</w:t>
      </w:r>
      <w:proofErr w:type="spellEnd"/>
      <w:r w:rsidRPr="00FA48B6">
        <w:t>, C.; Baldwin, A. Laser cleaning tests on archaeological copper alloys using an Nd</w:t>
      </w:r>
      <w:proofErr w:type="gramStart"/>
      <w:r w:rsidRPr="00FA48B6">
        <w:t>:YAG</w:t>
      </w:r>
      <w:proofErr w:type="gramEnd"/>
      <w:r w:rsidRPr="00FA48B6">
        <w:t xml:space="preserve"> laser. </w:t>
      </w:r>
      <w:r w:rsidRPr="00FA48B6">
        <w:rPr>
          <w:i/>
        </w:rPr>
        <w:t>Laser Chem.</w:t>
      </w:r>
      <w:r w:rsidRPr="00FA48B6">
        <w:t xml:space="preserve"> </w:t>
      </w:r>
      <w:r w:rsidRPr="00FA48B6">
        <w:rPr>
          <w:b/>
        </w:rPr>
        <w:t>2006</w:t>
      </w:r>
      <w:r w:rsidR="00CF0269">
        <w:rPr>
          <w:b/>
        </w:rPr>
        <w:t>,</w:t>
      </w:r>
      <w:r w:rsidRPr="00FA48B6">
        <w:t xml:space="preserve"> 075831. </w:t>
      </w:r>
      <w:hyperlink r:id="rId30" w:history="1">
        <w:r w:rsidRPr="009B5233">
          <w:rPr>
            <w:rStyle w:val="ab"/>
          </w:rPr>
          <w:t>https://doi.org/10.1155/2006/75831</w:t>
        </w:r>
      </w:hyperlink>
      <w:r>
        <w:t>.</w:t>
      </w:r>
    </w:p>
    <w:p w:rsidR="00FA48B6" w:rsidRDefault="00FA48B6" w:rsidP="004352EA">
      <w:pPr>
        <w:pStyle w:val="MDPI71References"/>
        <w:numPr>
          <w:ilvl w:val="0"/>
          <w:numId w:val="11"/>
        </w:numPr>
        <w:ind w:left="426"/>
      </w:pPr>
      <w:proofErr w:type="spellStart"/>
      <w:r w:rsidRPr="00FA48B6">
        <w:t>Buzgar</w:t>
      </w:r>
      <w:proofErr w:type="spellEnd"/>
      <w:r w:rsidRPr="00FA48B6">
        <w:t xml:space="preserve">, N.; </w:t>
      </w:r>
      <w:proofErr w:type="spellStart"/>
      <w:r w:rsidRPr="00FA48B6">
        <w:t>Buzatu</w:t>
      </w:r>
      <w:proofErr w:type="spellEnd"/>
      <w:r w:rsidRPr="00FA48B6">
        <w:t xml:space="preserve">, A.; </w:t>
      </w:r>
      <w:proofErr w:type="spellStart"/>
      <w:r w:rsidRPr="00FA48B6">
        <w:t>Sanislav</w:t>
      </w:r>
      <w:proofErr w:type="spellEnd"/>
      <w:r w:rsidRPr="00FA48B6">
        <w:t xml:space="preserve">, I.V. The Raman study on certain sulfates. </w:t>
      </w:r>
      <w:r w:rsidRPr="00FA48B6">
        <w:rPr>
          <w:i/>
        </w:rPr>
        <w:t>Geology</w:t>
      </w:r>
      <w:r w:rsidRPr="00FA48B6">
        <w:t xml:space="preserve"> </w:t>
      </w:r>
      <w:r w:rsidRPr="00FA48B6">
        <w:rPr>
          <w:b/>
        </w:rPr>
        <w:t>2009</w:t>
      </w:r>
      <w:r w:rsidR="00CF0269">
        <w:rPr>
          <w:b/>
        </w:rPr>
        <w:t>,</w:t>
      </w:r>
      <w:r w:rsidRPr="00FA48B6">
        <w:t xml:space="preserve"> </w:t>
      </w:r>
      <w:r w:rsidRPr="00FA48B6">
        <w:rPr>
          <w:i/>
        </w:rPr>
        <w:t>LV 1,</w:t>
      </w:r>
      <w:r w:rsidRPr="00FA48B6">
        <w:t xml:space="preserve"> 5-23.</w:t>
      </w:r>
    </w:p>
    <w:p w:rsidR="00FA48B6" w:rsidRDefault="00FA48B6" w:rsidP="004352EA">
      <w:pPr>
        <w:pStyle w:val="MDPI71References"/>
        <w:numPr>
          <w:ilvl w:val="0"/>
          <w:numId w:val="11"/>
        </w:numPr>
        <w:ind w:left="426"/>
      </w:pPr>
      <w:r w:rsidRPr="00FA48B6">
        <w:t xml:space="preserve">Miyake, M.; Minato, I.; </w:t>
      </w:r>
      <w:proofErr w:type="spellStart"/>
      <w:r w:rsidRPr="00FA48B6">
        <w:t>Morikawa</w:t>
      </w:r>
      <w:proofErr w:type="spellEnd"/>
      <w:r w:rsidRPr="00FA48B6">
        <w:t xml:space="preserve">, H.; Iwai, S.-I. Crystal structures and </w:t>
      </w:r>
      <w:proofErr w:type="spellStart"/>
      <w:r w:rsidRPr="00FA48B6">
        <w:t>sulphate</w:t>
      </w:r>
      <w:proofErr w:type="spellEnd"/>
      <w:r w:rsidRPr="00FA48B6">
        <w:t xml:space="preserve"> force constants of barite, </w:t>
      </w:r>
      <w:proofErr w:type="spellStart"/>
      <w:r w:rsidRPr="00FA48B6">
        <w:t>celestite</w:t>
      </w:r>
      <w:proofErr w:type="spellEnd"/>
      <w:r w:rsidRPr="00FA48B6">
        <w:t>, and angl</w:t>
      </w:r>
      <w:r w:rsidRPr="00FA48B6">
        <w:t>e</w:t>
      </w:r>
      <w:r w:rsidRPr="00FA48B6">
        <w:t xml:space="preserve">site. </w:t>
      </w:r>
      <w:r w:rsidRPr="00FA48B6">
        <w:rPr>
          <w:i/>
        </w:rPr>
        <w:t>Am. Min.</w:t>
      </w:r>
      <w:r w:rsidRPr="00FA48B6">
        <w:t xml:space="preserve"> </w:t>
      </w:r>
      <w:r w:rsidRPr="00FA48B6">
        <w:rPr>
          <w:b/>
        </w:rPr>
        <w:t xml:space="preserve">1978, </w:t>
      </w:r>
      <w:r w:rsidRPr="00FA48B6">
        <w:rPr>
          <w:i/>
        </w:rPr>
        <w:t>63</w:t>
      </w:r>
      <w:r w:rsidRPr="00FA48B6">
        <w:t>, 506-510.</w:t>
      </w:r>
    </w:p>
    <w:p w:rsidR="00C70435" w:rsidRDefault="00C70435" w:rsidP="004352EA">
      <w:pPr>
        <w:pStyle w:val="MDPI71References"/>
        <w:numPr>
          <w:ilvl w:val="0"/>
          <w:numId w:val="11"/>
        </w:numPr>
        <w:ind w:left="426"/>
      </w:pPr>
      <w:r w:rsidRPr="00C70435">
        <w:t xml:space="preserve">Lee, P.; Huang, E.; Yu, S.; Chen, Y. High-Pressure Raman Study on Anglesite. </w:t>
      </w:r>
      <w:r w:rsidRPr="00C70435">
        <w:rPr>
          <w:i/>
        </w:rPr>
        <w:t xml:space="preserve">World J. </w:t>
      </w:r>
      <w:proofErr w:type="spellStart"/>
      <w:r w:rsidRPr="00C70435">
        <w:rPr>
          <w:i/>
        </w:rPr>
        <w:t>Condens</w:t>
      </w:r>
      <w:proofErr w:type="spellEnd"/>
      <w:r w:rsidRPr="00C70435">
        <w:rPr>
          <w:i/>
        </w:rPr>
        <w:t>. Matter Phys.</w:t>
      </w:r>
      <w:r w:rsidRPr="00C70435">
        <w:t xml:space="preserve"> </w:t>
      </w:r>
      <w:r w:rsidRPr="00C70435">
        <w:rPr>
          <w:b/>
        </w:rPr>
        <w:t>2013,</w:t>
      </w:r>
      <w:r w:rsidRPr="00C70435">
        <w:t xml:space="preserve"> </w:t>
      </w:r>
      <w:r w:rsidRPr="00C70435">
        <w:rPr>
          <w:i/>
        </w:rPr>
        <w:t>3(1)</w:t>
      </w:r>
      <w:r w:rsidRPr="00C70435">
        <w:t xml:space="preserve">, 28-32. </w:t>
      </w:r>
      <w:hyperlink r:id="rId31" w:history="1">
        <w:r w:rsidRPr="009B5233">
          <w:rPr>
            <w:rStyle w:val="ab"/>
          </w:rPr>
          <w:t>https://doi.org/10.4236/wjcmp.2013.31005</w:t>
        </w:r>
      </w:hyperlink>
      <w:r>
        <w:t>.</w:t>
      </w:r>
    </w:p>
    <w:p w:rsidR="00C70435" w:rsidRDefault="00C70435" w:rsidP="004352EA">
      <w:pPr>
        <w:pStyle w:val="MDPI71References"/>
        <w:numPr>
          <w:ilvl w:val="0"/>
          <w:numId w:val="11"/>
        </w:numPr>
        <w:ind w:left="426"/>
      </w:pPr>
      <w:proofErr w:type="spellStart"/>
      <w:r w:rsidRPr="00C70435">
        <w:t>Sawchuk</w:t>
      </w:r>
      <w:proofErr w:type="spellEnd"/>
      <w:r w:rsidRPr="00C70435">
        <w:t xml:space="preserve">, K.; O’Bannon III, E.F.; </w:t>
      </w:r>
      <w:proofErr w:type="spellStart"/>
      <w:r w:rsidRPr="00C70435">
        <w:t>Vennari</w:t>
      </w:r>
      <w:proofErr w:type="spellEnd"/>
      <w:r w:rsidRPr="00C70435">
        <w:t xml:space="preserve">, C.; Kavner, A.; </w:t>
      </w:r>
      <w:proofErr w:type="spellStart"/>
      <w:r w:rsidRPr="00C70435">
        <w:t>Knittle</w:t>
      </w:r>
      <w:proofErr w:type="spellEnd"/>
      <w:r w:rsidRPr="00C70435">
        <w:t>, E.; Williams, Q. An infrared and Raman spectroscopic study of PbSO</w:t>
      </w:r>
      <w:r w:rsidRPr="00C70435">
        <w:rPr>
          <w:vertAlign w:val="subscript"/>
        </w:rPr>
        <w:t>4</w:t>
      </w:r>
      <w:r w:rsidRPr="00C70435">
        <w:t xml:space="preserve">-anglesite at high pressures. </w:t>
      </w:r>
      <w:r w:rsidRPr="00C70435">
        <w:rPr>
          <w:i/>
        </w:rPr>
        <w:t>Phys. Chem. Miner.</w:t>
      </w:r>
      <w:r w:rsidRPr="00C70435">
        <w:t xml:space="preserve"> </w:t>
      </w:r>
      <w:r w:rsidRPr="00C70435">
        <w:rPr>
          <w:b/>
        </w:rPr>
        <w:t xml:space="preserve">2019, </w:t>
      </w:r>
      <w:r w:rsidRPr="00C70435">
        <w:rPr>
          <w:i/>
        </w:rPr>
        <w:t>46</w:t>
      </w:r>
      <w:r w:rsidRPr="00C70435">
        <w:t xml:space="preserve">, 623–637. </w:t>
      </w:r>
      <w:hyperlink r:id="rId32" w:history="1">
        <w:r w:rsidRPr="009B5233">
          <w:rPr>
            <w:rStyle w:val="ab"/>
          </w:rPr>
          <w:t>https://doi.org/10.1007/s00269-019-01027-z</w:t>
        </w:r>
      </w:hyperlink>
      <w:r>
        <w:t>.</w:t>
      </w:r>
    </w:p>
    <w:p w:rsidR="00C70435" w:rsidRDefault="00C70435" w:rsidP="004352EA">
      <w:pPr>
        <w:pStyle w:val="MDPI71References"/>
        <w:numPr>
          <w:ilvl w:val="0"/>
          <w:numId w:val="11"/>
        </w:numPr>
        <w:ind w:left="426"/>
      </w:pPr>
      <w:r w:rsidRPr="00C70435">
        <w:t xml:space="preserve">Lutz, H.D.; </w:t>
      </w:r>
      <w:proofErr w:type="spellStart"/>
      <w:r w:rsidRPr="00C70435">
        <w:t>Beckenkamp</w:t>
      </w:r>
      <w:proofErr w:type="spellEnd"/>
      <w:r w:rsidRPr="00C70435">
        <w:t xml:space="preserve">, K.; Peter, St. </w:t>
      </w:r>
      <w:proofErr w:type="spellStart"/>
      <w:r w:rsidRPr="00C70435">
        <w:t>Laurionite</w:t>
      </w:r>
      <w:proofErr w:type="spellEnd"/>
      <w:r w:rsidRPr="00C70435">
        <w:t xml:space="preserve">-type </w:t>
      </w:r>
      <w:proofErr w:type="gramStart"/>
      <w:r w:rsidRPr="00C70435">
        <w:t>M(</w:t>
      </w:r>
      <w:proofErr w:type="gramEnd"/>
      <w:r w:rsidRPr="00C70435">
        <w:t xml:space="preserve">OH)X (M=Ba, </w:t>
      </w:r>
      <w:proofErr w:type="spellStart"/>
      <w:r w:rsidRPr="00C70435">
        <w:t>Pb</w:t>
      </w:r>
      <w:proofErr w:type="spellEnd"/>
      <w:r w:rsidRPr="00C70435">
        <w:t xml:space="preserve">; X=Cl, Br, I) and </w:t>
      </w:r>
      <w:proofErr w:type="spellStart"/>
      <w:r w:rsidRPr="00C70435">
        <w:t>Sr</w:t>
      </w:r>
      <w:proofErr w:type="spellEnd"/>
      <w:r w:rsidRPr="00C70435">
        <w:t>(OH)I. An IR and Raman spe</w:t>
      </w:r>
      <w:r w:rsidRPr="00C70435">
        <w:t>c</w:t>
      </w:r>
      <w:r w:rsidRPr="00C70435">
        <w:t xml:space="preserve">troscopic study. </w:t>
      </w:r>
      <w:proofErr w:type="spellStart"/>
      <w:r w:rsidRPr="00C70435">
        <w:rPr>
          <w:i/>
        </w:rPr>
        <w:t>Spectrochim</w:t>
      </w:r>
      <w:proofErr w:type="spellEnd"/>
      <w:r w:rsidRPr="00C70435">
        <w:rPr>
          <w:i/>
        </w:rPr>
        <w:t xml:space="preserve">. </w:t>
      </w:r>
      <w:proofErr w:type="spellStart"/>
      <w:r w:rsidRPr="00C70435">
        <w:rPr>
          <w:i/>
        </w:rPr>
        <w:t>Acta</w:t>
      </w:r>
      <w:proofErr w:type="spellEnd"/>
      <w:r w:rsidRPr="00C70435">
        <w:rPr>
          <w:i/>
        </w:rPr>
        <w:t xml:space="preserve"> </w:t>
      </w:r>
      <w:proofErr w:type="gramStart"/>
      <w:r w:rsidRPr="00C70435">
        <w:rPr>
          <w:i/>
        </w:rPr>
        <w:t>A</w:t>
      </w:r>
      <w:proofErr w:type="gramEnd"/>
      <w:r w:rsidRPr="00C70435">
        <w:rPr>
          <w:i/>
        </w:rPr>
        <w:t xml:space="preserve"> Mol. </w:t>
      </w:r>
      <w:proofErr w:type="spellStart"/>
      <w:r w:rsidRPr="00C70435">
        <w:rPr>
          <w:i/>
        </w:rPr>
        <w:t>Biomol</w:t>
      </w:r>
      <w:proofErr w:type="spellEnd"/>
      <w:r w:rsidRPr="00C70435">
        <w:rPr>
          <w:i/>
        </w:rPr>
        <w:t xml:space="preserve">. </w:t>
      </w:r>
      <w:proofErr w:type="spellStart"/>
      <w:r w:rsidRPr="00C70435">
        <w:rPr>
          <w:i/>
        </w:rPr>
        <w:t>Spectrosc</w:t>
      </w:r>
      <w:proofErr w:type="spellEnd"/>
      <w:r w:rsidRPr="00C70435">
        <w:rPr>
          <w:i/>
        </w:rPr>
        <w:t>.</w:t>
      </w:r>
      <w:r w:rsidRPr="00C70435">
        <w:t xml:space="preserve"> </w:t>
      </w:r>
      <w:r w:rsidRPr="00C70435">
        <w:rPr>
          <w:b/>
        </w:rPr>
        <w:t>1995</w:t>
      </w:r>
      <w:r w:rsidRPr="00C70435">
        <w:t xml:space="preserve">, </w:t>
      </w:r>
      <w:r w:rsidRPr="00C70435">
        <w:rPr>
          <w:i/>
        </w:rPr>
        <w:t>51 (5)</w:t>
      </w:r>
      <w:r w:rsidRPr="00C70435">
        <w:t xml:space="preserve">, 755-767. </w:t>
      </w:r>
      <w:hyperlink r:id="rId33" w:history="1">
        <w:r w:rsidRPr="009B5233">
          <w:rPr>
            <w:rStyle w:val="ab"/>
          </w:rPr>
          <w:t>https://doi.org/10.1016/0584-8539(94)01292-O</w:t>
        </w:r>
      </w:hyperlink>
      <w:r w:rsidRPr="00C70435">
        <w:t>.</w:t>
      </w:r>
    </w:p>
    <w:p w:rsidR="00C70435" w:rsidRDefault="00C70435" w:rsidP="004352EA">
      <w:pPr>
        <w:pStyle w:val="MDPI71References"/>
        <w:numPr>
          <w:ilvl w:val="0"/>
          <w:numId w:val="11"/>
        </w:numPr>
        <w:ind w:left="426"/>
      </w:pPr>
      <w:proofErr w:type="spellStart"/>
      <w:r w:rsidRPr="00C70435">
        <w:t>Burgio</w:t>
      </w:r>
      <w:proofErr w:type="spellEnd"/>
      <w:r w:rsidRPr="00C70435">
        <w:t xml:space="preserve">, L.; Clark, R.J.H.; </w:t>
      </w:r>
      <w:proofErr w:type="spellStart"/>
      <w:r w:rsidRPr="00C70435">
        <w:t>Firtha</w:t>
      </w:r>
      <w:proofErr w:type="spellEnd"/>
      <w:r w:rsidRPr="00C70435">
        <w:t xml:space="preserve">, S. Raman spectroscopy as a means for the identification of </w:t>
      </w:r>
      <w:proofErr w:type="spellStart"/>
      <w:r w:rsidRPr="00C70435">
        <w:t>plattnerite</w:t>
      </w:r>
      <w:proofErr w:type="spellEnd"/>
      <w:r w:rsidRPr="00C70435">
        <w:t xml:space="preserve"> (PbO</w:t>
      </w:r>
      <w:r w:rsidRPr="00C70435">
        <w:rPr>
          <w:vertAlign w:val="subscript"/>
        </w:rPr>
        <w:t>2</w:t>
      </w:r>
      <w:r w:rsidRPr="00C70435">
        <w:t xml:space="preserve">), of lead pigments and of their degradation products. </w:t>
      </w:r>
      <w:r w:rsidRPr="00C70435">
        <w:rPr>
          <w:i/>
        </w:rPr>
        <w:t>Analyst</w:t>
      </w:r>
      <w:r w:rsidRPr="00C70435">
        <w:t xml:space="preserve"> </w:t>
      </w:r>
      <w:r w:rsidRPr="00C70435">
        <w:rPr>
          <w:b/>
        </w:rPr>
        <w:t>2001</w:t>
      </w:r>
      <w:r w:rsidRPr="00C70435">
        <w:t xml:space="preserve">, </w:t>
      </w:r>
      <w:r w:rsidRPr="00C70435">
        <w:rPr>
          <w:i/>
        </w:rPr>
        <w:t>126</w:t>
      </w:r>
      <w:r w:rsidRPr="00C70435">
        <w:t xml:space="preserve">, 222-227. </w:t>
      </w:r>
      <w:hyperlink r:id="rId34" w:history="1">
        <w:r w:rsidRPr="009B5233">
          <w:rPr>
            <w:rStyle w:val="ab"/>
          </w:rPr>
          <w:t>https://doi.org/10.1039/B008302J</w:t>
        </w:r>
      </w:hyperlink>
      <w:r>
        <w:t>.</w:t>
      </w:r>
    </w:p>
    <w:p w:rsidR="00C70435" w:rsidRDefault="00C70435" w:rsidP="004352EA">
      <w:pPr>
        <w:pStyle w:val="MDPI71References"/>
        <w:numPr>
          <w:ilvl w:val="0"/>
          <w:numId w:val="11"/>
        </w:numPr>
        <w:ind w:left="426"/>
      </w:pPr>
      <w:proofErr w:type="spellStart"/>
      <w:r w:rsidRPr="00C70435">
        <w:t>McConachy</w:t>
      </w:r>
      <w:proofErr w:type="spellEnd"/>
      <w:r w:rsidRPr="00C70435">
        <w:t xml:space="preserve">, T.F.; Yang, K.; </w:t>
      </w:r>
      <w:proofErr w:type="spellStart"/>
      <w:r w:rsidRPr="00C70435">
        <w:t>Boni</w:t>
      </w:r>
      <w:proofErr w:type="spellEnd"/>
      <w:r w:rsidRPr="00C70435">
        <w:t>, M.; Evans, N.J. Spectral reflectance: preliminary data on a new technique with potential for non-</w:t>
      </w:r>
      <w:proofErr w:type="spellStart"/>
      <w:r w:rsidRPr="00C70435">
        <w:t>sulphide</w:t>
      </w:r>
      <w:proofErr w:type="spellEnd"/>
      <w:r w:rsidRPr="00C70435">
        <w:t xml:space="preserve"> base metal exploration. </w:t>
      </w:r>
      <w:proofErr w:type="gramStart"/>
      <w:r w:rsidRPr="00C70435">
        <w:rPr>
          <w:i/>
        </w:rPr>
        <w:t>Geochem.:</w:t>
      </w:r>
      <w:proofErr w:type="gramEnd"/>
      <w:r w:rsidRPr="00C70435">
        <w:rPr>
          <w:i/>
        </w:rPr>
        <w:t xml:space="preserve"> </w:t>
      </w:r>
      <w:proofErr w:type="spellStart"/>
      <w:r w:rsidRPr="00C70435">
        <w:rPr>
          <w:i/>
        </w:rPr>
        <w:t>Explor</w:t>
      </w:r>
      <w:proofErr w:type="spellEnd"/>
      <w:r w:rsidRPr="00C70435">
        <w:rPr>
          <w:i/>
        </w:rPr>
        <w:t xml:space="preserve">. Environ. Anal. </w:t>
      </w:r>
      <w:r w:rsidRPr="00C70435">
        <w:rPr>
          <w:b/>
        </w:rPr>
        <w:t>2007,</w:t>
      </w:r>
      <w:r w:rsidRPr="00C70435">
        <w:t xml:space="preserve"> </w:t>
      </w:r>
      <w:r w:rsidRPr="00C70435">
        <w:rPr>
          <w:i/>
        </w:rPr>
        <w:t>7,</w:t>
      </w:r>
      <w:r w:rsidRPr="00C70435">
        <w:t xml:space="preserve"> 139–151. </w:t>
      </w:r>
      <w:hyperlink r:id="rId35" w:history="1">
        <w:r w:rsidRPr="009B5233">
          <w:rPr>
            <w:rStyle w:val="ab"/>
          </w:rPr>
          <w:t>http://dx.doi.org/10.1144/1467-7873/07-129</w:t>
        </w:r>
      </w:hyperlink>
      <w:r>
        <w:t>.</w:t>
      </w:r>
    </w:p>
    <w:p w:rsidR="00C70435" w:rsidRDefault="00C70435" w:rsidP="004352EA">
      <w:pPr>
        <w:pStyle w:val="MDPI71References"/>
        <w:numPr>
          <w:ilvl w:val="0"/>
          <w:numId w:val="11"/>
        </w:numPr>
        <w:ind w:left="426"/>
      </w:pPr>
      <w:r w:rsidRPr="00C70435">
        <w:t xml:space="preserve">Black, L.; Allen, G.C. Nature of lead </w:t>
      </w:r>
      <w:proofErr w:type="spellStart"/>
      <w:r w:rsidRPr="00C70435">
        <w:t>patination</w:t>
      </w:r>
      <w:proofErr w:type="spellEnd"/>
      <w:r w:rsidRPr="00C70435">
        <w:t xml:space="preserve">. </w:t>
      </w:r>
      <w:r w:rsidRPr="00C70435">
        <w:rPr>
          <w:i/>
        </w:rPr>
        <w:t xml:space="preserve">Br. </w:t>
      </w:r>
      <w:proofErr w:type="spellStart"/>
      <w:r w:rsidRPr="00C70435">
        <w:rPr>
          <w:i/>
        </w:rPr>
        <w:t>Corros</w:t>
      </w:r>
      <w:proofErr w:type="spellEnd"/>
      <w:r w:rsidRPr="00C70435">
        <w:rPr>
          <w:i/>
        </w:rPr>
        <w:t xml:space="preserve">. J. </w:t>
      </w:r>
      <w:r w:rsidRPr="00C70435">
        <w:rPr>
          <w:b/>
        </w:rPr>
        <w:t>1999</w:t>
      </w:r>
      <w:r w:rsidRPr="00C70435">
        <w:t xml:space="preserve">, </w:t>
      </w:r>
      <w:r w:rsidR="00CF0269">
        <w:rPr>
          <w:i/>
        </w:rPr>
        <w:t>34(</w:t>
      </w:r>
      <w:r w:rsidRPr="00C70435">
        <w:rPr>
          <w:i/>
        </w:rPr>
        <w:t>3</w:t>
      </w:r>
      <w:r w:rsidR="00CF0269">
        <w:rPr>
          <w:i/>
        </w:rPr>
        <w:t>)</w:t>
      </w:r>
      <w:r w:rsidRPr="00C70435">
        <w:t xml:space="preserve">, 192-197. </w:t>
      </w:r>
      <w:hyperlink r:id="rId36" w:history="1">
        <w:r w:rsidRPr="009B5233">
          <w:rPr>
            <w:rStyle w:val="ab"/>
          </w:rPr>
          <w:t>https://doi.org/10.1179/000705999101500833</w:t>
        </w:r>
      </w:hyperlink>
      <w:r>
        <w:t>.</w:t>
      </w:r>
    </w:p>
    <w:p w:rsidR="00C70435" w:rsidRDefault="00C70435" w:rsidP="004352EA">
      <w:pPr>
        <w:pStyle w:val="MDPI71References"/>
        <w:numPr>
          <w:ilvl w:val="0"/>
          <w:numId w:val="11"/>
        </w:numPr>
        <w:ind w:left="426"/>
      </w:pPr>
      <w:proofErr w:type="spellStart"/>
      <w:r w:rsidRPr="00C70435">
        <w:t>Bertasa</w:t>
      </w:r>
      <w:proofErr w:type="spellEnd"/>
      <w:r w:rsidRPr="00C70435">
        <w:t xml:space="preserve">, M.; </w:t>
      </w:r>
      <w:proofErr w:type="spellStart"/>
      <w:r w:rsidRPr="00C70435">
        <w:t>Korenberg</w:t>
      </w:r>
      <w:proofErr w:type="spellEnd"/>
      <w:r w:rsidRPr="00C70435">
        <w:t xml:space="preserve">, C. Successes and challenges in laser cleaning metal artefacts: A review. </w:t>
      </w:r>
      <w:r w:rsidRPr="00C70435">
        <w:rPr>
          <w:i/>
        </w:rPr>
        <w:t xml:space="preserve">J. Cult. </w:t>
      </w:r>
      <w:proofErr w:type="spellStart"/>
      <w:r w:rsidRPr="00C70435">
        <w:rPr>
          <w:i/>
        </w:rPr>
        <w:t>Herit</w:t>
      </w:r>
      <w:proofErr w:type="spellEnd"/>
      <w:r w:rsidRPr="00C70435">
        <w:rPr>
          <w:i/>
        </w:rPr>
        <w:t>.</w:t>
      </w:r>
      <w:r w:rsidRPr="00C70435">
        <w:t xml:space="preserve"> </w:t>
      </w:r>
      <w:r w:rsidRPr="00C70435">
        <w:rPr>
          <w:b/>
        </w:rPr>
        <w:t>2022</w:t>
      </w:r>
      <w:r w:rsidRPr="00C70435">
        <w:t xml:space="preserve">, </w:t>
      </w:r>
      <w:r w:rsidRPr="00C70435">
        <w:rPr>
          <w:i/>
        </w:rPr>
        <w:t>53</w:t>
      </w:r>
      <w:r w:rsidRPr="00C70435">
        <w:t xml:space="preserve">, 100-117. </w:t>
      </w:r>
      <w:hyperlink r:id="rId37" w:history="1">
        <w:r w:rsidRPr="009B5233">
          <w:rPr>
            <w:rStyle w:val="ab"/>
          </w:rPr>
          <w:t>https://doi.org/10.1016/j.culher.2021.10.010</w:t>
        </w:r>
      </w:hyperlink>
      <w:r>
        <w:t>.</w:t>
      </w:r>
    </w:p>
    <w:p w:rsidR="00C70435" w:rsidRDefault="00C70435" w:rsidP="004352EA">
      <w:pPr>
        <w:pStyle w:val="MDPI71References"/>
        <w:numPr>
          <w:ilvl w:val="0"/>
          <w:numId w:val="11"/>
        </w:numPr>
        <w:ind w:left="426"/>
      </w:pPr>
      <w:r w:rsidRPr="00C70435">
        <w:t xml:space="preserve">Rode, A.V.; Baldwin, K.G.H.; Wain, A., </w:t>
      </w:r>
      <w:proofErr w:type="spellStart"/>
      <w:r w:rsidRPr="00C70435">
        <w:t>Delaporte</w:t>
      </w:r>
      <w:proofErr w:type="spellEnd"/>
      <w:r w:rsidRPr="00C70435">
        <w:t xml:space="preserve">, </w:t>
      </w:r>
      <w:proofErr w:type="spellStart"/>
      <w:r w:rsidRPr="00C70435">
        <w:t>Ph.H</w:t>
      </w:r>
      <w:proofErr w:type="spellEnd"/>
      <w:r w:rsidRPr="00C70435">
        <w:t xml:space="preserve">. Ultrafast lasers for conservation of heritage artefacts. </w:t>
      </w:r>
      <w:r w:rsidRPr="00C70435">
        <w:rPr>
          <w:i/>
        </w:rPr>
        <w:t>AICCM Bulletin</w:t>
      </w:r>
      <w:r w:rsidRPr="00C70435">
        <w:t xml:space="preserve"> </w:t>
      </w:r>
      <w:r w:rsidRPr="00C70435">
        <w:rPr>
          <w:b/>
        </w:rPr>
        <w:t>2006</w:t>
      </w:r>
      <w:r w:rsidRPr="00C70435">
        <w:t xml:space="preserve">, </w:t>
      </w:r>
      <w:r w:rsidRPr="00C70435">
        <w:rPr>
          <w:i/>
        </w:rPr>
        <w:t>30(1)</w:t>
      </w:r>
      <w:r w:rsidRPr="00C70435">
        <w:t xml:space="preserve">, 17-26. </w:t>
      </w:r>
      <w:hyperlink r:id="rId38" w:history="1">
        <w:r w:rsidRPr="009B5233">
          <w:rPr>
            <w:rStyle w:val="ab"/>
          </w:rPr>
          <w:t>https://doi.org/10.1179/bac.2006.30.1.003</w:t>
        </w:r>
      </w:hyperlink>
      <w:r>
        <w:t>.</w:t>
      </w:r>
    </w:p>
    <w:p w:rsidR="00C70435" w:rsidRDefault="00C70435" w:rsidP="004352EA">
      <w:pPr>
        <w:pStyle w:val="MDPI71References"/>
        <w:numPr>
          <w:ilvl w:val="0"/>
          <w:numId w:val="11"/>
        </w:numPr>
        <w:ind w:left="426"/>
      </w:pPr>
      <w:proofErr w:type="spellStart"/>
      <w:r w:rsidRPr="00C70435">
        <w:t>Waples</w:t>
      </w:r>
      <w:proofErr w:type="spellEnd"/>
      <w:r w:rsidRPr="00C70435">
        <w:t xml:space="preserve">, D.W.; </w:t>
      </w:r>
      <w:proofErr w:type="spellStart"/>
      <w:r w:rsidRPr="00C70435">
        <w:t>Waples</w:t>
      </w:r>
      <w:proofErr w:type="spellEnd"/>
      <w:r w:rsidRPr="00C70435">
        <w:t xml:space="preserve">, J.S. A Review and Evaluation of Specific Heat Capacities of Rocks, Minerals, and Subsurface Fluids. Part 1: Minerals and Nonporous Rock. </w:t>
      </w:r>
      <w:r w:rsidRPr="00C70435">
        <w:rPr>
          <w:i/>
        </w:rPr>
        <w:t xml:space="preserve">Nat. </w:t>
      </w:r>
      <w:proofErr w:type="spellStart"/>
      <w:r w:rsidRPr="00C70435">
        <w:rPr>
          <w:i/>
        </w:rPr>
        <w:t>Resour</w:t>
      </w:r>
      <w:proofErr w:type="spellEnd"/>
      <w:r w:rsidRPr="00C70435">
        <w:rPr>
          <w:i/>
        </w:rPr>
        <w:t>. Res.</w:t>
      </w:r>
      <w:r w:rsidRPr="00C70435">
        <w:t xml:space="preserve"> </w:t>
      </w:r>
      <w:r w:rsidRPr="00C70435">
        <w:rPr>
          <w:b/>
        </w:rPr>
        <w:t>2004</w:t>
      </w:r>
      <w:r w:rsidRPr="00C70435">
        <w:t xml:space="preserve">, </w:t>
      </w:r>
      <w:r w:rsidRPr="00C70435">
        <w:rPr>
          <w:i/>
        </w:rPr>
        <w:t>13</w:t>
      </w:r>
      <w:r w:rsidR="009126CB">
        <w:t>,</w:t>
      </w:r>
      <w:r w:rsidRPr="00C70435">
        <w:t xml:space="preserve"> 97–122. </w:t>
      </w:r>
      <w:hyperlink r:id="rId39" w:history="1">
        <w:r w:rsidRPr="009B5233">
          <w:rPr>
            <w:rStyle w:val="ab"/>
          </w:rPr>
          <w:t>https://doi.org/10.1023/B:NARR.0000032647.41046.e7</w:t>
        </w:r>
      </w:hyperlink>
      <w:r>
        <w:t>.</w:t>
      </w:r>
    </w:p>
    <w:p w:rsidR="00C70435" w:rsidRDefault="00774E80" w:rsidP="004352EA">
      <w:pPr>
        <w:pStyle w:val="MDPI71References"/>
        <w:numPr>
          <w:ilvl w:val="0"/>
          <w:numId w:val="11"/>
        </w:numPr>
        <w:ind w:left="426"/>
      </w:pPr>
      <w:proofErr w:type="spellStart"/>
      <w:r w:rsidRPr="00774E80">
        <w:t>Thermo</w:t>
      </w:r>
      <w:proofErr w:type="spellEnd"/>
      <w:r w:rsidRPr="00774E80">
        <w:t xml:space="preserve"> Fisher Scientific, Analytical equipment and instruments. Available online: </w:t>
      </w:r>
      <w:hyperlink r:id="rId40" w:history="1">
        <w:r w:rsidRPr="00774E80">
          <w:rPr>
            <w:rStyle w:val="ab"/>
          </w:rPr>
          <w:t>https://www.thermofisher.com/ru/ru/home/materials-science/learning-center/periodic-table/other-metal/lead.html</w:t>
        </w:r>
      </w:hyperlink>
      <w:r w:rsidRPr="00774E80">
        <w:t xml:space="preserve"> (accessed 30 December 2022).</w:t>
      </w:r>
    </w:p>
    <w:sectPr w:rsidR="00C70435" w:rsidSect="00842B5F">
      <w:headerReference w:type="even" r:id="rId41"/>
      <w:headerReference w:type="default" r:id="rId42"/>
      <w:footerReference w:type="default" r:id="rId43"/>
      <w:headerReference w:type="first" r:id="rId44"/>
      <w:footerReference w:type="first" r:id="rId45"/>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E87" w:rsidRDefault="00DE6E87">
      <w:pPr>
        <w:spacing w:line="240" w:lineRule="auto"/>
      </w:pPr>
      <w:r>
        <w:separator/>
      </w:r>
    </w:p>
  </w:endnote>
  <w:endnote w:type="continuationSeparator" w:id="0">
    <w:p w:rsidR="00DE6E87" w:rsidRDefault="00DE6E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altName w:val="Arial Unicode MS"/>
    <w:charset w:val="86"/>
    <w:family w:val="auto"/>
    <w:pitch w:val="variable"/>
    <w:sig w:usb0="A00002BF" w:usb1="38CF7CFA" w:usb2="00000016" w:usb3="00000000" w:csb0="0004000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CC"/>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97" w:rsidRPr="00DF5E41" w:rsidRDefault="00AF1797" w:rsidP="004C56D6">
    <w:pPr>
      <w:pStyle w:val="a4"/>
      <w:adjustRightInd w:val="0"/>
      <w:spacing w:before="120" w:line="160" w:lineRule="exact"/>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97" w:rsidRDefault="00AF1797" w:rsidP="003946E4">
    <w:pPr>
      <w:pBdr>
        <w:top w:val="single" w:sz="4" w:space="0" w:color="000000"/>
      </w:pBdr>
      <w:tabs>
        <w:tab w:val="right" w:pos="8844"/>
      </w:tabs>
      <w:adjustRightInd w:val="0"/>
      <w:snapToGrid w:val="0"/>
      <w:spacing w:before="480" w:line="100" w:lineRule="exact"/>
      <w:jc w:val="left"/>
      <w:rPr>
        <w:i/>
        <w:sz w:val="16"/>
        <w:szCs w:val="16"/>
      </w:rPr>
    </w:pPr>
  </w:p>
  <w:p w:rsidR="00AF1797" w:rsidRPr="00372FCD" w:rsidRDefault="00AF1797" w:rsidP="00F102DE">
    <w:pPr>
      <w:tabs>
        <w:tab w:val="right" w:pos="10466"/>
      </w:tabs>
      <w:adjustRightInd w:val="0"/>
      <w:snapToGrid w:val="0"/>
      <w:spacing w:line="240" w:lineRule="auto"/>
      <w:rPr>
        <w:sz w:val="16"/>
        <w:szCs w:val="16"/>
        <w:lang w:val="fr-CH"/>
      </w:rPr>
    </w:pPr>
    <w:r w:rsidRPr="00C451C3">
      <w:rPr>
        <w:i/>
        <w:sz w:val="16"/>
        <w:szCs w:val="16"/>
      </w:rPr>
      <w:t>Heritage</w:t>
    </w:r>
    <w:r>
      <w:rPr>
        <w:i/>
        <w:sz w:val="16"/>
        <w:szCs w:val="16"/>
      </w:rPr>
      <w:t xml:space="preserve"> </w:t>
    </w:r>
    <w:r>
      <w:rPr>
        <w:b/>
        <w:bCs/>
        <w:iCs/>
        <w:sz w:val="16"/>
        <w:szCs w:val="16"/>
      </w:rPr>
      <w:t>2023</w:t>
    </w:r>
    <w:r w:rsidRPr="00170BEB">
      <w:rPr>
        <w:bCs/>
        <w:iCs/>
        <w:sz w:val="16"/>
        <w:szCs w:val="16"/>
      </w:rPr>
      <w:t>,</w:t>
    </w:r>
    <w:r>
      <w:rPr>
        <w:bCs/>
        <w:i/>
        <w:iCs/>
        <w:sz w:val="16"/>
        <w:szCs w:val="16"/>
      </w:rPr>
      <w:t xml:space="preserve"> 6</w:t>
    </w:r>
    <w:r w:rsidRPr="00170BEB">
      <w:rPr>
        <w:bCs/>
        <w:iCs/>
        <w:sz w:val="16"/>
        <w:szCs w:val="16"/>
      </w:rPr>
      <w:t xml:space="preserve">, </w:t>
    </w:r>
    <w:r>
      <w:rPr>
        <w:bCs/>
        <w:iCs/>
        <w:sz w:val="16"/>
        <w:szCs w:val="16"/>
      </w:rPr>
      <w:t>Firstpage–Lastpage. https://doi.org/10.3390/xxxxx</w:t>
    </w:r>
    <w:r w:rsidRPr="00545F71">
      <w:rPr>
        <w:sz w:val="16"/>
        <w:szCs w:val="16"/>
        <w:lang w:val="fr-CH"/>
      </w:rPr>
      <w:tab/>
      <w:t>www</w:t>
    </w:r>
    <w:r w:rsidRPr="00372FCD">
      <w:rPr>
        <w:sz w:val="16"/>
        <w:szCs w:val="16"/>
        <w:lang w:val="fr-CH"/>
      </w:rPr>
      <w:t>.mdpi.com/journal/</w:t>
    </w:r>
    <w:r>
      <w:rPr>
        <w:sz w:val="16"/>
        <w:szCs w:val="16"/>
      </w:rPr>
      <w:t>h</w:t>
    </w:r>
    <w:r w:rsidRPr="00C451C3">
      <w:rPr>
        <w:sz w:val="16"/>
        <w:szCs w:val="16"/>
      </w:rPr>
      <w:t>eritage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E87" w:rsidRDefault="00DE6E87">
      <w:pPr>
        <w:spacing w:line="240" w:lineRule="auto"/>
      </w:pPr>
      <w:r>
        <w:separator/>
      </w:r>
    </w:p>
  </w:footnote>
  <w:footnote w:type="continuationSeparator" w:id="0">
    <w:p w:rsidR="00DE6E87" w:rsidRDefault="00DE6E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97" w:rsidRDefault="00AF1797" w:rsidP="004C56D6">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97" w:rsidRDefault="00AF1797" w:rsidP="00F102DE">
    <w:pPr>
      <w:tabs>
        <w:tab w:val="right" w:pos="10466"/>
      </w:tabs>
      <w:adjustRightInd w:val="0"/>
      <w:snapToGrid w:val="0"/>
      <w:spacing w:line="240" w:lineRule="auto"/>
      <w:rPr>
        <w:sz w:val="16"/>
      </w:rPr>
    </w:pPr>
    <w:r w:rsidRPr="00C451C3">
      <w:rPr>
        <w:i/>
        <w:sz w:val="16"/>
      </w:rPr>
      <w:t>Heritage</w:t>
    </w:r>
    <w:r>
      <w:rPr>
        <w:i/>
        <w:sz w:val="16"/>
      </w:rPr>
      <w:t xml:space="preserve"> </w:t>
    </w:r>
    <w:r>
      <w:rPr>
        <w:b/>
        <w:sz w:val="16"/>
      </w:rPr>
      <w:t>2023</w:t>
    </w:r>
    <w:r w:rsidRPr="00170BEB">
      <w:rPr>
        <w:sz w:val="16"/>
      </w:rPr>
      <w:t>,</w:t>
    </w:r>
    <w:r>
      <w:rPr>
        <w:i/>
        <w:sz w:val="16"/>
      </w:rPr>
      <w:t xml:space="preserve"> 6,</w:t>
    </w:r>
    <w:r w:rsidRPr="00170BEB">
      <w:rPr>
        <w:sz w:val="16"/>
      </w:rPr>
      <w:t xml:space="preserve"> FOR PEER REVIEW </w:t>
    </w:r>
    <w:r>
      <w:rPr>
        <w:sz w:val="16"/>
      </w:rPr>
      <w:tab/>
    </w:r>
    <w:r>
      <w:rPr>
        <w:sz w:val="16"/>
      </w:rPr>
      <w:fldChar w:fldCharType="begin"/>
    </w:r>
    <w:r>
      <w:rPr>
        <w:sz w:val="16"/>
      </w:rPr>
      <w:instrText xml:space="preserve"> PAGE   \* MERGEFORMAT </w:instrText>
    </w:r>
    <w:r>
      <w:rPr>
        <w:sz w:val="16"/>
      </w:rPr>
      <w:fldChar w:fldCharType="separate"/>
    </w:r>
    <w:r w:rsidR="00911B1E">
      <w:rPr>
        <w:sz w:val="16"/>
      </w:rPr>
      <w:t>15</w:t>
    </w:r>
    <w:r>
      <w:rPr>
        <w:sz w:val="16"/>
      </w:rPr>
      <w:fldChar w:fldCharType="end"/>
    </w:r>
  </w:p>
  <w:p w:rsidR="00AF1797" w:rsidRPr="00EA037F" w:rsidRDefault="00AF1797" w:rsidP="003946E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87" w:type="dxa"/>
      <w:tblCellMar>
        <w:left w:w="0" w:type="dxa"/>
        <w:right w:w="0" w:type="dxa"/>
      </w:tblCellMar>
      <w:tblLook w:val="04A0" w:firstRow="1" w:lastRow="0" w:firstColumn="1" w:lastColumn="0" w:noHBand="0" w:noVBand="1"/>
    </w:tblPr>
    <w:tblGrid>
      <w:gridCol w:w="3679"/>
      <w:gridCol w:w="4535"/>
      <w:gridCol w:w="2273"/>
    </w:tblGrid>
    <w:tr w:rsidR="00AF1797" w:rsidRPr="00F102DE" w:rsidTr="00E1648C">
      <w:trPr>
        <w:trHeight w:val="686"/>
      </w:trPr>
      <w:tc>
        <w:tcPr>
          <w:tcW w:w="3679" w:type="dxa"/>
          <w:shd w:val="clear" w:color="auto" w:fill="auto"/>
          <w:vAlign w:val="center"/>
        </w:tcPr>
        <w:p w:rsidR="00AF1797" w:rsidRPr="00130B5E" w:rsidRDefault="00AF1797" w:rsidP="00F102DE">
          <w:pPr>
            <w:pStyle w:val="a6"/>
            <w:pBdr>
              <w:bottom w:val="none" w:sz="0" w:space="0" w:color="auto"/>
            </w:pBdr>
            <w:jc w:val="left"/>
            <w:rPr>
              <w:rFonts w:eastAsia="DengXian"/>
              <w:b/>
              <w:bCs/>
            </w:rPr>
          </w:pPr>
          <w:r w:rsidRPr="00130B5E">
            <w:rPr>
              <w:rFonts w:eastAsia="DengXian"/>
              <w:b/>
              <w:bCs/>
              <w:lang w:val="ru-RU" w:eastAsia="ru-RU"/>
            </w:rPr>
            <w:drawing>
              <wp:inline distT="0" distB="0" distL="0" distR="0" wp14:anchorId="7C887CAB" wp14:editId="1B23A090">
                <wp:extent cx="1489075" cy="429260"/>
                <wp:effectExtent l="0" t="0" r="0" b="0"/>
                <wp:docPr id="1" name="Picture 6" descr="C:\Users\MDPI\Desktop\Herit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DPI\Desktop\Herit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9075" cy="429260"/>
                        </a:xfrm>
                        <a:prstGeom prst="rect">
                          <a:avLst/>
                        </a:prstGeom>
                        <a:noFill/>
                        <a:ln>
                          <a:noFill/>
                        </a:ln>
                      </pic:spPr>
                    </pic:pic>
                  </a:graphicData>
                </a:graphic>
              </wp:inline>
            </w:drawing>
          </w:r>
        </w:p>
      </w:tc>
      <w:tc>
        <w:tcPr>
          <w:tcW w:w="4535" w:type="dxa"/>
          <w:shd w:val="clear" w:color="auto" w:fill="auto"/>
          <w:vAlign w:val="center"/>
        </w:tcPr>
        <w:p w:rsidR="00AF1797" w:rsidRPr="00130B5E" w:rsidRDefault="00AF1797" w:rsidP="00F102DE">
          <w:pPr>
            <w:pStyle w:val="a6"/>
            <w:pBdr>
              <w:bottom w:val="none" w:sz="0" w:space="0" w:color="auto"/>
            </w:pBdr>
            <w:rPr>
              <w:rFonts w:eastAsia="DengXian"/>
              <w:b/>
              <w:bCs/>
            </w:rPr>
          </w:pPr>
        </w:p>
      </w:tc>
      <w:tc>
        <w:tcPr>
          <w:tcW w:w="2273" w:type="dxa"/>
          <w:shd w:val="clear" w:color="auto" w:fill="auto"/>
          <w:vAlign w:val="center"/>
        </w:tcPr>
        <w:p w:rsidR="00AF1797" w:rsidRPr="00130B5E" w:rsidRDefault="00AF1797" w:rsidP="00E1648C">
          <w:pPr>
            <w:pStyle w:val="a6"/>
            <w:pBdr>
              <w:bottom w:val="none" w:sz="0" w:space="0" w:color="auto"/>
            </w:pBdr>
            <w:jc w:val="right"/>
            <w:rPr>
              <w:rFonts w:eastAsia="DengXian"/>
              <w:b/>
              <w:bCs/>
            </w:rPr>
          </w:pPr>
          <w:r>
            <w:rPr>
              <w:rFonts w:eastAsia="DengXian"/>
              <w:b/>
              <w:bCs/>
              <w:lang w:val="ru-RU" w:eastAsia="ru-RU"/>
            </w:rPr>
            <w:drawing>
              <wp:inline distT="0" distB="0" distL="0" distR="0" wp14:anchorId="40D37221" wp14:editId="0ACE3036">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rsidR="00AF1797" w:rsidRPr="001010FA" w:rsidRDefault="00AF1797" w:rsidP="003946E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04E19"/>
    <w:multiLevelType w:val="hybridMultilevel"/>
    <w:tmpl w:val="DBD0385E"/>
    <w:lvl w:ilvl="0" w:tplc="A1CA33D4">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D33D75"/>
    <w:multiLevelType w:val="hybridMultilevel"/>
    <w:tmpl w:val="C11E3CB6"/>
    <w:lvl w:ilvl="0" w:tplc="C59CAD9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118A1718"/>
    <w:multiLevelType w:val="hybridMultilevel"/>
    <w:tmpl w:val="D7160F34"/>
    <w:lvl w:ilvl="0" w:tplc="7374A3EA">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B468F5"/>
    <w:multiLevelType w:val="hybridMultilevel"/>
    <w:tmpl w:val="A5508B3C"/>
    <w:lvl w:ilvl="0" w:tplc="FDD2EB26">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0C6F5D"/>
    <w:multiLevelType w:val="hybridMultilevel"/>
    <w:tmpl w:val="BB68FB6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075B53"/>
    <w:multiLevelType w:val="hybridMultilevel"/>
    <w:tmpl w:val="7AE42410"/>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6"/>
  </w:num>
  <w:num w:numId="4">
    <w:abstractNumId w:val="8"/>
  </w:num>
  <w:num w:numId="5">
    <w:abstractNumId w:val="11"/>
  </w:num>
  <w:num w:numId="6">
    <w:abstractNumId w:val="5"/>
  </w:num>
  <w:num w:numId="7">
    <w:abstractNumId w:val="11"/>
  </w:num>
  <w:num w:numId="8">
    <w:abstractNumId w:val="5"/>
  </w:num>
  <w:num w:numId="9">
    <w:abstractNumId w:val="11"/>
  </w:num>
  <w:num w:numId="10">
    <w:abstractNumId w:val="5"/>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2"/>
  </w:num>
  <w:num w:numId="14">
    <w:abstractNumId w:val="13"/>
  </w:num>
  <w:num w:numId="15">
    <w:abstractNumId w:val="11"/>
  </w:num>
  <w:num w:numId="16">
    <w:abstractNumId w:val="5"/>
  </w:num>
  <w:num w:numId="17">
    <w:abstractNumId w:val="4"/>
  </w:num>
  <w:num w:numId="18">
    <w:abstractNumId w:val="10"/>
  </w:num>
  <w:num w:numId="19">
    <w:abstractNumId w:val="0"/>
  </w:num>
  <w:num w:numId="20">
    <w:abstractNumId w:val="11"/>
  </w:num>
  <w:num w:numId="21">
    <w:abstractNumId w:val="5"/>
  </w:num>
  <w:num w:numId="22">
    <w:abstractNumId w:val="4"/>
  </w:num>
  <w:num w:numId="23">
    <w:abstractNumId w:val="1"/>
  </w:num>
  <w:num w:numId="24">
    <w:abstractNumId w:val="2"/>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2DA"/>
    <w:rsid w:val="000007C6"/>
    <w:rsid w:val="00016CB1"/>
    <w:rsid w:val="00023045"/>
    <w:rsid w:val="00036F3C"/>
    <w:rsid w:val="000929B3"/>
    <w:rsid w:val="00095592"/>
    <w:rsid w:val="000A126F"/>
    <w:rsid w:val="000A5255"/>
    <w:rsid w:val="000B5CAB"/>
    <w:rsid w:val="000D3BC8"/>
    <w:rsid w:val="000E2262"/>
    <w:rsid w:val="000E2ED3"/>
    <w:rsid w:val="001010FA"/>
    <w:rsid w:val="00113140"/>
    <w:rsid w:val="00113705"/>
    <w:rsid w:val="00127DE9"/>
    <w:rsid w:val="00130B5E"/>
    <w:rsid w:val="00136187"/>
    <w:rsid w:val="00141384"/>
    <w:rsid w:val="00143FB3"/>
    <w:rsid w:val="00156DE2"/>
    <w:rsid w:val="00160667"/>
    <w:rsid w:val="00170BEB"/>
    <w:rsid w:val="00171C91"/>
    <w:rsid w:val="00186F87"/>
    <w:rsid w:val="001B6D26"/>
    <w:rsid w:val="001D1741"/>
    <w:rsid w:val="001E2AEB"/>
    <w:rsid w:val="001F0703"/>
    <w:rsid w:val="002128B2"/>
    <w:rsid w:val="00216C91"/>
    <w:rsid w:val="00217298"/>
    <w:rsid w:val="00240EA5"/>
    <w:rsid w:val="00283320"/>
    <w:rsid w:val="002A39B4"/>
    <w:rsid w:val="002B7547"/>
    <w:rsid w:val="002D0446"/>
    <w:rsid w:val="002D17CA"/>
    <w:rsid w:val="00306247"/>
    <w:rsid w:val="003101C0"/>
    <w:rsid w:val="003209BF"/>
    <w:rsid w:val="00326141"/>
    <w:rsid w:val="0033375D"/>
    <w:rsid w:val="00351147"/>
    <w:rsid w:val="00356752"/>
    <w:rsid w:val="003601A9"/>
    <w:rsid w:val="00362B10"/>
    <w:rsid w:val="003946E4"/>
    <w:rsid w:val="003A2212"/>
    <w:rsid w:val="003A36F7"/>
    <w:rsid w:val="003A6FC9"/>
    <w:rsid w:val="003B6FBD"/>
    <w:rsid w:val="003C43AB"/>
    <w:rsid w:val="003E2C2C"/>
    <w:rsid w:val="00401D30"/>
    <w:rsid w:val="00404639"/>
    <w:rsid w:val="004068A3"/>
    <w:rsid w:val="00415D8B"/>
    <w:rsid w:val="004352EA"/>
    <w:rsid w:val="00474086"/>
    <w:rsid w:val="004864A8"/>
    <w:rsid w:val="004A1D17"/>
    <w:rsid w:val="004C1490"/>
    <w:rsid w:val="004C2606"/>
    <w:rsid w:val="004C56D6"/>
    <w:rsid w:val="004D31B3"/>
    <w:rsid w:val="004E6496"/>
    <w:rsid w:val="004F02B1"/>
    <w:rsid w:val="00541776"/>
    <w:rsid w:val="00560BF0"/>
    <w:rsid w:val="0056733D"/>
    <w:rsid w:val="0057585A"/>
    <w:rsid w:val="005819D4"/>
    <w:rsid w:val="00592288"/>
    <w:rsid w:val="005A1688"/>
    <w:rsid w:val="005B172D"/>
    <w:rsid w:val="005B2349"/>
    <w:rsid w:val="005E6D72"/>
    <w:rsid w:val="00601C4A"/>
    <w:rsid w:val="00605C89"/>
    <w:rsid w:val="006165D2"/>
    <w:rsid w:val="00616B7A"/>
    <w:rsid w:val="00622009"/>
    <w:rsid w:val="00630988"/>
    <w:rsid w:val="00631D2F"/>
    <w:rsid w:val="00636B58"/>
    <w:rsid w:val="00637FF4"/>
    <w:rsid w:val="00645D08"/>
    <w:rsid w:val="006556D7"/>
    <w:rsid w:val="00662BE7"/>
    <w:rsid w:val="006752AC"/>
    <w:rsid w:val="00692393"/>
    <w:rsid w:val="00692F57"/>
    <w:rsid w:val="00697A6C"/>
    <w:rsid w:val="006A109B"/>
    <w:rsid w:val="006A7971"/>
    <w:rsid w:val="006B0F68"/>
    <w:rsid w:val="006C14E2"/>
    <w:rsid w:val="006D34E4"/>
    <w:rsid w:val="00705550"/>
    <w:rsid w:val="00717331"/>
    <w:rsid w:val="00727803"/>
    <w:rsid w:val="0074390C"/>
    <w:rsid w:val="007519BB"/>
    <w:rsid w:val="007655D4"/>
    <w:rsid w:val="00766CE1"/>
    <w:rsid w:val="00774E80"/>
    <w:rsid w:val="00775DE9"/>
    <w:rsid w:val="00794370"/>
    <w:rsid w:val="00794694"/>
    <w:rsid w:val="007A208A"/>
    <w:rsid w:val="007A76DC"/>
    <w:rsid w:val="007D6236"/>
    <w:rsid w:val="007E37A3"/>
    <w:rsid w:val="007E676D"/>
    <w:rsid w:val="007E7733"/>
    <w:rsid w:val="00827028"/>
    <w:rsid w:val="00832287"/>
    <w:rsid w:val="00835650"/>
    <w:rsid w:val="00836EA1"/>
    <w:rsid w:val="00842B5F"/>
    <w:rsid w:val="00864CAC"/>
    <w:rsid w:val="00865F4C"/>
    <w:rsid w:val="008B3170"/>
    <w:rsid w:val="008D1227"/>
    <w:rsid w:val="008D4309"/>
    <w:rsid w:val="008E6315"/>
    <w:rsid w:val="008F72C9"/>
    <w:rsid w:val="00911B1E"/>
    <w:rsid w:val="009126CB"/>
    <w:rsid w:val="009127E6"/>
    <w:rsid w:val="00913FC8"/>
    <w:rsid w:val="009170BF"/>
    <w:rsid w:val="00920912"/>
    <w:rsid w:val="00927EF3"/>
    <w:rsid w:val="00940682"/>
    <w:rsid w:val="0094788D"/>
    <w:rsid w:val="009503A1"/>
    <w:rsid w:val="009A0AEB"/>
    <w:rsid w:val="009B58E2"/>
    <w:rsid w:val="009B70DA"/>
    <w:rsid w:val="009C6FBA"/>
    <w:rsid w:val="009D0843"/>
    <w:rsid w:val="009D546D"/>
    <w:rsid w:val="009E2396"/>
    <w:rsid w:val="009F70E6"/>
    <w:rsid w:val="009F7FAE"/>
    <w:rsid w:val="00A3343C"/>
    <w:rsid w:val="00A33EB3"/>
    <w:rsid w:val="00A365D6"/>
    <w:rsid w:val="00A37041"/>
    <w:rsid w:val="00A60D93"/>
    <w:rsid w:val="00A64EBD"/>
    <w:rsid w:val="00A661D7"/>
    <w:rsid w:val="00A72892"/>
    <w:rsid w:val="00A72A84"/>
    <w:rsid w:val="00A76791"/>
    <w:rsid w:val="00A822EF"/>
    <w:rsid w:val="00A827ED"/>
    <w:rsid w:val="00A82A78"/>
    <w:rsid w:val="00A91F35"/>
    <w:rsid w:val="00A93773"/>
    <w:rsid w:val="00AA4ABC"/>
    <w:rsid w:val="00AC5B60"/>
    <w:rsid w:val="00AD6FAF"/>
    <w:rsid w:val="00AE279E"/>
    <w:rsid w:val="00AE736B"/>
    <w:rsid w:val="00AF1279"/>
    <w:rsid w:val="00AF1797"/>
    <w:rsid w:val="00B22F6C"/>
    <w:rsid w:val="00B409D8"/>
    <w:rsid w:val="00B40F9A"/>
    <w:rsid w:val="00B42242"/>
    <w:rsid w:val="00B5270B"/>
    <w:rsid w:val="00B652B6"/>
    <w:rsid w:val="00B76B93"/>
    <w:rsid w:val="00B942E4"/>
    <w:rsid w:val="00BA398C"/>
    <w:rsid w:val="00BB1E74"/>
    <w:rsid w:val="00BC6C8B"/>
    <w:rsid w:val="00C042CA"/>
    <w:rsid w:val="00C159D3"/>
    <w:rsid w:val="00C26C73"/>
    <w:rsid w:val="00C30547"/>
    <w:rsid w:val="00C403D3"/>
    <w:rsid w:val="00C4234B"/>
    <w:rsid w:val="00C60340"/>
    <w:rsid w:val="00C658A0"/>
    <w:rsid w:val="00C6760E"/>
    <w:rsid w:val="00C67AB5"/>
    <w:rsid w:val="00C70435"/>
    <w:rsid w:val="00C832D6"/>
    <w:rsid w:val="00C85DC2"/>
    <w:rsid w:val="00C86122"/>
    <w:rsid w:val="00C941FF"/>
    <w:rsid w:val="00CD66C5"/>
    <w:rsid w:val="00CF0269"/>
    <w:rsid w:val="00CF4DF8"/>
    <w:rsid w:val="00D45576"/>
    <w:rsid w:val="00D57C5C"/>
    <w:rsid w:val="00D57E71"/>
    <w:rsid w:val="00D64A8A"/>
    <w:rsid w:val="00D66284"/>
    <w:rsid w:val="00D66531"/>
    <w:rsid w:val="00D72F6C"/>
    <w:rsid w:val="00D812C6"/>
    <w:rsid w:val="00D842DA"/>
    <w:rsid w:val="00D848B2"/>
    <w:rsid w:val="00D93707"/>
    <w:rsid w:val="00DC6545"/>
    <w:rsid w:val="00DD1593"/>
    <w:rsid w:val="00DE3125"/>
    <w:rsid w:val="00DE6E87"/>
    <w:rsid w:val="00E03012"/>
    <w:rsid w:val="00E1648C"/>
    <w:rsid w:val="00E21BA9"/>
    <w:rsid w:val="00E25D13"/>
    <w:rsid w:val="00E401FE"/>
    <w:rsid w:val="00E56819"/>
    <w:rsid w:val="00E60C1D"/>
    <w:rsid w:val="00E61315"/>
    <w:rsid w:val="00E64ECB"/>
    <w:rsid w:val="00E65D69"/>
    <w:rsid w:val="00E777AC"/>
    <w:rsid w:val="00E804B8"/>
    <w:rsid w:val="00E866FC"/>
    <w:rsid w:val="00E9642F"/>
    <w:rsid w:val="00EE6483"/>
    <w:rsid w:val="00F001ED"/>
    <w:rsid w:val="00F102DE"/>
    <w:rsid w:val="00F354BA"/>
    <w:rsid w:val="00F7048C"/>
    <w:rsid w:val="00F77962"/>
    <w:rsid w:val="00F814B3"/>
    <w:rsid w:val="00F84AF0"/>
    <w:rsid w:val="00F9082C"/>
    <w:rsid w:val="00FA43B5"/>
    <w:rsid w:val="00FA48B6"/>
    <w:rsid w:val="00FB5E6F"/>
    <w:rsid w:val="00FD49A6"/>
    <w:rsid w:val="00FF2B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F3C"/>
    <w:pPr>
      <w:spacing w:line="260" w:lineRule="atLeast"/>
      <w:jc w:val="both"/>
    </w:pPr>
    <w:rPr>
      <w:rFonts w:ascii="Palatino Linotype" w:hAnsi="Palatino Linotype"/>
      <w:noProof/>
      <w:color w:val="000000"/>
    </w:rPr>
  </w:style>
  <w:style w:type="paragraph" w:styleId="2">
    <w:name w:val="heading 2"/>
    <w:basedOn w:val="a"/>
    <w:next w:val="a"/>
    <w:link w:val="20"/>
    <w:uiPriority w:val="9"/>
    <w:unhideWhenUsed/>
    <w:qFormat/>
    <w:rsid w:val="007E7733"/>
    <w:pPr>
      <w:keepNext/>
      <w:keepLines/>
      <w:spacing w:before="200" w:line="276" w:lineRule="auto"/>
      <w:jc w:val="left"/>
      <w:outlineLvl w:val="1"/>
    </w:pPr>
    <w:rPr>
      <w:rFonts w:asciiTheme="majorHAnsi" w:eastAsiaTheme="majorEastAsia" w:hAnsiTheme="majorHAnsi" w:cstheme="majorBidi"/>
      <w:b/>
      <w:bCs/>
      <w:noProof w:val="0"/>
      <w:color w:val="4472C4" w:themeColor="accent1"/>
      <w:sz w:val="26"/>
      <w:szCs w:val="26"/>
      <w:lang w:val="ru-RU" w:eastAsia="ru-RU"/>
    </w:rPr>
  </w:style>
  <w:style w:type="paragraph" w:styleId="3">
    <w:name w:val="heading 3"/>
    <w:basedOn w:val="a"/>
    <w:next w:val="a"/>
    <w:link w:val="30"/>
    <w:uiPriority w:val="9"/>
    <w:unhideWhenUsed/>
    <w:qFormat/>
    <w:rsid w:val="0074390C"/>
    <w:pPr>
      <w:keepNext/>
      <w:keepLines/>
      <w:spacing w:before="200" w:line="276" w:lineRule="auto"/>
      <w:jc w:val="left"/>
      <w:outlineLvl w:val="2"/>
    </w:pPr>
    <w:rPr>
      <w:rFonts w:asciiTheme="majorHAnsi" w:eastAsiaTheme="majorEastAsia" w:hAnsiTheme="majorHAnsi" w:cstheme="majorBidi"/>
      <w:b/>
      <w:bCs/>
      <w:noProof w:val="0"/>
      <w:color w:val="4472C4" w:themeColor="accent1"/>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036F3C"/>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036F3C"/>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036F3C"/>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036F3C"/>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036F3C"/>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036F3C"/>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036F3C"/>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036F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6B0F6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036F3C"/>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036F3C"/>
    <w:pPr>
      <w:tabs>
        <w:tab w:val="center" w:pos="4153"/>
        <w:tab w:val="right" w:pos="8306"/>
      </w:tabs>
      <w:snapToGrid w:val="0"/>
      <w:spacing w:line="240" w:lineRule="atLeast"/>
    </w:pPr>
    <w:rPr>
      <w:szCs w:val="18"/>
    </w:rPr>
  </w:style>
  <w:style w:type="character" w:customStyle="1" w:styleId="a5">
    <w:name w:val="Нижний колонтитул Знак"/>
    <w:link w:val="a4"/>
    <w:uiPriority w:val="99"/>
    <w:rsid w:val="00036F3C"/>
    <w:rPr>
      <w:rFonts w:ascii="Palatino Linotype" w:hAnsi="Palatino Linotype"/>
      <w:noProof/>
      <w:color w:val="000000"/>
      <w:szCs w:val="18"/>
    </w:rPr>
  </w:style>
  <w:style w:type="paragraph" w:styleId="a6">
    <w:name w:val="header"/>
    <w:basedOn w:val="a"/>
    <w:link w:val="a7"/>
    <w:uiPriority w:val="99"/>
    <w:rsid w:val="00036F3C"/>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Верхний колонтитул Знак"/>
    <w:link w:val="a6"/>
    <w:uiPriority w:val="99"/>
    <w:rsid w:val="00036F3C"/>
    <w:rPr>
      <w:rFonts w:ascii="Palatino Linotype" w:hAnsi="Palatino Linotype"/>
      <w:noProof/>
      <w:color w:val="000000"/>
      <w:szCs w:val="18"/>
    </w:rPr>
  </w:style>
  <w:style w:type="paragraph" w:customStyle="1" w:styleId="MDPIheaderjournallogo">
    <w:name w:val="MDPI_header_journal_logo"/>
    <w:qFormat/>
    <w:rsid w:val="00036F3C"/>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036F3C"/>
    <w:pPr>
      <w:ind w:firstLine="0"/>
    </w:pPr>
  </w:style>
  <w:style w:type="paragraph" w:customStyle="1" w:styleId="MDPI31text">
    <w:name w:val="MDPI_3.1_text"/>
    <w:qFormat/>
    <w:rsid w:val="00217298"/>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036F3C"/>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036F3C"/>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036F3C"/>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036F3C"/>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E1648C"/>
    <w:pPr>
      <w:numPr>
        <w:numId w:val="2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E1648C"/>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036F3C"/>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036F3C"/>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036F3C"/>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30547"/>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036F3C"/>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036F3C"/>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036F3C"/>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036F3C"/>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036F3C"/>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036F3C"/>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036F3C"/>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036F3C"/>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7655D4"/>
    <w:pPr>
      <w:numPr>
        <w:numId w:val="2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8">
    <w:name w:val="Balloon Text"/>
    <w:basedOn w:val="a"/>
    <w:link w:val="a9"/>
    <w:uiPriority w:val="99"/>
    <w:rsid w:val="00036F3C"/>
    <w:rPr>
      <w:rFonts w:cs="Tahoma"/>
      <w:szCs w:val="18"/>
    </w:rPr>
  </w:style>
  <w:style w:type="character" w:customStyle="1" w:styleId="a9">
    <w:name w:val="Текст выноски Знак"/>
    <w:link w:val="a8"/>
    <w:uiPriority w:val="99"/>
    <w:rsid w:val="00036F3C"/>
    <w:rPr>
      <w:rFonts w:ascii="Palatino Linotype" w:hAnsi="Palatino Linotype" w:cs="Tahoma"/>
      <w:noProof/>
      <w:color w:val="000000"/>
      <w:szCs w:val="18"/>
    </w:rPr>
  </w:style>
  <w:style w:type="character" w:styleId="aa">
    <w:name w:val="line number"/>
    <w:uiPriority w:val="99"/>
    <w:rsid w:val="00842B5F"/>
    <w:rPr>
      <w:rFonts w:ascii="Palatino Linotype" w:hAnsi="Palatino Linotype"/>
      <w:sz w:val="16"/>
    </w:rPr>
  </w:style>
  <w:style w:type="table" w:customStyle="1" w:styleId="MDPI41threelinetable">
    <w:name w:val="MDPI_4.1_three_line_table"/>
    <w:basedOn w:val="a1"/>
    <w:uiPriority w:val="99"/>
    <w:rsid w:val="00036F3C"/>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uiPriority w:val="99"/>
    <w:rsid w:val="00036F3C"/>
    <w:rPr>
      <w:color w:val="0000FF"/>
      <w:u w:val="single"/>
    </w:rPr>
  </w:style>
  <w:style w:type="character" w:customStyle="1" w:styleId="UnresolvedMention">
    <w:name w:val="Unresolved Mention"/>
    <w:uiPriority w:val="99"/>
    <w:semiHidden/>
    <w:unhideWhenUsed/>
    <w:rsid w:val="004C2606"/>
    <w:rPr>
      <w:color w:val="605E5C"/>
      <w:shd w:val="clear" w:color="auto" w:fill="E1DFDD"/>
    </w:rPr>
  </w:style>
  <w:style w:type="table" w:customStyle="1" w:styleId="PlainTable4">
    <w:name w:val="Plain Table 4"/>
    <w:basedOn w:val="a1"/>
    <w:uiPriority w:val="44"/>
    <w:rsid w:val="00170BE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036F3C"/>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036F3C"/>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036F3C"/>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160667"/>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036F3C"/>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036F3C"/>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036F3C"/>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036F3C"/>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036F3C"/>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036F3C"/>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036F3C"/>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036F3C"/>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036F3C"/>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036F3C"/>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036F3C"/>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036F3C"/>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036F3C"/>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036F3C"/>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036F3C"/>
  </w:style>
  <w:style w:type="paragraph" w:styleId="ac">
    <w:name w:val="Bibliography"/>
    <w:basedOn w:val="a"/>
    <w:next w:val="a"/>
    <w:uiPriority w:val="37"/>
    <w:semiHidden/>
    <w:unhideWhenUsed/>
    <w:rsid w:val="00036F3C"/>
  </w:style>
  <w:style w:type="paragraph" w:styleId="ad">
    <w:name w:val="Body Text"/>
    <w:link w:val="ae"/>
    <w:rsid w:val="00036F3C"/>
    <w:pPr>
      <w:spacing w:after="120" w:line="340" w:lineRule="atLeast"/>
      <w:jc w:val="both"/>
    </w:pPr>
    <w:rPr>
      <w:rFonts w:ascii="Palatino Linotype" w:hAnsi="Palatino Linotype"/>
      <w:color w:val="000000"/>
      <w:sz w:val="24"/>
      <w:lang w:eastAsia="de-DE"/>
    </w:rPr>
  </w:style>
  <w:style w:type="character" w:customStyle="1" w:styleId="ae">
    <w:name w:val="Основной текст Знак"/>
    <w:link w:val="ad"/>
    <w:rsid w:val="00036F3C"/>
    <w:rPr>
      <w:rFonts w:ascii="Palatino Linotype" w:hAnsi="Palatino Linotype"/>
      <w:color w:val="000000"/>
      <w:sz w:val="24"/>
      <w:lang w:eastAsia="de-DE"/>
    </w:rPr>
  </w:style>
  <w:style w:type="character" w:styleId="af">
    <w:name w:val="annotation reference"/>
    <w:rsid w:val="00036F3C"/>
    <w:rPr>
      <w:sz w:val="21"/>
      <w:szCs w:val="21"/>
    </w:rPr>
  </w:style>
  <w:style w:type="paragraph" w:styleId="af0">
    <w:name w:val="annotation text"/>
    <w:basedOn w:val="a"/>
    <w:link w:val="af1"/>
    <w:rsid w:val="00036F3C"/>
  </w:style>
  <w:style w:type="character" w:customStyle="1" w:styleId="af1">
    <w:name w:val="Текст примечания Знак"/>
    <w:link w:val="af0"/>
    <w:rsid w:val="00036F3C"/>
    <w:rPr>
      <w:rFonts w:ascii="Palatino Linotype" w:hAnsi="Palatino Linotype"/>
      <w:noProof/>
      <w:color w:val="000000"/>
    </w:rPr>
  </w:style>
  <w:style w:type="paragraph" w:styleId="af2">
    <w:name w:val="annotation subject"/>
    <w:basedOn w:val="af0"/>
    <w:next w:val="af0"/>
    <w:link w:val="af3"/>
    <w:rsid w:val="00036F3C"/>
    <w:rPr>
      <w:b/>
      <w:bCs/>
    </w:rPr>
  </w:style>
  <w:style w:type="character" w:customStyle="1" w:styleId="af3">
    <w:name w:val="Тема примечания Знак"/>
    <w:link w:val="af2"/>
    <w:rsid w:val="00036F3C"/>
    <w:rPr>
      <w:rFonts w:ascii="Palatino Linotype" w:hAnsi="Palatino Linotype"/>
      <w:b/>
      <w:bCs/>
      <w:noProof/>
      <w:color w:val="000000"/>
    </w:rPr>
  </w:style>
  <w:style w:type="character" w:styleId="af4">
    <w:name w:val="endnote reference"/>
    <w:rsid w:val="00036F3C"/>
    <w:rPr>
      <w:vertAlign w:val="superscript"/>
    </w:rPr>
  </w:style>
  <w:style w:type="paragraph" w:styleId="af5">
    <w:name w:val="endnote text"/>
    <w:basedOn w:val="a"/>
    <w:link w:val="af6"/>
    <w:semiHidden/>
    <w:unhideWhenUsed/>
    <w:rsid w:val="00036F3C"/>
    <w:pPr>
      <w:spacing w:line="240" w:lineRule="auto"/>
    </w:pPr>
  </w:style>
  <w:style w:type="character" w:customStyle="1" w:styleId="af6">
    <w:name w:val="Текст концевой сноски Знак"/>
    <w:link w:val="af5"/>
    <w:semiHidden/>
    <w:rsid w:val="00036F3C"/>
    <w:rPr>
      <w:rFonts w:ascii="Palatino Linotype" w:hAnsi="Palatino Linotype"/>
      <w:noProof/>
      <w:color w:val="000000"/>
    </w:rPr>
  </w:style>
  <w:style w:type="character" w:styleId="af7">
    <w:name w:val="FollowedHyperlink"/>
    <w:rsid w:val="00036F3C"/>
    <w:rPr>
      <w:color w:val="954F72"/>
      <w:u w:val="single"/>
    </w:rPr>
  </w:style>
  <w:style w:type="paragraph" w:styleId="af8">
    <w:name w:val="footnote text"/>
    <w:basedOn w:val="a"/>
    <w:link w:val="af9"/>
    <w:semiHidden/>
    <w:unhideWhenUsed/>
    <w:rsid w:val="00036F3C"/>
    <w:pPr>
      <w:spacing w:line="240" w:lineRule="auto"/>
    </w:pPr>
  </w:style>
  <w:style w:type="character" w:customStyle="1" w:styleId="af9">
    <w:name w:val="Текст сноски Знак"/>
    <w:link w:val="af8"/>
    <w:semiHidden/>
    <w:rsid w:val="00036F3C"/>
    <w:rPr>
      <w:rFonts w:ascii="Palatino Linotype" w:hAnsi="Palatino Linotype"/>
      <w:noProof/>
      <w:color w:val="000000"/>
    </w:rPr>
  </w:style>
  <w:style w:type="paragraph" w:styleId="afa">
    <w:name w:val="Normal (Web)"/>
    <w:basedOn w:val="a"/>
    <w:uiPriority w:val="99"/>
    <w:rsid w:val="00036F3C"/>
    <w:rPr>
      <w:szCs w:val="24"/>
    </w:rPr>
  </w:style>
  <w:style w:type="paragraph" w:customStyle="1" w:styleId="MsoFootnoteText0">
    <w:name w:val="MsoFootnoteText"/>
    <w:basedOn w:val="afa"/>
    <w:qFormat/>
    <w:rsid w:val="00036F3C"/>
    <w:rPr>
      <w:rFonts w:ascii="Times New Roman" w:hAnsi="Times New Roman"/>
    </w:rPr>
  </w:style>
  <w:style w:type="character" w:styleId="afb">
    <w:name w:val="page number"/>
    <w:rsid w:val="00036F3C"/>
  </w:style>
  <w:style w:type="character" w:styleId="afc">
    <w:name w:val="Placeholder Text"/>
    <w:uiPriority w:val="99"/>
    <w:semiHidden/>
    <w:rsid w:val="00036F3C"/>
    <w:rPr>
      <w:color w:val="808080"/>
    </w:rPr>
  </w:style>
  <w:style w:type="paragraph" w:customStyle="1" w:styleId="MDPI71FootNotes">
    <w:name w:val="MDPI_7.1_FootNotes"/>
    <w:qFormat/>
    <w:rsid w:val="00D57E71"/>
    <w:pPr>
      <w:numPr>
        <w:numId w:val="22"/>
      </w:numPr>
      <w:adjustRightInd w:val="0"/>
      <w:snapToGrid w:val="0"/>
      <w:spacing w:line="228" w:lineRule="auto"/>
    </w:pPr>
    <w:rPr>
      <w:rFonts w:ascii="Palatino Linotype" w:eastAsiaTheme="minorEastAsia" w:hAnsi="Palatino Linotype"/>
      <w:noProof/>
      <w:color w:val="000000"/>
      <w:sz w:val="18"/>
    </w:rPr>
  </w:style>
  <w:style w:type="character" w:customStyle="1" w:styleId="20">
    <w:name w:val="Заголовок 2 Знак"/>
    <w:basedOn w:val="a0"/>
    <w:link w:val="2"/>
    <w:uiPriority w:val="9"/>
    <w:rsid w:val="007E7733"/>
    <w:rPr>
      <w:rFonts w:asciiTheme="majorHAnsi" w:eastAsiaTheme="majorEastAsia" w:hAnsiTheme="majorHAnsi" w:cstheme="majorBidi"/>
      <w:b/>
      <w:bCs/>
      <w:color w:val="4472C4" w:themeColor="accent1"/>
      <w:sz w:val="26"/>
      <w:szCs w:val="26"/>
      <w:lang w:val="ru-RU" w:eastAsia="ru-RU"/>
    </w:rPr>
  </w:style>
  <w:style w:type="character" w:customStyle="1" w:styleId="30">
    <w:name w:val="Заголовок 3 Знак"/>
    <w:basedOn w:val="a0"/>
    <w:link w:val="3"/>
    <w:uiPriority w:val="9"/>
    <w:rsid w:val="0074390C"/>
    <w:rPr>
      <w:rFonts w:asciiTheme="majorHAnsi" w:eastAsiaTheme="majorEastAsia" w:hAnsiTheme="majorHAnsi" w:cstheme="majorBidi"/>
      <w:b/>
      <w:bCs/>
      <w:color w:val="4472C4" w:themeColor="accent1"/>
      <w:sz w:val="22"/>
      <w:szCs w:val="22"/>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F3C"/>
    <w:pPr>
      <w:spacing w:line="260" w:lineRule="atLeast"/>
      <w:jc w:val="both"/>
    </w:pPr>
    <w:rPr>
      <w:rFonts w:ascii="Palatino Linotype" w:hAnsi="Palatino Linotype"/>
      <w:noProof/>
      <w:color w:val="000000"/>
    </w:rPr>
  </w:style>
  <w:style w:type="paragraph" w:styleId="2">
    <w:name w:val="heading 2"/>
    <w:basedOn w:val="a"/>
    <w:next w:val="a"/>
    <w:link w:val="20"/>
    <w:uiPriority w:val="9"/>
    <w:unhideWhenUsed/>
    <w:qFormat/>
    <w:rsid w:val="007E7733"/>
    <w:pPr>
      <w:keepNext/>
      <w:keepLines/>
      <w:spacing w:before="200" w:line="276" w:lineRule="auto"/>
      <w:jc w:val="left"/>
      <w:outlineLvl w:val="1"/>
    </w:pPr>
    <w:rPr>
      <w:rFonts w:asciiTheme="majorHAnsi" w:eastAsiaTheme="majorEastAsia" w:hAnsiTheme="majorHAnsi" w:cstheme="majorBidi"/>
      <w:b/>
      <w:bCs/>
      <w:noProof w:val="0"/>
      <w:color w:val="4472C4" w:themeColor="accent1"/>
      <w:sz w:val="26"/>
      <w:szCs w:val="26"/>
      <w:lang w:val="ru-RU" w:eastAsia="ru-RU"/>
    </w:rPr>
  </w:style>
  <w:style w:type="paragraph" w:styleId="3">
    <w:name w:val="heading 3"/>
    <w:basedOn w:val="a"/>
    <w:next w:val="a"/>
    <w:link w:val="30"/>
    <w:uiPriority w:val="9"/>
    <w:unhideWhenUsed/>
    <w:qFormat/>
    <w:rsid w:val="0074390C"/>
    <w:pPr>
      <w:keepNext/>
      <w:keepLines/>
      <w:spacing w:before="200" w:line="276" w:lineRule="auto"/>
      <w:jc w:val="left"/>
      <w:outlineLvl w:val="2"/>
    </w:pPr>
    <w:rPr>
      <w:rFonts w:asciiTheme="majorHAnsi" w:eastAsiaTheme="majorEastAsia" w:hAnsiTheme="majorHAnsi" w:cstheme="majorBidi"/>
      <w:b/>
      <w:bCs/>
      <w:noProof w:val="0"/>
      <w:color w:val="4472C4" w:themeColor="accent1"/>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036F3C"/>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036F3C"/>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036F3C"/>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036F3C"/>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036F3C"/>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036F3C"/>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036F3C"/>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036F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6B0F6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036F3C"/>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036F3C"/>
    <w:pPr>
      <w:tabs>
        <w:tab w:val="center" w:pos="4153"/>
        <w:tab w:val="right" w:pos="8306"/>
      </w:tabs>
      <w:snapToGrid w:val="0"/>
      <w:spacing w:line="240" w:lineRule="atLeast"/>
    </w:pPr>
    <w:rPr>
      <w:szCs w:val="18"/>
    </w:rPr>
  </w:style>
  <w:style w:type="character" w:customStyle="1" w:styleId="a5">
    <w:name w:val="Нижний колонтитул Знак"/>
    <w:link w:val="a4"/>
    <w:uiPriority w:val="99"/>
    <w:rsid w:val="00036F3C"/>
    <w:rPr>
      <w:rFonts w:ascii="Palatino Linotype" w:hAnsi="Palatino Linotype"/>
      <w:noProof/>
      <w:color w:val="000000"/>
      <w:szCs w:val="18"/>
    </w:rPr>
  </w:style>
  <w:style w:type="paragraph" w:styleId="a6">
    <w:name w:val="header"/>
    <w:basedOn w:val="a"/>
    <w:link w:val="a7"/>
    <w:uiPriority w:val="99"/>
    <w:rsid w:val="00036F3C"/>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Верхний колонтитул Знак"/>
    <w:link w:val="a6"/>
    <w:uiPriority w:val="99"/>
    <w:rsid w:val="00036F3C"/>
    <w:rPr>
      <w:rFonts w:ascii="Palatino Linotype" w:hAnsi="Palatino Linotype"/>
      <w:noProof/>
      <w:color w:val="000000"/>
      <w:szCs w:val="18"/>
    </w:rPr>
  </w:style>
  <w:style w:type="paragraph" w:customStyle="1" w:styleId="MDPIheaderjournallogo">
    <w:name w:val="MDPI_header_journal_logo"/>
    <w:qFormat/>
    <w:rsid w:val="00036F3C"/>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036F3C"/>
    <w:pPr>
      <w:ind w:firstLine="0"/>
    </w:pPr>
  </w:style>
  <w:style w:type="paragraph" w:customStyle="1" w:styleId="MDPI31text">
    <w:name w:val="MDPI_3.1_text"/>
    <w:qFormat/>
    <w:rsid w:val="00217298"/>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036F3C"/>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036F3C"/>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036F3C"/>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036F3C"/>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E1648C"/>
    <w:pPr>
      <w:numPr>
        <w:numId w:val="2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E1648C"/>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036F3C"/>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036F3C"/>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036F3C"/>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30547"/>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036F3C"/>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036F3C"/>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036F3C"/>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036F3C"/>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036F3C"/>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036F3C"/>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036F3C"/>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036F3C"/>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7655D4"/>
    <w:pPr>
      <w:numPr>
        <w:numId w:val="2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8">
    <w:name w:val="Balloon Text"/>
    <w:basedOn w:val="a"/>
    <w:link w:val="a9"/>
    <w:uiPriority w:val="99"/>
    <w:rsid w:val="00036F3C"/>
    <w:rPr>
      <w:rFonts w:cs="Tahoma"/>
      <w:szCs w:val="18"/>
    </w:rPr>
  </w:style>
  <w:style w:type="character" w:customStyle="1" w:styleId="a9">
    <w:name w:val="Текст выноски Знак"/>
    <w:link w:val="a8"/>
    <w:uiPriority w:val="99"/>
    <w:rsid w:val="00036F3C"/>
    <w:rPr>
      <w:rFonts w:ascii="Palatino Linotype" w:hAnsi="Palatino Linotype" w:cs="Tahoma"/>
      <w:noProof/>
      <w:color w:val="000000"/>
      <w:szCs w:val="18"/>
    </w:rPr>
  </w:style>
  <w:style w:type="character" w:styleId="aa">
    <w:name w:val="line number"/>
    <w:uiPriority w:val="99"/>
    <w:rsid w:val="00842B5F"/>
    <w:rPr>
      <w:rFonts w:ascii="Palatino Linotype" w:hAnsi="Palatino Linotype"/>
      <w:sz w:val="16"/>
    </w:rPr>
  </w:style>
  <w:style w:type="table" w:customStyle="1" w:styleId="MDPI41threelinetable">
    <w:name w:val="MDPI_4.1_three_line_table"/>
    <w:basedOn w:val="a1"/>
    <w:uiPriority w:val="99"/>
    <w:rsid w:val="00036F3C"/>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uiPriority w:val="99"/>
    <w:rsid w:val="00036F3C"/>
    <w:rPr>
      <w:color w:val="0000FF"/>
      <w:u w:val="single"/>
    </w:rPr>
  </w:style>
  <w:style w:type="character" w:customStyle="1" w:styleId="UnresolvedMention">
    <w:name w:val="Unresolved Mention"/>
    <w:uiPriority w:val="99"/>
    <w:semiHidden/>
    <w:unhideWhenUsed/>
    <w:rsid w:val="004C2606"/>
    <w:rPr>
      <w:color w:val="605E5C"/>
      <w:shd w:val="clear" w:color="auto" w:fill="E1DFDD"/>
    </w:rPr>
  </w:style>
  <w:style w:type="table" w:customStyle="1" w:styleId="PlainTable4">
    <w:name w:val="Plain Table 4"/>
    <w:basedOn w:val="a1"/>
    <w:uiPriority w:val="44"/>
    <w:rsid w:val="00170BE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036F3C"/>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036F3C"/>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036F3C"/>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160667"/>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036F3C"/>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036F3C"/>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036F3C"/>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036F3C"/>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036F3C"/>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036F3C"/>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036F3C"/>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036F3C"/>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036F3C"/>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036F3C"/>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036F3C"/>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036F3C"/>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036F3C"/>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036F3C"/>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036F3C"/>
  </w:style>
  <w:style w:type="paragraph" w:styleId="ac">
    <w:name w:val="Bibliography"/>
    <w:basedOn w:val="a"/>
    <w:next w:val="a"/>
    <w:uiPriority w:val="37"/>
    <w:semiHidden/>
    <w:unhideWhenUsed/>
    <w:rsid w:val="00036F3C"/>
  </w:style>
  <w:style w:type="paragraph" w:styleId="ad">
    <w:name w:val="Body Text"/>
    <w:link w:val="ae"/>
    <w:rsid w:val="00036F3C"/>
    <w:pPr>
      <w:spacing w:after="120" w:line="340" w:lineRule="atLeast"/>
      <w:jc w:val="both"/>
    </w:pPr>
    <w:rPr>
      <w:rFonts w:ascii="Palatino Linotype" w:hAnsi="Palatino Linotype"/>
      <w:color w:val="000000"/>
      <w:sz w:val="24"/>
      <w:lang w:eastAsia="de-DE"/>
    </w:rPr>
  </w:style>
  <w:style w:type="character" w:customStyle="1" w:styleId="ae">
    <w:name w:val="Основной текст Знак"/>
    <w:link w:val="ad"/>
    <w:rsid w:val="00036F3C"/>
    <w:rPr>
      <w:rFonts w:ascii="Palatino Linotype" w:hAnsi="Palatino Linotype"/>
      <w:color w:val="000000"/>
      <w:sz w:val="24"/>
      <w:lang w:eastAsia="de-DE"/>
    </w:rPr>
  </w:style>
  <w:style w:type="character" w:styleId="af">
    <w:name w:val="annotation reference"/>
    <w:rsid w:val="00036F3C"/>
    <w:rPr>
      <w:sz w:val="21"/>
      <w:szCs w:val="21"/>
    </w:rPr>
  </w:style>
  <w:style w:type="paragraph" w:styleId="af0">
    <w:name w:val="annotation text"/>
    <w:basedOn w:val="a"/>
    <w:link w:val="af1"/>
    <w:rsid w:val="00036F3C"/>
  </w:style>
  <w:style w:type="character" w:customStyle="1" w:styleId="af1">
    <w:name w:val="Текст примечания Знак"/>
    <w:link w:val="af0"/>
    <w:rsid w:val="00036F3C"/>
    <w:rPr>
      <w:rFonts w:ascii="Palatino Linotype" w:hAnsi="Palatino Linotype"/>
      <w:noProof/>
      <w:color w:val="000000"/>
    </w:rPr>
  </w:style>
  <w:style w:type="paragraph" w:styleId="af2">
    <w:name w:val="annotation subject"/>
    <w:basedOn w:val="af0"/>
    <w:next w:val="af0"/>
    <w:link w:val="af3"/>
    <w:rsid w:val="00036F3C"/>
    <w:rPr>
      <w:b/>
      <w:bCs/>
    </w:rPr>
  </w:style>
  <w:style w:type="character" w:customStyle="1" w:styleId="af3">
    <w:name w:val="Тема примечания Знак"/>
    <w:link w:val="af2"/>
    <w:rsid w:val="00036F3C"/>
    <w:rPr>
      <w:rFonts w:ascii="Palatino Linotype" w:hAnsi="Palatino Linotype"/>
      <w:b/>
      <w:bCs/>
      <w:noProof/>
      <w:color w:val="000000"/>
    </w:rPr>
  </w:style>
  <w:style w:type="character" w:styleId="af4">
    <w:name w:val="endnote reference"/>
    <w:rsid w:val="00036F3C"/>
    <w:rPr>
      <w:vertAlign w:val="superscript"/>
    </w:rPr>
  </w:style>
  <w:style w:type="paragraph" w:styleId="af5">
    <w:name w:val="endnote text"/>
    <w:basedOn w:val="a"/>
    <w:link w:val="af6"/>
    <w:semiHidden/>
    <w:unhideWhenUsed/>
    <w:rsid w:val="00036F3C"/>
    <w:pPr>
      <w:spacing w:line="240" w:lineRule="auto"/>
    </w:pPr>
  </w:style>
  <w:style w:type="character" w:customStyle="1" w:styleId="af6">
    <w:name w:val="Текст концевой сноски Знак"/>
    <w:link w:val="af5"/>
    <w:semiHidden/>
    <w:rsid w:val="00036F3C"/>
    <w:rPr>
      <w:rFonts w:ascii="Palatino Linotype" w:hAnsi="Palatino Linotype"/>
      <w:noProof/>
      <w:color w:val="000000"/>
    </w:rPr>
  </w:style>
  <w:style w:type="character" w:styleId="af7">
    <w:name w:val="FollowedHyperlink"/>
    <w:rsid w:val="00036F3C"/>
    <w:rPr>
      <w:color w:val="954F72"/>
      <w:u w:val="single"/>
    </w:rPr>
  </w:style>
  <w:style w:type="paragraph" w:styleId="af8">
    <w:name w:val="footnote text"/>
    <w:basedOn w:val="a"/>
    <w:link w:val="af9"/>
    <w:semiHidden/>
    <w:unhideWhenUsed/>
    <w:rsid w:val="00036F3C"/>
    <w:pPr>
      <w:spacing w:line="240" w:lineRule="auto"/>
    </w:pPr>
  </w:style>
  <w:style w:type="character" w:customStyle="1" w:styleId="af9">
    <w:name w:val="Текст сноски Знак"/>
    <w:link w:val="af8"/>
    <w:semiHidden/>
    <w:rsid w:val="00036F3C"/>
    <w:rPr>
      <w:rFonts w:ascii="Palatino Linotype" w:hAnsi="Palatino Linotype"/>
      <w:noProof/>
      <w:color w:val="000000"/>
    </w:rPr>
  </w:style>
  <w:style w:type="paragraph" w:styleId="afa">
    <w:name w:val="Normal (Web)"/>
    <w:basedOn w:val="a"/>
    <w:uiPriority w:val="99"/>
    <w:rsid w:val="00036F3C"/>
    <w:rPr>
      <w:szCs w:val="24"/>
    </w:rPr>
  </w:style>
  <w:style w:type="paragraph" w:customStyle="1" w:styleId="MsoFootnoteText0">
    <w:name w:val="MsoFootnoteText"/>
    <w:basedOn w:val="afa"/>
    <w:qFormat/>
    <w:rsid w:val="00036F3C"/>
    <w:rPr>
      <w:rFonts w:ascii="Times New Roman" w:hAnsi="Times New Roman"/>
    </w:rPr>
  </w:style>
  <w:style w:type="character" w:styleId="afb">
    <w:name w:val="page number"/>
    <w:rsid w:val="00036F3C"/>
  </w:style>
  <w:style w:type="character" w:styleId="afc">
    <w:name w:val="Placeholder Text"/>
    <w:uiPriority w:val="99"/>
    <w:semiHidden/>
    <w:rsid w:val="00036F3C"/>
    <w:rPr>
      <w:color w:val="808080"/>
    </w:rPr>
  </w:style>
  <w:style w:type="paragraph" w:customStyle="1" w:styleId="MDPI71FootNotes">
    <w:name w:val="MDPI_7.1_FootNotes"/>
    <w:qFormat/>
    <w:rsid w:val="00D57E71"/>
    <w:pPr>
      <w:numPr>
        <w:numId w:val="22"/>
      </w:numPr>
      <w:adjustRightInd w:val="0"/>
      <w:snapToGrid w:val="0"/>
      <w:spacing w:line="228" w:lineRule="auto"/>
    </w:pPr>
    <w:rPr>
      <w:rFonts w:ascii="Palatino Linotype" w:eastAsiaTheme="minorEastAsia" w:hAnsi="Palatino Linotype"/>
      <w:noProof/>
      <w:color w:val="000000"/>
      <w:sz w:val="18"/>
    </w:rPr>
  </w:style>
  <w:style w:type="character" w:customStyle="1" w:styleId="20">
    <w:name w:val="Заголовок 2 Знак"/>
    <w:basedOn w:val="a0"/>
    <w:link w:val="2"/>
    <w:uiPriority w:val="9"/>
    <w:rsid w:val="007E7733"/>
    <w:rPr>
      <w:rFonts w:asciiTheme="majorHAnsi" w:eastAsiaTheme="majorEastAsia" w:hAnsiTheme="majorHAnsi" w:cstheme="majorBidi"/>
      <w:b/>
      <w:bCs/>
      <w:color w:val="4472C4" w:themeColor="accent1"/>
      <w:sz w:val="26"/>
      <w:szCs w:val="26"/>
      <w:lang w:val="ru-RU" w:eastAsia="ru-RU"/>
    </w:rPr>
  </w:style>
  <w:style w:type="character" w:customStyle="1" w:styleId="30">
    <w:name w:val="Заголовок 3 Знак"/>
    <w:basedOn w:val="a0"/>
    <w:link w:val="3"/>
    <w:uiPriority w:val="9"/>
    <w:rsid w:val="0074390C"/>
    <w:rPr>
      <w:rFonts w:asciiTheme="majorHAnsi" w:eastAsiaTheme="majorEastAsia" w:hAnsiTheme="majorHAnsi" w:cstheme="majorBidi"/>
      <w:b/>
      <w:bCs/>
      <w:color w:val="4472C4" w:themeColor="accent1"/>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hyperlink" Target="http://dx.doi.org/10.1179/SIC.1988.33.S1.032" TargetMode="External"/><Relationship Id="rId39" Type="http://schemas.openxmlformats.org/officeDocument/2006/relationships/hyperlink" Target="https://doi.org/10.1023/B:NARR.0000032647.41046.e7" TargetMode="External"/><Relationship Id="rId3" Type="http://schemas.microsoft.com/office/2007/relationships/stylesWithEffects" Target="stylesWithEffects.xml"/><Relationship Id="rId21" Type="http://schemas.openxmlformats.org/officeDocument/2006/relationships/hyperlink" Target="https://doi.org/10.1149/1.2054858" TargetMode="External"/><Relationship Id="rId34" Type="http://schemas.openxmlformats.org/officeDocument/2006/relationships/hyperlink" Target="https://doi.org/10.1039/B008302J"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tiff"/><Relationship Id="rId25" Type="http://schemas.openxmlformats.org/officeDocument/2006/relationships/hyperlink" Target="http://dx.doi.org/10.1179/000705900101501056" TargetMode="External"/><Relationship Id="rId33" Type="http://schemas.openxmlformats.org/officeDocument/2006/relationships/hyperlink" Target="https://doi.org/10.1016/0584-8539(94)01292-O" TargetMode="External"/><Relationship Id="rId38" Type="http://schemas.openxmlformats.org/officeDocument/2006/relationships/hyperlink" Target="https://doi.org/10.1179/bac.2006.30.1.003"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jpeg"/><Relationship Id="rId29" Type="http://schemas.openxmlformats.org/officeDocument/2006/relationships/hyperlink" Target="https://doi.org/10.1016/S1296-2074(00)00139-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1179/000705976798319810" TargetMode="External"/><Relationship Id="rId32" Type="http://schemas.openxmlformats.org/officeDocument/2006/relationships/hyperlink" Target="https://doi.org/10.1007/s00269-019-01027-z" TargetMode="External"/><Relationship Id="rId37" Type="http://schemas.openxmlformats.org/officeDocument/2006/relationships/hyperlink" Target="https://doi.org/10.1016/j.culher.2021.10.010" TargetMode="External"/><Relationship Id="rId40" Type="http://schemas.openxmlformats.org/officeDocument/2006/relationships/hyperlink" Target="https://www.thermofisher.com/ru/ru/home/materials-science/learning-center/periodic-table/other-metal/lead.html"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1179/sic.2006.51.4.297" TargetMode="External"/><Relationship Id="rId28" Type="http://schemas.openxmlformats.org/officeDocument/2006/relationships/hyperlink" Target="https://doi.org/10.1117/12.953831" TargetMode="External"/><Relationship Id="rId36" Type="http://schemas.openxmlformats.org/officeDocument/2006/relationships/hyperlink" Target="https://doi.org/10.1179/000705999101500833"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doi.org/10.4236/wjcmp.2013.31005"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dx.doi.org/10.1179/sic.2005.50.Supplement-1.48" TargetMode="External"/><Relationship Id="rId27" Type="http://schemas.openxmlformats.org/officeDocument/2006/relationships/hyperlink" Target="https://doi.org/10.1016/S1296-2074(00)00184-9" TargetMode="External"/><Relationship Id="rId30" Type="http://schemas.openxmlformats.org/officeDocument/2006/relationships/hyperlink" Target="https://doi.org/10.1155/2006/75831" TargetMode="External"/><Relationship Id="rId35" Type="http://schemas.openxmlformats.org/officeDocument/2006/relationships/hyperlink" Target="http://dx.doi.org/10.1144/1467-7873/07-129" TargetMode="External"/><Relationship Id="rId43"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4_&#1057;&#1090;&#1072;&#1090;&#1100;&#1103;%20&#1086;%20&#1089;&#1074;&#1080;&#1085;&#1094;&#1077;\14_Heritage%20journal\heritage-template%20&#1079;&#1072;&#1087;&#1086;&#1083;&#1085;&#1103;&#11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heritage-template заполняю</Template>
  <TotalTime>90</TotalTime>
  <Pages>16</Pages>
  <Words>6908</Words>
  <Characters>39381</Characters>
  <Application>Microsoft Office Word</Application>
  <DocSecurity>0</DocSecurity>
  <Lines>328</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46197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user</dc:creator>
  <cp:lastModifiedBy>user</cp:lastModifiedBy>
  <cp:revision>15</cp:revision>
  <dcterms:created xsi:type="dcterms:W3CDTF">2022-12-30T16:46:00Z</dcterms:created>
  <dcterms:modified xsi:type="dcterms:W3CDTF">2023-01-23T11:50:00Z</dcterms:modified>
</cp:coreProperties>
</file>