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EBC79" w14:textId="2EB36E9C"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D27BDF">
        <w:rPr>
          <w:rFonts w:ascii="Palatino Linotype" w:hAnsi="Palatino Linotype"/>
        </w:rPr>
        <w:t>3</w:t>
      </w:r>
      <w:r w:rsidRPr="00877EB7">
        <w:rPr>
          <w:rFonts w:ascii="Palatino Linotype" w:hAnsi="Palatino Linotype"/>
        </w:rPr>
        <w:t xml:space="preserve"> Comments</w:t>
      </w:r>
    </w:p>
    <w:p w14:paraId="243811F1" w14:textId="77777777" w:rsidR="00256117" w:rsidRPr="00B509C6" w:rsidRDefault="00256117" w:rsidP="00256117">
      <w:pPr>
        <w:spacing w:line="360" w:lineRule="auto"/>
      </w:pPr>
      <w:r w:rsidRPr="00B509C6">
        <w:t>Dear Reviewer,</w:t>
      </w:r>
    </w:p>
    <w:p w14:paraId="16151063" w14:textId="77777777" w:rsidR="00256117" w:rsidRDefault="00256117" w:rsidP="00256117">
      <w:pPr>
        <w:spacing w:line="360" w:lineRule="auto"/>
      </w:pPr>
    </w:p>
    <w:p w14:paraId="41226488" w14:textId="60E9D94D" w:rsidR="00256117" w:rsidRPr="00B509C6" w:rsidRDefault="00256117" w:rsidP="00256117">
      <w:r w:rsidRPr="00B509C6">
        <w:t xml:space="preserve">Thank you very much for the comments from </w:t>
      </w:r>
      <w:r>
        <w:t>you</w:t>
      </w:r>
      <w:r w:rsidRPr="00B509C6">
        <w:t>. We have studied your comments carefully and have made revisions accordingly. All changes are marked</w:t>
      </w:r>
      <w:r w:rsidRPr="001155F9">
        <w:t xml:space="preserve"> </w:t>
      </w:r>
      <w:r w:rsidRPr="00B509C6">
        <w:t xml:space="preserve">up using the “Track Changes” function in the revised version. The following are the point-by-point responses to the comments. We expect that this revision will be satisfactory and </w:t>
      </w:r>
      <w:r w:rsidRPr="00B509C6">
        <w:rPr>
          <w:rFonts w:hint="eastAsia"/>
        </w:rPr>
        <w:t xml:space="preserve">could </w:t>
      </w:r>
      <w:r w:rsidRPr="00B509C6">
        <w:t xml:space="preserve">be accepted </w:t>
      </w:r>
      <w:r w:rsidRPr="00B509C6">
        <w:rPr>
          <w:rFonts w:hint="eastAsia"/>
        </w:rPr>
        <w:t xml:space="preserve">by </w:t>
      </w:r>
      <w:r w:rsidRPr="00B509C6">
        <w:t>pharmaceutics.</w:t>
      </w:r>
    </w:p>
    <w:p w14:paraId="5F778295" w14:textId="77777777" w:rsidR="00256117" w:rsidRPr="00B509C6" w:rsidRDefault="00256117" w:rsidP="00256117">
      <w:pPr>
        <w:spacing w:line="360" w:lineRule="auto"/>
      </w:pPr>
    </w:p>
    <w:p w14:paraId="06D96B6B" w14:textId="77777777" w:rsidR="00256117" w:rsidRPr="00B509C6" w:rsidRDefault="00256117" w:rsidP="00256117">
      <w:pPr>
        <w:spacing w:line="360" w:lineRule="auto"/>
      </w:pPr>
      <w:r w:rsidRPr="00B509C6">
        <w:t>Thank you for your time and consideration.</w:t>
      </w:r>
    </w:p>
    <w:p w14:paraId="5DFAA0D1" w14:textId="77777777" w:rsidR="00256117" w:rsidRPr="00B509C6" w:rsidRDefault="00256117" w:rsidP="00256117">
      <w:pPr>
        <w:spacing w:line="360" w:lineRule="auto"/>
      </w:pPr>
    </w:p>
    <w:p w14:paraId="72F84D8F" w14:textId="77777777" w:rsidR="00256117" w:rsidRPr="00B509C6" w:rsidRDefault="00256117" w:rsidP="00256117">
      <w:pPr>
        <w:spacing w:line="360" w:lineRule="auto"/>
      </w:pPr>
      <w:r w:rsidRPr="00B509C6">
        <w:t>Yours sincerely.</w:t>
      </w:r>
    </w:p>
    <w:p w14:paraId="3AC46CC6" w14:textId="77777777" w:rsidR="00256117" w:rsidRPr="00B509C6" w:rsidRDefault="00256117" w:rsidP="00256117">
      <w:pPr>
        <w:spacing w:after="120" w:line="360" w:lineRule="auto"/>
        <w:contextualSpacing/>
      </w:pPr>
      <w:r w:rsidRPr="00B509C6">
        <w:t>Hongwei Yao, MD, PhD</w:t>
      </w:r>
    </w:p>
    <w:p w14:paraId="1C8DAB4B" w14:textId="77777777" w:rsidR="00256117" w:rsidRPr="00B509C6" w:rsidRDefault="00256117" w:rsidP="00256117">
      <w:pPr>
        <w:spacing w:after="120" w:line="360" w:lineRule="auto"/>
        <w:contextualSpacing/>
      </w:pPr>
      <w:r w:rsidRPr="00B509C6">
        <w:t>Professor of surgery</w:t>
      </w:r>
    </w:p>
    <w:p w14:paraId="01F11B0A" w14:textId="77777777" w:rsidR="00256117" w:rsidRPr="00B509C6" w:rsidRDefault="00256117" w:rsidP="00256117">
      <w:pPr>
        <w:spacing w:after="120" w:line="360" w:lineRule="auto"/>
        <w:contextualSpacing/>
      </w:pPr>
      <w:r w:rsidRPr="00B509C6">
        <w:t>Beijing Friendship Hospital</w:t>
      </w:r>
    </w:p>
    <w:p w14:paraId="19A70A5A" w14:textId="77777777" w:rsidR="00256117" w:rsidRPr="00B509C6" w:rsidRDefault="00256117" w:rsidP="00256117">
      <w:pPr>
        <w:spacing w:after="120" w:line="360" w:lineRule="auto"/>
        <w:contextualSpacing/>
      </w:pPr>
      <w:r w:rsidRPr="00B509C6">
        <w:t>Capital Medical University</w:t>
      </w:r>
    </w:p>
    <w:p w14:paraId="3844EF9F" w14:textId="77777777" w:rsidR="00256117" w:rsidRPr="00B509C6" w:rsidRDefault="00256117" w:rsidP="00256117">
      <w:pPr>
        <w:spacing w:after="120" w:line="360" w:lineRule="auto"/>
        <w:contextualSpacing/>
      </w:pPr>
      <w:r w:rsidRPr="00B509C6">
        <w:t>China</w:t>
      </w:r>
    </w:p>
    <w:p w14:paraId="188136B7" w14:textId="553DD30B" w:rsidR="00877EB7" w:rsidRDefault="00256117" w:rsidP="00256117">
      <w:r w:rsidRPr="00B509C6">
        <w:t xml:space="preserve">Email: </w:t>
      </w:r>
      <w:hyperlink r:id="rId8" w:history="1">
        <w:r w:rsidRPr="00314BDE">
          <w:rPr>
            <w:rStyle w:val="a3"/>
          </w:rPr>
          <w:t>yaohongwei@ccmu.edu.cn</w:t>
        </w:r>
      </w:hyperlink>
    </w:p>
    <w:p w14:paraId="3733C218" w14:textId="3FD64029" w:rsidR="00256117" w:rsidRDefault="00256117" w:rsidP="00256117"/>
    <w:p w14:paraId="196845B4" w14:textId="5046D7F1" w:rsidR="00256117" w:rsidRDefault="00256117" w:rsidP="00256117"/>
    <w:p w14:paraId="48D71251" w14:textId="7DE67820" w:rsidR="00256117" w:rsidRDefault="00256117" w:rsidP="00256117"/>
    <w:p w14:paraId="0D9B6781" w14:textId="1DDE675A" w:rsidR="00256117" w:rsidRDefault="00256117" w:rsidP="00256117"/>
    <w:p w14:paraId="782FB6F7" w14:textId="77777777" w:rsidR="00256117" w:rsidRPr="00BD6E57" w:rsidRDefault="00256117" w:rsidP="00256117">
      <w:pPr>
        <w:rPr>
          <w:rFonts w:ascii="Times New Roman" w:hAnsi="Times New Roman"/>
        </w:rPr>
      </w:pPr>
    </w:p>
    <w:p w14:paraId="72E235BB" w14:textId="77777777" w:rsidR="00D27BDF" w:rsidRDefault="00877EB7" w:rsidP="00D27BDF">
      <w:r w:rsidRPr="00877EB7">
        <w:rPr>
          <w:b/>
        </w:rPr>
        <w:t xml:space="preserve">Point 1: </w:t>
      </w:r>
      <w:r w:rsidR="00D27BDF">
        <w:t>A more broad definition of hydrogel characteristics should be given in the Introduction by citing:</w:t>
      </w:r>
    </w:p>
    <w:p w14:paraId="4DB13172" w14:textId="77777777" w:rsidR="00D27BDF" w:rsidRDefault="00D27BDF" w:rsidP="00D27BDF">
      <w:bookmarkStart w:id="0" w:name="_Hlk122184097"/>
      <w:r>
        <w:t xml:space="preserve">doi </w:t>
      </w:r>
      <w:bookmarkStart w:id="1" w:name="OLE_LINK3"/>
      <w:r>
        <w:t>10.3389/fbioe.2021.660145</w:t>
      </w:r>
      <w:bookmarkEnd w:id="1"/>
    </w:p>
    <w:p w14:paraId="493AFE93" w14:textId="77777777" w:rsidR="00D27BDF" w:rsidRDefault="00D27BDF" w:rsidP="00D27BDF">
      <w:bookmarkStart w:id="2" w:name="_Hlk122184051"/>
      <w:bookmarkEnd w:id="0"/>
      <w:r>
        <w:t>doi 10.1002/adma.201601613</w:t>
      </w:r>
    </w:p>
    <w:p w14:paraId="33CE3DE3" w14:textId="77777777" w:rsidR="00D27BDF" w:rsidRDefault="00D27BDF" w:rsidP="00D27BDF">
      <w:bookmarkStart w:id="3" w:name="_Hlk122184074"/>
      <w:bookmarkEnd w:id="2"/>
      <w:r>
        <w:t>doi 10.1021/acsami.8b08874.</w:t>
      </w:r>
    </w:p>
    <w:bookmarkEnd w:id="3"/>
    <w:p w14:paraId="5EC5BE26" w14:textId="77777777" w:rsidR="00D27BDF" w:rsidRDefault="00D27BDF" w:rsidP="00D27BDF">
      <w:r>
        <w:t>Just to male an example: the concept of "self-healing" is cited in the text but never explained.</w:t>
      </w:r>
    </w:p>
    <w:p w14:paraId="301CCC45" w14:textId="5EB24312" w:rsidR="00877EB7" w:rsidRPr="00877EB7" w:rsidRDefault="00D27BDF" w:rsidP="00D27BDF">
      <w:r>
        <w:t>Moreover, may you add a paragraph on how hydrogels work and at which temperatures.</w:t>
      </w:r>
      <w:r w:rsidR="00877EB7" w:rsidRPr="00877EB7">
        <w:t xml:space="preserve"> </w:t>
      </w:r>
    </w:p>
    <w:p w14:paraId="5BD538F9" w14:textId="77777777" w:rsidR="00877EB7" w:rsidRPr="00877EB7" w:rsidRDefault="00877EB7" w:rsidP="00877EB7">
      <w:pPr>
        <w:rPr>
          <w:b/>
        </w:rPr>
      </w:pPr>
    </w:p>
    <w:p w14:paraId="1DF7945B" w14:textId="6AC1B551" w:rsidR="00877EB7" w:rsidRDefault="00877EB7" w:rsidP="00877EB7">
      <w:pPr>
        <w:rPr>
          <w:color w:val="FF0000"/>
        </w:rPr>
      </w:pPr>
      <w:r w:rsidRPr="00877EB7">
        <w:rPr>
          <w:b/>
          <w:color w:val="FF0000"/>
        </w:rPr>
        <w:t xml:space="preserve">Response 1: </w:t>
      </w:r>
      <w:r w:rsidR="00256117">
        <w:rPr>
          <w:color w:val="FF0000"/>
        </w:rPr>
        <w:t xml:space="preserve">We appreciate your careful examination of our manuscript and the constructive advice sincerely. After studying your comments, we think it is very necessary to present a more broad definition of hydrogel characteristics in the Introduction part. We read and studied the papers you recommended to us </w:t>
      </w:r>
      <w:r w:rsidR="00F329AF">
        <w:rPr>
          <w:color w:val="FF0000"/>
        </w:rPr>
        <w:t xml:space="preserve">attentively and introduced some hydrogels such as “self-healing hydrogels”, ”self-adapting hydrogels”, and “smart hydrogels” in the revised manuscript. Besides, </w:t>
      </w:r>
      <w:r w:rsidR="00F329AF">
        <w:rPr>
          <w:color w:val="FF0000"/>
        </w:rPr>
        <w:lastRenderedPageBreak/>
        <w:t xml:space="preserve">we also added a paragraph to introduce the way how hydrogels work. In this way, the introduction of hydrogels has become more </w:t>
      </w:r>
      <w:r w:rsidR="00F329AF" w:rsidRPr="00F329AF">
        <w:rPr>
          <w:color w:val="FF0000"/>
        </w:rPr>
        <w:t>comprehensive</w:t>
      </w:r>
      <w:r w:rsidR="00F329AF">
        <w:rPr>
          <w:color w:val="FF0000"/>
        </w:rPr>
        <w:t xml:space="preserve">. And all the modifications are marked up </w:t>
      </w:r>
      <w:r w:rsidR="00F329AF" w:rsidRPr="0039602A">
        <w:rPr>
          <w:color w:val="FF0000"/>
        </w:rPr>
        <w:t>using the “Track Changes” function</w:t>
      </w:r>
      <w:r w:rsidR="00F329AF">
        <w:rPr>
          <w:color w:val="FF0000"/>
        </w:rPr>
        <w:t>. This part changed in the revised manuscript is displayed as follows:</w:t>
      </w:r>
    </w:p>
    <w:p w14:paraId="5F5C5B27" w14:textId="5D68E2D7" w:rsidR="00327B0C" w:rsidRPr="00327B0C" w:rsidRDefault="00F329AF" w:rsidP="00327B0C">
      <w:pPr>
        <w:ind w:firstLine="420"/>
        <w:rPr>
          <w:i/>
          <w:color w:val="FF0000"/>
        </w:rPr>
      </w:pPr>
      <w:r w:rsidRPr="00B662EA">
        <w:rPr>
          <w:i/>
          <w:color w:val="FF0000"/>
        </w:rPr>
        <w:t>(</w:t>
      </w:r>
      <w:r w:rsidR="00327B0C" w:rsidRPr="00327B0C">
        <w:rPr>
          <w:i/>
          <w:color w:val="FF0000"/>
        </w:rPr>
        <w:t xml:space="preserve">Among various materials, hydrogels have been developed for use in a variety of medical fields [11, 12]. They can mimic the microstructure of the extracellular matrix (ECM) due to their three-dimensional hydrophilic network and feature good ductility, high water content, and favorable oxygen transport [5, 13, 14]. Hydrogels are mostly fabricated by physical or chemical cross-linking of various hydrophilic polymers. </w:t>
      </w:r>
      <w:r w:rsidR="00327B0C">
        <w:rPr>
          <w:i/>
          <w:color w:val="FF0000"/>
        </w:rPr>
        <w:t>Depending</w:t>
      </w:r>
      <w:r w:rsidR="00327B0C" w:rsidRPr="00327B0C">
        <w:rPr>
          <w:i/>
          <w:color w:val="FF0000"/>
        </w:rPr>
        <w:t xml:space="preserve"> on the source of materials, hydrogels can be divided into natural </w:t>
      </w:r>
      <w:r w:rsidR="00327B0C">
        <w:rPr>
          <w:i/>
          <w:color w:val="FF0000"/>
        </w:rPr>
        <w:t>polymer-based</w:t>
      </w:r>
      <w:r w:rsidR="00327B0C" w:rsidRPr="00327B0C">
        <w:rPr>
          <w:i/>
          <w:color w:val="FF0000"/>
        </w:rPr>
        <w:t xml:space="preserve"> hydrogels, synthetic polymer-based hydrogels, biomimetic polymer-based hydrogels and hybrid hydrogels [15, 16]. The property of hydrogels will also be </w:t>
      </w:r>
      <w:r w:rsidR="00327B0C">
        <w:rPr>
          <w:i/>
          <w:color w:val="FF0000"/>
        </w:rPr>
        <w:t>affected</w:t>
      </w:r>
      <w:r w:rsidR="00327B0C" w:rsidRPr="00327B0C">
        <w:rPr>
          <w:i/>
          <w:color w:val="FF0000"/>
        </w:rPr>
        <w:t xml:space="preserve"> by different cross-linking strategies. For instance, chemically cross-linked </w:t>
      </w:r>
      <w:r w:rsidR="00327B0C">
        <w:rPr>
          <w:i/>
          <w:color w:val="FF0000"/>
        </w:rPr>
        <w:t>hydrogels</w:t>
      </w:r>
      <w:r w:rsidR="00327B0C" w:rsidRPr="00327B0C">
        <w:rPr>
          <w:i/>
          <w:color w:val="FF0000"/>
        </w:rPr>
        <w:t xml:space="preserve"> generally feature better stability, while physically cross-linked hydrogels tend to be safer when applied in vivo [17, 18]. To expand the potential applications of </w:t>
      </w:r>
      <w:r w:rsidR="00327B0C">
        <w:rPr>
          <w:i/>
          <w:color w:val="FF0000"/>
        </w:rPr>
        <w:t>hydrogels</w:t>
      </w:r>
      <w:r w:rsidR="00327B0C" w:rsidRPr="00327B0C">
        <w:rPr>
          <w:i/>
          <w:color w:val="FF0000"/>
        </w:rPr>
        <w:t xml:space="preserve"> in wound healing, researchers have also developed multifunctional hydrogels to improve their performance [19]. </w:t>
      </w:r>
    </w:p>
    <w:p w14:paraId="2455DFAF" w14:textId="051F9FDF" w:rsidR="00F329AF" w:rsidRPr="00F329AF" w:rsidRDefault="00327B0C" w:rsidP="00327B0C">
      <w:pPr>
        <w:ind w:firstLine="420"/>
        <w:rPr>
          <w:i/>
          <w:color w:val="FF0000"/>
        </w:rPr>
      </w:pPr>
      <w:r w:rsidRPr="00327B0C">
        <w:rPr>
          <w:i/>
          <w:color w:val="FF0000"/>
        </w:rPr>
        <w:t xml:space="preserve">Hydrogels play an important role in the field of wound treatment. Firstly, </w:t>
      </w:r>
      <w:r>
        <w:rPr>
          <w:i/>
          <w:color w:val="FF0000"/>
        </w:rPr>
        <w:t>hydrogels</w:t>
      </w:r>
      <w:r w:rsidRPr="00327B0C">
        <w:rPr>
          <w:i/>
          <w:color w:val="FF0000"/>
        </w:rPr>
        <w:t xml:space="preserve"> keep the wound environment moist and reduce the pain of patients thanks to their high water absorption and swelling properties. Secondly, hydrogel dressings are of good elasticity and toughness so that they can form a perfect barrier around the wound during the healing process. Thirdly, they can be used as carriers of various drugs and bioactive substances to accelerate wound healing [19]. In addition, hydrogel dressings can be designed based on specific needs, which opens up countless </w:t>
      </w:r>
      <w:r>
        <w:rPr>
          <w:i/>
          <w:color w:val="FF0000"/>
        </w:rPr>
        <w:t>possibilities</w:t>
      </w:r>
      <w:r w:rsidRPr="00327B0C">
        <w:rPr>
          <w:i/>
          <w:color w:val="FF0000"/>
        </w:rPr>
        <w:t xml:space="preserve"> for their application [5, 15]For instance, although polymeric materials are </w:t>
      </w:r>
      <w:r>
        <w:rPr>
          <w:i/>
          <w:color w:val="FF0000"/>
        </w:rPr>
        <w:t>ineffective</w:t>
      </w:r>
      <w:r w:rsidRPr="00327B0C">
        <w:rPr>
          <w:i/>
          <w:color w:val="FF0000"/>
        </w:rPr>
        <w:t xml:space="preserve"> at preventing mechanical damage, self-healing hydrogels can intrinsically </w:t>
      </w:r>
      <w:r>
        <w:rPr>
          <w:i/>
          <w:color w:val="FF0000"/>
        </w:rPr>
        <w:t>automatically</w:t>
      </w:r>
      <w:r w:rsidRPr="00327B0C">
        <w:rPr>
          <w:i/>
          <w:color w:val="FF0000"/>
        </w:rPr>
        <w:t xml:space="preserve"> heal damages and restore themselves to normality in time, which will be helpful to improve their performances in different application fields. [20]. Some </w:t>
      </w:r>
      <w:r>
        <w:rPr>
          <w:i/>
          <w:color w:val="FF0000"/>
        </w:rPr>
        <w:t>researchers</w:t>
      </w:r>
      <w:r w:rsidRPr="00327B0C">
        <w:rPr>
          <w:i/>
          <w:color w:val="FF0000"/>
        </w:rPr>
        <w:t xml:space="preserve"> also introduced the fabrication of self-adapting hydrogels, which can </w:t>
      </w:r>
      <w:r>
        <w:rPr>
          <w:i/>
          <w:color w:val="FF0000"/>
        </w:rPr>
        <w:t>automatically</w:t>
      </w:r>
      <w:r w:rsidRPr="00327B0C">
        <w:rPr>
          <w:i/>
          <w:color w:val="FF0000"/>
        </w:rPr>
        <w:t xml:space="preserve"> change shape without external stimuli. This fascinating feature enables self-adapting hydrogels as an excellent drug carrier for in vivo wound treatment. [21]. For the past few years, smart hydrogels could attract attention as a promising material in varieties of fields. They are termed “smart” because of their response to specific physical and chemical environmental stimuli [19].In addition, hydrogels can be </w:t>
      </w:r>
      <w:r>
        <w:rPr>
          <w:i/>
          <w:color w:val="FF0000"/>
        </w:rPr>
        <w:t>designed</w:t>
      </w:r>
      <w:r w:rsidRPr="00327B0C">
        <w:rPr>
          <w:i/>
          <w:color w:val="FF0000"/>
        </w:rPr>
        <w:t xml:space="preserve"> as cell-delivery systems based on specific tissue properties [22]</w:t>
      </w:r>
      <w:r w:rsidR="00F329AF" w:rsidRPr="00B662EA">
        <w:rPr>
          <w:i/>
          <w:color w:val="FF0000"/>
        </w:rPr>
        <w:t>)</w:t>
      </w:r>
    </w:p>
    <w:p w14:paraId="7E3DBBF1" w14:textId="77777777" w:rsidR="00387F1C" w:rsidRPr="00387F1C" w:rsidRDefault="00387F1C" w:rsidP="00877EB7"/>
    <w:p w14:paraId="3E03301D" w14:textId="77777777" w:rsidR="00877EB7" w:rsidRPr="00877EB7" w:rsidRDefault="00877EB7" w:rsidP="00877EB7"/>
    <w:p w14:paraId="5949A7F3" w14:textId="6B9DF515" w:rsidR="00877EB7" w:rsidRDefault="00877EB7" w:rsidP="00877EB7">
      <w:r w:rsidRPr="00877EB7">
        <w:rPr>
          <w:b/>
        </w:rPr>
        <w:t>Point 2:</w:t>
      </w:r>
      <w:r w:rsidRPr="00877EB7">
        <w:t xml:space="preserve"> </w:t>
      </w:r>
      <w:r w:rsidR="00D27BDF" w:rsidRPr="00D27BDF">
        <w:t xml:space="preserve">Lines 75-98: a Table here is necessary to have an instant look at all the nanodelivery systems and their combination with hydrogels </w:t>
      </w:r>
      <w:bookmarkStart w:id="4" w:name="OLE_LINK10"/>
      <w:r w:rsidR="00D27BDF" w:rsidRPr="00D27BDF">
        <w:t>composed of various materials.</w:t>
      </w:r>
    </w:p>
    <w:bookmarkEnd w:id="4"/>
    <w:p w14:paraId="25D00AF6" w14:textId="77777777" w:rsidR="00D27BDF" w:rsidRPr="00D27BDF" w:rsidRDefault="00D27BDF" w:rsidP="00877EB7"/>
    <w:p w14:paraId="79BD02AB" w14:textId="36FF98D9" w:rsidR="00877EB7" w:rsidRPr="00877EB7" w:rsidRDefault="00877EB7" w:rsidP="00877EB7">
      <w:r w:rsidRPr="00877EB7">
        <w:rPr>
          <w:b/>
          <w:color w:val="FF0000"/>
        </w:rPr>
        <w:t>Response 2:</w:t>
      </w:r>
      <w:r w:rsidRPr="00877EB7">
        <w:rPr>
          <w:color w:val="FF0000"/>
        </w:rPr>
        <w:t xml:space="preserve"> </w:t>
      </w:r>
      <w:r w:rsidR="00F329AF">
        <w:rPr>
          <w:rFonts w:hint="eastAsia"/>
          <w:color w:val="FF0000"/>
        </w:rPr>
        <w:t>Thank</w:t>
      </w:r>
      <w:r w:rsidR="00F329AF">
        <w:rPr>
          <w:color w:val="FF0000"/>
        </w:rPr>
        <w:t xml:space="preserve"> you very much for your </w:t>
      </w:r>
      <w:r w:rsidR="00F329AF" w:rsidRPr="00F329AF">
        <w:rPr>
          <w:color w:val="FF0000"/>
        </w:rPr>
        <w:t>valuable suggestion.</w:t>
      </w:r>
      <w:r w:rsidR="00F329AF">
        <w:rPr>
          <w:color w:val="FF0000"/>
        </w:rPr>
        <w:t xml:space="preserve"> A table is useful to make the manuscript easier to read. Therefore, we made a table named “Table 1” to display the main nano-delivery systems </w:t>
      </w:r>
      <w:r w:rsidR="00F329AF" w:rsidRPr="00F329AF">
        <w:rPr>
          <w:color w:val="FF0000"/>
        </w:rPr>
        <w:t>and their combination with hydrogels composed of various materials</w:t>
      </w:r>
      <w:r w:rsidR="00F329AF">
        <w:rPr>
          <w:color w:val="FF0000"/>
        </w:rPr>
        <w:t xml:space="preserve"> in the revised manuscript and marked up using the </w:t>
      </w:r>
      <w:r w:rsidR="00F329AF" w:rsidRPr="0039602A">
        <w:rPr>
          <w:color w:val="FF0000"/>
        </w:rPr>
        <w:t>“Track Changes” function</w:t>
      </w:r>
      <w:r w:rsidR="00F329AF" w:rsidRPr="00F329AF">
        <w:rPr>
          <w:color w:val="FF0000"/>
        </w:rPr>
        <w:t>.</w:t>
      </w:r>
    </w:p>
    <w:p w14:paraId="631C61D0" w14:textId="168A4BA9" w:rsidR="00055DDB" w:rsidRPr="00F329AF" w:rsidRDefault="00055DDB" w:rsidP="00325C08"/>
    <w:p w14:paraId="52854439" w14:textId="0568FE21" w:rsidR="00D27BDF" w:rsidRDefault="00D27BDF" w:rsidP="00325C08">
      <w:r w:rsidRPr="00877EB7">
        <w:rPr>
          <w:b/>
        </w:rPr>
        <w:t xml:space="preserve">Point </w:t>
      </w:r>
      <w:r>
        <w:rPr>
          <w:b/>
        </w:rPr>
        <w:t>3</w:t>
      </w:r>
      <w:r w:rsidRPr="00877EB7">
        <w:rPr>
          <w:b/>
        </w:rPr>
        <w:t>:</w:t>
      </w:r>
      <w:r w:rsidRPr="00D27BDF">
        <w:t xml:space="preserve"> </w:t>
      </w:r>
      <w:r>
        <w:t xml:space="preserve">Lines 419-422: this a poor representation of the combinations of MSCs and extracellular vesicles derived therof. This is a new frontier which should be given appropriate relevance. Thus, expand these few lines with more examples and citing other references (e.g. doi </w:t>
      </w:r>
      <w:bookmarkStart w:id="5" w:name="OLE_LINK4"/>
      <w:bookmarkStart w:id="6" w:name="OLE_LINK5"/>
      <w:r>
        <w:t>10.32604</w:t>
      </w:r>
      <w:bookmarkEnd w:id="5"/>
      <w:bookmarkEnd w:id="6"/>
      <w:r>
        <w:t>/biocell.2022.019448).</w:t>
      </w:r>
    </w:p>
    <w:p w14:paraId="27E9F25C" w14:textId="77777777" w:rsidR="008A3181" w:rsidRDefault="008A3181" w:rsidP="00325C08"/>
    <w:p w14:paraId="1486925F" w14:textId="77777777" w:rsidR="003D3D9B" w:rsidRDefault="00D27BDF" w:rsidP="003D3D9B">
      <w:pPr>
        <w:rPr>
          <w:color w:val="FF0000"/>
        </w:rPr>
      </w:pPr>
      <w:r w:rsidRPr="00877EB7">
        <w:rPr>
          <w:b/>
          <w:color w:val="FF0000"/>
        </w:rPr>
        <w:lastRenderedPageBreak/>
        <w:t xml:space="preserve">Response </w:t>
      </w:r>
      <w:r>
        <w:rPr>
          <w:b/>
          <w:color w:val="FF0000"/>
        </w:rPr>
        <w:t>3</w:t>
      </w:r>
      <w:r w:rsidRPr="00877EB7">
        <w:rPr>
          <w:b/>
          <w:color w:val="FF0000"/>
        </w:rPr>
        <w:t>:</w:t>
      </w:r>
      <w:r w:rsidRPr="00877EB7">
        <w:rPr>
          <w:color w:val="FF0000"/>
        </w:rPr>
        <w:t xml:space="preserve"> </w:t>
      </w:r>
      <w:r w:rsidR="003D3D9B">
        <w:rPr>
          <w:color w:val="FF0000"/>
        </w:rPr>
        <w:t xml:space="preserve"> </w:t>
      </w:r>
      <w:r w:rsidR="003D3D9B" w:rsidRPr="006F6798">
        <w:rPr>
          <w:color w:val="FF0000"/>
        </w:rPr>
        <w:t xml:space="preserve">Thank you very much for your guidance and advice! We respectfully read the literature you provided and further studied the article on MSCs and their exosomes for chronic wounds and added these to </w:t>
      </w:r>
      <w:r w:rsidR="003D3D9B">
        <w:rPr>
          <w:rFonts w:hint="eastAsia"/>
          <w:color w:val="FF0000"/>
        </w:rPr>
        <w:t>our</w:t>
      </w:r>
      <w:r w:rsidR="003D3D9B">
        <w:rPr>
          <w:color w:val="FF0000"/>
        </w:rPr>
        <w:t xml:space="preserve"> </w:t>
      </w:r>
      <w:r w:rsidR="003D3D9B">
        <w:rPr>
          <w:rFonts w:hint="eastAsia"/>
          <w:color w:val="FF0000"/>
        </w:rPr>
        <w:t>m</w:t>
      </w:r>
      <w:r w:rsidR="003D3D9B" w:rsidRPr="006F6798">
        <w:rPr>
          <w:color w:val="FF0000"/>
        </w:rPr>
        <w:t>anuscript</w:t>
      </w:r>
      <w:r w:rsidR="003D3D9B">
        <w:rPr>
          <w:color w:val="FF0000"/>
        </w:rPr>
        <w:t xml:space="preserve">. All the modifications are marked up </w:t>
      </w:r>
      <w:r w:rsidR="003D3D9B" w:rsidRPr="0039602A">
        <w:rPr>
          <w:color w:val="FF0000"/>
        </w:rPr>
        <w:t>using the “Track Changes” function</w:t>
      </w:r>
      <w:r w:rsidR="003D3D9B">
        <w:rPr>
          <w:color w:val="FF0000"/>
        </w:rPr>
        <w:t xml:space="preserve">. This part changed in the revised manuscript is displayed as follows: </w:t>
      </w:r>
    </w:p>
    <w:p w14:paraId="11DAE503" w14:textId="09AA0215" w:rsidR="003D3D9B" w:rsidRPr="003D3D9B" w:rsidRDefault="003D3D9B" w:rsidP="008A3181">
      <w:pPr>
        <w:ind w:firstLine="420"/>
        <w:rPr>
          <w:i/>
          <w:color w:val="FF0000"/>
        </w:rPr>
      </w:pPr>
      <w:r>
        <w:rPr>
          <w:color w:val="FF0000"/>
        </w:rPr>
        <w:t>(</w:t>
      </w:r>
      <w:r w:rsidRPr="003D3D9B">
        <w:rPr>
          <w:i/>
          <w:color w:val="FF0000"/>
        </w:rPr>
        <w:t>Peptide-based materials are important biomaterials with a variety of structures and functions. In the last decades, self-assembly strategies have been introduced to build peptide-based nanomaterials, which can form well-controlled superstructures with high stability and multivalent effects [111]. Peptide-based hydrogels are biocompatible, and biodegradable and have the ability to mimic the extracellular matrix and provide a proper moist environment, which is important for wound healing [112]. Recombinant human PDGF-BB (rhPDGF-BB/becaplermin) has been approved by the FDA for the treatment of diabetic foot ulcers. E. Santhinid et al. selected the self-assembled peptide RADA 16-I to form a stable nano hydrogel and used it to encapsulate PDGF-BB and demonstrated its angiogenic and wound healing abilities [113]. Mesenchymal stem cells (MSCs) are multipotent adult stem cells that have the potential to differentiate in multiple directions into mesenchymal cell lineages, including adipocytes, osteoblast, chondrocytes, myoblasts, and endothelial cells. Numerous studies have shown that MSCs promote angiogenesis and epithelial cell regeneration, improve granulation, and accelerate wound closure [114]. Xue et al. (2022) applied self-assembled peptide hydrogels and made wound dressings when loading human umbilical cord mesenchymal stem cells (hUC-MSCs), which accelerated skin wound healing by inhibiting inflammation and promoting angiogenesis [115]. In recent years, the exosomes (EXO) are considered to be a major contributor to stem cell efficacy [116], which may be attributed to the transfer of cell membrane and cytosolic proteins, lipids, and RNA between cells [117]. The use of EXO-loaded hydrogels as dressings for the treatment of chronic wounds is emerging as a viable option. In a study by Yang et al. (2020), Pluronic 127 (PF-127)-based hydrogel was used with human umbilical cord (hUC)-MSC-EXO for the treatment of diabetic wounds, and the results showed that hUC-MSC-EXO/PF-127 healed more rapidly than the other treatments on days 7, 10 and 14 [118].</w:t>
      </w:r>
      <w:r>
        <w:rPr>
          <w:i/>
          <w:color w:val="FF0000"/>
        </w:rPr>
        <w:t>)</w:t>
      </w:r>
    </w:p>
    <w:p w14:paraId="2A23D2CE" w14:textId="3B5AFF14" w:rsidR="008A3181" w:rsidRDefault="008A3181" w:rsidP="003D3D9B">
      <w:pPr>
        <w:rPr>
          <w:color w:val="FF0000"/>
        </w:rPr>
      </w:pPr>
    </w:p>
    <w:p w14:paraId="15DFD3BB" w14:textId="77777777" w:rsidR="008A3181" w:rsidRDefault="008A3181" w:rsidP="008A3181">
      <w:pPr>
        <w:rPr>
          <w:b/>
        </w:rPr>
      </w:pPr>
      <w:r w:rsidRPr="00877EB7">
        <w:rPr>
          <w:b/>
        </w:rPr>
        <w:t xml:space="preserve">Point </w:t>
      </w:r>
      <w:r>
        <w:rPr>
          <w:b/>
        </w:rPr>
        <w:t>4</w:t>
      </w:r>
      <w:r w:rsidRPr="00877EB7">
        <w:rPr>
          <w:b/>
        </w:rPr>
        <w:t>:</w:t>
      </w:r>
      <w:r>
        <w:rPr>
          <w:b/>
        </w:rPr>
        <w:t xml:space="preserve"> </w:t>
      </w:r>
    </w:p>
    <w:p w14:paraId="542284F4" w14:textId="77777777" w:rsidR="008A3181" w:rsidRDefault="008A3181" w:rsidP="008A3181">
      <w:r>
        <w:t>In the Introduction, define "chronic" as compared to "acute" wounds.</w:t>
      </w:r>
    </w:p>
    <w:p w14:paraId="2CF87EBB" w14:textId="77777777" w:rsidR="008A3181" w:rsidRPr="008A3181" w:rsidRDefault="008A3181" w:rsidP="003D3D9B">
      <w:pPr>
        <w:rPr>
          <w:color w:val="FF0000"/>
        </w:rPr>
      </w:pPr>
    </w:p>
    <w:p w14:paraId="1D859B71" w14:textId="55038580" w:rsidR="003D3D9B" w:rsidRDefault="008A3181" w:rsidP="008A3181">
      <w:pPr>
        <w:rPr>
          <w:color w:val="FF0000"/>
        </w:rPr>
      </w:pPr>
      <w:r w:rsidRPr="00877EB7">
        <w:rPr>
          <w:b/>
          <w:color w:val="FF0000"/>
        </w:rPr>
        <w:t xml:space="preserve">Response </w:t>
      </w:r>
      <w:r>
        <w:rPr>
          <w:b/>
          <w:color w:val="FF0000"/>
        </w:rPr>
        <w:t>4</w:t>
      </w:r>
      <w:r w:rsidRPr="00877EB7">
        <w:rPr>
          <w:b/>
          <w:color w:val="FF0000"/>
        </w:rPr>
        <w:t>:</w:t>
      </w:r>
      <w:r>
        <w:rPr>
          <w:b/>
          <w:color w:val="FF0000"/>
        </w:rPr>
        <w:t xml:space="preserve"> </w:t>
      </w:r>
      <w:r w:rsidR="003D3D9B" w:rsidRPr="00253125">
        <w:rPr>
          <w:color w:val="FF0000"/>
        </w:rPr>
        <w:t xml:space="preserve">Thank you for your </w:t>
      </w:r>
      <w:r w:rsidR="003D3D9B">
        <w:rPr>
          <w:rFonts w:hint="eastAsia"/>
          <w:color w:val="FF0000"/>
        </w:rPr>
        <w:t>advice</w:t>
      </w:r>
      <w:r w:rsidR="003D3D9B" w:rsidRPr="00253125">
        <w:rPr>
          <w:color w:val="FF0000"/>
        </w:rPr>
        <w:t xml:space="preserve">, and we have followed your suggestion to elaborate the concept of chronic as </w:t>
      </w:r>
      <w:r w:rsidR="003D3D9B">
        <w:rPr>
          <w:rFonts w:hint="eastAsia"/>
          <w:color w:val="FF0000"/>
        </w:rPr>
        <w:t>compared</w:t>
      </w:r>
      <w:r w:rsidR="003D3D9B" w:rsidRPr="00253125">
        <w:rPr>
          <w:color w:val="FF0000"/>
        </w:rPr>
        <w:t xml:space="preserve"> to acute wounds in the introduct</w:t>
      </w:r>
      <w:r w:rsidR="003D3D9B">
        <w:rPr>
          <w:rFonts w:hint="eastAsia"/>
          <w:color w:val="FF0000"/>
        </w:rPr>
        <w:t>ion</w:t>
      </w:r>
      <w:r w:rsidR="003D3D9B">
        <w:rPr>
          <w:color w:val="FF0000"/>
        </w:rPr>
        <w:t xml:space="preserve">. The modifications are marked up </w:t>
      </w:r>
      <w:r w:rsidR="003D3D9B" w:rsidRPr="0039602A">
        <w:rPr>
          <w:color w:val="FF0000"/>
        </w:rPr>
        <w:t>using the “Track Changes” function</w:t>
      </w:r>
      <w:r w:rsidR="003D3D9B">
        <w:rPr>
          <w:color w:val="FF0000"/>
        </w:rPr>
        <w:t xml:space="preserve">. This part changed in the revised manuscript is displayed as follows: </w:t>
      </w:r>
    </w:p>
    <w:p w14:paraId="5BEC9953" w14:textId="1AD2FBC8" w:rsidR="003D3D9B" w:rsidRPr="003D3D9B" w:rsidRDefault="003D3D9B" w:rsidP="008A3181">
      <w:pPr>
        <w:ind w:firstLine="420"/>
        <w:rPr>
          <w:i/>
          <w:color w:val="FF0000"/>
        </w:rPr>
      </w:pPr>
      <w:r>
        <w:rPr>
          <w:i/>
          <w:color w:val="FF0000"/>
        </w:rPr>
        <w:t>(</w:t>
      </w:r>
      <w:r w:rsidRPr="003D3D9B">
        <w:rPr>
          <w:i/>
          <w:color w:val="FF0000"/>
        </w:rPr>
        <w:t>Acute wounds normally proceed through an orderly and timely reparative process that results in sustained restoration of anatomic and functional integrity. However, chronic wounds fail to achieve anatomical and functional integrity timely and orderly due to vascular insufficiency, infection, and microbial proliferation in the wound bed [1, 8], which increases the difficulty of wound management and patient pain.</w:t>
      </w:r>
      <w:r>
        <w:rPr>
          <w:i/>
          <w:color w:val="FF0000"/>
        </w:rPr>
        <w:t>)</w:t>
      </w:r>
    </w:p>
    <w:p w14:paraId="065611B1" w14:textId="1EC2DBEC" w:rsidR="00D27BDF" w:rsidRPr="003D3D9B" w:rsidRDefault="00D27BDF" w:rsidP="00325C08"/>
    <w:p w14:paraId="7F7DE151" w14:textId="7436CA56" w:rsidR="00D27BDF" w:rsidRPr="00D27BDF" w:rsidRDefault="00D27BDF" w:rsidP="00325C08">
      <w:pPr>
        <w:rPr>
          <w:b/>
        </w:rPr>
      </w:pPr>
      <w:r w:rsidRPr="00D27BDF">
        <w:rPr>
          <w:b/>
        </w:rPr>
        <w:t>Minor concerns:</w:t>
      </w:r>
    </w:p>
    <w:p w14:paraId="0EB5001C" w14:textId="58BD0C95" w:rsidR="00D27BDF" w:rsidRDefault="00D27BDF" w:rsidP="00325C08">
      <w:pPr>
        <w:rPr>
          <w:b/>
        </w:rPr>
      </w:pPr>
      <w:r w:rsidRPr="00877EB7">
        <w:rPr>
          <w:b/>
        </w:rPr>
        <w:t xml:space="preserve">Point </w:t>
      </w:r>
      <w:r>
        <w:rPr>
          <w:b/>
        </w:rPr>
        <w:t>4</w:t>
      </w:r>
      <w:r w:rsidRPr="00877EB7">
        <w:rPr>
          <w:b/>
        </w:rPr>
        <w:t>:</w:t>
      </w:r>
      <w:r>
        <w:rPr>
          <w:b/>
        </w:rPr>
        <w:t xml:space="preserve"> </w:t>
      </w:r>
    </w:p>
    <w:p w14:paraId="5D311928" w14:textId="10887E40" w:rsidR="00D27BDF" w:rsidRDefault="00D27BDF" w:rsidP="00D27BDF">
      <w:r>
        <w:t>- Lines 4-5: something wrong with the authors list ("and"??)</w:t>
      </w:r>
    </w:p>
    <w:p w14:paraId="5118EF42" w14:textId="5F601EBC" w:rsidR="00D27BDF" w:rsidRPr="00D27BDF" w:rsidRDefault="00D27BDF" w:rsidP="00D27BDF">
      <w:r>
        <w:t>- Line 37. do not repeat the second "skin"</w:t>
      </w:r>
    </w:p>
    <w:p w14:paraId="392D0BF8" w14:textId="175692BD" w:rsidR="00D27BDF" w:rsidRDefault="00D27BDF" w:rsidP="00D27BDF">
      <w:bookmarkStart w:id="7" w:name="_Hlk122211355"/>
      <w:r>
        <w:t>- Lines 41-44: try not to repeat too many times "wound" and what is a "sassafras wound"? As far as I know this pant's leaves are used to cure wounds.</w:t>
      </w:r>
      <w:bookmarkEnd w:id="7"/>
    </w:p>
    <w:p w14:paraId="4147D3A5" w14:textId="130CEB42" w:rsidR="00D27BDF" w:rsidRDefault="00D27BDF" w:rsidP="00D27BDF">
      <w:r>
        <w:lastRenderedPageBreak/>
        <w:t>- Line 75: the correct sentence is "smaller than 100 nm"</w:t>
      </w:r>
    </w:p>
    <w:p w14:paraId="1FFED636" w14:textId="77777777" w:rsidR="00B740A2" w:rsidRPr="00A943AB" w:rsidRDefault="00B740A2" w:rsidP="00B740A2">
      <w:pPr>
        <w:rPr>
          <w:color w:val="auto"/>
        </w:rPr>
      </w:pPr>
      <w:r w:rsidRPr="00A943AB">
        <w:rPr>
          <w:color w:val="auto"/>
        </w:rPr>
        <w:t>- Lines 136-137: Actually, CS promotes haemostasi by inducing red blood cells aggregation. Please correct.</w:t>
      </w:r>
    </w:p>
    <w:p w14:paraId="0E6CA1AC" w14:textId="77777777" w:rsidR="00B740A2" w:rsidRPr="00A943AB" w:rsidRDefault="00B740A2" w:rsidP="00B740A2">
      <w:pPr>
        <w:rPr>
          <w:color w:val="auto"/>
        </w:rPr>
      </w:pPr>
      <w:r w:rsidRPr="00A943AB">
        <w:rPr>
          <w:color w:val="auto"/>
        </w:rPr>
        <w:t>-Lines 273-275: Explain thr advantage of using exosomes.</w:t>
      </w:r>
    </w:p>
    <w:p w14:paraId="788304F8" w14:textId="77777777" w:rsidR="00B740A2" w:rsidRDefault="00B740A2" w:rsidP="00B740A2">
      <w:r>
        <w:t xml:space="preserve">Line 288: </w:t>
      </w:r>
      <w:r w:rsidRPr="00F14475">
        <w:rPr>
          <w:color w:val="000000" w:themeColor="text1"/>
        </w:rPr>
        <w:t>AM: please define.</w:t>
      </w:r>
    </w:p>
    <w:p w14:paraId="556294DB" w14:textId="77777777" w:rsidR="00B740A2" w:rsidRDefault="00B740A2" w:rsidP="00B740A2">
      <w:r>
        <w:t>Line 354: it should be miR-29a.</w:t>
      </w:r>
    </w:p>
    <w:p w14:paraId="31DCB946" w14:textId="7BBC928F" w:rsidR="00D27BDF" w:rsidRDefault="00D27BDF" w:rsidP="00325C08"/>
    <w:p w14:paraId="4EE4E04B" w14:textId="4C1F8B47" w:rsidR="009F7B85" w:rsidRDefault="00D27BDF" w:rsidP="009F7B85">
      <w:pPr>
        <w:rPr>
          <w:color w:val="FF0000"/>
        </w:rPr>
      </w:pPr>
      <w:bookmarkStart w:id="8" w:name="OLE_LINK2"/>
      <w:r w:rsidRPr="00877EB7">
        <w:rPr>
          <w:b/>
          <w:color w:val="FF0000"/>
        </w:rPr>
        <w:t xml:space="preserve">Response </w:t>
      </w:r>
      <w:r>
        <w:rPr>
          <w:b/>
          <w:color w:val="FF0000"/>
        </w:rPr>
        <w:t>4</w:t>
      </w:r>
      <w:r w:rsidRPr="00877EB7">
        <w:rPr>
          <w:b/>
          <w:color w:val="FF0000"/>
        </w:rPr>
        <w:t>:</w:t>
      </w:r>
      <w:r w:rsidRPr="00877EB7">
        <w:rPr>
          <w:color w:val="FF0000"/>
        </w:rPr>
        <w:t xml:space="preserve"> </w:t>
      </w:r>
      <w:r w:rsidR="009F7B85">
        <w:rPr>
          <w:rFonts w:hint="eastAsia"/>
          <w:color w:val="FF0000"/>
        </w:rPr>
        <w:t>We</w:t>
      </w:r>
      <w:r w:rsidR="009F7B85">
        <w:rPr>
          <w:color w:val="FF0000"/>
        </w:rPr>
        <w:t xml:space="preserve"> are so grateful to you for the careful examination and advice for us.</w:t>
      </w:r>
      <w:r w:rsidR="009F7B85" w:rsidRPr="009F7B85">
        <w:rPr>
          <w:color w:val="FF0000"/>
        </w:rPr>
        <w:t xml:space="preserve"> </w:t>
      </w:r>
      <w:r w:rsidR="009F7B85" w:rsidRPr="00637195">
        <w:rPr>
          <w:color w:val="FF0000"/>
        </w:rPr>
        <w:t xml:space="preserve">We </w:t>
      </w:r>
      <w:r w:rsidR="009F7B85">
        <w:rPr>
          <w:color w:val="FF0000"/>
        </w:rPr>
        <w:t>feel really sorry</w:t>
      </w:r>
      <w:r w:rsidR="009F7B85" w:rsidRPr="00637195">
        <w:rPr>
          <w:color w:val="FF0000"/>
        </w:rPr>
        <w:t xml:space="preserve"> for the </w:t>
      </w:r>
      <w:r w:rsidR="009F7B85">
        <w:rPr>
          <w:color w:val="FF0000"/>
        </w:rPr>
        <w:t>mistakes</w:t>
      </w:r>
      <w:r w:rsidR="009F7B85" w:rsidRPr="00637195">
        <w:rPr>
          <w:color w:val="FF0000"/>
        </w:rPr>
        <w:t xml:space="preserve"> caused by our carelessness</w:t>
      </w:r>
      <w:r w:rsidR="009F7B85">
        <w:rPr>
          <w:color w:val="FF0000"/>
        </w:rPr>
        <w:t>.</w:t>
      </w:r>
      <w:r w:rsidR="009F7B85" w:rsidRPr="00637195">
        <w:t xml:space="preserve"> </w:t>
      </w:r>
      <w:r w:rsidR="009F7B85" w:rsidRPr="00637195">
        <w:rPr>
          <w:color w:val="FF0000"/>
        </w:rPr>
        <w:t xml:space="preserve">After carefully reading your suggestions, we made the </w:t>
      </w:r>
      <w:r w:rsidR="009F7B85">
        <w:rPr>
          <w:color w:val="FF0000"/>
        </w:rPr>
        <w:t>corresponding</w:t>
      </w:r>
      <w:r w:rsidR="009F7B85" w:rsidRPr="00637195">
        <w:rPr>
          <w:color w:val="FF0000"/>
        </w:rPr>
        <w:t xml:space="preserve"> changes</w:t>
      </w:r>
      <w:r w:rsidR="009F7B85">
        <w:rPr>
          <w:color w:val="FF0000"/>
        </w:rPr>
        <w:t xml:space="preserve"> in our manuscript which</w:t>
      </w:r>
      <w:r w:rsidR="009F7B85" w:rsidRPr="00637195">
        <w:rPr>
          <w:color w:val="FF0000"/>
        </w:rPr>
        <w:t xml:space="preserve"> </w:t>
      </w:r>
      <w:r w:rsidR="009F7B85">
        <w:rPr>
          <w:color w:val="FF0000"/>
        </w:rPr>
        <w:t xml:space="preserve">are </w:t>
      </w:r>
      <w:r w:rsidR="009F7B85" w:rsidRPr="0039602A">
        <w:rPr>
          <w:color w:val="FF0000"/>
        </w:rPr>
        <w:t>marked up using the “Track Changes” function</w:t>
      </w:r>
      <w:r w:rsidR="009F7B85">
        <w:rPr>
          <w:color w:val="FF0000"/>
        </w:rPr>
        <w:t>. Among them, there are some changes we need to respond to separately.</w:t>
      </w:r>
    </w:p>
    <w:p w14:paraId="712EF609" w14:textId="31A1AFE8" w:rsidR="009F7B85" w:rsidRDefault="009F7B85" w:rsidP="009F7B85">
      <w:pPr>
        <w:rPr>
          <w:color w:val="FF0000"/>
        </w:rPr>
      </w:pPr>
    </w:p>
    <w:p w14:paraId="1031ABBF" w14:textId="6684705A" w:rsidR="00A943AB" w:rsidRDefault="009F7B85" w:rsidP="009F7B85">
      <w:pPr>
        <w:rPr>
          <w:color w:val="FF0000"/>
        </w:rPr>
      </w:pPr>
      <w:r w:rsidRPr="009F7B85">
        <w:rPr>
          <w:color w:val="FF0000"/>
        </w:rPr>
        <w:t>- Lines 41-44: try not to repeat too many times "wound" and what is a "sassafras wound"? As far as I know this pant's leaves are used to cure wounds.</w:t>
      </w:r>
      <w:r>
        <w:rPr>
          <w:color w:val="FF0000"/>
        </w:rPr>
        <w:t>:</w:t>
      </w:r>
    </w:p>
    <w:p w14:paraId="587A7251" w14:textId="2476A7FE" w:rsidR="009F7B85" w:rsidRDefault="009F7B85" w:rsidP="009F7B85">
      <w:pPr>
        <w:rPr>
          <w:color w:val="FF0000"/>
        </w:rPr>
      </w:pPr>
      <w:r w:rsidRPr="00A943AB">
        <w:rPr>
          <w:rFonts w:hint="eastAsia"/>
          <w:b/>
          <w:color w:val="FF0000"/>
        </w:rPr>
        <w:t>R</w:t>
      </w:r>
      <w:r w:rsidRPr="00A943AB">
        <w:rPr>
          <w:b/>
          <w:color w:val="FF0000"/>
        </w:rPr>
        <w:t xml:space="preserve">esponse: </w:t>
      </w:r>
      <w:r>
        <w:rPr>
          <w:color w:val="FF0000"/>
        </w:rPr>
        <w:t xml:space="preserve">We apologize for our carelessness which causes the misunderstanding of the sentence. In fact, </w:t>
      </w:r>
      <w:r w:rsidR="00A943AB" w:rsidRPr="00A943AB">
        <w:rPr>
          <w:color w:val="FF0000"/>
        </w:rPr>
        <w:t>What we are trying to say here is that scrapes</w:t>
      </w:r>
      <w:r w:rsidR="00A943AB">
        <w:rPr>
          <w:color w:val="FF0000"/>
        </w:rPr>
        <w:t xml:space="preserve">. Hence, we had made corresponding changes in the revised manuscript and marked up them using the </w:t>
      </w:r>
      <w:r w:rsidR="00A943AB" w:rsidRPr="0039602A">
        <w:rPr>
          <w:color w:val="FF0000"/>
        </w:rPr>
        <w:t>“Track Changes” function</w:t>
      </w:r>
      <w:r w:rsidR="00A943AB" w:rsidRPr="00F329AF">
        <w:rPr>
          <w:color w:val="FF0000"/>
        </w:rPr>
        <w:t>.</w:t>
      </w:r>
      <w:r w:rsidR="00A943AB">
        <w:rPr>
          <w:color w:val="FF0000"/>
        </w:rPr>
        <w:t xml:space="preserve"> It is shown as follows:</w:t>
      </w:r>
    </w:p>
    <w:p w14:paraId="7E0F3945" w14:textId="33D292F9" w:rsidR="00A943AB" w:rsidRPr="00A943AB" w:rsidRDefault="00A943AB" w:rsidP="00A943AB">
      <w:pPr>
        <w:ind w:firstLine="420"/>
        <w:rPr>
          <w:i/>
          <w:color w:val="FF0000"/>
        </w:rPr>
      </w:pPr>
      <w:r w:rsidRPr="00A943AB">
        <w:rPr>
          <w:i/>
          <w:color w:val="FF0000"/>
        </w:rPr>
        <w:t>(Various external stimuli (puncture wounds, sassafras woundsscratch, surgery, burns, etc.) or intrinsic pathologies (diabetes, chronic arterial and venous insufficiency, etc.) may be triggering factors for skin wounds)</w:t>
      </w:r>
    </w:p>
    <w:p w14:paraId="081554FA" w14:textId="305D1713" w:rsidR="00D27BDF" w:rsidRDefault="00D27BDF" w:rsidP="00D27BDF"/>
    <w:p w14:paraId="146E783B" w14:textId="162A0EBF" w:rsidR="008A3181" w:rsidRDefault="00A943AB" w:rsidP="00D27BDF">
      <w:pPr>
        <w:rPr>
          <w:color w:val="FF0000"/>
        </w:rPr>
      </w:pPr>
      <w:r w:rsidRPr="00A943AB">
        <w:rPr>
          <w:color w:val="FF0000"/>
        </w:rPr>
        <w:t>- Lines 136-137: Actually, CS promotes haemostasi by inducing red blood cells aggregation. Please correct.</w:t>
      </w:r>
    </w:p>
    <w:bookmarkEnd w:id="8"/>
    <w:p w14:paraId="0028805E" w14:textId="45995FFE" w:rsidR="00963CD2" w:rsidRDefault="008A3181" w:rsidP="00325C08">
      <w:pPr>
        <w:rPr>
          <w:color w:val="FF0000"/>
        </w:rPr>
      </w:pPr>
      <w:r w:rsidRPr="00A943AB">
        <w:rPr>
          <w:rFonts w:hint="eastAsia"/>
          <w:b/>
          <w:color w:val="FF0000"/>
        </w:rPr>
        <w:t>R</w:t>
      </w:r>
      <w:r w:rsidRPr="00A943AB">
        <w:rPr>
          <w:b/>
          <w:color w:val="FF0000"/>
        </w:rPr>
        <w:t xml:space="preserve">esponse: </w:t>
      </w:r>
      <w:r w:rsidR="00F17603" w:rsidRPr="00F17603">
        <w:rPr>
          <w:color w:val="FF0000"/>
        </w:rPr>
        <w:t>Thank you very much for your correction. We have re-read the relevant literature and revised the description of this section according to your suggestion</w:t>
      </w:r>
      <w:r w:rsidR="00F17603">
        <w:rPr>
          <w:color w:val="FF0000"/>
        </w:rPr>
        <w:t xml:space="preserve">, the changes in the revised manuscript are marked up them using the </w:t>
      </w:r>
      <w:r w:rsidR="00F17603" w:rsidRPr="0039602A">
        <w:rPr>
          <w:color w:val="FF0000"/>
        </w:rPr>
        <w:t>“Track Changes” function</w:t>
      </w:r>
      <w:r w:rsidR="00F17603">
        <w:rPr>
          <w:color w:val="FF0000"/>
        </w:rPr>
        <w:t xml:space="preserve"> and displayed as follows:</w:t>
      </w:r>
    </w:p>
    <w:p w14:paraId="759AD95D" w14:textId="6417B8EB" w:rsidR="00F17603" w:rsidRPr="00F17603" w:rsidRDefault="00F17603" w:rsidP="001A25FF">
      <w:pPr>
        <w:ind w:firstLineChars="200" w:firstLine="400"/>
        <w:rPr>
          <w:i/>
          <w:color w:val="FF0000"/>
        </w:rPr>
      </w:pPr>
      <w:r>
        <w:rPr>
          <w:i/>
          <w:color w:val="FF0000"/>
        </w:rPr>
        <w:t>(</w:t>
      </w:r>
      <w:r w:rsidRPr="00F17603">
        <w:rPr>
          <w:i/>
          <w:color w:val="FF0000"/>
        </w:rPr>
        <w:t>In addition to its good antibacterial properties, CS has excellent water absorption ability, biocompatibility, and degradability. In addition, as a good natural haemostatic material, CS can mediate red blood cells aggregation and repair of damaged tissues [49, 50]. Thanks to these many advantages, CS has developed into a commonly used trauma dressing.</w:t>
      </w:r>
      <w:r>
        <w:rPr>
          <w:i/>
          <w:color w:val="FF0000"/>
        </w:rPr>
        <w:t>)</w:t>
      </w:r>
    </w:p>
    <w:p w14:paraId="57F21B8E" w14:textId="77777777" w:rsidR="00F17603" w:rsidRDefault="00F17603" w:rsidP="00325C08"/>
    <w:p w14:paraId="59415821" w14:textId="4355705C" w:rsidR="00A943AB" w:rsidRPr="00A943AB" w:rsidRDefault="00A943AB" w:rsidP="00325C08">
      <w:pPr>
        <w:rPr>
          <w:color w:val="FF0000"/>
        </w:rPr>
      </w:pPr>
      <w:r w:rsidRPr="00A943AB">
        <w:rPr>
          <w:color w:val="FF0000"/>
        </w:rPr>
        <w:t xml:space="preserve">-Lines 273-275: Explain </w:t>
      </w:r>
      <w:r>
        <w:rPr>
          <w:color w:val="FF0000"/>
        </w:rPr>
        <w:t>the</w:t>
      </w:r>
      <w:r w:rsidRPr="00A943AB">
        <w:rPr>
          <w:color w:val="FF0000"/>
        </w:rPr>
        <w:t xml:space="preserve"> advantage of using exosomes</w:t>
      </w:r>
    </w:p>
    <w:p w14:paraId="1D40FD18" w14:textId="49D8F2B4" w:rsidR="00A943AB" w:rsidRDefault="00A943AB" w:rsidP="00325C08">
      <w:pPr>
        <w:rPr>
          <w:color w:val="FF0000"/>
        </w:rPr>
      </w:pPr>
      <w:r w:rsidRPr="00A943AB">
        <w:rPr>
          <w:rFonts w:hint="eastAsia"/>
          <w:b/>
          <w:color w:val="FF0000"/>
        </w:rPr>
        <w:t>R</w:t>
      </w:r>
      <w:r w:rsidRPr="00A943AB">
        <w:rPr>
          <w:b/>
          <w:color w:val="FF0000"/>
        </w:rPr>
        <w:t>esponse:</w:t>
      </w:r>
      <w:r>
        <w:rPr>
          <w:b/>
          <w:color w:val="FF0000"/>
        </w:rPr>
        <w:t xml:space="preserve"> </w:t>
      </w:r>
      <w:r>
        <w:rPr>
          <w:color w:val="FF0000"/>
        </w:rPr>
        <w:t xml:space="preserve">We appreciate your friendly advice which is really helpful to us. The dressings introduced here combined with exosomes and we forgot to introduce its advantage. Therefore, we have added the introduction of the advantage to make it rigorous. The changes in the revised manuscript are marked up them using the </w:t>
      </w:r>
      <w:r w:rsidRPr="0039602A">
        <w:rPr>
          <w:color w:val="FF0000"/>
        </w:rPr>
        <w:t>“Track Changes” function</w:t>
      </w:r>
      <w:r>
        <w:rPr>
          <w:color w:val="FF0000"/>
        </w:rPr>
        <w:t xml:space="preserve"> and displayed as follows:</w:t>
      </w:r>
    </w:p>
    <w:p w14:paraId="38475205" w14:textId="6B04F47F" w:rsidR="00A943AB" w:rsidRDefault="00A943AB" w:rsidP="00325C08">
      <w:pPr>
        <w:rPr>
          <w:i/>
          <w:color w:val="FF0000"/>
        </w:rPr>
      </w:pPr>
      <w:r>
        <w:rPr>
          <w:color w:val="FF0000"/>
        </w:rPr>
        <w:tab/>
      </w:r>
      <w:r w:rsidR="0035675F">
        <w:rPr>
          <w:color w:val="FF0000"/>
        </w:rPr>
        <w:t>(</w:t>
      </w:r>
      <w:r w:rsidR="0035675F" w:rsidRPr="0035675F">
        <w:rPr>
          <w:i/>
          <w:color w:val="FF0000"/>
        </w:rPr>
        <w:t>Parvaiz A et al. first incorporated calcium peroxide into the elastomeric antioxidant polyurethane (PUAO) to fabricate polyurethane-based oxygen-releasing antioxidant scaffolds (PUAO-CPO), which can release oxygen continuously for more than 10 days.</w:t>
      </w:r>
      <w:r w:rsidR="0035675F" w:rsidRPr="0035675F">
        <w:rPr>
          <w:i/>
          <w:color w:val="FF0000"/>
          <w:u w:val="single"/>
        </w:rPr>
        <w:t xml:space="preserve"> In addition, adipose-derived stem cell (ADSC) exosomes are cell-derived nanovesicles </w:t>
      </w:r>
      <w:r w:rsidR="0035675F">
        <w:rPr>
          <w:i/>
          <w:color w:val="FF0000"/>
          <w:u w:val="single"/>
        </w:rPr>
        <w:t>that</w:t>
      </w:r>
      <w:r w:rsidR="0035675F" w:rsidRPr="0035675F">
        <w:rPr>
          <w:i/>
          <w:color w:val="FF0000"/>
          <w:u w:val="single"/>
        </w:rPr>
        <w:t xml:space="preserve"> carry growth factors and microRNAs. They are able to modulate wound healing and angiogenesis process by </w:t>
      </w:r>
      <w:r w:rsidR="0035675F">
        <w:rPr>
          <w:i/>
          <w:color w:val="FF0000"/>
          <w:u w:val="single"/>
        </w:rPr>
        <w:t>stimulating</w:t>
      </w:r>
      <w:r w:rsidR="0035675F" w:rsidRPr="0035675F">
        <w:rPr>
          <w:i/>
          <w:color w:val="FF0000"/>
          <w:u w:val="single"/>
        </w:rPr>
        <w:t xml:space="preserve"> </w:t>
      </w:r>
      <w:r w:rsidR="0035675F">
        <w:rPr>
          <w:i/>
          <w:color w:val="FF0000"/>
          <w:u w:val="single"/>
        </w:rPr>
        <w:t>cell</w:t>
      </w:r>
      <w:r w:rsidR="0035675F" w:rsidRPr="0035675F">
        <w:rPr>
          <w:i/>
          <w:color w:val="FF0000"/>
          <w:u w:val="single"/>
        </w:rPr>
        <w:t xml:space="preserve"> migration and proliferation</w:t>
      </w:r>
      <w:r w:rsidR="0035675F">
        <w:rPr>
          <w:i/>
          <w:color w:val="FF0000"/>
        </w:rPr>
        <w:t>)</w:t>
      </w:r>
    </w:p>
    <w:p w14:paraId="63A4BE20" w14:textId="0F4BA7B3" w:rsidR="0035675F" w:rsidRDefault="0035675F" w:rsidP="00325C08">
      <w:pPr>
        <w:rPr>
          <w:i/>
        </w:rPr>
      </w:pPr>
    </w:p>
    <w:p w14:paraId="646D316D" w14:textId="0BA495F5" w:rsidR="0035675F" w:rsidRDefault="0035675F" w:rsidP="00325C08">
      <w:pPr>
        <w:rPr>
          <w:color w:val="FF0000"/>
        </w:rPr>
      </w:pPr>
      <w:r w:rsidRPr="0035675F">
        <w:rPr>
          <w:color w:val="FF0000"/>
        </w:rPr>
        <w:t>Line 288: AM: please define.</w:t>
      </w:r>
    </w:p>
    <w:p w14:paraId="01437833" w14:textId="16F58C5E" w:rsidR="0035675F" w:rsidRPr="0035675F" w:rsidRDefault="0035675F" w:rsidP="00325C08">
      <w:pPr>
        <w:rPr>
          <w:color w:val="FF0000"/>
        </w:rPr>
      </w:pPr>
      <w:r>
        <w:rPr>
          <w:rFonts w:hint="eastAsia"/>
          <w:color w:val="FF0000"/>
        </w:rPr>
        <w:lastRenderedPageBreak/>
        <w:t>R</w:t>
      </w:r>
      <w:r>
        <w:rPr>
          <w:color w:val="FF0000"/>
        </w:rPr>
        <w:t xml:space="preserve">esponse: We feel sorry about this omission. In the revised manuscript, we have defined the AM as the </w:t>
      </w:r>
      <w:r w:rsidRPr="0035675F">
        <w:rPr>
          <w:color w:val="FF0000"/>
          <w:u w:val="single"/>
        </w:rPr>
        <w:t>amniotic membrane</w:t>
      </w:r>
      <w:r>
        <w:rPr>
          <w:color w:val="FF0000"/>
        </w:rPr>
        <w:t>.</w:t>
      </w:r>
    </w:p>
    <w:p w14:paraId="0EBE845F" w14:textId="77777777" w:rsidR="00A943AB" w:rsidRDefault="00A943AB" w:rsidP="00325C08"/>
    <w:p w14:paraId="7AE78E94" w14:textId="0727EC7D" w:rsidR="00D27BDF" w:rsidRPr="00D27BDF" w:rsidRDefault="00D27BDF" w:rsidP="00325C08">
      <w:pPr>
        <w:rPr>
          <w:b/>
        </w:rPr>
      </w:pPr>
      <w:r w:rsidRPr="00D27BDF">
        <w:rPr>
          <w:b/>
        </w:rPr>
        <w:t>Discussion:</w:t>
      </w:r>
    </w:p>
    <w:p w14:paraId="7C60F1B8" w14:textId="532A6E87" w:rsidR="00D27BDF" w:rsidRDefault="00D27BDF" w:rsidP="00325C08">
      <w:r w:rsidRPr="00877EB7">
        <w:rPr>
          <w:b/>
        </w:rPr>
        <w:t xml:space="preserve">Point </w:t>
      </w:r>
      <w:r w:rsidR="00B740A2">
        <w:rPr>
          <w:b/>
        </w:rPr>
        <w:t>5</w:t>
      </w:r>
      <w:r w:rsidRPr="00877EB7">
        <w:rPr>
          <w:b/>
        </w:rPr>
        <w:t>:</w:t>
      </w:r>
    </w:p>
    <w:p w14:paraId="3F216691" w14:textId="77777777" w:rsidR="00D27BDF" w:rsidRDefault="00D27BDF" w:rsidP="00D27BDF">
      <w:r>
        <w:t>Discussion: I would introduce the issue of how to balance the ROS increase as antimicrobial with their reduction as a damaging agent.</w:t>
      </w:r>
    </w:p>
    <w:p w14:paraId="05F91182" w14:textId="2FA92D66" w:rsidR="00D27BDF" w:rsidRDefault="00D27BDF" w:rsidP="00325C08"/>
    <w:p w14:paraId="083F6E30" w14:textId="635BADE9" w:rsidR="00963CD2" w:rsidRDefault="00963CD2" w:rsidP="00325C08">
      <w:pPr>
        <w:rPr>
          <w:color w:val="FF0000"/>
        </w:rPr>
      </w:pPr>
      <w:r w:rsidRPr="00877EB7">
        <w:rPr>
          <w:b/>
          <w:color w:val="FF0000"/>
        </w:rPr>
        <w:t xml:space="preserve">Response </w:t>
      </w:r>
      <w:r w:rsidR="00B740A2">
        <w:rPr>
          <w:b/>
          <w:color w:val="FF0000"/>
        </w:rPr>
        <w:t>5</w:t>
      </w:r>
      <w:r w:rsidRPr="00877EB7">
        <w:rPr>
          <w:b/>
          <w:color w:val="FF0000"/>
        </w:rPr>
        <w:t>:</w:t>
      </w:r>
      <w:r w:rsidRPr="00877EB7">
        <w:rPr>
          <w:color w:val="FF0000"/>
        </w:rPr>
        <w:t xml:space="preserve"> </w:t>
      </w:r>
      <w:r w:rsidR="0035675F" w:rsidRPr="0035675F">
        <w:rPr>
          <w:color w:val="FF0000"/>
        </w:rPr>
        <w:t>We thank the reviewer for raising a missing point.</w:t>
      </w:r>
      <w:r w:rsidR="0035675F">
        <w:rPr>
          <w:color w:val="FF0000"/>
        </w:rPr>
        <w:t xml:space="preserve"> As we all know, the function of ROS in the wound-healing process is very important and varieties of materials or dressings are designed to regulate the ROS level. So the discussion on this topic is meaningful for our manuscript. We have added this part to the revised version and it is shown as follows:</w:t>
      </w:r>
    </w:p>
    <w:p w14:paraId="1CDE500E" w14:textId="69DF7C5B" w:rsidR="0035675F" w:rsidRPr="0035675F" w:rsidRDefault="0035675F" w:rsidP="0035675F">
      <w:pPr>
        <w:ind w:firstLine="420"/>
        <w:rPr>
          <w:i/>
          <w:color w:val="FF0000"/>
        </w:rPr>
      </w:pPr>
      <w:r w:rsidRPr="0035675F">
        <w:rPr>
          <w:i/>
          <w:color w:val="FF0000"/>
        </w:rPr>
        <w:t>(</w:t>
      </w:r>
      <w:r w:rsidR="008A3181" w:rsidRPr="008A3181">
        <w:rPr>
          <w:i/>
          <w:color w:val="FF0000"/>
        </w:rPr>
        <w:t xml:space="preserve">ROS plays an essential role in regulating various physiological functions of living organisms. ROS-based nanomedicine is applied to the treatment of various </w:t>
      </w:r>
      <w:r w:rsidR="00327B0C">
        <w:rPr>
          <w:i/>
          <w:color w:val="FF0000"/>
        </w:rPr>
        <w:t>pathological</w:t>
      </w:r>
      <w:r w:rsidR="008A3181" w:rsidRPr="008A3181">
        <w:rPr>
          <w:i/>
          <w:color w:val="FF0000"/>
        </w:rPr>
        <w:t xml:space="preserve"> disfunctions such as bacterial infection, neurodegenerative diseases, cancer, etc.[127]. Though the accurate role of ROS in wound healing is not totally understood, the control of ROS level is important in this process [110, 128]. On the one hand, ROS can attack invading pathogens directly and finally kill them to aid phagocytosis while excessive ROS will damage the surrounding tissue of the wound. On the other hand, </w:t>
      </w:r>
      <w:r w:rsidR="00327B0C">
        <w:rPr>
          <w:i/>
          <w:color w:val="FF0000"/>
        </w:rPr>
        <w:t xml:space="preserve">a </w:t>
      </w:r>
      <w:r w:rsidR="008A3181" w:rsidRPr="008A3181">
        <w:rPr>
          <w:i/>
          <w:color w:val="FF0000"/>
        </w:rPr>
        <w:t xml:space="preserve">moderate level of ROS can upregulate the production of the vascular endothelial growth factor, which is helpful to accelerate </w:t>
      </w:r>
      <w:r w:rsidR="00327B0C">
        <w:rPr>
          <w:i/>
          <w:color w:val="FF0000"/>
        </w:rPr>
        <w:t xml:space="preserve">the </w:t>
      </w:r>
      <w:r w:rsidR="008A3181" w:rsidRPr="008A3181">
        <w:rPr>
          <w:i/>
          <w:color w:val="FF0000"/>
        </w:rPr>
        <w:t xml:space="preserve">angiogenesis of the wound. However, excessive ROS will have decelerating effects [129-131] It is clear that the precise balance between low versus </w:t>
      </w:r>
      <w:r w:rsidR="00327B0C">
        <w:rPr>
          <w:i/>
          <w:color w:val="FF0000"/>
        </w:rPr>
        <w:t xml:space="preserve">the </w:t>
      </w:r>
      <w:bookmarkStart w:id="9" w:name="_GoBack"/>
      <w:bookmarkEnd w:id="9"/>
      <w:r w:rsidR="008A3181" w:rsidRPr="008A3181">
        <w:rPr>
          <w:i/>
          <w:color w:val="FF0000"/>
        </w:rPr>
        <w:t>high level of ROS is important to the functional outcome. In this review, we introduced several dressings[116] [117] [36] that can adjust the level of ROS in the peri-wound environment, but the precise control of ROS level is still a further topic to be explored.</w:t>
      </w:r>
      <w:r>
        <w:rPr>
          <w:rFonts w:hint="eastAsia"/>
          <w:i/>
          <w:color w:val="FF0000"/>
        </w:rPr>
        <w:t>)</w:t>
      </w:r>
    </w:p>
    <w:p w14:paraId="204CF09F" w14:textId="42B7C1BA" w:rsidR="0035675F" w:rsidRDefault="0035675F" w:rsidP="00325C08">
      <w:pPr>
        <w:rPr>
          <w:color w:val="FF0000"/>
        </w:rPr>
      </w:pPr>
    </w:p>
    <w:p w14:paraId="10605D77" w14:textId="77777777" w:rsidR="0035675F" w:rsidRPr="001155F9" w:rsidRDefault="0035675F" w:rsidP="0035675F">
      <w:pPr>
        <w:rPr>
          <w:lang w:val="en-GB"/>
        </w:rPr>
      </w:pPr>
      <w:r>
        <w:rPr>
          <w:color w:val="FF0000"/>
        </w:rPr>
        <w:t>On behalf of all the co-authors of this manuscript,</w:t>
      </w:r>
      <w:r w:rsidRPr="001155F9">
        <w:t xml:space="preserve"> </w:t>
      </w:r>
      <w:r w:rsidRPr="001155F9">
        <w:rPr>
          <w:color w:val="FF0000"/>
        </w:rPr>
        <w:t>we would like to express our great appreciation to the reviewer for your careful examination and constructive suggestion, again.</w:t>
      </w:r>
    </w:p>
    <w:p w14:paraId="1E8FDEBB" w14:textId="77777777" w:rsidR="0035675F" w:rsidRPr="0035675F" w:rsidRDefault="0035675F" w:rsidP="00325C08">
      <w:pPr>
        <w:rPr>
          <w:lang w:val="en-GB"/>
        </w:rPr>
      </w:pPr>
    </w:p>
    <w:sectPr w:rsidR="0035675F" w:rsidRPr="0035675F" w:rsidSect="00E131E4">
      <w:headerReference w:type="even" r:id="rId9"/>
      <w:headerReference w:type="default" r:id="rId10"/>
      <w:footerReference w:type="default" r:id="rId11"/>
      <w:footerReference w:type="first" r:id="rId12"/>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12A25" w14:textId="77777777" w:rsidR="008E7583" w:rsidRDefault="008E7583" w:rsidP="00C1340D">
      <w:r>
        <w:separator/>
      </w:r>
    </w:p>
  </w:endnote>
  <w:endnote w:type="continuationSeparator" w:id="0">
    <w:p w14:paraId="67C25F9A" w14:textId="77777777" w:rsidR="008E7583" w:rsidRDefault="008E7583"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E3635"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1841894"/>
      <w:docPartObj>
        <w:docPartGallery w:val="Page Numbers (Bottom of Page)"/>
        <w:docPartUnique/>
      </w:docPartObj>
    </w:sdtPr>
    <w:sdtEndPr/>
    <w:sdtContent>
      <w:p w14:paraId="6E48A01D" w14:textId="77777777" w:rsidR="00E27016" w:rsidRDefault="008E7583"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733357C4"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07C9B" w14:textId="77777777" w:rsidR="008E7583" w:rsidRDefault="008E7583" w:rsidP="00C1340D">
      <w:r>
        <w:separator/>
      </w:r>
    </w:p>
  </w:footnote>
  <w:footnote w:type="continuationSeparator" w:id="0">
    <w:p w14:paraId="4BA30272" w14:textId="77777777" w:rsidR="008E7583" w:rsidRDefault="008E7583"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17C8B"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BD6F3"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9D1"/>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CE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B80"/>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5F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7D6"/>
    <w:rsid w:val="00255ABB"/>
    <w:rsid w:val="00255B3F"/>
    <w:rsid w:val="00255B5C"/>
    <w:rsid w:val="00255E95"/>
    <w:rsid w:val="00256117"/>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0F"/>
    <w:rsid w:val="002A4D7C"/>
    <w:rsid w:val="002A4FAC"/>
    <w:rsid w:val="002A58ED"/>
    <w:rsid w:val="002A5A08"/>
    <w:rsid w:val="002A5A97"/>
    <w:rsid w:val="002A62E1"/>
    <w:rsid w:val="002A665D"/>
    <w:rsid w:val="002A66E9"/>
    <w:rsid w:val="002A67CF"/>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B0C"/>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75F"/>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87F1C"/>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3D9B"/>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591"/>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B5F"/>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8B9"/>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CB4"/>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4D3"/>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A1B"/>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38F"/>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935"/>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181"/>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583"/>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3CD2"/>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BBD"/>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B85"/>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3AB"/>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1F7B"/>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7B"/>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1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2EA"/>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0A2"/>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2DCD"/>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355"/>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BDF"/>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0ED5"/>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856"/>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6F9F"/>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191"/>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51"/>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B4C"/>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75"/>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603"/>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9AF"/>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2E7BBD"/>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181"/>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 w:type="character" w:styleId="aff0">
    <w:name w:val="Unresolved Mention"/>
    <w:basedOn w:val="a0"/>
    <w:uiPriority w:val="99"/>
    <w:semiHidden/>
    <w:unhideWhenUsed/>
    <w:rsid w:val="00256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ohongwei@ccmu.edu.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19E71-1D76-43A1-A50D-117152A82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5</Pages>
  <Words>2041</Words>
  <Characters>11634</Characters>
  <Application>Microsoft Office Word</Application>
  <DocSecurity>0</DocSecurity>
  <Lines>96</Lines>
  <Paragraphs>27</Paragraphs>
  <ScaleCrop>false</ScaleCrop>
  <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张 潇</cp:lastModifiedBy>
  <cp:revision>21</cp:revision>
  <dcterms:created xsi:type="dcterms:W3CDTF">2022-12-09T10:19:00Z</dcterms:created>
  <dcterms:modified xsi:type="dcterms:W3CDTF">2022-12-18T07:42:00Z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8420b7d111761313d445ea80de5fa1f51cf5778ad9afadfaddb68bcca79bb8ad</vt:lpwstr>
  </property>
</Properties>
</file>