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31845" w14:textId="36CB9BB7" w:rsidR="00C5378B" w:rsidRPr="004F6615" w:rsidRDefault="00C5378B" w:rsidP="00C5378B">
      <w:pPr>
        <w:shd w:val="clear" w:color="auto" w:fill="FFFFFF"/>
        <w:spacing w:after="0" w:line="240" w:lineRule="auto"/>
        <w:jc w:val="both"/>
        <w:rPr>
          <w:rFonts w:ascii="Arial" w:eastAsia="Times New Roman" w:hAnsi="Arial" w:cs="Arial"/>
          <w:b/>
          <w:bCs/>
          <w:color w:val="0A0A0A"/>
          <w:sz w:val="24"/>
          <w:szCs w:val="24"/>
        </w:rPr>
      </w:pPr>
      <w:r w:rsidRPr="004F6615">
        <w:rPr>
          <w:rFonts w:ascii="Arial" w:eastAsia="Times New Roman" w:hAnsi="Arial" w:cs="Arial"/>
          <w:b/>
          <w:bCs/>
          <w:color w:val="0A0A0A"/>
          <w:sz w:val="24"/>
          <w:szCs w:val="24"/>
        </w:rPr>
        <w:t xml:space="preserve">Response to the Reviewer </w:t>
      </w:r>
      <w:r>
        <w:rPr>
          <w:rFonts w:ascii="Arial" w:eastAsia="Times New Roman" w:hAnsi="Arial" w:cs="Arial"/>
          <w:b/>
          <w:bCs/>
          <w:color w:val="0A0A0A"/>
          <w:sz w:val="24"/>
          <w:szCs w:val="24"/>
        </w:rPr>
        <w:t>2</w:t>
      </w:r>
      <w:r w:rsidRPr="004F6615">
        <w:rPr>
          <w:rFonts w:ascii="Arial" w:eastAsia="Times New Roman" w:hAnsi="Arial" w:cs="Arial"/>
          <w:b/>
          <w:bCs/>
          <w:color w:val="0A0A0A"/>
          <w:sz w:val="24"/>
          <w:szCs w:val="24"/>
        </w:rPr>
        <w:t xml:space="preserve"> Comments</w:t>
      </w:r>
    </w:p>
    <w:p w14:paraId="6636FFC2" w14:textId="77777777" w:rsidR="00C5378B" w:rsidRPr="004F6615" w:rsidRDefault="00C5378B" w:rsidP="00C5378B">
      <w:pPr>
        <w:shd w:val="clear" w:color="auto" w:fill="FFFFFF"/>
        <w:spacing w:after="0" w:line="240" w:lineRule="auto"/>
        <w:jc w:val="both"/>
        <w:rPr>
          <w:rFonts w:ascii="Arial" w:eastAsia="Times New Roman" w:hAnsi="Arial" w:cs="Arial"/>
          <w:color w:val="0A0A0A"/>
          <w:sz w:val="20"/>
          <w:szCs w:val="20"/>
        </w:rPr>
      </w:pPr>
    </w:p>
    <w:p w14:paraId="66FE9682" w14:textId="77777777" w:rsidR="00C5378B" w:rsidRPr="004F6615" w:rsidRDefault="00C5378B" w:rsidP="00C5378B">
      <w:pPr>
        <w:shd w:val="clear" w:color="auto" w:fill="FFFFFF"/>
        <w:spacing w:after="0" w:line="240" w:lineRule="auto"/>
        <w:jc w:val="both"/>
        <w:rPr>
          <w:rFonts w:ascii="Arial" w:eastAsia="Times New Roman" w:hAnsi="Arial" w:cs="Arial"/>
          <w:color w:val="0A0A0A"/>
          <w:sz w:val="20"/>
          <w:szCs w:val="20"/>
        </w:rPr>
      </w:pPr>
      <w:r w:rsidRPr="004F6615">
        <w:rPr>
          <w:rFonts w:ascii="Arial" w:eastAsia="Times New Roman" w:hAnsi="Arial" w:cs="Arial"/>
          <w:color w:val="0A0A0A"/>
          <w:sz w:val="20"/>
          <w:szCs w:val="20"/>
        </w:rPr>
        <w:t xml:space="preserve">Dear </w:t>
      </w:r>
      <w:proofErr w:type="spellStart"/>
      <w:proofErr w:type="gramStart"/>
      <w:r w:rsidRPr="004F6615">
        <w:rPr>
          <w:rFonts w:ascii="Arial" w:eastAsia="Times New Roman" w:hAnsi="Arial" w:cs="Arial"/>
          <w:color w:val="0A0A0A"/>
          <w:sz w:val="20"/>
          <w:szCs w:val="20"/>
        </w:rPr>
        <w:t>Dr.Gavahian</w:t>
      </w:r>
      <w:proofErr w:type="spellEnd"/>
      <w:proofErr w:type="gramEnd"/>
      <w:r w:rsidRPr="004F6615">
        <w:rPr>
          <w:rFonts w:ascii="Arial" w:eastAsia="Times New Roman" w:hAnsi="Arial" w:cs="Arial"/>
          <w:color w:val="0A0A0A"/>
          <w:sz w:val="20"/>
          <w:szCs w:val="20"/>
        </w:rPr>
        <w:t>,</w:t>
      </w:r>
    </w:p>
    <w:p w14:paraId="4FE0DBAF" w14:textId="77777777" w:rsidR="00C5378B" w:rsidRPr="004F6615" w:rsidRDefault="00C5378B" w:rsidP="00C5378B">
      <w:pPr>
        <w:shd w:val="clear" w:color="auto" w:fill="FFFFFF"/>
        <w:spacing w:after="0" w:line="240" w:lineRule="auto"/>
        <w:jc w:val="both"/>
        <w:rPr>
          <w:rFonts w:ascii="Arial" w:eastAsia="Times New Roman" w:hAnsi="Arial" w:cs="Arial"/>
          <w:color w:val="0A0A0A"/>
          <w:sz w:val="20"/>
          <w:szCs w:val="20"/>
        </w:rPr>
      </w:pPr>
    </w:p>
    <w:p w14:paraId="005895FB" w14:textId="77777777" w:rsidR="00C5378B" w:rsidRPr="004F6615" w:rsidRDefault="00C5378B" w:rsidP="00C5378B">
      <w:pPr>
        <w:pStyle w:val="MDPI12title"/>
        <w:jc w:val="both"/>
        <w:rPr>
          <w:color w:val="FF0000"/>
        </w:rPr>
      </w:pPr>
      <w:r w:rsidRPr="004F6615">
        <w:rPr>
          <w:rFonts w:ascii="Arial" w:hAnsi="Arial" w:cs="Arial"/>
          <w:color w:val="0A0A0A"/>
          <w:sz w:val="20"/>
        </w:rPr>
        <w:t>Thank you for giving me the opportunity to submit a revised version of our manuscript titled “</w:t>
      </w:r>
      <w:r w:rsidRPr="004F6615">
        <w:rPr>
          <w:rFonts w:ascii="Arial" w:hAnsi="Arial" w:cs="Arial"/>
          <w:b w:val="0"/>
          <w:snapToGrid/>
          <w:color w:val="0A0A0A"/>
          <w:sz w:val="20"/>
          <w:lang w:eastAsia="en-US" w:bidi="ar-SA"/>
        </w:rPr>
        <w:t>Optimization of Canolol Production from Canola Meal Using Microwave Digestion as a Pre-Treatment Method</w:t>
      </w:r>
      <w:r w:rsidRPr="004F6615">
        <w:rPr>
          <w:rFonts w:ascii="Arial" w:hAnsi="Arial" w:cs="Arial"/>
          <w:color w:val="0A0A0A"/>
          <w:sz w:val="20"/>
        </w:rPr>
        <w:t>’’</w:t>
      </w:r>
      <w:r w:rsidRPr="004F6615">
        <w:rPr>
          <w:rFonts w:ascii="Arial" w:hAnsi="Arial" w:cs="Arial"/>
          <w:b w:val="0"/>
          <w:bCs/>
          <w:color w:val="0A0A0A"/>
          <w:sz w:val="20"/>
        </w:rPr>
        <w:t>.</w:t>
      </w:r>
      <w:r w:rsidRPr="004F6615">
        <w:rPr>
          <w:rFonts w:ascii="Arial" w:hAnsi="Arial" w:cs="Arial"/>
          <w:color w:val="0A0A0A"/>
          <w:sz w:val="20"/>
        </w:rPr>
        <w:t xml:space="preserve"> </w:t>
      </w:r>
    </w:p>
    <w:p w14:paraId="617E63A5" w14:textId="77777777" w:rsidR="00C5378B" w:rsidRPr="004F6615" w:rsidRDefault="00C5378B" w:rsidP="00C5378B">
      <w:pPr>
        <w:shd w:val="clear" w:color="auto" w:fill="FFFFFF"/>
        <w:spacing w:after="0" w:line="240" w:lineRule="auto"/>
        <w:jc w:val="both"/>
        <w:rPr>
          <w:rFonts w:ascii="Arial" w:eastAsia="Times New Roman" w:hAnsi="Arial" w:cs="Arial"/>
          <w:color w:val="0A0A0A"/>
          <w:sz w:val="20"/>
          <w:szCs w:val="20"/>
        </w:rPr>
      </w:pPr>
      <w:r w:rsidRPr="004F6615">
        <w:rPr>
          <w:rFonts w:ascii="Arial" w:eastAsia="Times New Roman" w:hAnsi="Arial" w:cs="Arial"/>
          <w:color w:val="0A0A0A"/>
          <w:sz w:val="20"/>
          <w:szCs w:val="20"/>
        </w:rPr>
        <w:t>We sincerely appreciate the time and effort that you and the reviewers have devoted to providing your insightful feedbacks/comments on the manuscript. We have been able to address and incorporate changes to reflect most of the suggestions/concerns provided by reviewers.</w:t>
      </w:r>
    </w:p>
    <w:p w14:paraId="48C1AA40" w14:textId="77777777" w:rsidR="00C5378B" w:rsidRDefault="00C5378B" w:rsidP="00C5378B">
      <w:pPr>
        <w:shd w:val="clear" w:color="auto" w:fill="FFFFFF"/>
        <w:spacing w:after="0" w:line="240" w:lineRule="auto"/>
        <w:jc w:val="both"/>
        <w:rPr>
          <w:rFonts w:ascii="Arial" w:eastAsia="Times New Roman" w:hAnsi="Arial" w:cs="Arial"/>
          <w:b/>
          <w:bCs/>
          <w:color w:val="0A0A0A"/>
          <w:sz w:val="20"/>
          <w:szCs w:val="20"/>
        </w:rPr>
      </w:pPr>
    </w:p>
    <w:p w14:paraId="48AD4466" w14:textId="77777777" w:rsidR="00C5378B" w:rsidRDefault="00C5378B" w:rsidP="00C5378B">
      <w:pPr>
        <w:shd w:val="clear" w:color="auto" w:fill="FFFFFF"/>
        <w:spacing w:after="0" w:line="240" w:lineRule="auto"/>
        <w:jc w:val="both"/>
        <w:rPr>
          <w:rFonts w:ascii="Arial" w:eastAsia="Times New Roman" w:hAnsi="Arial" w:cs="Arial"/>
          <w:b/>
          <w:bCs/>
          <w:color w:val="0A0A0A"/>
          <w:sz w:val="20"/>
          <w:szCs w:val="20"/>
        </w:rPr>
      </w:pPr>
    </w:p>
    <w:p w14:paraId="4BC5EF79" w14:textId="77777777" w:rsidR="00C5378B" w:rsidRPr="008273B4" w:rsidRDefault="00C5378B" w:rsidP="00C5378B">
      <w:pPr>
        <w:shd w:val="clear" w:color="auto" w:fill="FFFFFF"/>
        <w:spacing w:after="0" w:line="240" w:lineRule="auto"/>
        <w:jc w:val="both"/>
        <w:rPr>
          <w:rFonts w:ascii="Arial" w:eastAsia="Times New Roman" w:hAnsi="Arial" w:cs="Arial"/>
          <w:color w:val="0A0A0A"/>
          <w:sz w:val="20"/>
          <w:szCs w:val="20"/>
        </w:rPr>
      </w:pPr>
      <w:r>
        <w:rPr>
          <w:rFonts w:ascii="Arial" w:eastAsia="Times New Roman" w:hAnsi="Arial" w:cs="Arial"/>
          <w:b/>
          <w:bCs/>
          <w:color w:val="0A0A0A"/>
          <w:sz w:val="20"/>
          <w:szCs w:val="20"/>
        </w:rPr>
        <w:t>2 Revi</w:t>
      </w:r>
      <w:r w:rsidRPr="008273B4">
        <w:rPr>
          <w:rFonts w:ascii="Arial" w:eastAsia="Times New Roman" w:hAnsi="Arial" w:cs="Arial"/>
          <w:b/>
          <w:bCs/>
          <w:color w:val="0A0A0A"/>
          <w:sz w:val="20"/>
          <w:szCs w:val="20"/>
        </w:rPr>
        <w:t>ewers' comments:</w:t>
      </w:r>
    </w:p>
    <w:p w14:paraId="0380CC54" w14:textId="77777777" w:rsidR="00C5378B" w:rsidRPr="008273B4" w:rsidRDefault="00C5378B" w:rsidP="00C5378B">
      <w:pPr>
        <w:shd w:val="clear" w:color="auto" w:fill="FEFEFE"/>
        <w:spacing w:before="100" w:beforeAutospacing="1" w:after="100" w:afterAutospacing="1" w:line="240" w:lineRule="auto"/>
        <w:jc w:val="both"/>
        <w:rPr>
          <w:rFonts w:ascii="Arial" w:eastAsia="Times New Roman" w:hAnsi="Arial" w:cs="Arial"/>
          <w:color w:val="0A0A0A"/>
          <w:sz w:val="20"/>
          <w:szCs w:val="20"/>
        </w:rPr>
      </w:pPr>
      <w:r w:rsidRPr="008273B4">
        <w:rPr>
          <w:rFonts w:ascii="Arial" w:eastAsia="Times New Roman" w:hAnsi="Arial" w:cs="Arial"/>
          <w:color w:val="0A0A0A"/>
          <w:sz w:val="20"/>
          <w:szCs w:val="20"/>
        </w:rPr>
        <w:t xml:space="preserve">The article entitled “Optimized Production of Canolol Using Microwave Digestion as a Method of Pre-Treatment” is a study on the use of microwave heating for an optimized extraction of canolol from de-oiled canola products. This work performed various studies to </w:t>
      </w:r>
      <w:proofErr w:type="gramStart"/>
      <w:r w:rsidRPr="008273B4">
        <w:rPr>
          <w:rFonts w:ascii="Arial" w:eastAsia="Times New Roman" w:hAnsi="Arial" w:cs="Arial"/>
          <w:color w:val="0A0A0A"/>
          <w:sz w:val="20"/>
          <w:szCs w:val="20"/>
        </w:rPr>
        <w:t>come to a conclusion</w:t>
      </w:r>
      <w:proofErr w:type="gramEnd"/>
      <w:r w:rsidRPr="008273B4">
        <w:rPr>
          <w:rFonts w:ascii="Arial" w:eastAsia="Times New Roman" w:hAnsi="Arial" w:cs="Arial"/>
          <w:color w:val="0A0A0A"/>
          <w:sz w:val="20"/>
          <w:szCs w:val="20"/>
        </w:rPr>
        <w:t>. However, it has following major issues to be addressed before it is ready for publication in Foods.</w:t>
      </w:r>
    </w:p>
    <w:p w14:paraId="7F2B5E0C" w14:textId="77777777" w:rsidR="00C5378B" w:rsidRPr="00B62B3B" w:rsidRDefault="00C5378B" w:rsidP="00C5378B">
      <w:pPr>
        <w:pStyle w:val="ListParagraph"/>
        <w:numPr>
          <w:ilvl w:val="0"/>
          <w:numId w:val="1"/>
        </w:numPr>
        <w:shd w:val="clear" w:color="auto" w:fill="FEFEFE"/>
        <w:jc w:val="both"/>
        <w:rPr>
          <w:rFonts w:ascii="Arial" w:hAnsi="Arial" w:cs="Arial"/>
          <w:color w:val="0A0A0A"/>
          <w:sz w:val="20"/>
          <w:szCs w:val="20"/>
        </w:rPr>
      </w:pPr>
      <w:r w:rsidRPr="00B62B3B">
        <w:rPr>
          <w:rFonts w:ascii="Arial" w:hAnsi="Arial" w:cs="Arial"/>
          <w:color w:val="0A0A0A"/>
          <w:sz w:val="20"/>
          <w:szCs w:val="20"/>
        </w:rPr>
        <w:t>The title could be more comprehensive and clearer; as for example, the authors could include the source (i.e., raw material), from which canolol was extracted?</w:t>
      </w:r>
    </w:p>
    <w:p w14:paraId="3DC3E0A7" w14:textId="77777777" w:rsidR="00C5378B" w:rsidRPr="00D43863" w:rsidRDefault="00C5378B" w:rsidP="00C5378B">
      <w:pPr>
        <w:pStyle w:val="ListParagraph"/>
        <w:shd w:val="clear" w:color="auto" w:fill="FEFEFE"/>
        <w:ind w:left="810"/>
        <w:jc w:val="both"/>
        <w:rPr>
          <w:rFonts w:ascii="Arial" w:hAnsi="Arial" w:cs="Arial"/>
          <w:color w:val="FF0000"/>
          <w:sz w:val="20"/>
          <w:szCs w:val="20"/>
        </w:rPr>
      </w:pPr>
      <w:r w:rsidRPr="006A44B9">
        <w:rPr>
          <w:rFonts w:ascii="Arial" w:hAnsi="Arial" w:cs="Arial"/>
          <w:color w:val="FF0000"/>
          <w:sz w:val="20"/>
          <w:szCs w:val="20"/>
        </w:rPr>
        <w:t>Thank you for your comment.</w:t>
      </w:r>
      <w:r>
        <w:rPr>
          <w:rFonts w:ascii="Arial" w:hAnsi="Arial" w:cs="Arial"/>
          <w:color w:val="FF0000"/>
          <w:sz w:val="20"/>
          <w:szCs w:val="20"/>
        </w:rPr>
        <w:t xml:space="preserve"> We have updated the title (Line1-2) “</w:t>
      </w:r>
      <w:r w:rsidRPr="00D43863">
        <w:rPr>
          <w:rFonts w:ascii="Arial" w:hAnsi="Arial" w:cs="Arial"/>
          <w:color w:val="FF0000"/>
          <w:sz w:val="20"/>
          <w:szCs w:val="20"/>
        </w:rPr>
        <w:t>optimization of canolol production from canola meal using microwave digestion as a pre-treatment method</w:t>
      </w:r>
      <w:r>
        <w:rPr>
          <w:rFonts w:ascii="Arial" w:hAnsi="Arial" w:cs="Arial"/>
          <w:color w:val="FF0000"/>
          <w:sz w:val="20"/>
          <w:szCs w:val="20"/>
        </w:rPr>
        <w:t>”</w:t>
      </w:r>
    </w:p>
    <w:p w14:paraId="1E8E4EE5" w14:textId="77777777" w:rsidR="00C5378B" w:rsidRPr="00B62B3B" w:rsidRDefault="00C5378B" w:rsidP="00C5378B">
      <w:pPr>
        <w:pStyle w:val="ListParagraph"/>
        <w:numPr>
          <w:ilvl w:val="0"/>
          <w:numId w:val="1"/>
        </w:numPr>
        <w:shd w:val="clear" w:color="auto" w:fill="FEFEFE"/>
        <w:jc w:val="both"/>
        <w:rPr>
          <w:rFonts w:ascii="Arial" w:hAnsi="Arial" w:cs="Arial"/>
          <w:color w:val="0A0A0A"/>
          <w:sz w:val="20"/>
          <w:szCs w:val="20"/>
        </w:rPr>
      </w:pPr>
      <w:r w:rsidRPr="00B62B3B">
        <w:rPr>
          <w:rFonts w:ascii="Arial" w:hAnsi="Arial" w:cs="Arial"/>
          <w:color w:val="0A0A0A"/>
          <w:sz w:val="20"/>
          <w:szCs w:val="20"/>
        </w:rPr>
        <w:t>Abstract (Line 20-21): “at the same time” repeated two times in the same sentence?</w:t>
      </w:r>
    </w:p>
    <w:p w14:paraId="54757411" w14:textId="77777777" w:rsidR="00C5378B" w:rsidRDefault="00C5378B" w:rsidP="00C5378B">
      <w:pPr>
        <w:shd w:val="clear" w:color="auto" w:fill="FEFEFE"/>
        <w:spacing w:before="100" w:beforeAutospacing="1" w:after="100" w:afterAutospacing="1" w:line="240" w:lineRule="auto"/>
        <w:jc w:val="both"/>
        <w:rPr>
          <w:rFonts w:ascii="Arial" w:eastAsia="Times New Roman" w:hAnsi="Arial" w:cs="Arial"/>
          <w:color w:val="FF0000"/>
          <w:sz w:val="20"/>
          <w:szCs w:val="20"/>
        </w:rPr>
      </w:pPr>
      <w:r w:rsidRPr="006A44B9">
        <w:rPr>
          <w:rFonts w:ascii="Arial" w:eastAsia="Times New Roman" w:hAnsi="Arial" w:cs="Arial"/>
          <w:color w:val="FF0000"/>
          <w:sz w:val="20"/>
          <w:szCs w:val="20"/>
        </w:rPr>
        <w:t>Thank you for your comment.</w:t>
      </w:r>
      <w:r>
        <w:rPr>
          <w:rFonts w:ascii="Arial" w:eastAsia="Times New Roman" w:hAnsi="Arial" w:cs="Arial"/>
          <w:color w:val="FF0000"/>
          <w:sz w:val="20"/>
          <w:szCs w:val="20"/>
        </w:rPr>
        <w:t xml:space="preserve"> We have addressed the concern and removed the repetitive word from the sentence</w:t>
      </w:r>
    </w:p>
    <w:p w14:paraId="38F297F4" w14:textId="77777777" w:rsidR="00C5378B" w:rsidRPr="005F61C0" w:rsidRDefault="00C5378B" w:rsidP="00C5378B">
      <w:pPr>
        <w:shd w:val="clear" w:color="auto" w:fill="FEFEFE"/>
        <w:spacing w:before="100" w:beforeAutospacing="1" w:after="100" w:afterAutospacing="1"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w:t>
      </w:r>
      <w:r w:rsidRPr="00B90C5D">
        <w:rPr>
          <w:rFonts w:ascii="Arial" w:eastAsia="Times New Roman" w:hAnsi="Arial" w:cs="Arial"/>
          <w:color w:val="FF0000"/>
          <w:sz w:val="20"/>
          <w:szCs w:val="20"/>
        </w:rPr>
        <w:t>The ease of use makes the MAE one of the best methods for studying multiple solvents</w:t>
      </w:r>
      <w:r w:rsidRPr="005F61C0">
        <w:rPr>
          <w:rFonts w:ascii="Arial" w:eastAsia="Times New Roman" w:hAnsi="Arial" w:cs="Arial"/>
          <w:color w:val="FF0000"/>
          <w:sz w:val="20"/>
          <w:szCs w:val="20"/>
        </w:rPr>
        <w:t>.</w:t>
      </w:r>
      <w:r>
        <w:rPr>
          <w:rFonts w:ascii="Arial" w:eastAsia="Times New Roman" w:hAnsi="Arial" w:cs="Arial"/>
          <w:color w:val="FF0000"/>
          <w:sz w:val="20"/>
          <w:szCs w:val="20"/>
        </w:rPr>
        <w:t>”</w:t>
      </w:r>
    </w:p>
    <w:p w14:paraId="4DBC3512"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27: “Three antioxidant assays” – There are only two antioxidant assay methods mentioned in M&amp;M section?</w:t>
      </w:r>
    </w:p>
    <w:p w14:paraId="484CCDAD" w14:textId="77777777" w:rsidR="00C5378B" w:rsidRDefault="00C5378B" w:rsidP="00C5378B">
      <w:pPr>
        <w:shd w:val="clear" w:color="auto" w:fill="FEFEFE"/>
        <w:spacing w:before="100" w:beforeAutospacing="1" w:after="100" w:afterAutospacing="1" w:line="240" w:lineRule="auto"/>
        <w:jc w:val="both"/>
        <w:rPr>
          <w:rFonts w:ascii="Arial" w:eastAsia="Times New Roman" w:hAnsi="Arial" w:cs="Arial"/>
          <w:color w:val="FF0000"/>
          <w:sz w:val="20"/>
          <w:szCs w:val="20"/>
        </w:rPr>
      </w:pPr>
      <w:r w:rsidRPr="006A44B9">
        <w:rPr>
          <w:rFonts w:ascii="Arial" w:eastAsia="Times New Roman" w:hAnsi="Arial" w:cs="Arial"/>
          <w:color w:val="FF0000"/>
          <w:sz w:val="20"/>
          <w:szCs w:val="20"/>
        </w:rPr>
        <w:t>Thank you for your comment.</w:t>
      </w:r>
      <w:r>
        <w:rPr>
          <w:rFonts w:ascii="Arial" w:eastAsia="Times New Roman" w:hAnsi="Arial" w:cs="Arial"/>
          <w:color w:val="FF0000"/>
          <w:sz w:val="20"/>
          <w:szCs w:val="20"/>
        </w:rPr>
        <w:t xml:space="preserve"> We have addressed the concern and updated the abstract with results. (Line 27-34)</w:t>
      </w:r>
    </w:p>
    <w:p w14:paraId="457B5365" w14:textId="77777777" w:rsidR="00C5378B" w:rsidRPr="008A0BAD" w:rsidRDefault="00C5378B" w:rsidP="00C5378B">
      <w:pPr>
        <w:shd w:val="clear" w:color="auto" w:fill="FEFEFE"/>
        <w:spacing w:before="100" w:beforeAutospacing="1" w:after="100" w:afterAutospacing="1" w:line="240" w:lineRule="auto"/>
        <w:jc w:val="both"/>
        <w:rPr>
          <w:rFonts w:ascii="Arial" w:eastAsia="Times New Roman" w:hAnsi="Arial" w:cs="Arial"/>
          <w:color w:val="FF0000"/>
          <w:sz w:val="20"/>
          <w:szCs w:val="20"/>
        </w:rPr>
      </w:pPr>
      <w:r w:rsidRPr="008A0BAD">
        <w:rPr>
          <w:rFonts w:ascii="Arial" w:eastAsia="Times New Roman" w:hAnsi="Arial" w:cs="Arial"/>
          <w:color w:val="FF0000"/>
          <w:sz w:val="20"/>
          <w:szCs w:val="20"/>
        </w:rPr>
        <w:t xml:space="preserve">“Total phenolic content (TPC), total flavonoid content (TFC) along with metal ion chelation (MIC) and DPPH radical activity of the different extracts were assessed. The results confirmed that extractability of canolol was optimized for methanol at 151 </w:t>
      </w:r>
      <w:proofErr w:type="spellStart"/>
      <w:r w:rsidRPr="00177DC6">
        <w:rPr>
          <w:rFonts w:ascii="Arial" w:eastAsia="Times New Roman" w:hAnsi="Arial" w:cs="Arial"/>
          <w:color w:val="FF0000"/>
          <w:sz w:val="20"/>
          <w:szCs w:val="20"/>
          <w:vertAlign w:val="superscript"/>
        </w:rPr>
        <w:t>o</w:t>
      </w:r>
      <w:r w:rsidRPr="008A0BAD">
        <w:rPr>
          <w:rFonts w:ascii="Arial" w:eastAsia="Times New Roman" w:hAnsi="Arial" w:cs="Arial"/>
          <w:color w:val="FF0000"/>
          <w:sz w:val="20"/>
          <w:szCs w:val="20"/>
        </w:rPr>
        <w:t>C</w:t>
      </w:r>
      <w:proofErr w:type="spellEnd"/>
      <w:r w:rsidRPr="008A0BAD">
        <w:rPr>
          <w:rFonts w:ascii="Arial" w:eastAsia="Times New Roman" w:hAnsi="Arial" w:cs="Arial"/>
          <w:color w:val="FF0000"/>
          <w:sz w:val="20"/>
          <w:szCs w:val="20"/>
        </w:rPr>
        <w:t xml:space="preserve"> and for ethanol at 170 </w:t>
      </w:r>
      <w:proofErr w:type="spellStart"/>
      <w:r w:rsidRPr="00177DC6">
        <w:rPr>
          <w:rFonts w:ascii="Arial" w:eastAsia="Times New Roman" w:hAnsi="Arial" w:cs="Arial"/>
          <w:color w:val="FF0000"/>
          <w:sz w:val="20"/>
          <w:szCs w:val="20"/>
          <w:vertAlign w:val="superscript"/>
        </w:rPr>
        <w:t>o</w:t>
      </w:r>
      <w:r w:rsidRPr="008A0BAD">
        <w:rPr>
          <w:rFonts w:ascii="Arial" w:eastAsia="Times New Roman" w:hAnsi="Arial" w:cs="Arial"/>
          <w:color w:val="FF0000"/>
          <w:sz w:val="20"/>
          <w:szCs w:val="20"/>
        </w:rPr>
        <w:t>C</w:t>
      </w:r>
      <w:proofErr w:type="spellEnd"/>
      <w:r w:rsidRPr="008A0BAD">
        <w:rPr>
          <w:rFonts w:ascii="Arial" w:eastAsia="Times New Roman" w:hAnsi="Arial" w:cs="Arial"/>
          <w:color w:val="FF0000"/>
          <w:sz w:val="20"/>
          <w:szCs w:val="20"/>
        </w:rPr>
        <w:t xml:space="preserve"> with pre-treatment times of 15.43 min and 19.31 min respectively. Further, there was a strong positive correlation between TPC and TFC (p&gt;0.05), while negative correlation between TFC and DPPH radical activity. Interestingly, no significant correlation was observed between MIC and DPPH</w:t>
      </w:r>
      <w:r>
        <w:rPr>
          <w:rFonts w:ascii="Arial" w:eastAsia="Times New Roman" w:hAnsi="Arial" w:cs="Arial"/>
          <w:color w:val="FF0000"/>
          <w:sz w:val="20"/>
          <w:szCs w:val="20"/>
        </w:rPr>
        <w:t>.</w:t>
      </w:r>
      <w:r w:rsidRPr="008A0BAD">
        <w:rPr>
          <w:rFonts w:ascii="Arial" w:eastAsia="Times New Roman" w:hAnsi="Arial" w:cs="Arial"/>
          <w:color w:val="FF0000"/>
          <w:sz w:val="20"/>
          <w:szCs w:val="20"/>
        </w:rPr>
        <w:t>”</w:t>
      </w:r>
    </w:p>
    <w:p w14:paraId="273B1299"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40: “In Chapter 3 of their 2022” – does not give a clear enough meaning?</w:t>
      </w:r>
    </w:p>
    <w:p w14:paraId="2045474F" w14:textId="77777777" w:rsidR="00C5378B" w:rsidRDefault="00C5378B" w:rsidP="00C5378B">
      <w:pPr>
        <w:shd w:val="clear" w:color="auto" w:fill="FEFEFE"/>
        <w:spacing w:before="100" w:beforeAutospacing="1" w:after="100" w:afterAutospacing="1" w:line="240" w:lineRule="auto"/>
        <w:jc w:val="both"/>
        <w:rPr>
          <w:rFonts w:ascii="Arial" w:eastAsia="Times New Roman" w:hAnsi="Arial" w:cs="Arial"/>
          <w:color w:val="FF0000"/>
          <w:sz w:val="20"/>
          <w:szCs w:val="20"/>
        </w:rPr>
      </w:pPr>
      <w:r w:rsidRPr="006A44B9">
        <w:rPr>
          <w:rFonts w:ascii="Arial" w:eastAsia="Times New Roman" w:hAnsi="Arial" w:cs="Arial"/>
          <w:color w:val="FF0000"/>
          <w:sz w:val="20"/>
          <w:szCs w:val="20"/>
        </w:rPr>
        <w:t>Thank you for your comment.</w:t>
      </w:r>
      <w:r>
        <w:rPr>
          <w:rFonts w:ascii="Arial" w:eastAsia="Times New Roman" w:hAnsi="Arial" w:cs="Arial"/>
          <w:color w:val="FF0000"/>
          <w:sz w:val="20"/>
          <w:szCs w:val="20"/>
        </w:rPr>
        <w:t xml:space="preserve"> We have addressed the concern and updated as given below (Line 45-48)</w:t>
      </w:r>
    </w:p>
    <w:p w14:paraId="1CCD5F5E" w14:textId="77777777" w:rsidR="00C5378B" w:rsidRPr="008A0BAD" w:rsidRDefault="00C5378B" w:rsidP="00C5378B">
      <w:pPr>
        <w:shd w:val="clear" w:color="auto" w:fill="FEFEFE"/>
        <w:spacing w:before="100" w:beforeAutospacing="1" w:after="100" w:afterAutospacing="1"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w:t>
      </w:r>
      <w:r w:rsidRPr="008A0BAD">
        <w:rPr>
          <w:rFonts w:ascii="Arial" w:eastAsia="Times New Roman" w:hAnsi="Arial" w:cs="Arial"/>
          <w:color w:val="FF0000"/>
          <w:sz w:val="20"/>
          <w:szCs w:val="20"/>
        </w:rPr>
        <w:t>In Chapter 3 of their 2022 report, under the section dealing with clean air and a strong economy, the Canadian government has prioritized green technology as the future direction for industries and associated organizations</w:t>
      </w:r>
      <w:r>
        <w:rPr>
          <w:rFonts w:ascii="Arial" w:eastAsia="Times New Roman" w:hAnsi="Arial" w:cs="Arial"/>
          <w:color w:val="FF0000"/>
          <w:sz w:val="20"/>
          <w:szCs w:val="20"/>
        </w:rPr>
        <w:t>”</w:t>
      </w:r>
    </w:p>
    <w:p w14:paraId="0DD05F6F"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lastRenderedPageBreak/>
        <w:t>Line 62: “……. canolol contributes to protect lipids and proteins of oxidation” – please remove “of”?</w:t>
      </w:r>
    </w:p>
    <w:p w14:paraId="0DE9E757" w14:textId="77777777" w:rsidR="00C5378B" w:rsidRDefault="00C5378B" w:rsidP="00C5378B">
      <w:pPr>
        <w:shd w:val="clear" w:color="auto" w:fill="FEFEFE"/>
        <w:spacing w:before="100" w:beforeAutospacing="1" w:after="100" w:afterAutospacing="1" w:line="240" w:lineRule="auto"/>
        <w:jc w:val="both"/>
        <w:rPr>
          <w:rFonts w:ascii="Arial" w:eastAsia="Times New Roman" w:hAnsi="Arial" w:cs="Arial"/>
          <w:color w:val="FF0000"/>
          <w:sz w:val="20"/>
          <w:szCs w:val="20"/>
        </w:rPr>
      </w:pPr>
      <w:r w:rsidRPr="006A44B9">
        <w:rPr>
          <w:rFonts w:ascii="Arial" w:eastAsia="Times New Roman" w:hAnsi="Arial" w:cs="Arial"/>
          <w:color w:val="FF0000"/>
          <w:sz w:val="20"/>
          <w:szCs w:val="20"/>
        </w:rPr>
        <w:t>Thank you for your comment.</w:t>
      </w:r>
      <w:r>
        <w:rPr>
          <w:rFonts w:ascii="Arial" w:eastAsia="Times New Roman" w:hAnsi="Arial" w:cs="Arial"/>
          <w:color w:val="FF0000"/>
          <w:sz w:val="20"/>
          <w:szCs w:val="20"/>
        </w:rPr>
        <w:t xml:space="preserve"> We have addressed the concern and updated as given below (Line 67-68)</w:t>
      </w:r>
    </w:p>
    <w:p w14:paraId="615CA90E" w14:textId="77777777" w:rsidR="00C5378B" w:rsidRPr="008A0BAD" w:rsidRDefault="00C5378B" w:rsidP="00C5378B">
      <w:pPr>
        <w:shd w:val="clear" w:color="auto" w:fill="FEFEFE"/>
        <w:spacing w:before="100" w:beforeAutospacing="1" w:after="100" w:afterAutospacing="1" w:line="240" w:lineRule="auto"/>
        <w:jc w:val="both"/>
        <w:rPr>
          <w:rFonts w:ascii="Arial" w:eastAsia="Times New Roman" w:hAnsi="Arial" w:cs="Arial"/>
          <w:color w:val="FF0000"/>
          <w:sz w:val="20"/>
          <w:szCs w:val="20"/>
        </w:rPr>
      </w:pPr>
      <w:r w:rsidRPr="008A0BAD">
        <w:rPr>
          <w:rFonts w:ascii="Arial" w:eastAsia="Times New Roman" w:hAnsi="Arial" w:cs="Arial"/>
          <w:color w:val="FF0000"/>
          <w:sz w:val="20"/>
          <w:szCs w:val="20"/>
        </w:rPr>
        <w:t>“</w:t>
      </w:r>
      <w:bookmarkStart w:id="0" w:name="_Hlk121911305"/>
      <w:r w:rsidRPr="00BC4AFC">
        <w:rPr>
          <w:rFonts w:ascii="Arial" w:eastAsia="Times New Roman" w:hAnsi="Arial" w:cs="Arial"/>
          <w:color w:val="FF0000"/>
          <w:sz w:val="20"/>
          <w:szCs w:val="20"/>
        </w:rPr>
        <w:t>Recent studies showed that canolol protects lipids and proteins from oxidation</w:t>
      </w:r>
      <w:bookmarkEnd w:id="0"/>
      <w:r w:rsidRPr="008A0BAD">
        <w:rPr>
          <w:rFonts w:ascii="Arial" w:eastAsia="Times New Roman" w:hAnsi="Arial" w:cs="Arial"/>
          <w:color w:val="FF0000"/>
          <w:sz w:val="20"/>
          <w:szCs w:val="20"/>
        </w:rPr>
        <w:t>”</w:t>
      </w:r>
    </w:p>
    <w:p w14:paraId="3ACE5D9F"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64: “…</w:t>
      </w:r>
      <w:proofErr w:type="gramStart"/>
      <w:r w:rsidRPr="008273B4">
        <w:rPr>
          <w:rFonts w:ascii="Arial" w:hAnsi="Arial" w:cs="Arial"/>
          <w:color w:val="0A0A0A"/>
          <w:sz w:val="20"/>
          <w:szCs w:val="20"/>
        </w:rPr>
        <w:t>…..</w:t>
      </w:r>
      <w:proofErr w:type="gramEnd"/>
      <w:r w:rsidRPr="008273B4">
        <w:rPr>
          <w:rFonts w:ascii="Arial" w:hAnsi="Arial" w:cs="Arial"/>
          <w:color w:val="0A0A0A"/>
          <w:sz w:val="20"/>
          <w:szCs w:val="20"/>
        </w:rPr>
        <w:t>have been shown to exhibit illustrate” – two verbs together; please delete one of them?</w:t>
      </w:r>
    </w:p>
    <w:p w14:paraId="19EA66F2" w14:textId="77777777" w:rsidR="00C5378B" w:rsidRPr="000467D5" w:rsidRDefault="00C5378B" w:rsidP="00C5378B">
      <w:pPr>
        <w:shd w:val="clear" w:color="auto" w:fill="FEFEFE"/>
        <w:jc w:val="both"/>
        <w:rPr>
          <w:rFonts w:ascii="Arial" w:hAnsi="Arial" w:cs="Arial"/>
          <w:color w:val="FF0000"/>
          <w:sz w:val="20"/>
          <w:szCs w:val="20"/>
        </w:rPr>
      </w:pPr>
      <w:r w:rsidRPr="000467D5">
        <w:rPr>
          <w:rFonts w:ascii="Arial" w:hAnsi="Arial" w:cs="Arial"/>
          <w:color w:val="FF0000"/>
          <w:sz w:val="20"/>
          <w:szCs w:val="20"/>
        </w:rPr>
        <w:t>Thank you for your comment. We have addressed the concern and updated as given below</w:t>
      </w:r>
      <w:r>
        <w:rPr>
          <w:rFonts w:ascii="Arial" w:hAnsi="Arial" w:cs="Arial"/>
          <w:color w:val="FF0000"/>
          <w:sz w:val="20"/>
          <w:szCs w:val="20"/>
        </w:rPr>
        <w:t xml:space="preserve"> </w:t>
      </w:r>
      <w:r>
        <w:rPr>
          <w:rFonts w:ascii="Arial" w:eastAsia="Times New Roman" w:hAnsi="Arial" w:cs="Arial"/>
          <w:color w:val="FF0000"/>
          <w:sz w:val="20"/>
          <w:szCs w:val="20"/>
        </w:rPr>
        <w:t>(Line 70-71)</w:t>
      </w:r>
    </w:p>
    <w:p w14:paraId="507BFEA5" w14:textId="77777777" w:rsidR="00C5378B" w:rsidRPr="00BC4AFC" w:rsidRDefault="00C5378B" w:rsidP="00C5378B">
      <w:pPr>
        <w:shd w:val="clear" w:color="auto" w:fill="FEFEFE"/>
        <w:spacing w:before="100" w:beforeAutospacing="1" w:after="100" w:afterAutospacing="1" w:line="240" w:lineRule="auto"/>
        <w:jc w:val="both"/>
        <w:rPr>
          <w:rFonts w:ascii="Arial" w:eastAsia="Times New Roman" w:hAnsi="Arial" w:cs="Arial"/>
          <w:color w:val="FF0000"/>
          <w:sz w:val="20"/>
          <w:szCs w:val="20"/>
        </w:rPr>
      </w:pPr>
      <w:r w:rsidRPr="00BC4AFC">
        <w:rPr>
          <w:rFonts w:ascii="Arial" w:eastAsia="Times New Roman" w:hAnsi="Arial" w:cs="Arial"/>
          <w:color w:val="FF0000"/>
          <w:sz w:val="20"/>
          <w:szCs w:val="20"/>
        </w:rPr>
        <w:t>“</w:t>
      </w:r>
      <w:proofErr w:type="gramStart"/>
      <w:r w:rsidRPr="00BC4AFC">
        <w:rPr>
          <w:rFonts w:ascii="Arial" w:eastAsia="Times New Roman" w:hAnsi="Arial" w:cs="Arial"/>
          <w:color w:val="FF0000"/>
          <w:sz w:val="20"/>
          <w:szCs w:val="20"/>
        </w:rPr>
        <w:t>have</w:t>
      </w:r>
      <w:proofErr w:type="gramEnd"/>
      <w:r w:rsidRPr="00BC4AFC">
        <w:rPr>
          <w:rFonts w:ascii="Arial" w:eastAsia="Times New Roman" w:hAnsi="Arial" w:cs="Arial"/>
          <w:color w:val="FF0000"/>
          <w:sz w:val="20"/>
          <w:szCs w:val="20"/>
        </w:rPr>
        <w:t xml:space="preserve"> been shown to exhibit greater antioxidative properties during thermal processing”</w:t>
      </w:r>
    </w:p>
    <w:p w14:paraId="3FE4EAA4" w14:textId="77777777" w:rsidR="00C5378B" w:rsidRPr="00BC4AFC"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66-74: This portion is related to oil extraction, not the phenolic compounds extraction. Since this work is related to phenolic extraction from defatted canola meal, this portion can be replaced by the information on solvent extraction using different solvents?</w:t>
      </w:r>
    </w:p>
    <w:p w14:paraId="4C0A623B" w14:textId="77777777" w:rsidR="00C5378B" w:rsidRPr="00BC4AFC" w:rsidRDefault="00C5378B" w:rsidP="00C5378B">
      <w:pPr>
        <w:shd w:val="clear" w:color="auto" w:fill="FEFEFE"/>
        <w:jc w:val="both"/>
        <w:rPr>
          <w:rFonts w:ascii="Arial" w:hAnsi="Arial" w:cs="Arial"/>
          <w:color w:val="FF0000"/>
          <w:sz w:val="20"/>
          <w:szCs w:val="20"/>
        </w:rPr>
      </w:pPr>
      <w:r w:rsidRPr="00BC4AFC">
        <w:rPr>
          <w:rFonts w:ascii="Arial" w:hAnsi="Arial" w:cs="Arial"/>
          <w:color w:val="FF0000"/>
          <w:sz w:val="20"/>
          <w:szCs w:val="20"/>
        </w:rPr>
        <w:t xml:space="preserve">Thank you for your comment. </w:t>
      </w:r>
      <w:r w:rsidRPr="00BC4AFC">
        <w:rPr>
          <w:rFonts w:ascii="Arial" w:eastAsia="Times New Roman" w:hAnsi="Arial" w:cs="Arial"/>
          <w:color w:val="FF0000"/>
          <w:sz w:val="20"/>
          <w:szCs w:val="20"/>
        </w:rPr>
        <w:t>However, we think this section needs to be addressed as an important factor for the green extraction and applications of green technology towards oilseed industry. MAE is considered as a green extraction technique and th</w:t>
      </w:r>
      <w:r>
        <w:rPr>
          <w:rFonts w:ascii="Arial" w:eastAsia="Times New Roman" w:hAnsi="Arial" w:cs="Arial"/>
          <w:color w:val="FF0000"/>
          <w:sz w:val="20"/>
          <w:szCs w:val="20"/>
        </w:rPr>
        <w:t xml:space="preserve">e use of </w:t>
      </w:r>
      <w:r w:rsidRPr="00BC4AFC">
        <w:rPr>
          <w:rFonts w:ascii="Arial" w:eastAsia="Times New Roman" w:hAnsi="Arial" w:cs="Arial"/>
          <w:color w:val="FF0000"/>
          <w:sz w:val="20"/>
          <w:szCs w:val="20"/>
        </w:rPr>
        <w:t>MAE in the oilseed industry</w:t>
      </w:r>
      <w:r>
        <w:rPr>
          <w:rFonts w:ascii="Arial" w:eastAsia="Times New Roman" w:hAnsi="Arial" w:cs="Arial"/>
          <w:color w:val="FF0000"/>
          <w:sz w:val="20"/>
          <w:szCs w:val="20"/>
        </w:rPr>
        <w:t xml:space="preserve"> is appreciated.</w:t>
      </w:r>
    </w:p>
    <w:p w14:paraId="4567444E"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88: “thermos-generative” may be “thermo-generative”?</w:t>
      </w:r>
    </w:p>
    <w:p w14:paraId="25B43A21" w14:textId="77777777" w:rsidR="00C5378B" w:rsidRDefault="00C5378B" w:rsidP="00C5378B">
      <w:pPr>
        <w:shd w:val="clear" w:color="auto" w:fill="FEFEFE"/>
        <w:ind w:left="360"/>
        <w:jc w:val="both"/>
        <w:rPr>
          <w:rFonts w:ascii="Arial" w:hAnsi="Arial" w:cs="Arial"/>
          <w:color w:val="FF0000"/>
          <w:sz w:val="20"/>
          <w:szCs w:val="20"/>
        </w:rPr>
      </w:pPr>
      <w:r w:rsidRPr="00240CA3">
        <w:rPr>
          <w:rFonts w:ascii="Arial" w:hAnsi="Arial" w:cs="Arial"/>
          <w:color w:val="FF0000"/>
          <w:sz w:val="20"/>
          <w:szCs w:val="20"/>
        </w:rPr>
        <w:t>Thank you for your comment. We have addressed the concern and updated as given below</w:t>
      </w:r>
    </w:p>
    <w:p w14:paraId="0E26DD02" w14:textId="77777777" w:rsidR="00C5378B" w:rsidRPr="00240CA3" w:rsidRDefault="00C5378B" w:rsidP="00C5378B">
      <w:pPr>
        <w:shd w:val="clear" w:color="auto" w:fill="FEFEFE"/>
        <w:ind w:left="360"/>
        <w:jc w:val="both"/>
        <w:rPr>
          <w:rFonts w:ascii="Arial" w:hAnsi="Arial" w:cs="Arial"/>
          <w:color w:val="FF0000"/>
          <w:sz w:val="20"/>
          <w:szCs w:val="20"/>
        </w:rPr>
      </w:pPr>
      <w:r w:rsidRPr="00240CA3">
        <w:rPr>
          <w:rFonts w:ascii="Arial" w:hAnsi="Arial" w:cs="Arial"/>
          <w:color w:val="FF0000"/>
          <w:sz w:val="20"/>
          <w:szCs w:val="20"/>
        </w:rPr>
        <w:t>“</w:t>
      </w:r>
      <w:r w:rsidRPr="00B90C5D">
        <w:rPr>
          <w:rFonts w:ascii="Arial" w:hAnsi="Arial" w:cs="Arial"/>
          <w:color w:val="FF0000"/>
          <w:sz w:val="20"/>
          <w:szCs w:val="20"/>
        </w:rPr>
        <w:t>thermo-generative</w:t>
      </w:r>
      <w:r w:rsidRPr="00240CA3">
        <w:rPr>
          <w:rFonts w:ascii="Arial" w:hAnsi="Arial" w:cs="Arial"/>
          <w:color w:val="FF0000"/>
          <w:sz w:val="20"/>
          <w:szCs w:val="20"/>
        </w:rPr>
        <w:t>”</w:t>
      </w:r>
    </w:p>
    <w:p w14:paraId="03F9411D"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95: “temperatures”- please insert a full stop (.) after this?</w:t>
      </w:r>
    </w:p>
    <w:p w14:paraId="0C43AF88" w14:textId="77777777" w:rsidR="00C5378B" w:rsidRDefault="00C5378B" w:rsidP="00C5378B">
      <w:pPr>
        <w:shd w:val="clear" w:color="auto" w:fill="FEFEFE"/>
        <w:ind w:left="360"/>
        <w:jc w:val="both"/>
        <w:rPr>
          <w:rFonts w:ascii="Arial" w:hAnsi="Arial" w:cs="Arial"/>
          <w:color w:val="FF0000"/>
          <w:sz w:val="20"/>
          <w:szCs w:val="20"/>
        </w:rPr>
      </w:pPr>
      <w:r w:rsidRPr="00240CA3">
        <w:rPr>
          <w:rFonts w:ascii="Arial" w:hAnsi="Arial" w:cs="Arial"/>
          <w:color w:val="FF0000"/>
          <w:sz w:val="20"/>
          <w:szCs w:val="20"/>
        </w:rPr>
        <w:t>Thank you for your comment. We have addressed the concern and updated as given below</w:t>
      </w:r>
      <w:r>
        <w:rPr>
          <w:rFonts w:ascii="Arial" w:hAnsi="Arial" w:cs="Arial"/>
          <w:color w:val="FF0000"/>
          <w:sz w:val="20"/>
          <w:szCs w:val="20"/>
        </w:rPr>
        <w:t xml:space="preserve"> </w:t>
      </w:r>
      <w:r>
        <w:rPr>
          <w:rFonts w:ascii="Arial" w:eastAsia="Times New Roman" w:hAnsi="Arial" w:cs="Arial"/>
          <w:color w:val="FF0000"/>
          <w:sz w:val="20"/>
          <w:szCs w:val="20"/>
        </w:rPr>
        <w:t>(Line 103)</w:t>
      </w:r>
    </w:p>
    <w:p w14:paraId="1BB1BE83" w14:textId="77777777" w:rsidR="00C5378B" w:rsidRDefault="00C5378B" w:rsidP="00C5378B">
      <w:pPr>
        <w:shd w:val="clear" w:color="auto" w:fill="FEFEFE"/>
        <w:ind w:left="360"/>
        <w:jc w:val="both"/>
        <w:rPr>
          <w:rFonts w:ascii="Arial" w:hAnsi="Arial" w:cs="Arial"/>
          <w:color w:val="FF0000"/>
          <w:sz w:val="20"/>
          <w:szCs w:val="20"/>
        </w:rPr>
      </w:pPr>
      <w:r>
        <w:rPr>
          <w:rFonts w:ascii="Arial" w:hAnsi="Arial" w:cs="Arial"/>
          <w:color w:val="FF0000"/>
          <w:sz w:val="20"/>
          <w:szCs w:val="20"/>
        </w:rPr>
        <w:t>“</w:t>
      </w:r>
      <w:r w:rsidRPr="0094378C">
        <w:rPr>
          <w:rFonts w:ascii="Arial" w:hAnsi="Arial" w:cs="Arial"/>
          <w:color w:val="FF0000"/>
          <w:sz w:val="20"/>
          <w:szCs w:val="20"/>
        </w:rPr>
        <w:t>MAE has many advantages including reducing the surface tension and viscosity of the extracting solvents at higher extraction temperatures.</w:t>
      </w:r>
      <w:r>
        <w:rPr>
          <w:rFonts w:ascii="Arial" w:hAnsi="Arial" w:cs="Arial"/>
          <w:color w:val="FF0000"/>
          <w:sz w:val="20"/>
          <w:szCs w:val="20"/>
        </w:rPr>
        <w:t>”</w:t>
      </w:r>
    </w:p>
    <w:p w14:paraId="0CE673B8"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 xml:space="preserve">Line 123-124: “Canola meal was de-oiled using </w:t>
      </w:r>
      <w:proofErr w:type="spellStart"/>
      <w:r w:rsidRPr="008273B4">
        <w:rPr>
          <w:rFonts w:ascii="Arial" w:hAnsi="Arial" w:cs="Arial"/>
          <w:color w:val="0A0A0A"/>
          <w:sz w:val="20"/>
          <w:szCs w:val="20"/>
        </w:rPr>
        <w:t>Soxtec</w:t>
      </w:r>
      <w:proofErr w:type="spellEnd"/>
      <w:r w:rsidRPr="008273B4">
        <w:rPr>
          <w:rFonts w:ascii="Arial" w:hAnsi="Arial" w:cs="Arial"/>
          <w:color w:val="0A0A0A"/>
          <w:sz w:val="20"/>
          <w:szCs w:val="20"/>
        </w:rPr>
        <w:t xml:space="preserve"> 2050 (Foss -</w:t>
      </w:r>
      <w:proofErr w:type="spellStart"/>
      <w:r w:rsidRPr="008273B4">
        <w:rPr>
          <w:rFonts w:ascii="Arial" w:hAnsi="Arial" w:cs="Arial"/>
          <w:color w:val="0A0A0A"/>
          <w:sz w:val="20"/>
          <w:szCs w:val="20"/>
        </w:rPr>
        <w:t>Tecator</w:t>
      </w:r>
      <w:proofErr w:type="spellEnd"/>
      <w:r w:rsidRPr="008273B4">
        <w:rPr>
          <w:rFonts w:ascii="Arial" w:hAnsi="Arial" w:cs="Arial"/>
          <w:color w:val="0A0A0A"/>
          <w:sz w:val="20"/>
          <w:szCs w:val="20"/>
        </w:rPr>
        <w:t>, Foss 124 North America, MN, USA) following the method of Khattab et al. [6] with slight modifications.”</w:t>
      </w:r>
    </w:p>
    <w:p w14:paraId="7FF2224C" w14:textId="77777777" w:rsidR="00C5378B" w:rsidRDefault="00C5378B" w:rsidP="00C5378B">
      <w:pPr>
        <w:shd w:val="clear" w:color="auto" w:fill="FEFEFE"/>
        <w:ind w:left="360"/>
        <w:jc w:val="both"/>
        <w:rPr>
          <w:rFonts w:ascii="Arial" w:hAnsi="Arial" w:cs="Arial"/>
          <w:color w:val="FF0000"/>
          <w:sz w:val="20"/>
          <w:szCs w:val="20"/>
        </w:rPr>
      </w:pPr>
      <w:r w:rsidRPr="0094378C">
        <w:rPr>
          <w:rFonts w:ascii="Arial" w:hAnsi="Arial" w:cs="Arial"/>
          <w:color w:val="FF0000"/>
          <w:sz w:val="20"/>
          <w:szCs w:val="20"/>
        </w:rPr>
        <w:t xml:space="preserve">Thank you for your comment. We have addressed the concern and updated as given below </w:t>
      </w:r>
      <w:r>
        <w:rPr>
          <w:rFonts w:ascii="Arial" w:eastAsia="Times New Roman" w:hAnsi="Arial" w:cs="Arial"/>
          <w:color w:val="FF0000"/>
          <w:sz w:val="20"/>
          <w:szCs w:val="20"/>
        </w:rPr>
        <w:t>(Line 130-131)</w:t>
      </w:r>
    </w:p>
    <w:p w14:paraId="071AB041" w14:textId="77777777" w:rsidR="00C5378B" w:rsidRPr="0094378C" w:rsidRDefault="00C5378B" w:rsidP="00C5378B">
      <w:pPr>
        <w:shd w:val="clear" w:color="auto" w:fill="FEFEFE"/>
        <w:ind w:left="360"/>
        <w:jc w:val="both"/>
        <w:rPr>
          <w:rFonts w:ascii="Arial" w:hAnsi="Arial" w:cs="Arial"/>
          <w:color w:val="FF0000"/>
          <w:sz w:val="20"/>
          <w:szCs w:val="20"/>
        </w:rPr>
      </w:pPr>
      <w:r w:rsidRPr="0094378C">
        <w:rPr>
          <w:rFonts w:ascii="Arial" w:hAnsi="Arial" w:cs="Arial"/>
          <w:color w:val="FF0000"/>
          <w:sz w:val="20"/>
          <w:szCs w:val="20"/>
        </w:rPr>
        <w:t xml:space="preserve">“Canola meal was de-oiled using the </w:t>
      </w:r>
      <w:proofErr w:type="spellStart"/>
      <w:r w:rsidRPr="0094378C">
        <w:rPr>
          <w:rFonts w:ascii="Arial" w:hAnsi="Arial" w:cs="Arial"/>
          <w:color w:val="FF0000"/>
          <w:sz w:val="20"/>
          <w:szCs w:val="20"/>
        </w:rPr>
        <w:t>Soxtec</w:t>
      </w:r>
      <w:proofErr w:type="spellEnd"/>
      <w:r w:rsidRPr="0094378C">
        <w:rPr>
          <w:rFonts w:ascii="Arial" w:hAnsi="Arial" w:cs="Arial"/>
          <w:color w:val="FF0000"/>
          <w:sz w:val="20"/>
          <w:szCs w:val="20"/>
        </w:rPr>
        <w:t xml:space="preserve"> 2050 (Foss-</w:t>
      </w:r>
      <w:proofErr w:type="spellStart"/>
      <w:r w:rsidRPr="0094378C">
        <w:rPr>
          <w:rFonts w:ascii="Arial" w:hAnsi="Arial" w:cs="Arial"/>
          <w:color w:val="FF0000"/>
          <w:sz w:val="20"/>
          <w:szCs w:val="20"/>
        </w:rPr>
        <w:t>Tecator</w:t>
      </w:r>
      <w:proofErr w:type="spellEnd"/>
      <w:r w:rsidRPr="0094378C">
        <w:rPr>
          <w:rFonts w:ascii="Arial" w:hAnsi="Arial" w:cs="Arial"/>
          <w:color w:val="FF0000"/>
          <w:sz w:val="20"/>
          <w:szCs w:val="20"/>
        </w:rPr>
        <w:t xml:space="preserve">, MN, USA) Khattab et al. </w:t>
      </w:r>
      <w:sdt>
        <w:sdtPr>
          <w:tag w:val="MENDELEY_CITATION_v3_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"/>
          <w:id w:val="796419915"/>
          <w:placeholder>
            <w:docPart w:val="979BA9B09ECD463E8D8784C71ABB70EF"/>
          </w:placeholder>
        </w:sdtPr>
        <w:sdtContent>
          <w:r w:rsidRPr="0094378C">
            <w:rPr>
              <w:rFonts w:ascii="Arial" w:hAnsi="Arial" w:cs="Arial"/>
              <w:color w:val="FF0000"/>
              <w:sz w:val="20"/>
              <w:szCs w:val="20"/>
            </w:rPr>
            <w:t>[6]</w:t>
          </w:r>
        </w:sdtContent>
      </w:sdt>
      <w:r w:rsidRPr="0094378C">
        <w:rPr>
          <w:rFonts w:ascii="Arial" w:hAnsi="Arial" w:cs="Arial"/>
          <w:color w:val="FF0000"/>
          <w:sz w:val="20"/>
          <w:szCs w:val="20"/>
        </w:rPr>
        <w:t xml:space="preserve"> with few modifications.”</w:t>
      </w:r>
    </w:p>
    <w:p w14:paraId="25E85DCB"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126: “……30, 60 and 20 min” – which solvent was used for oil extraction? Also, which solvent boils at 30 and 20 </w:t>
      </w:r>
      <w:proofErr w:type="spellStart"/>
      <w:r w:rsidRPr="00B62B3B">
        <w:rPr>
          <w:rFonts w:ascii="Arial" w:hAnsi="Arial" w:cs="Arial"/>
          <w:color w:val="0A0A0A"/>
          <w:sz w:val="20"/>
          <w:szCs w:val="20"/>
          <w:vertAlign w:val="superscript"/>
        </w:rPr>
        <w:t>o</w:t>
      </w:r>
      <w:r w:rsidRPr="008273B4">
        <w:rPr>
          <w:rFonts w:ascii="Arial" w:hAnsi="Arial" w:cs="Arial"/>
          <w:color w:val="0A0A0A"/>
          <w:sz w:val="20"/>
          <w:szCs w:val="20"/>
        </w:rPr>
        <w:t>C</w:t>
      </w:r>
      <w:proofErr w:type="spellEnd"/>
      <w:r w:rsidRPr="008273B4">
        <w:rPr>
          <w:rFonts w:ascii="Arial" w:hAnsi="Arial" w:cs="Arial"/>
          <w:color w:val="0A0A0A"/>
          <w:sz w:val="20"/>
          <w:szCs w:val="20"/>
        </w:rPr>
        <w:t>?</w:t>
      </w:r>
    </w:p>
    <w:p w14:paraId="5E6306B7" w14:textId="77777777" w:rsidR="00C5378B" w:rsidRPr="0094378C" w:rsidRDefault="00C5378B" w:rsidP="00C5378B">
      <w:pPr>
        <w:pStyle w:val="ListParagraph"/>
        <w:shd w:val="clear" w:color="auto" w:fill="FEFEFE"/>
        <w:ind w:left="720"/>
        <w:jc w:val="both"/>
        <w:rPr>
          <w:rFonts w:ascii="Arial" w:hAnsi="Arial" w:cs="Arial"/>
          <w:color w:val="FF0000"/>
          <w:sz w:val="20"/>
          <w:szCs w:val="20"/>
        </w:rPr>
      </w:pPr>
      <w:r w:rsidRPr="0094378C">
        <w:rPr>
          <w:rFonts w:ascii="Arial" w:hAnsi="Arial" w:cs="Arial"/>
          <w:color w:val="FF0000"/>
          <w:sz w:val="20"/>
          <w:szCs w:val="20"/>
        </w:rPr>
        <w:t xml:space="preserve">Thank you for your comment. </w:t>
      </w:r>
      <w:r>
        <w:rPr>
          <w:rFonts w:ascii="Arial" w:hAnsi="Arial" w:cs="Arial"/>
          <w:color w:val="FF0000"/>
          <w:sz w:val="20"/>
          <w:szCs w:val="20"/>
        </w:rPr>
        <w:t>I believe you mis-read the content. It says minutes not the temperature. Boiling was done at 100</w:t>
      </w:r>
      <w:r w:rsidRPr="00177DC6">
        <w:rPr>
          <w:rFonts w:ascii="Arial" w:hAnsi="Arial" w:cs="Arial"/>
          <w:color w:val="FF0000"/>
          <w:sz w:val="20"/>
          <w:szCs w:val="20"/>
          <w:vertAlign w:val="superscript"/>
        </w:rPr>
        <w:t>o</w:t>
      </w:r>
      <w:r>
        <w:rPr>
          <w:rFonts w:ascii="Arial" w:hAnsi="Arial" w:cs="Arial"/>
          <w:color w:val="FF0000"/>
          <w:sz w:val="20"/>
          <w:szCs w:val="20"/>
        </w:rPr>
        <w:t>C as normal conditions.</w:t>
      </w:r>
      <w:r w:rsidRPr="0094378C">
        <w:rPr>
          <w:rFonts w:ascii="Arial" w:hAnsi="Arial" w:cs="Arial"/>
          <w:color w:val="FF0000"/>
          <w:sz w:val="20"/>
          <w:szCs w:val="20"/>
        </w:rPr>
        <w:t xml:space="preserve"> </w:t>
      </w:r>
      <w:r>
        <w:rPr>
          <w:rFonts w:ascii="Arial" w:hAnsi="Arial" w:cs="Arial"/>
          <w:color w:val="FF0000"/>
          <w:sz w:val="20"/>
          <w:szCs w:val="20"/>
        </w:rPr>
        <w:t>(Line 131-134)</w:t>
      </w:r>
    </w:p>
    <w:p w14:paraId="18058FBF" w14:textId="77777777" w:rsidR="00C5378B" w:rsidRPr="00E247E7" w:rsidRDefault="00C5378B" w:rsidP="00C5378B">
      <w:pPr>
        <w:shd w:val="clear" w:color="auto" w:fill="FEFEFE"/>
        <w:ind w:left="360"/>
        <w:jc w:val="both"/>
        <w:rPr>
          <w:rFonts w:ascii="Arial" w:hAnsi="Arial" w:cs="Arial"/>
          <w:color w:val="FF0000"/>
          <w:sz w:val="20"/>
          <w:szCs w:val="20"/>
        </w:rPr>
      </w:pPr>
      <w:r w:rsidRPr="00E247E7">
        <w:rPr>
          <w:rFonts w:ascii="Arial" w:hAnsi="Arial" w:cs="Arial"/>
          <w:color w:val="FF0000"/>
          <w:sz w:val="20"/>
          <w:szCs w:val="20"/>
        </w:rPr>
        <w:t>“In brief, 15 g of canola meal sample was put into each extraction thimble and extracted with n-hexane with an optimized cycle of boiling, rinsing, and recovery for 30, 60, and 20 min, respectively.”</w:t>
      </w:r>
    </w:p>
    <w:p w14:paraId="28685021"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lastRenderedPageBreak/>
        <w:t>Line 130: please provide the company name of ball mill? Please confirm the powder particle size of 0.75 mm?</w:t>
      </w:r>
    </w:p>
    <w:p w14:paraId="44D6CF3D" w14:textId="77777777" w:rsidR="00C5378B" w:rsidRPr="00716B80" w:rsidRDefault="00C5378B" w:rsidP="00C5378B">
      <w:pPr>
        <w:shd w:val="clear" w:color="auto" w:fill="FEFEFE"/>
        <w:ind w:left="360"/>
        <w:jc w:val="both"/>
        <w:rPr>
          <w:rFonts w:ascii="Arial" w:hAnsi="Arial" w:cs="Arial"/>
          <w:color w:val="FF0000"/>
          <w:sz w:val="20"/>
          <w:szCs w:val="20"/>
        </w:rPr>
      </w:pPr>
      <w:r w:rsidRPr="00716B80">
        <w:rPr>
          <w:rFonts w:ascii="Arial" w:hAnsi="Arial" w:cs="Arial"/>
          <w:color w:val="FF0000"/>
          <w:sz w:val="20"/>
          <w:szCs w:val="20"/>
        </w:rPr>
        <w:t xml:space="preserve">Thank you for your comment. We have addressed the concern and updated as given below </w:t>
      </w:r>
      <w:r>
        <w:rPr>
          <w:rFonts w:ascii="Arial" w:hAnsi="Arial" w:cs="Arial"/>
          <w:color w:val="FF0000"/>
          <w:sz w:val="20"/>
          <w:szCs w:val="20"/>
        </w:rPr>
        <w:t>(</w:t>
      </w:r>
      <w:r>
        <w:rPr>
          <w:rFonts w:ascii="Arial" w:eastAsia="Times New Roman" w:hAnsi="Arial" w:cs="Arial"/>
          <w:color w:val="FF0000"/>
          <w:sz w:val="20"/>
          <w:szCs w:val="20"/>
        </w:rPr>
        <w:t xml:space="preserve">Line </w:t>
      </w:r>
      <w:r>
        <w:rPr>
          <w:rFonts w:ascii="Arial" w:hAnsi="Arial" w:cs="Arial"/>
          <w:color w:val="FF0000"/>
          <w:sz w:val="20"/>
          <w:szCs w:val="20"/>
        </w:rPr>
        <w:t>136</w:t>
      </w:r>
      <w:r>
        <w:rPr>
          <w:rFonts w:ascii="Arial" w:eastAsia="Times New Roman" w:hAnsi="Arial" w:cs="Arial"/>
          <w:color w:val="FF0000"/>
          <w:sz w:val="20"/>
          <w:szCs w:val="20"/>
        </w:rPr>
        <w:t>-</w:t>
      </w:r>
      <w:r>
        <w:rPr>
          <w:rFonts w:ascii="Arial" w:hAnsi="Arial" w:cs="Arial"/>
          <w:color w:val="FF0000"/>
          <w:sz w:val="20"/>
          <w:szCs w:val="20"/>
        </w:rPr>
        <w:t>140</w:t>
      </w:r>
      <w:r>
        <w:rPr>
          <w:rFonts w:ascii="Arial" w:eastAsia="Times New Roman" w:hAnsi="Arial" w:cs="Arial"/>
          <w:color w:val="FF0000"/>
          <w:sz w:val="20"/>
          <w:szCs w:val="20"/>
        </w:rPr>
        <w:t>)</w:t>
      </w:r>
    </w:p>
    <w:p w14:paraId="7FD93B69" w14:textId="77777777" w:rsidR="00C5378B" w:rsidRDefault="00C5378B" w:rsidP="00C5378B">
      <w:pPr>
        <w:shd w:val="clear" w:color="auto" w:fill="FEFEFE"/>
        <w:ind w:left="360"/>
        <w:jc w:val="both"/>
        <w:rPr>
          <w:rFonts w:ascii="Arial" w:hAnsi="Arial" w:cs="Arial"/>
          <w:color w:val="FF0000"/>
          <w:sz w:val="20"/>
          <w:szCs w:val="20"/>
        </w:rPr>
      </w:pPr>
      <w:r w:rsidRPr="00716B80">
        <w:rPr>
          <w:rFonts w:ascii="Arial" w:hAnsi="Arial" w:cs="Arial"/>
          <w:color w:val="FF0000"/>
          <w:sz w:val="20"/>
          <w:szCs w:val="20"/>
        </w:rPr>
        <w:t xml:space="preserve">De-oiled meal sample was milled using a SPEX™ </w:t>
      </w:r>
      <w:proofErr w:type="spellStart"/>
      <w:r w:rsidRPr="00716B80">
        <w:rPr>
          <w:rFonts w:ascii="Arial" w:hAnsi="Arial" w:cs="Arial"/>
          <w:color w:val="FF0000"/>
          <w:sz w:val="20"/>
          <w:szCs w:val="20"/>
        </w:rPr>
        <w:t>SamplePrep</w:t>
      </w:r>
      <w:proofErr w:type="spellEnd"/>
      <w:r w:rsidRPr="00716B80">
        <w:rPr>
          <w:rFonts w:ascii="Arial" w:hAnsi="Arial" w:cs="Arial"/>
          <w:color w:val="FF0000"/>
          <w:sz w:val="20"/>
          <w:szCs w:val="20"/>
        </w:rPr>
        <w:t> 8000M Mixer (Fisher scientific Canada Ltd, Ottawa, ON, Canada) to obtain the particle size of 0.75 mm.</w:t>
      </w:r>
      <w:r>
        <w:rPr>
          <w:rFonts w:ascii="Arial" w:hAnsi="Arial" w:cs="Arial"/>
          <w:color w:val="FF0000"/>
          <w:sz w:val="20"/>
          <w:szCs w:val="20"/>
        </w:rPr>
        <w:t xml:space="preserve"> </w:t>
      </w:r>
    </w:p>
    <w:p w14:paraId="4BC92CB2" w14:textId="77777777" w:rsidR="00C5378B" w:rsidRPr="00716B80" w:rsidRDefault="00C5378B" w:rsidP="00C5378B">
      <w:pPr>
        <w:shd w:val="clear" w:color="auto" w:fill="FEFEFE"/>
        <w:ind w:left="360"/>
        <w:jc w:val="both"/>
        <w:rPr>
          <w:rFonts w:ascii="Arial" w:hAnsi="Arial" w:cs="Arial"/>
          <w:color w:val="FF0000"/>
          <w:sz w:val="20"/>
          <w:szCs w:val="20"/>
        </w:rPr>
      </w:pPr>
      <w:r>
        <w:rPr>
          <w:rFonts w:ascii="Arial" w:hAnsi="Arial" w:cs="Arial"/>
          <w:color w:val="FF0000"/>
          <w:sz w:val="20"/>
          <w:szCs w:val="20"/>
        </w:rPr>
        <w:t xml:space="preserve">Particle size was confirmed using the </w:t>
      </w:r>
      <w:proofErr w:type="spellStart"/>
      <w:r w:rsidRPr="00716B80">
        <w:rPr>
          <w:rFonts w:ascii="Arial" w:hAnsi="Arial" w:cs="Arial"/>
          <w:color w:val="FF0000"/>
          <w:sz w:val="20"/>
          <w:szCs w:val="20"/>
        </w:rPr>
        <w:t>Mastersizer</w:t>
      </w:r>
      <w:proofErr w:type="spellEnd"/>
      <w:r w:rsidRPr="00716B80">
        <w:rPr>
          <w:rFonts w:ascii="Arial" w:hAnsi="Arial" w:cs="Arial"/>
          <w:color w:val="FF0000"/>
          <w:sz w:val="20"/>
          <w:szCs w:val="20"/>
        </w:rPr>
        <w:t xml:space="preserve"> 2000 as explained in the text.</w:t>
      </w:r>
      <w:r>
        <w:t xml:space="preserve"> </w:t>
      </w:r>
    </w:p>
    <w:p w14:paraId="7FC484BF"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152: “sample vassals” – please correct “vassals” as “vessels”?</w:t>
      </w:r>
    </w:p>
    <w:p w14:paraId="31259CA8" w14:textId="77777777" w:rsidR="00C5378B" w:rsidRDefault="00C5378B" w:rsidP="00C5378B">
      <w:pPr>
        <w:shd w:val="clear" w:color="auto" w:fill="FEFEFE"/>
        <w:ind w:left="360"/>
        <w:jc w:val="both"/>
        <w:rPr>
          <w:rFonts w:ascii="Arial" w:hAnsi="Arial" w:cs="Arial"/>
          <w:color w:val="FF0000"/>
          <w:sz w:val="20"/>
          <w:szCs w:val="20"/>
        </w:rPr>
      </w:pPr>
      <w:r w:rsidRPr="00716B80">
        <w:rPr>
          <w:rFonts w:ascii="Arial" w:hAnsi="Arial" w:cs="Arial"/>
          <w:color w:val="FF0000"/>
          <w:sz w:val="20"/>
          <w:szCs w:val="20"/>
        </w:rPr>
        <w:t xml:space="preserve">Thank you for your comment. We have addressed the concern and updated as given below </w:t>
      </w:r>
      <w:r>
        <w:rPr>
          <w:rFonts w:ascii="Arial" w:hAnsi="Arial" w:cs="Arial"/>
          <w:color w:val="FF0000"/>
          <w:sz w:val="20"/>
          <w:szCs w:val="20"/>
        </w:rPr>
        <w:t>(</w:t>
      </w:r>
      <w:r>
        <w:rPr>
          <w:rFonts w:ascii="Arial" w:eastAsia="Times New Roman" w:hAnsi="Arial" w:cs="Arial"/>
          <w:color w:val="FF0000"/>
          <w:sz w:val="20"/>
          <w:szCs w:val="20"/>
        </w:rPr>
        <w:t xml:space="preserve">Line </w:t>
      </w:r>
      <w:r>
        <w:rPr>
          <w:rFonts w:ascii="Arial" w:hAnsi="Arial" w:cs="Arial"/>
          <w:color w:val="FF0000"/>
          <w:sz w:val="20"/>
          <w:szCs w:val="20"/>
        </w:rPr>
        <w:t>159</w:t>
      </w:r>
      <w:r>
        <w:rPr>
          <w:rFonts w:ascii="Arial" w:eastAsia="Times New Roman" w:hAnsi="Arial" w:cs="Arial"/>
          <w:color w:val="FF0000"/>
          <w:sz w:val="20"/>
          <w:szCs w:val="20"/>
        </w:rPr>
        <w:t>)</w:t>
      </w:r>
    </w:p>
    <w:p w14:paraId="0AF7A9E2" w14:textId="77777777" w:rsidR="00C5378B" w:rsidRPr="00716B80" w:rsidRDefault="00C5378B" w:rsidP="00C5378B">
      <w:pPr>
        <w:shd w:val="clear" w:color="auto" w:fill="FEFEFE"/>
        <w:ind w:left="360"/>
        <w:jc w:val="both"/>
        <w:rPr>
          <w:rFonts w:ascii="Arial" w:hAnsi="Arial" w:cs="Arial"/>
          <w:color w:val="FF0000"/>
          <w:sz w:val="20"/>
          <w:szCs w:val="20"/>
        </w:rPr>
      </w:pPr>
      <w:r w:rsidRPr="00716B80">
        <w:rPr>
          <w:rFonts w:ascii="Arial" w:hAnsi="Arial" w:cs="Arial"/>
          <w:color w:val="FF0000"/>
          <w:sz w:val="20"/>
          <w:szCs w:val="20"/>
        </w:rPr>
        <w:t>“</w:t>
      </w:r>
      <w:proofErr w:type="gramStart"/>
      <w:r w:rsidRPr="00716B80">
        <w:rPr>
          <w:rFonts w:ascii="Arial" w:hAnsi="Arial" w:cs="Arial"/>
          <w:color w:val="FF0000"/>
          <w:sz w:val="20"/>
          <w:szCs w:val="20"/>
        </w:rPr>
        <w:t>sample</w:t>
      </w:r>
      <w:proofErr w:type="gramEnd"/>
      <w:r w:rsidRPr="00716B80">
        <w:rPr>
          <w:rFonts w:ascii="Arial" w:hAnsi="Arial" w:cs="Arial"/>
          <w:color w:val="FF0000"/>
          <w:sz w:val="20"/>
          <w:szCs w:val="20"/>
        </w:rPr>
        <w:t xml:space="preserve"> vessels”</w:t>
      </w:r>
    </w:p>
    <w:p w14:paraId="5A3CF634"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157: “7800 g” – please correct as “7,800× g”.</w:t>
      </w:r>
      <w:r>
        <w:rPr>
          <w:rFonts w:ascii="Arial" w:hAnsi="Arial" w:cs="Arial"/>
          <w:color w:val="0A0A0A"/>
          <w:sz w:val="20"/>
          <w:szCs w:val="20"/>
        </w:rPr>
        <w:t>\</w:t>
      </w:r>
    </w:p>
    <w:p w14:paraId="6FBDFE15" w14:textId="77777777" w:rsidR="00C5378B" w:rsidRPr="00716B80" w:rsidRDefault="00C5378B" w:rsidP="00C5378B">
      <w:pPr>
        <w:shd w:val="clear" w:color="auto" w:fill="FEFEFE"/>
        <w:ind w:left="360"/>
        <w:jc w:val="both"/>
        <w:rPr>
          <w:rFonts w:ascii="Arial" w:hAnsi="Arial" w:cs="Arial"/>
          <w:color w:val="FF0000"/>
          <w:sz w:val="20"/>
          <w:szCs w:val="20"/>
        </w:rPr>
      </w:pPr>
      <w:r w:rsidRPr="00716B80">
        <w:rPr>
          <w:rFonts w:ascii="Arial" w:hAnsi="Arial" w:cs="Arial"/>
          <w:color w:val="FF0000"/>
          <w:sz w:val="20"/>
          <w:szCs w:val="20"/>
        </w:rPr>
        <w:t xml:space="preserve">Thank you for your comment. We have addressed the concern and updated as given below </w:t>
      </w:r>
      <w:r>
        <w:rPr>
          <w:rFonts w:ascii="Arial" w:hAnsi="Arial" w:cs="Arial"/>
          <w:color w:val="FF0000"/>
          <w:sz w:val="20"/>
          <w:szCs w:val="20"/>
        </w:rPr>
        <w:t>(</w:t>
      </w:r>
      <w:r>
        <w:rPr>
          <w:rFonts w:ascii="Arial" w:eastAsia="Times New Roman" w:hAnsi="Arial" w:cs="Arial"/>
          <w:color w:val="FF0000"/>
          <w:sz w:val="20"/>
          <w:szCs w:val="20"/>
        </w:rPr>
        <w:t xml:space="preserve">Line </w:t>
      </w:r>
      <w:r>
        <w:rPr>
          <w:rFonts w:ascii="Arial" w:hAnsi="Arial" w:cs="Arial"/>
          <w:color w:val="FF0000"/>
          <w:sz w:val="20"/>
          <w:szCs w:val="20"/>
        </w:rPr>
        <w:t>169</w:t>
      </w:r>
      <w:r>
        <w:rPr>
          <w:rFonts w:ascii="Arial" w:eastAsia="Times New Roman" w:hAnsi="Arial" w:cs="Arial"/>
          <w:color w:val="FF0000"/>
          <w:sz w:val="20"/>
          <w:szCs w:val="20"/>
        </w:rPr>
        <w:t>)</w:t>
      </w:r>
    </w:p>
    <w:p w14:paraId="66C9599F" w14:textId="77777777" w:rsidR="00C5378B" w:rsidRPr="00716B80" w:rsidRDefault="00C5378B" w:rsidP="00C5378B">
      <w:pPr>
        <w:shd w:val="clear" w:color="auto" w:fill="FEFEFE"/>
        <w:ind w:left="360"/>
        <w:jc w:val="both"/>
        <w:rPr>
          <w:rFonts w:ascii="Arial" w:hAnsi="Arial" w:cs="Arial"/>
          <w:color w:val="FF0000"/>
          <w:sz w:val="20"/>
          <w:szCs w:val="20"/>
        </w:rPr>
      </w:pPr>
      <w:r w:rsidRPr="00716B80">
        <w:rPr>
          <w:rFonts w:ascii="Arial" w:hAnsi="Arial" w:cs="Arial"/>
          <w:color w:val="FF0000"/>
          <w:sz w:val="20"/>
          <w:szCs w:val="20"/>
        </w:rPr>
        <w:t>“7,800x g”</w:t>
      </w:r>
    </w:p>
    <w:p w14:paraId="55801B7A"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167: “</w:t>
      </w:r>
      <w:proofErr w:type="spellStart"/>
      <w:r w:rsidRPr="008273B4">
        <w:rPr>
          <w:rFonts w:ascii="Arial" w:hAnsi="Arial" w:cs="Arial"/>
          <w:color w:val="0A0A0A"/>
          <w:sz w:val="20"/>
          <w:szCs w:val="20"/>
        </w:rPr>
        <w:t>Kinetex</w:t>
      </w:r>
      <w:proofErr w:type="spellEnd"/>
      <w:r w:rsidRPr="008273B4">
        <w:rPr>
          <w:rFonts w:ascii="Arial" w:hAnsi="Arial" w:cs="Arial"/>
          <w:color w:val="0A0A0A"/>
          <w:sz w:val="20"/>
          <w:szCs w:val="20"/>
        </w:rPr>
        <w:t xml:space="preserve"> Biphenyl C18 100 Å RP column (2.6 mm, 150 × 4.6 mm,” – please check the specification of the column; probably 2.6 </w:t>
      </w:r>
      <w:proofErr w:type="spellStart"/>
      <w:r w:rsidRPr="008273B4">
        <w:rPr>
          <w:rFonts w:ascii="Arial" w:hAnsi="Arial" w:cs="Arial"/>
          <w:color w:val="0A0A0A"/>
          <w:sz w:val="20"/>
          <w:szCs w:val="20"/>
        </w:rPr>
        <w:t>μm</w:t>
      </w:r>
      <w:proofErr w:type="spellEnd"/>
      <w:r w:rsidRPr="008273B4">
        <w:rPr>
          <w:rFonts w:ascii="Arial" w:hAnsi="Arial" w:cs="Arial"/>
          <w:color w:val="0A0A0A"/>
          <w:sz w:val="20"/>
          <w:szCs w:val="20"/>
        </w:rPr>
        <w:t>, 150 mm × 4.6 mm)?</w:t>
      </w:r>
    </w:p>
    <w:p w14:paraId="2EAAF4AF" w14:textId="77777777" w:rsidR="00C5378B" w:rsidRPr="00536C1C" w:rsidRDefault="00C5378B" w:rsidP="00C5378B">
      <w:pPr>
        <w:shd w:val="clear" w:color="auto" w:fill="FEFEFE"/>
        <w:ind w:left="360"/>
        <w:jc w:val="both"/>
        <w:rPr>
          <w:rFonts w:ascii="Arial" w:hAnsi="Arial" w:cs="Arial"/>
          <w:color w:val="FF0000"/>
          <w:sz w:val="20"/>
          <w:szCs w:val="20"/>
        </w:rPr>
      </w:pPr>
      <w:r w:rsidRPr="00536C1C">
        <w:rPr>
          <w:rFonts w:ascii="Arial" w:hAnsi="Arial" w:cs="Arial"/>
          <w:color w:val="FF0000"/>
          <w:sz w:val="20"/>
          <w:szCs w:val="20"/>
        </w:rPr>
        <w:t xml:space="preserve">Thank you for your comment. We have addressed the concern and updated as given below </w:t>
      </w:r>
      <w:r>
        <w:rPr>
          <w:rFonts w:ascii="Arial" w:hAnsi="Arial" w:cs="Arial"/>
          <w:color w:val="FF0000"/>
          <w:sz w:val="20"/>
          <w:szCs w:val="20"/>
        </w:rPr>
        <w:t>(</w:t>
      </w:r>
      <w:r>
        <w:rPr>
          <w:rFonts w:ascii="Arial" w:eastAsia="Times New Roman" w:hAnsi="Arial" w:cs="Arial"/>
          <w:color w:val="FF0000"/>
          <w:sz w:val="20"/>
          <w:szCs w:val="20"/>
        </w:rPr>
        <w:t xml:space="preserve">Line </w:t>
      </w:r>
      <w:r>
        <w:rPr>
          <w:rFonts w:ascii="Arial" w:hAnsi="Arial" w:cs="Arial"/>
          <w:color w:val="FF0000"/>
          <w:sz w:val="20"/>
          <w:szCs w:val="20"/>
        </w:rPr>
        <w:t>179</w:t>
      </w:r>
      <w:r>
        <w:rPr>
          <w:rFonts w:ascii="Arial" w:eastAsia="Times New Roman" w:hAnsi="Arial" w:cs="Arial"/>
          <w:color w:val="FF0000"/>
          <w:sz w:val="20"/>
          <w:szCs w:val="20"/>
        </w:rPr>
        <w:t>)</w:t>
      </w:r>
    </w:p>
    <w:p w14:paraId="6F799D7C" w14:textId="77777777" w:rsidR="00C5378B" w:rsidRPr="00536C1C" w:rsidRDefault="00C5378B" w:rsidP="00C5378B">
      <w:pPr>
        <w:shd w:val="clear" w:color="auto" w:fill="FEFEFE"/>
        <w:ind w:left="360"/>
        <w:jc w:val="both"/>
        <w:rPr>
          <w:rFonts w:ascii="Arial" w:hAnsi="Arial" w:cs="Arial"/>
          <w:color w:val="FF0000"/>
          <w:sz w:val="20"/>
          <w:szCs w:val="20"/>
        </w:rPr>
      </w:pPr>
      <w:r w:rsidRPr="00536C1C">
        <w:rPr>
          <w:rFonts w:ascii="Arial" w:hAnsi="Arial" w:cs="Arial"/>
          <w:color w:val="FF0000"/>
          <w:sz w:val="20"/>
          <w:szCs w:val="20"/>
        </w:rPr>
        <w:t>“2.6 µm”</w:t>
      </w:r>
    </w:p>
    <w:p w14:paraId="279B9BEE"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170: “</w:t>
      </w:r>
      <w:bookmarkStart w:id="1" w:name="_Hlk122008552"/>
      <w:r w:rsidRPr="008273B4">
        <w:rPr>
          <w:rFonts w:ascii="Arial" w:hAnsi="Arial" w:cs="Arial"/>
          <w:color w:val="0A0A0A"/>
          <w:sz w:val="20"/>
          <w:szCs w:val="20"/>
        </w:rPr>
        <w:t>elution of formic acid (0.1%, v/v) in water as solvent A and formic acid (0.01%, v/v) in methanol as solvent B</w:t>
      </w:r>
      <w:bookmarkEnd w:id="1"/>
      <w:r w:rsidRPr="008273B4">
        <w:rPr>
          <w:rFonts w:ascii="Arial" w:hAnsi="Arial" w:cs="Arial"/>
          <w:color w:val="0A0A0A"/>
          <w:sz w:val="20"/>
          <w:szCs w:val="20"/>
        </w:rPr>
        <w:t>”?</w:t>
      </w:r>
    </w:p>
    <w:p w14:paraId="17B9B2EF" w14:textId="77777777" w:rsidR="00C5378B" w:rsidRDefault="00C5378B" w:rsidP="00C5378B">
      <w:pPr>
        <w:shd w:val="clear" w:color="auto" w:fill="FEFEFE"/>
        <w:ind w:left="360"/>
        <w:jc w:val="both"/>
        <w:rPr>
          <w:rFonts w:ascii="Arial" w:hAnsi="Arial" w:cs="Arial"/>
          <w:color w:val="FF0000"/>
          <w:sz w:val="20"/>
          <w:szCs w:val="20"/>
        </w:rPr>
      </w:pPr>
      <w:r w:rsidRPr="00536C1C">
        <w:rPr>
          <w:rFonts w:ascii="Arial" w:hAnsi="Arial" w:cs="Arial"/>
          <w:color w:val="FF0000"/>
          <w:sz w:val="20"/>
          <w:szCs w:val="20"/>
        </w:rPr>
        <w:t>Thank you for your comment. We have addressed the concern and updated as given below</w:t>
      </w:r>
      <w:r>
        <w:rPr>
          <w:rFonts w:ascii="Arial" w:hAnsi="Arial" w:cs="Arial"/>
          <w:color w:val="FF0000"/>
          <w:sz w:val="20"/>
          <w:szCs w:val="20"/>
        </w:rPr>
        <w:t xml:space="preserve"> (</w:t>
      </w:r>
      <w:r>
        <w:rPr>
          <w:rFonts w:ascii="Arial" w:eastAsia="Times New Roman" w:hAnsi="Arial" w:cs="Arial"/>
          <w:color w:val="FF0000"/>
          <w:sz w:val="20"/>
          <w:szCs w:val="20"/>
        </w:rPr>
        <w:t xml:space="preserve">Line </w:t>
      </w:r>
      <w:r>
        <w:rPr>
          <w:rFonts w:ascii="Arial" w:hAnsi="Arial" w:cs="Arial"/>
          <w:color w:val="FF0000"/>
          <w:sz w:val="20"/>
          <w:szCs w:val="20"/>
        </w:rPr>
        <w:t>180</w:t>
      </w:r>
      <w:r>
        <w:rPr>
          <w:rFonts w:ascii="Arial" w:eastAsia="Times New Roman" w:hAnsi="Arial" w:cs="Arial"/>
          <w:color w:val="FF0000"/>
          <w:sz w:val="20"/>
          <w:szCs w:val="20"/>
        </w:rPr>
        <w:t>-</w:t>
      </w:r>
      <w:r>
        <w:rPr>
          <w:rFonts w:ascii="Arial" w:hAnsi="Arial" w:cs="Arial"/>
          <w:color w:val="FF0000"/>
          <w:sz w:val="20"/>
          <w:szCs w:val="20"/>
        </w:rPr>
        <w:t>182</w:t>
      </w:r>
      <w:r>
        <w:rPr>
          <w:rFonts w:ascii="Arial" w:eastAsia="Times New Roman" w:hAnsi="Arial" w:cs="Arial"/>
          <w:color w:val="FF0000"/>
          <w:sz w:val="20"/>
          <w:szCs w:val="20"/>
        </w:rPr>
        <w:t>)</w:t>
      </w:r>
    </w:p>
    <w:p w14:paraId="4A123A83" w14:textId="77777777" w:rsidR="00C5378B" w:rsidRPr="00536C1C" w:rsidRDefault="00C5378B" w:rsidP="00C5378B">
      <w:pPr>
        <w:shd w:val="clear" w:color="auto" w:fill="FEFEFE"/>
        <w:ind w:left="360"/>
        <w:jc w:val="both"/>
        <w:rPr>
          <w:rFonts w:ascii="Arial" w:hAnsi="Arial" w:cs="Arial"/>
          <w:color w:val="FF0000"/>
          <w:sz w:val="20"/>
          <w:szCs w:val="20"/>
        </w:rPr>
      </w:pPr>
      <w:r w:rsidRPr="00536C1C">
        <w:rPr>
          <w:rFonts w:ascii="Arial" w:hAnsi="Arial" w:cs="Arial"/>
          <w:color w:val="FF0000"/>
          <w:sz w:val="20"/>
          <w:szCs w:val="20"/>
        </w:rPr>
        <w:t>“The separation was carried out at 30</w:t>
      </w:r>
      <w:r w:rsidRPr="00536C1C">
        <w:rPr>
          <w:rFonts w:ascii="Cambria Math" w:hAnsi="Cambria Math" w:cs="Cambria Math"/>
          <w:color w:val="FF0000"/>
          <w:sz w:val="20"/>
          <w:szCs w:val="20"/>
        </w:rPr>
        <w:t>℃</w:t>
      </w:r>
      <w:r w:rsidRPr="00536C1C">
        <w:rPr>
          <w:rFonts w:ascii="Arial" w:hAnsi="Arial" w:cs="Arial"/>
          <w:color w:val="FF0000"/>
          <w:sz w:val="20"/>
          <w:szCs w:val="20"/>
        </w:rPr>
        <w:t>, using a gradient elution of formic acid (0.1%, v/v) in water as solvent A, and formic acid (0.1%, v/v) in methanol as solvent B.”</w:t>
      </w:r>
    </w:p>
    <w:p w14:paraId="385B9C91" w14:textId="77777777" w:rsidR="00C5378B" w:rsidRPr="00536C1C"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173: “70% - 100% B” and “100% B” – you missed “B”?</w:t>
      </w:r>
    </w:p>
    <w:p w14:paraId="2D922C83"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174: “100% - 25% B”</w:t>
      </w:r>
    </w:p>
    <w:p w14:paraId="5BC25C27" w14:textId="77777777" w:rsidR="00C5378B" w:rsidRPr="00536C1C" w:rsidRDefault="00C5378B" w:rsidP="00C5378B">
      <w:pPr>
        <w:shd w:val="clear" w:color="auto" w:fill="FEFEFE"/>
        <w:ind w:left="360"/>
        <w:jc w:val="both"/>
        <w:rPr>
          <w:rFonts w:ascii="Arial" w:hAnsi="Arial" w:cs="Arial"/>
          <w:color w:val="FF0000"/>
          <w:sz w:val="20"/>
          <w:szCs w:val="20"/>
        </w:rPr>
      </w:pPr>
      <w:r w:rsidRPr="00536C1C">
        <w:rPr>
          <w:rFonts w:ascii="Arial" w:hAnsi="Arial" w:cs="Arial"/>
          <w:color w:val="FF0000"/>
          <w:sz w:val="20"/>
          <w:szCs w:val="20"/>
        </w:rPr>
        <w:t>Thank you for your comment. We have addressed the concern and updated as given below</w:t>
      </w:r>
      <w:r>
        <w:rPr>
          <w:rFonts w:ascii="Arial" w:hAnsi="Arial" w:cs="Arial"/>
          <w:color w:val="FF0000"/>
          <w:sz w:val="20"/>
          <w:szCs w:val="20"/>
        </w:rPr>
        <w:t xml:space="preserve"> (</w:t>
      </w:r>
      <w:r>
        <w:rPr>
          <w:rFonts w:ascii="Arial" w:eastAsia="Times New Roman" w:hAnsi="Arial" w:cs="Arial"/>
          <w:color w:val="FF0000"/>
          <w:sz w:val="20"/>
          <w:szCs w:val="20"/>
        </w:rPr>
        <w:t xml:space="preserve">Line </w:t>
      </w:r>
      <w:r>
        <w:rPr>
          <w:rFonts w:ascii="Arial" w:hAnsi="Arial" w:cs="Arial"/>
          <w:color w:val="FF0000"/>
          <w:sz w:val="20"/>
          <w:szCs w:val="20"/>
        </w:rPr>
        <w:t>185</w:t>
      </w:r>
      <w:r>
        <w:rPr>
          <w:rFonts w:ascii="Arial" w:eastAsia="Times New Roman" w:hAnsi="Arial" w:cs="Arial"/>
          <w:color w:val="FF0000"/>
          <w:sz w:val="20"/>
          <w:szCs w:val="20"/>
        </w:rPr>
        <w:t>-</w:t>
      </w:r>
      <w:r>
        <w:rPr>
          <w:rFonts w:ascii="Arial" w:hAnsi="Arial" w:cs="Arial"/>
          <w:color w:val="FF0000"/>
          <w:sz w:val="20"/>
          <w:szCs w:val="20"/>
        </w:rPr>
        <w:t>187</w:t>
      </w:r>
      <w:r>
        <w:rPr>
          <w:rFonts w:ascii="Arial" w:eastAsia="Times New Roman" w:hAnsi="Arial" w:cs="Arial"/>
          <w:color w:val="FF0000"/>
          <w:sz w:val="20"/>
          <w:szCs w:val="20"/>
        </w:rPr>
        <w:t>)</w:t>
      </w:r>
    </w:p>
    <w:p w14:paraId="4A5637B5" w14:textId="77777777" w:rsidR="00C5378B" w:rsidRPr="00536C1C" w:rsidRDefault="00C5378B" w:rsidP="00C5378B">
      <w:pPr>
        <w:shd w:val="clear" w:color="auto" w:fill="FEFEFE"/>
        <w:ind w:left="360"/>
        <w:jc w:val="both"/>
        <w:rPr>
          <w:rFonts w:ascii="Arial" w:hAnsi="Arial" w:cs="Arial"/>
          <w:color w:val="FF0000"/>
          <w:sz w:val="20"/>
          <w:szCs w:val="20"/>
        </w:rPr>
      </w:pPr>
      <w:r w:rsidRPr="00536C1C">
        <w:rPr>
          <w:rFonts w:ascii="Arial" w:hAnsi="Arial" w:cs="Arial"/>
          <w:color w:val="FF0000"/>
          <w:sz w:val="20"/>
          <w:szCs w:val="20"/>
        </w:rPr>
        <w:t xml:space="preserve">70% </w:t>
      </w:r>
      <w:r>
        <w:rPr>
          <w:rFonts w:ascii="Arial" w:hAnsi="Arial" w:cs="Arial"/>
          <w:color w:val="FF0000"/>
          <w:sz w:val="20"/>
          <w:szCs w:val="20"/>
        </w:rPr>
        <w:t>-</w:t>
      </w:r>
      <w:r w:rsidRPr="00536C1C">
        <w:rPr>
          <w:rFonts w:ascii="Arial" w:hAnsi="Arial" w:cs="Arial"/>
          <w:color w:val="FF0000"/>
          <w:sz w:val="20"/>
          <w:szCs w:val="20"/>
        </w:rPr>
        <w:t xml:space="preserve"> 100% B (38 </w:t>
      </w:r>
      <w:r>
        <w:rPr>
          <w:rFonts w:ascii="Arial" w:hAnsi="Arial" w:cs="Arial"/>
          <w:color w:val="FF0000"/>
          <w:sz w:val="20"/>
          <w:szCs w:val="20"/>
        </w:rPr>
        <w:t>-</w:t>
      </w:r>
      <w:r w:rsidRPr="00536C1C">
        <w:rPr>
          <w:rFonts w:ascii="Arial" w:hAnsi="Arial" w:cs="Arial"/>
          <w:color w:val="FF0000"/>
          <w:sz w:val="20"/>
          <w:szCs w:val="20"/>
        </w:rPr>
        <w:t xml:space="preserve"> 41 min), 100% B (41 </w:t>
      </w:r>
      <w:r>
        <w:rPr>
          <w:rFonts w:ascii="Arial" w:hAnsi="Arial" w:cs="Arial"/>
          <w:color w:val="FF0000"/>
          <w:sz w:val="20"/>
          <w:szCs w:val="20"/>
        </w:rPr>
        <w:t>-</w:t>
      </w:r>
      <w:r w:rsidRPr="00536C1C">
        <w:rPr>
          <w:rFonts w:ascii="Arial" w:hAnsi="Arial" w:cs="Arial"/>
          <w:color w:val="FF0000"/>
          <w:sz w:val="20"/>
          <w:szCs w:val="20"/>
        </w:rPr>
        <w:t xml:space="preserve"> 44 min), 100% </w:t>
      </w:r>
      <w:r>
        <w:rPr>
          <w:rFonts w:ascii="Arial" w:hAnsi="Arial" w:cs="Arial"/>
          <w:color w:val="FF0000"/>
          <w:sz w:val="20"/>
          <w:szCs w:val="20"/>
        </w:rPr>
        <w:t>-</w:t>
      </w:r>
      <w:r w:rsidRPr="00536C1C">
        <w:rPr>
          <w:rFonts w:ascii="Arial" w:hAnsi="Arial" w:cs="Arial"/>
          <w:color w:val="FF0000"/>
          <w:sz w:val="20"/>
          <w:szCs w:val="20"/>
        </w:rPr>
        <w:t xml:space="preserve"> 25% B (44 </w:t>
      </w:r>
      <w:r>
        <w:rPr>
          <w:rFonts w:ascii="Arial" w:hAnsi="Arial" w:cs="Arial"/>
          <w:color w:val="FF0000"/>
          <w:sz w:val="20"/>
          <w:szCs w:val="20"/>
        </w:rPr>
        <w:t>-</w:t>
      </w:r>
      <w:r w:rsidRPr="00536C1C">
        <w:rPr>
          <w:rFonts w:ascii="Arial" w:hAnsi="Arial" w:cs="Arial"/>
          <w:color w:val="FF0000"/>
          <w:sz w:val="20"/>
          <w:szCs w:val="20"/>
        </w:rPr>
        <w:t xml:space="preserve"> 47 min), and 25% B (47 </w:t>
      </w:r>
      <w:r>
        <w:rPr>
          <w:rFonts w:ascii="Arial" w:hAnsi="Arial" w:cs="Arial"/>
          <w:color w:val="FF0000"/>
          <w:sz w:val="20"/>
          <w:szCs w:val="20"/>
        </w:rPr>
        <w:t>-</w:t>
      </w:r>
      <w:r w:rsidRPr="00536C1C">
        <w:rPr>
          <w:rFonts w:ascii="Arial" w:hAnsi="Arial" w:cs="Arial"/>
          <w:color w:val="FF0000"/>
          <w:sz w:val="20"/>
          <w:szCs w:val="20"/>
        </w:rPr>
        <w:t xml:space="preserve"> 57min)</w:t>
      </w:r>
    </w:p>
    <w:p w14:paraId="68A3F80A"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177: “Major phenolic compound canolol was identified using the authentic standards……” – why only canolol? How about other two compounds – sinapic acid and sinapine? Please mention the remaining two compounds as well.</w:t>
      </w:r>
    </w:p>
    <w:p w14:paraId="756F76F0" w14:textId="77777777" w:rsidR="00C5378B" w:rsidRPr="00AB386D" w:rsidRDefault="00C5378B" w:rsidP="00C5378B">
      <w:pPr>
        <w:shd w:val="clear" w:color="auto" w:fill="FEFEFE"/>
        <w:ind w:left="360"/>
        <w:jc w:val="both"/>
        <w:rPr>
          <w:rFonts w:ascii="Arial" w:hAnsi="Arial" w:cs="Arial"/>
          <w:color w:val="FF0000"/>
          <w:sz w:val="20"/>
          <w:szCs w:val="20"/>
        </w:rPr>
      </w:pPr>
      <w:r w:rsidRPr="00AB386D">
        <w:rPr>
          <w:rFonts w:ascii="Arial" w:hAnsi="Arial" w:cs="Arial"/>
          <w:color w:val="FF0000"/>
          <w:sz w:val="20"/>
          <w:szCs w:val="20"/>
        </w:rPr>
        <w:t>Thank you for your comment. We have addressed the concern and updated as given below</w:t>
      </w:r>
      <w:r>
        <w:rPr>
          <w:rFonts w:ascii="Arial" w:hAnsi="Arial" w:cs="Arial"/>
          <w:color w:val="FF0000"/>
          <w:sz w:val="20"/>
          <w:szCs w:val="20"/>
        </w:rPr>
        <w:t xml:space="preserve"> (</w:t>
      </w:r>
      <w:r>
        <w:rPr>
          <w:rFonts w:ascii="Arial" w:eastAsia="Times New Roman" w:hAnsi="Arial" w:cs="Arial"/>
          <w:color w:val="FF0000"/>
          <w:sz w:val="20"/>
          <w:szCs w:val="20"/>
        </w:rPr>
        <w:t xml:space="preserve">Line </w:t>
      </w:r>
      <w:r>
        <w:rPr>
          <w:rFonts w:ascii="Arial" w:hAnsi="Arial" w:cs="Arial"/>
          <w:color w:val="FF0000"/>
          <w:sz w:val="20"/>
          <w:szCs w:val="20"/>
        </w:rPr>
        <w:t>188</w:t>
      </w:r>
      <w:r>
        <w:rPr>
          <w:rFonts w:ascii="Arial" w:eastAsia="Times New Roman" w:hAnsi="Arial" w:cs="Arial"/>
          <w:color w:val="FF0000"/>
          <w:sz w:val="20"/>
          <w:szCs w:val="20"/>
        </w:rPr>
        <w:t>-</w:t>
      </w:r>
      <w:r>
        <w:rPr>
          <w:rFonts w:ascii="Arial" w:hAnsi="Arial" w:cs="Arial"/>
          <w:color w:val="FF0000"/>
          <w:sz w:val="20"/>
          <w:szCs w:val="20"/>
        </w:rPr>
        <w:t>190</w:t>
      </w:r>
      <w:r>
        <w:rPr>
          <w:rFonts w:ascii="Arial" w:eastAsia="Times New Roman" w:hAnsi="Arial" w:cs="Arial"/>
          <w:color w:val="FF0000"/>
          <w:sz w:val="20"/>
          <w:szCs w:val="20"/>
        </w:rPr>
        <w:t>)</w:t>
      </w:r>
    </w:p>
    <w:p w14:paraId="5032D730" w14:textId="77777777" w:rsidR="00C5378B" w:rsidRPr="00AB386D" w:rsidRDefault="00C5378B" w:rsidP="00C5378B">
      <w:pPr>
        <w:shd w:val="clear" w:color="auto" w:fill="FEFEFE"/>
        <w:ind w:left="360"/>
        <w:jc w:val="both"/>
        <w:rPr>
          <w:rFonts w:ascii="Arial" w:hAnsi="Arial" w:cs="Arial"/>
          <w:color w:val="FF0000"/>
          <w:sz w:val="20"/>
          <w:szCs w:val="20"/>
        </w:rPr>
      </w:pPr>
      <w:r>
        <w:rPr>
          <w:rFonts w:ascii="Arial" w:hAnsi="Arial" w:cs="Arial"/>
          <w:color w:val="FF0000"/>
          <w:sz w:val="20"/>
          <w:szCs w:val="20"/>
        </w:rPr>
        <w:lastRenderedPageBreak/>
        <w:t>“</w:t>
      </w:r>
      <w:r w:rsidRPr="00AB386D">
        <w:rPr>
          <w:rFonts w:ascii="Arial" w:hAnsi="Arial" w:cs="Arial"/>
          <w:color w:val="FF0000"/>
          <w:sz w:val="20"/>
          <w:szCs w:val="20"/>
        </w:rPr>
        <w:t>Major phenolic compounds including sinapine, sinapic acid and canolol were identified using the authentic standards</w:t>
      </w:r>
      <w:r>
        <w:rPr>
          <w:rFonts w:ascii="Arial" w:hAnsi="Arial" w:cs="Arial"/>
          <w:color w:val="FF0000"/>
          <w:sz w:val="20"/>
          <w:szCs w:val="20"/>
        </w:rPr>
        <w:t>”</w:t>
      </w:r>
    </w:p>
    <w:p w14:paraId="49762BF9" w14:textId="77777777" w:rsidR="00C5378B" w:rsidRPr="00AB386D"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180-181: “concentration range with R</w:t>
      </w:r>
      <w:r w:rsidRPr="00B62B3B">
        <w:rPr>
          <w:rFonts w:ascii="Arial" w:hAnsi="Arial" w:cs="Arial"/>
          <w:color w:val="0A0A0A"/>
          <w:sz w:val="20"/>
          <w:szCs w:val="20"/>
        </w:rPr>
        <w:t>2</w:t>
      </w:r>
      <w:r w:rsidRPr="008273B4">
        <w:rPr>
          <w:rFonts w:ascii="Arial" w:hAnsi="Arial" w:cs="Arial"/>
          <w:color w:val="0A0A0A"/>
          <w:sz w:val="20"/>
          <w:szCs w:val="20"/>
        </w:rPr>
        <w:t> = 0.999 for all the three compounds (sinapic acid, canolol, and sinapine).</w:t>
      </w:r>
    </w:p>
    <w:p w14:paraId="5581B9A3" w14:textId="77777777" w:rsidR="00C5378B" w:rsidRDefault="00C5378B" w:rsidP="00C5378B">
      <w:pPr>
        <w:shd w:val="clear" w:color="auto" w:fill="FEFEFE"/>
        <w:ind w:left="360"/>
        <w:jc w:val="both"/>
        <w:rPr>
          <w:rFonts w:ascii="Arial" w:hAnsi="Arial" w:cs="Arial"/>
          <w:color w:val="FF0000"/>
          <w:sz w:val="20"/>
          <w:szCs w:val="20"/>
        </w:rPr>
      </w:pPr>
      <w:r w:rsidRPr="00AB386D">
        <w:rPr>
          <w:rFonts w:ascii="Arial" w:hAnsi="Arial" w:cs="Arial"/>
          <w:color w:val="FF0000"/>
          <w:sz w:val="20"/>
          <w:szCs w:val="20"/>
        </w:rPr>
        <w:t>Thank you for your comment. We have addressed the concern and updated as given below</w:t>
      </w:r>
      <w:r>
        <w:rPr>
          <w:rFonts w:ascii="Arial" w:hAnsi="Arial" w:cs="Arial"/>
          <w:color w:val="FF0000"/>
          <w:sz w:val="20"/>
          <w:szCs w:val="20"/>
        </w:rPr>
        <w:t xml:space="preserve"> (</w:t>
      </w:r>
      <w:r>
        <w:rPr>
          <w:rFonts w:ascii="Arial" w:eastAsia="Times New Roman" w:hAnsi="Arial" w:cs="Arial"/>
          <w:color w:val="FF0000"/>
          <w:sz w:val="20"/>
          <w:szCs w:val="20"/>
        </w:rPr>
        <w:t xml:space="preserve">Line </w:t>
      </w:r>
      <w:r>
        <w:rPr>
          <w:rFonts w:ascii="Arial" w:hAnsi="Arial" w:cs="Arial"/>
          <w:color w:val="FF0000"/>
          <w:sz w:val="20"/>
          <w:szCs w:val="20"/>
        </w:rPr>
        <w:t>192</w:t>
      </w:r>
      <w:r>
        <w:rPr>
          <w:rFonts w:ascii="Arial" w:eastAsia="Times New Roman" w:hAnsi="Arial" w:cs="Arial"/>
          <w:color w:val="FF0000"/>
          <w:sz w:val="20"/>
          <w:szCs w:val="20"/>
        </w:rPr>
        <w:t>-</w:t>
      </w:r>
      <w:r>
        <w:rPr>
          <w:rFonts w:ascii="Arial" w:hAnsi="Arial" w:cs="Arial"/>
          <w:color w:val="FF0000"/>
          <w:sz w:val="20"/>
          <w:szCs w:val="20"/>
        </w:rPr>
        <w:t>193</w:t>
      </w:r>
      <w:r>
        <w:rPr>
          <w:rFonts w:ascii="Arial" w:eastAsia="Times New Roman" w:hAnsi="Arial" w:cs="Arial"/>
          <w:color w:val="FF0000"/>
          <w:sz w:val="20"/>
          <w:szCs w:val="20"/>
        </w:rPr>
        <w:t>)</w:t>
      </w:r>
    </w:p>
    <w:p w14:paraId="6CBB754F" w14:textId="77777777" w:rsidR="00C5378B" w:rsidRPr="00AB386D" w:rsidRDefault="00C5378B" w:rsidP="00C5378B">
      <w:pPr>
        <w:shd w:val="clear" w:color="auto" w:fill="FEFEFE"/>
        <w:ind w:left="360"/>
        <w:jc w:val="both"/>
        <w:rPr>
          <w:rFonts w:ascii="Arial" w:hAnsi="Arial" w:cs="Arial"/>
          <w:color w:val="FF0000"/>
          <w:sz w:val="20"/>
          <w:szCs w:val="20"/>
        </w:rPr>
      </w:pPr>
      <w:r>
        <w:rPr>
          <w:rFonts w:ascii="Arial" w:hAnsi="Arial" w:cs="Arial"/>
          <w:color w:val="FF0000"/>
          <w:sz w:val="20"/>
          <w:szCs w:val="20"/>
        </w:rPr>
        <w:t>“</w:t>
      </w:r>
      <w:proofErr w:type="gramStart"/>
      <w:r w:rsidRPr="00AB386D">
        <w:rPr>
          <w:rFonts w:ascii="Arial" w:hAnsi="Arial" w:cs="Arial"/>
          <w:color w:val="FF0000"/>
          <w:sz w:val="20"/>
          <w:szCs w:val="20"/>
        </w:rPr>
        <w:t>concentration</w:t>
      </w:r>
      <w:proofErr w:type="gramEnd"/>
      <w:r w:rsidRPr="00AB386D">
        <w:rPr>
          <w:rFonts w:ascii="Arial" w:hAnsi="Arial" w:cs="Arial"/>
          <w:color w:val="FF0000"/>
          <w:sz w:val="20"/>
          <w:szCs w:val="20"/>
        </w:rPr>
        <w:t xml:space="preserve"> range with R2 = 0.999 for sinapine, sinapic acid, and canolol.</w:t>
      </w:r>
      <w:r>
        <w:rPr>
          <w:rFonts w:ascii="Arial" w:hAnsi="Arial" w:cs="Arial"/>
          <w:color w:val="FF0000"/>
          <w:sz w:val="20"/>
          <w:szCs w:val="20"/>
        </w:rPr>
        <w:t>”</w:t>
      </w:r>
      <w:r w:rsidRPr="00BC3518">
        <w:rPr>
          <w:color w:val="FF0000"/>
        </w:rPr>
        <w:t xml:space="preserve"> </w:t>
      </w:r>
    </w:p>
    <w:p w14:paraId="6E904265"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There should be a space (gap) between a number and a unit (for example, 170 </w:t>
      </w:r>
      <w:proofErr w:type="spellStart"/>
      <w:r w:rsidRPr="00B62B3B">
        <w:rPr>
          <w:rFonts w:ascii="Arial" w:hAnsi="Arial" w:cs="Arial"/>
          <w:color w:val="0A0A0A"/>
          <w:sz w:val="20"/>
          <w:szCs w:val="20"/>
        </w:rPr>
        <w:t>o</w:t>
      </w:r>
      <w:r w:rsidRPr="008273B4">
        <w:rPr>
          <w:rFonts w:ascii="Arial" w:hAnsi="Arial" w:cs="Arial"/>
          <w:color w:val="0A0A0A"/>
          <w:sz w:val="20"/>
          <w:szCs w:val="20"/>
        </w:rPr>
        <w:t>C</w:t>
      </w:r>
      <w:proofErr w:type="spellEnd"/>
      <w:r w:rsidRPr="008273B4">
        <w:rPr>
          <w:rFonts w:ascii="Arial" w:hAnsi="Arial" w:cs="Arial"/>
          <w:color w:val="0A0A0A"/>
          <w:sz w:val="20"/>
          <w:szCs w:val="20"/>
        </w:rPr>
        <w:t>; 1 mL; 2.0 g etc.) – please check the whole document for such corrections.</w:t>
      </w:r>
    </w:p>
    <w:p w14:paraId="2F500FB5" w14:textId="77777777" w:rsidR="00C5378B" w:rsidRPr="00AB386D" w:rsidRDefault="00C5378B" w:rsidP="00C5378B">
      <w:pPr>
        <w:shd w:val="clear" w:color="auto" w:fill="FEFEFE"/>
        <w:ind w:left="360"/>
        <w:jc w:val="both"/>
        <w:rPr>
          <w:rFonts w:ascii="Arial" w:hAnsi="Arial" w:cs="Arial"/>
          <w:color w:val="FF0000"/>
          <w:sz w:val="20"/>
          <w:szCs w:val="20"/>
        </w:rPr>
      </w:pPr>
      <w:r w:rsidRPr="00AB386D">
        <w:rPr>
          <w:rFonts w:ascii="Arial" w:hAnsi="Arial" w:cs="Arial"/>
          <w:color w:val="FF0000"/>
          <w:sz w:val="20"/>
          <w:szCs w:val="20"/>
        </w:rPr>
        <w:t xml:space="preserve">Thank you for your comment. We have addressed the concern and updated </w:t>
      </w:r>
      <w:r>
        <w:rPr>
          <w:rFonts w:ascii="Arial" w:hAnsi="Arial" w:cs="Arial"/>
          <w:color w:val="FF0000"/>
          <w:sz w:val="20"/>
          <w:szCs w:val="20"/>
        </w:rPr>
        <w:t>the whole document on this.</w:t>
      </w:r>
    </w:p>
    <w:p w14:paraId="2D7765B3"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In case of “p&lt;0.05” or “p&gt;0.05”, p should be italic (</w:t>
      </w:r>
      <w:r w:rsidRPr="00B62B3B">
        <w:rPr>
          <w:rFonts w:ascii="Arial" w:hAnsi="Arial" w:cs="Arial"/>
          <w:color w:val="0A0A0A"/>
          <w:sz w:val="20"/>
          <w:szCs w:val="20"/>
        </w:rPr>
        <w:t>p</w:t>
      </w:r>
      <w:r w:rsidRPr="008273B4">
        <w:rPr>
          <w:rFonts w:ascii="Arial" w:hAnsi="Arial" w:cs="Arial"/>
          <w:color w:val="0A0A0A"/>
          <w:sz w:val="20"/>
          <w:szCs w:val="20"/>
        </w:rPr>
        <w:t>). For a significant effect, “</w:t>
      </w:r>
      <w:r w:rsidRPr="00B62B3B">
        <w:rPr>
          <w:rFonts w:ascii="Arial" w:hAnsi="Arial" w:cs="Arial"/>
          <w:color w:val="0A0A0A"/>
          <w:sz w:val="20"/>
          <w:szCs w:val="20"/>
        </w:rPr>
        <w:t>p</w:t>
      </w:r>
      <w:r w:rsidRPr="008273B4">
        <w:rPr>
          <w:rFonts w:ascii="Arial" w:hAnsi="Arial" w:cs="Arial"/>
          <w:color w:val="0A0A0A"/>
          <w:sz w:val="20"/>
          <w:szCs w:val="20"/>
        </w:rPr>
        <w:t>&lt;0.05”; not “</w:t>
      </w:r>
      <w:r w:rsidRPr="00B62B3B">
        <w:rPr>
          <w:rFonts w:ascii="Arial" w:hAnsi="Arial" w:cs="Arial"/>
          <w:color w:val="0A0A0A"/>
          <w:sz w:val="20"/>
          <w:szCs w:val="20"/>
        </w:rPr>
        <w:t>p</w:t>
      </w:r>
      <w:r w:rsidRPr="008273B4">
        <w:rPr>
          <w:rFonts w:ascii="Arial" w:hAnsi="Arial" w:cs="Arial"/>
          <w:color w:val="0A0A0A"/>
          <w:sz w:val="20"/>
          <w:szCs w:val="20"/>
        </w:rPr>
        <w:t>&gt;0.05”</w:t>
      </w:r>
    </w:p>
    <w:p w14:paraId="588560CA" w14:textId="77777777" w:rsidR="00C5378B" w:rsidRPr="00AB386D" w:rsidRDefault="00C5378B" w:rsidP="00C5378B">
      <w:pPr>
        <w:shd w:val="clear" w:color="auto" w:fill="FEFEFE"/>
        <w:ind w:left="360"/>
        <w:jc w:val="both"/>
        <w:rPr>
          <w:rFonts w:ascii="Arial" w:hAnsi="Arial" w:cs="Arial"/>
          <w:color w:val="FF0000"/>
          <w:sz w:val="20"/>
          <w:szCs w:val="20"/>
        </w:rPr>
      </w:pPr>
      <w:r w:rsidRPr="00AB386D">
        <w:rPr>
          <w:rFonts w:ascii="Arial" w:hAnsi="Arial" w:cs="Arial"/>
          <w:color w:val="FF0000"/>
          <w:sz w:val="20"/>
          <w:szCs w:val="20"/>
        </w:rPr>
        <w:t>Thank you for your comment. We have addressed the concern and updated the whole document on this.</w:t>
      </w:r>
    </w:p>
    <w:p w14:paraId="0FDEFA48"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297: (Table 3) – Table 1 and Table 2 should appear before Table 3 in the manuscript.</w:t>
      </w:r>
    </w:p>
    <w:p w14:paraId="783447E9" w14:textId="77777777" w:rsidR="00C5378B" w:rsidRPr="00AB386D" w:rsidRDefault="00C5378B" w:rsidP="00C5378B">
      <w:pPr>
        <w:shd w:val="clear" w:color="auto" w:fill="FEFEFE"/>
        <w:ind w:left="360"/>
        <w:jc w:val="both"/>
        <w:rPr>
          <w:rFonts w:ascii="Arial" w:hAnsi="Arial" w:cs="Arial"/>
          <w:color w:val="FF0000"/>
          <w:sz w:val="20"/>
          <w:szCs w:val="20"/>
        </w:rPr>
      </w:pPr>
      <w:r w:rsidRPr="00AB386D">
        <w:rPr>
          <w:rFonts w:ascii="Arial" w:hAnsi="Arial" w:cs="Arial"/>
          <w:color w:val="FF0000"/>
          <w:sz w:val="20"/>
          <w:szCs w:val="20"/>
        </w:rPr>
        <w:t>Thank you for your comment. We have addressed the concern and updated the document.</w:t>
      </w:r>
    </w:p>
    <w:p w14:paraId="08B7B8D9"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311-312: “This was evident from the results of the ratio analysis between sinapine and sinapic acid (Figure 3).” - Please explain in brief from Fig. 3 regarding the high/low ratio of these compounds?</w:t>
      </w:r>
    </w:p>
    <w:p w14:paraId="0B3B1269" w14:textId="77777777" w:rsidR="00C5378B" w:rsidRDefault="00C5378B" w:rsidP="00C5378B">
      <w:pPr>
        <w:shd w:val="clear" w:color="auto" w:fill="FEFEFE"/>
        <w:ind w:left="360"/>
        <w:jc w:val="both"/>
        <w:rPr>
          <w:rFonts w:ascii="Arial" w:hAnsi="Arial" w:cs="Arial"/>
          <w:color w:val="FF0000"/>
          <w:sz w:val="20"/>
          <w:szCs w:val="20"/>
        </w:rPr>
      </w:pPr>
      <w:r w:rsidRPr="00D470F0">
        <w:rPr>
          <w:rFonts w:ascii="Arial" w:hAnsi="Arial" w:cs="Arial"/>
          <w:color w:val="FF0000"/>
          <w:sz w:val="20"/>
          <w:szCs w:val="20"/>
        </w:rPr>
        <w:t>Thank you for your comment.</w:t>
      </w:r>
      <w:r>
        <w:rPr>
          <w:rFonts w:ascii="Arial" w:hAnsi="Arial" w:cs="Arial"/>
          <w:color w:val="FF0000"/>
          <w:sz w:val="20"/>
          <w:szCs w:val="20"/>
        </w:rPr>
        <w:t xml:space="preserve"> We have changed it accordingly (</w:t>
      </w:r>
      <w:r>
        <w:rPr>
          <w:rFonts w:ascii="Arial" w:eastAsia="Times New Roman" w:hAnsi="Arial" w:cs="Arial"/>
          <w:color w:val="FF0000"/>
          <w:sz w:val="20"/>
          <w:szCs w:val="20"/>
        </w:rPr>
        <w:t xml:space="preserve">Line </w:t>
      </w:r>
      <w:r>
        <w:rPr>
          <w:rFonts w:ascii="Arial" w:hAnsi="Arial" w:cs="Arial"/>
          <w:color w:val="FF0000"/>
          <w:sz w:val="20"/>
          <w:szCs w:val="20"/>
        </w:rPr>
        <w:t>328</w:t>
      </w:r>
      <w:r>
        <w:rPr>
          <w:rFonts w:ascii="Arial" w:eastAsia="Times New Roman" w:hAnsi="Arial" w:cs="Arial"/>
          <w:color w:val="FF0000"/>
          <w:sz w:val="20"/>
          <w:szCs w:val="20"/>
        </w:rPr>
        <w:t>-</w:t>
      </w:r>
      <w:r>
        <w:rPr>
          <w:rFonts w:ascii="Arial" w:hAnsi="Arial" w:cs="Arial"/>
          <w:color w:val="FF0000"/>
          <w:sz w:val="20"/>
          <w:szCs w:val="20"/>
        </w:rPr>
        <w:t>331</w:t>
      </w:r>
      <w:r>
        <w:rPr>
          <w:rFonts w:ascii="Arial" w:eastAsia="Times New Roman" w:hAnsi="Arial" w:cs="Arial"/>
          <w:color w:val="FF0000"/>
          <w:sz w:val="20"/>
          <w:szCs w:val="20"/>
        </w:rPr>
        <w:t>)</w:t>
      </w:r>
    </w:p>
    <w:p w14:paraId="743DF4BF" w14:textId="77777777" w:rsidR="00C5378B" w:rsidRPr="00D470F0" w:rsidRDefault="00C5378B" w:rsidP="00C5378B">
      <w:pPr>
        <w:shd w:val="clear" w:color="auto" w:fill="FEFEFE"/>
        <w:ind w:left="360"/>
        <w:jc w:val="both"/>
        <w:rPr>
          <w:rFonts w:ascii="Arial" w:hAnsi="Arial" w:cs="Arial"/>
          <w:color w:val="FF0000"/>
          <w:sz w:val="20"/>
          <w:szCs w:val="20"/>
        </w:rPr>
      </w:pPr>
      <w:r>
        <w:rPr>
          <w:rFonts w:ascii="Arial" w:hAnsi="Arial" w:cs="Arial"/>
          <w:color w:val="FF0000"/>
          <w:sz w:val="20"/>
          <w:szCs w:val="20"/>
        </w:rPr>
        <w:t>“</w:t>
      </w:r>
      <w:r w:rsidRPr="00D470F0">
        <w:rPr>
          <w:rFonts w:ascii="Arial" w:hAnsi="Arial" w:cs="Arial"/>
          <w:color w:val="FF0000"/>
          <w:sz w:val="20"/>
          <w:szCs w:val="20"/>
        </w:rPr>
        <w:t>This was evident from the results of the ratio analysis between sinapine and sinapic acid where sinapine concentration had an inverse relationship with sinapic acid</w:t>
      </w:r>
      <w:r>
        <w:rPr>
          <w:rFonts w:ascii="Arial" w:hAnsi="Arial" w:cs="Arial"/>
          <w:color w:val="FF0000"/>
          <w:sz w:val="20"/>
          <w:szCs w:val="20"/>
        </w:rPr>
        <w:t>”</w:t>
      </w:r>
    </w:p>
    <w:p w14:paraId="07E342D8"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Line 318: “Figure 3” – Figure 2 should come before Figure 3.</w:t>
      </w:r>
    </w:p>
    <w:p w14:paraId="34880AE6" w14:textId="77777777" w:rsidR="00C5378B" w:rsidRPr="00C90273" w:rsidRDefault="00C5378B" w:rsidP="00C5378B">
      <w:pPr>
        <w:shd w:val="clear" w:color="auto" w:fill="FEFEFE"/>
        <w:ind w:left="360"/>
        <w:jc w:val="both"/>
        <w:rPr>
          <w:rFonts w:ascii="Arial" w:hAnsi="Arial" w:cs="Arial"/>
          <w:color w:val="FF0000"/>
          <w:sz w:val="20"/>
          <w:szCs w:val="20"/>
        </w:rPr>
      </w:pPr>
      <w:r w:rsidRPr="00C90273">
        <w:rPr>
          <w:rFonts w:ascii="Arial" w:hAnsi="Arial" w:cs="Arial"/>
          <w:color w:val="FF0000"/>
          <w:sz w:val="20"/>
          <w:szCs w:val="20"/>
        </w:rPr>
        <w:t>Thank you for your comment. We have addressed the concern and updated the document.</w:t>
      </w:r>
    </w:p>
    <w:p w14:paraId="6216D665"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Table 3: Table 1 and Table 2 should appear before Table 3.</w:t>
      </w:r>
    </w:p>
    <w:p w14:paraId="212BCD6A" w14:textId="77777777" w:rsidR="00C5378B" w:rsidRPr="000016FC" w:rsidRDefault="00C5378B" w:rsidP="00C5378B">
      <w:pPr>
        <w:shd w:val="clear" w:color="auto" w:fill="FEFEFE"/>
        <w:ind w:left="360"/>
        <w:jc w:val="both"/>
        <w:rPr>
          <w:rFonts w:ascii="Arial" w:hAnsi="Arial" w:cs="Arial"/>
          <w:color w:val="FF0000"/>
          <w:sz w:val="20"/>
          <w:szCs w:val="20"/>
        </w:rPr>
      </w:pPr>
      <w:r w:rsidRPr="000016FC">
        <w:rPr>
          <w:rFonts w:ascii="Arial" w:hAnsi="Arial" w:cs="Arial"/>
          <w:color w:val="FF0000"/>
          <w:sz w:val="20"/>
          <w:szCs w:val="20"/>
        </w:rPr>
        <w:t>Thank you for your comment. We have addressed the concern and updated the document.</w:t>
      </w:r>
    </w:p>
    <w:p w14:paraId="2874247D"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Table 3: Table presentation is too messy, especially in the second and third parts, columns are not properly located.</w:t>
      </w:r>
    </w:p>
    <w:p w14:paraId="0AA8A61B" w14:textId="77777777" w:rsidR="00C5378B" w:rsidRPr="000016FC" w:rsidRDefault="00C5378B" w:rsidP="00C5378B">
      <w:pPr>
        <w:shd w:val="clear" w:color="auto" w:fill="FEFEFE"/>
        <w:ind w:left="360"/>
        <w:jc w:val="both"/>
        <w:rPr>
          <w:rFonts w:ascii="Arial" w:hAnsi="Arial" w:cs="Arial"/>
          <w:color w:val="FF0000"/>
          <w:sz w:val="20"/>
          <w:szCs w:val="20"/>
        </w:rPr>
      </w:pPr>
      <w:r w:rsidRPr="000016FC">
        <w:rPr>
          <w:rFonts w:ascii="Arial" w:hAnsi="Arial" w:cs="Arial"/>
          <w:color w:val="FF0000"/>
          <w:sz w:val="20"/>
          <w:szCs w:val="20"/>
        </w:rPr>
        <w:t>Thank you for your comment. We have addressed the concern and updated the document.</w:t>
      </w:r>
    </w:p>
    <w:p w14:paraId="02F9135C"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 xml:space="preserve">Table 1: WHY Table 1 is behind Table </w:t>
      </w:r>
      <w:proofErr w:type="gramStart"/>
      <w:r w:rsidRPr="008273B4">
        <w:rPr>
          <w:rFonts w:ascii="Arial" w:hAnsi="Arial" w:cs="Arial"/>
          <w:color w:val="0A0A0A"/>
          <w:sz w:val="20"/>
          <w:szCs w:val="20"/>
        </w:rPr>
        <w:t>3?;</w:t>
      </w:r>
      <w:proofErr w:type="gramEnd"/>
      <w:r w:rsidRPr="008273B4">
        <w:rPr>
          <w:rFonts w:ascii="Arial" w:hAnsi="Arial" w:cs="Arial"/>
          <w:color w:val="0A0A0A"/>
          <w:sz w:val="20"/>
          <w:szCs w:val="20"/>
        </w:rPr>
        <w:t xml:space="preserve"> Why these compounds (Sinapine, sinapic acid, canolol) for Methanol and Ethanol have different parameters? For example, in case of Methanol - Sinapine (Time, and Temp); Sinapic acid (Time, Temp, Time*Temp, and Temp</w:t>
      </w:r>
      <w:r w:rsidRPr="00B62B3B">
        <w:rPr>
          <w:rFonts w:ascii="Arial" w:hAnsi="Arial" w:cs="Arial"/>
          <w:color w:val="0A0A0A"/>
          <w:sz w:val="20"/>
          <w:szCs w:val="20"/>
        </w:rPr>
        <w:t>2</w:t>
      </w:r>
      <w:r w:rsidRPr="008273B4">
        <w:rPr>
          <w:rFonts w:ascii="Arial" w:hAnsi="Arial" w:cs="Arial"/>
          <w:color w:val="0A0A0A"/>
          <w:sz w:val="20"/>
          <w:szCs w:val="20"/>
        </w:rPr>
        <w:t xml:space="preserve">); Canolol (Time, Temp, </w:t>
      </w:r>
      <w:r w:rsidRPr="008273B4">
        <w:rPr>
          <w:rFonts w:ascii="Arial" w:hAnsi="Arial" w:cs="Arial"/>
          <w:color w:val="0A0A0A"/>
          <w:sz w:val="20"/>
          <w:szCs w:val="20"/>
        </w:rPr>
        <w:lastRenderedPageBreak/>
        <w:t>Time</w:t>
      </w:r>
      <w:r w:rsidRPr="00B62B3B">
        <w:rPr>
          <w:rFonts w:ascii="Arial" w:hAnsi="Arial" w:cs="Arial"/>
          <w:color w:val="0A0A0A"/>
          <w:sz w:val="20"/>
          <w:szCs w:val="20"/>
        </w:rPr>
        <w:t>2</w:t>
      </w:r>
      <w:r w:rsidRPr="008273B4">
        <w:rPr>
          <w:rFonts w:ascii="Arial" w:hAnsi="Arial" w:cs="Arial"/>
          <w:color w:val="0A0A0A"/>
          <w:sz w:val="20"/>
          <w:szCs w:val="20"/>
        </w:rPr>
        <w:t>, and Temp</w:t>
      </w:r>
      <w:r w:rsidRPr="00B62B3B">
        <w:rPr>
          <w:rFonts w:ascii="Arial" w:hAnsi="Arial" w:cs="Arial"/>
          <w:color w:val="0A0A0A"/>
          <w:sz w:val="20"/>
          <w:szCs w:val="20"/>
        </w:rPr>
        <w:t>2</w:t>
      </w:r>
      <w:r w:rsidRPr="008273B4">
        <w:rPr>
          <w:rFonts w:ascii="Arial" w:hAnsi="Arial" w:cs="Arial"/>
          <w:color w:val="0A0A0A"/>
          <w:sz w:val="20"/>
          <w:szCs w:val="20"/>
        </w:rPr>
        <w:t xml:space="preserve">). In case of Ethanol </w:t>
      </w:r>
      <w:proofErr w:type="gramStart"/>
      <w:r w:rsidRPr="008273B4">
        <w:rPr>
          <w:rFonts w:ascii="Arial" w:hAnsi="Arial" w:cs="Arial"/>
          <w:color w:val="0A0A0A"/>
          <w:sz w:val="20"/>
          <w:szCs w:val="20"/>
        </w:rPr>
        <w:t>-  Sinapine</w:t>
      </w:r>
      <w:proofErr w:type="gramEnd"/>
      <w:r w:rsidRPr="008273B4">
        <w:rPr>
          <w:rFonts w:ascii="Arial" w:hAnsi="Arial" w:cs="Arial"/>
          <w:color w:val="0A0A0A"/>
          <w:sz w:val="20"/>
          <w:szCs w:val="20"/>
        </w:rPr>
        <w:t xml:space="preserve"> (Time, and Temp); Sinapic acid (Time, and Temp); Canolol (Time, Temp, and Time</w:t>
      </w:r>
      <w:r w:rsidRPr="00B62B3B">
        <w:rPr>
          <w:rFonts w:ascii="Arial" w:hAnsi="Arial" w:cs="Arial"/>
          <w:color w:val="0A0A0A"/>
          <w:sz w:val="20"/>
          <w:szCs w:val="20"/>
        </w:rPr>
        <w:t>2</w:t>
      </w:r>
      <w:r w:rsidRPr="008273B4">
        <w:rPr>
          <w:rFonts w:ascii="Arial" w:hAnsi="Arial" w:cs="Arial"/>
          <w:color w:val="0A0A0A"/>
          <w:sz w:val="20"/>
          <w:szCs w:val="20"/>
        </w:rPr>
        <w:t>).</w:t>
      </w:r>
    </w:p>
    <w:p w14:paraId="286850B8" w14:textId="77777777" w:rsidR="00C5378B" w:rsidRPr="000016FC" w:rsidRDefault="00C5378B" w:rsidP="00C5378B">
      <w:pPr>
        <w:shd w:val="clear" w:color="auto" w:fill="FEFEFE"/>
        <w:ind w:left="360"/>
        <w:jc w:val="both"/>
        <w:rPr>
          <w:rFonts w:ascii="Arial" w:hAnsi="Arial" w:cs="Arial"/>
          <w:color w:val="0A0A0A"/>
          <w:sz w:val="20"/>
          <w:szCs w:val="20"/>
        </w:rPr>
      </w:pPr>
      <w:r w:rsidRPr="000016FC">
        <w:rPr>
          <w:rFonts w:ascii="Arial" w:hAnsi="Arial" w:cs="Arial"/>
          <w:color w:val="FF0000"/>
          <w:sz w:val="20"/>
          <w:szCs w:val="20"/>
        </w:rPr>
        <w:t>Thank you for your comment.</w:t>
      </w:r>
      <w:r>
        <w:rPr>
          <w:rFonts w:ascii="Arial" w:hAnsi="Arial" w:cs="Arial"/>
          <w:color w:val="FF0000"/>
          <w:sz w:val="20"/>
          <w:szCs w:val="20"/>
        </w:rPr>
        <w:t xml:space="preserve"> When you build the statistical model, you remove the non-significant parameters and only address the significant parameters to obtain the best model fit. Hence, different parameters have been addressed. </w:t>
      </w:r>
    </w:p>
    <w:p w14:paraId="44ED6156"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 xml:space="preserve">Figure 2a &amp; b (Line 46): Can you please explain a bit about this positive and negative correlation results - what is the meaning of a negative or a positive correlation between two compounds? Rather, a correlation plot among the compounds detected and operating parameters (time, temp) would give interesting results? In the manuscript, </w:t>
      </w:r>
      <w:proofErr w:type="gramStart"/>
      <w:r w:rsidRPr="008273B4">
        <w:rPr>
          <w:rFonts w:ascii="Arial" w:hAnsi="Arial" w:cs="Arial"/>
          <w:color w:val="0A0A0A"/>
          <w:sz w:val="20"/>
          <w:szCs w:val="20"/>
        </w:rPr>
        <w:t>a</w:t>
      </w:r>
      <w:proofErr w:type="gramEnd"/>
      <w:r w:rsidRPr="008273B4">
        <w:rPr>
          <w:rFonts w:ascii="Arial" w:hAnsi="Arial" w:cs="Arial"/>
          <w:color w:val="0A0A0A"/>
          <w:sz w:val="20"/>
          <w:szCs w:val="20"/>
        </w:rPr>
        <w:t xml:space="preserve"> and b; but in Figure 2, A and B? What these unknown compounds with various RT values - Are they phenolic compounds or something else?</w:t>
      </w:r>
    </w:p>
    <w:p w14:paraId="61BBFD74" w14:textId="77777777" w:rsidR="00C5378B" w:rsidRDefault="00C5378B" w:rsidP="00C5378B">
      <w:pPr>
        <w:shd w:val="clear" w:color="auto" w:fill="FEFEFE"/>
        <w:ind w:left="360"/>
        <w:jc w:val="both"/>
        <w:rPr>
          <w:rFonts w:ascii="Arial" w:hAnsi="Arial" w:cs="Arial"/>
          <w:color w:val="FF0000"/>
          <w:sz w:val="20"/>
          <w:szCs w:val="20"/>
        </w:rPr>
      </w:pPr>
      <w:r w:rsidRPr="000016FC">
        <w:rPr>
          <w:rFonts w:ascii="Arial" w:hAnsi="Arial" w:cs="Arial"/>
          <w:color w:val="FF0000"/>
          <w:sz w:val="20"/>
          <w:szCs w:val="20"/>
        </w:rPr>
        <w:t xml:space="preserve">Thank you for your comment. </w:t>
      </w:r>
      <w:bookmarkStart w:id="2" w:name="_Hlk122432195"/>
      <w:r w:rsidRPr="000016FC">
        <w:rPr>
          <w:rFonts w:ascii="Arial" w:hAnsi="Arial" w:cs="Arial"/>
          <w:color w:val="FF0000"/>
          <w:sz w:val="20"/>
          <w:szCs w:val="20"/>
        </w:rPr>
        <w:t>A positive correlation exists when two variables operate in unison so that when one variable rises or falls, the other does the same. A negative correlation is when two variables move opposite one another so that when one variable rises, the other falls</w:t>
      </w:r>
      <w:r>
        <w:rPr>
          <w:rFonts w:ascii="Arial" w:hAnsi="Arial" w:cs="Arial"/>
          <w:color w:val="FF0000"/>
          <w:sz w:val="20"/>
          <w:szCs w:val="20"/>
        </w:rPr>
        <w:t>. The compounds with RT values are unknown phenolic compounds which have interesting trend with the thermal treatments.</w:t>
      </w:r>
    </w:p>
    <w:bookmarkEnd w:id="2"/>
    <w:p w14:paraId="03F7237C" w14:textId="77777777" w:rsidR="00C5378B" w:rsidRPr="007A7182" w:rsidRDefault="00C5378B" w:rsidP="00C5378B">
      <w:pPr>
        <w:shd w:val="clear" w:color="auto" w:fill="FEFEFE"/>
        <w:ind w:left="360"/>
        <w:jc w:val="both"/>
        <w:rPr>
          <w:rFonts w:ascii="Arial" w:hAnsi="Arial" w:cs="Arial"/>
          <w:color w:val="FF0000"/>
          <w:sz w:val="20"/>
          <w:szCs w:val="20"/>
        </w:rPr>
      </w:pPr>
      <w:r w:rsidRPr="00DE6F59">
        <w:rPr>
          <w:rFonts w:ascii="Arial" w:hAnsi="Arial" w:cs="Arial"/>
          <w:color w:val="FF0000"/>
          <w:sz w:val="20"/>
          <w:szCs w:val="20"/>
        </w:rPr>
        <w:t>Relationships between phenolic compounds and operating parameters have been already evaluated using RSM analysis. Here the goal is to assess if different responses are related to each other.</w:t>
      </w:r>
    </w:p>
    <w:p w14:paraId="3B190571"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Table 1b (Footnote): FO, TWI, PQ – what these abbreviations mean?</w:t>
      </w:r>
    </w:p>
    <w:p w14:paraId="49F29F22" w14:textId="77777777" w:rsidR="00C5378B" w:rsidRDefault="00C5378B" w:rsidP="00C5378B">
      <w:pPr>
        <w:shd w:val="clear" w:color="auto" w:fill="FEFEFE"/>
        <w:ind w:left="360"/>
        <w:jc w:val="both"/>
        <w:rPr>
          <w:rFonts w:ascii="Arial" w:hAnsi="Arial" w:cs="Arial"/>
          <w:color w:val="FF0000"/>
          <w:sz w:val="20"/>
          <w:szCs w:val="20"/>
        </w:rPr>
      </w:pPr>
      <w:r w:rsidRPr="000016FC">
        <w:rPr>
          <w:rFonts w:ascii="Arial" w:hAnsi="Arial" w:cs="Arial"/>
          <w:color w:val="FF0000"/>
          <w:sz w:val="20"/>
          <w:szCs w:val="20"/>
        </w:rPr>
        <w:t>Thank you for your comment.</w:t>
      </w:r>
      <w:r>
        <w:rPr>
          <w:rFonts w:ascii="Arial" w:hAnsi="Arial" w:cs="Arial"/>
          <w:color w:val="FF0000"/>
          <w:sz w:val="20"/>
          <w:szCs w:val="20"/>
        </w:rPr>
        <w:t xml:space="preserve"> Please find the updated norms for the abbreviations. (</w:t>
      </w:r>
      <w:r>
        <w:rPr>
          <w:rFonts w:ascii="Arial" w:eastAsia="Times New Roman" w:hAnsi="Arial" w:cs="Arial"/>
          <w:color w:val="FF0000"/>
          <w:sz w:val="20"/>
          <w:szCs w:val="20"/>
        </w:rPr>
        <w:t xml:space="preserve">Line </w:t>
      </w:r>
      <w:r>
        <w:rPr>
          <w:rFonts w:ascii="Arial" w:hAnsi="Arial" w:cs="Arial"/>
          <w:color w:val="FF0000"/>
          <w:sz w:val="20"/>
          <w:szCs w:val="20"/>
        </w:rPr>
        <w:t>101</w:t>
      </w:r>
      <w:r>
        <w:rPr>
          <w:rFonts w:ascii="Arial" w:eastAsia="Times New Roman" w:hAnsi="Arial" w:cs="Arial"/>
          <w:color w:val="FF0000"/>
          <w:sz w:val="20"/>
          <w:szCs w:val="20"/>
        </w:rPr>
        <w:t>)</w:t>
      </w:r>
    </w:p>
    <w:p w14:paraId="7BCFC872" w14:textId="77777777" w:rsidR="00C5378B" w:rsidRPr="007A7182" w:rsidRDefault="00C5378B" w:rsidP="00C5378B">
      <w:pPr>
        <w:shd w:val="clear" w:color="auto" w:fill="FEFEFE"/>
        <w:ind w:left="360"/>
        <w:jc w:val="both"/>
        <w:rPr>
          <w:rFonts w:ascii="Arial" w:hAnsi="Arial" w:cs="Arial"/>
          <w:color w:val="FF0000"/>
          <w:sz w:val="20"/>
          <w:szCs w:val="20"/>
        </w:rPr>
      </w:pPr>
      <w:r w:rsidRPr="007A7182">
        <w:rPr>
          <w:rFonts w:ascii="Arial" w:hAnsi="Arial" w:cs="Arial"/>
          <w:color w:val="FF0000"/>
          <w:sz w:val="20"/>
          <w:szCs w:val="20"/>
        </w:rPr>
        <w:t xml:space="preserve">FO: </w:t>
      </w:r>
      <w:bookmarkStart w:id="3" w:name="_Hlk122430951"/>
      <w:r w:rsidRPr="007A7182">
        <w:rPr>
          <w:rFonts w:ascii="Arial" w:hAnsi="Arial" w:cs="Arial"/>
          <w:color w:val="FF0000"/>
          <w:sz w:val="20"/>
          <w:szCs w:val="20"/>
        </w:rPr>
        <w:t>first-order response surface (i.e., linear function)</w:t>
      </w:r>
      <w:r>
        <w:rPr>
          <w:rFonts w:ascii="Arial" w:hAnsi="Arial" w:cs="Arial"/>
          <w:color w:val="FF0000"/>
          <w:sz w:val="20"/>
          <w:szCs w:val="20"/>
        </w:rPr>
        <w:t xml:space="preserve">, </w:t>
      </w:r>
      <w:r w:rsidRPr="007A7182">
        <w:rPr>
          <w:rFonts w:ascii="Arial" w:hAnsi="Arial" w:cs="Arial"/>
          <w:color w:val="FF0000"/>
          <w:sz w:val="20"/>
          <w:szCs w:val="20"/>
        </w:rPr>
        <w:t>TWI: two-way interaction</w:t>
      </w:r>
      <w:r>
        <w:rPr>
          <w:rFonts w:ascii="Arial" w:hAnsi="Arial" w:cs="Arial"/>
          <w:color w:val="FF0000"/>
          <w:sz w:val="20"/>
          <w:szCs w:val="20"/>
        </w:rPr>
        <w:t xml:space="preserve">, </w:t>
      </w:r>
      <w:r w:rsidRPr="007A7182">
        <w:rPr>
          <w:rFonts w:ascii="Arial" w:hAnsi="Arial" w:cs="Arial"/>
          <w:color w:val="FF0000"/>
          <w:sz w:val="20"/>
          <w:szCs w:val="20"/>
        </w:rPr>
        <w:t>PQ – pure quadratic terms</w:t>
      </w:r>
      <w:bookmarkEnd w:id="3"/>
    </w:p>
    <w:p w14:paraId="6D49A93C"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Section 4.3 (Line 90): “three different antioxidant assays</w:t>
      </w:r>
      <w:proofErr w:type="gramStart"/>
      <w:r w:rsidRPr="008273B4">
        <w:rPr>
          <w:rFonts w:ascii="Arial" w:hAnsi="Arial" w:cs="Arial"/>
          <w:color w:val="0A0A0A"/>
          <w:sz w:val="20"/>
          <w:szCs w:val="20"/>
        </w:rPr>
        <w:t>…..</w:t>
      </w:r>
      <w:proofErr w:type="gramEnd"/>
      <w:r w:rsidRPr="008273B4">
        <w:rPr>
          <w:rFonts w:ascii="Arial" w:hAnsi="Arial" w:cs="Arial"/>
          <w:color w:val="0A0A0A"/>
          <w:sz w:val="20"/>
          <w:szCs w:val="20"/>
        </w:rPr>
        <w:t>” this manuscript talks only two, such as DPPH and metal chelating ability?</w:t>
      </w:r>
    </w:p>
    <w:p w14:paraId="3DEE4B53" w14:textId="77777777" w:rsidR="00C5378B" w:rsidRPr="003D450C" w:rsidRDefault="00C5378B" w:rsidP="00C5378B">
      <w:pPr>
        <w:shd w:val="clear" w:color="auto" w:fill="FEFEFE"/>
        <w:ind w:left="360"/>
        <w:jc w:val="both"/>
        <w:rPr>
          <w:rFonts w:ascii="Arial" w:hAnsi="Arial" w:cs="Arial"/>
          <w:color w:val="0A0A0A"/>
          <w:sz w:val="20"/>
          <w:szCs w:val="20"/>
        </w:rPr>
      </w:pPr>
      <w:r w:rsidRPr="000016FC">
        <w:rPr>
          <w:rFonts w:ascii="Arial" w:hAnsi="Arial" w:cs="Arial"/>
          <w:color w:val="FF0000"/>
          <w:sz w:val="20"/>
          <w:szCs w:val="20"/>
        </w:rPr>
        <w:t>Thank you for your comment.</w:t>
      </w:r>
      <w:r>
        <w:rPr>
          <w:rFonts w:ascii="Arial" w:hAnsi="Arial" w:cs="Arial"/>
          <w:color w:val="FF0000"/>
          <w:sz w:val="20"/>
          <w:szCs w:val="20"/>
        </w:rPr>
        <w:t xml:space="preserve"> We have only used two antioxidant assays and it was updated. </w:t>
      </w:r>
    </w:p>
    <w:p w14:paraId="79CC719C"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Section 4.3 (Line 94): How much TPC and TFC were detected? Before a statistical analysis of these results, please provide the results of TPC and TFC.</w:t>
      </w:r>
    </w:p>
    <w:p w14:paraId="332F724C" w14:textId="77777777" w:rsidR="00C5378B" w:rsidRPr="007A7182" w:rsidRDefault="00C5378B" w:rsidP="00C5378B">
      <w:pPr>
        <w:shd w:val="clear" w:color="auto" w:fill="FEFEFE"/>
        <w:ind w:left="360"/>
        <w:jc w:val="both"/>
        <w:rPr>
          <w:rFonts w:ascii="Arial" w:hAnsi="Arial" w:cs="Arial"/>
          <w:color w:val="FF0000"/>
          <w:sz w:val="20"/>
          <w:szCs w:val="20"/>
        </w:rPr>
      </w:pPr>
      <w:r w:rsidRPr="00C542F9">
        <w:rPr>
          <w:rFonts w:ascii="Arial" w:hAnsi="Arial" w:cs="Arial"/>
          <w:color w:val="FF0000"/>
          <w:sz w:val="20"/>
          <w:szCs w:val="20"/>
        </w:rPr>
        <w:t xml:space="preserve">Thank you for your comment. We have only used two antioxidant assays and it was updated. </w:t>
      </w:r>
      <w:r>
        <w:rPr>
          <w:rFonts w:ascii="Arial" w:hAnsi="Arial" w:cs="Arial"/>
          <w:color w:val="FF0000"/>
          <w:sz w:val="20"/>
          <w:szCs w:val="20"/>
        </w:rPr>
        <w:t>(</w:t>
      </w:r>
      <w:r>
        <w:rPr>
          <w:rFonts w:ascii="Arial" w:eastAsia="Times New Roman" w:hAnsi="Arial" w:cs="Arial"/>
          <w:color w:val="FF0000"/>
          <w:sz w:val="20"/>
          <w:szCs w:val="20"/>
        </w:rPr>
        <w:t xml:space="preserve">Line </w:t>
      </w:r>
      <w:r>
        <w:rPr>
          <w:rFonts w:ascii="Arial" w:hAnsi="Arial" w:cs="Arial"/>
          <w:color w:val="FF0000"/>
          <w:sz w:val="20"/>
          <w:szCs w:val="20"/>
        </w:rPr>
        <w:t>108</w:t>
      </w:r>
      <w:r>
        <w:rPr>
          <w:rFonts w:ascii="Arial" w:eastAsia="Times New Roman" w:hAnsi="Arial" w:cs="Arial"/>
          <w:color w:val="FF0000"/>
          <w:sz w:val="20"/>
          <w:szCs w:val="20"/>
        </w:rPr>
        <w:t>-</w:t>
      </w:r>
      <w:r>
        <w:rPr>
          <w:rFonts w:ascii="Arial" w:hAnsi="Arial" w:cs="Arial"/>
          <w:color w:val="FF0000"/>
          <w:sz w:val="20"/>
          <w:szCs w:val="20"/>
        </w:rPr>
        <w:t>113</w:t>
      </w:r>
      <w:r>
        <w:rPr>
          <w:rFonts w:ascii="Arial" w:eastAsia="Times New Roman" w:hAnsi="Arial" w:cs="Arial"/>
          <w:color w:val="FF0000"/>
          <w:sz w:val="20"/>
          <w:szCs w:val="20"/>
        </w:rPr>
        <w:t>)</w:t>
      </w:r>
    </w:p>
    <w:p w14:paraId="3E409491" w14:textId="77777777" w:rsidR="00C5378B" w:rsidRPr="00C542F9" w:rsidRDefault="00C5378B" w:rsidP="00C5378B">
      <w:pPr>
        <w:shd w:val="clear" w:color="auto" w:fill="FEFEFE"/>
        <w:ind w:left="360"/>
        <w:jc w:val="both"/>
        <w:rPr>
          <w:rFonts w:ascii="Arial" w:hAnsi="Arial" w:cs="Arial"/>
          <w:color w:val="FF0000"/>
          <w:sz w:val="20"/>
          <w:szCs w:val="20"/>
        </w:rPr>
      </w:pPr>
      <w:r>
        <w:rPr>
          <w:rFonts w:ascii="Arial" w:hAnsi="Arial" w:cs="Arial"/>
          <w:color w:val="FF0000"/>
          <w:sz w:val="20"/>
          <w:szCs w:val="20"/>
        </w:rPr>
        <w:t>“</w:t>
      </w:r>
      <w:r w:rsidRPr="00C542F9">
        <w:rPr>
          <w:rFonts w:ascii="Arial" w:hAnsi="Arial" w:cs="Arial"/>
          <w:color w:val="FF0000"/>
          <w:sz w:val="20"/>
          <w:szCs w:val="20"/>
        </w:rPr>
        <w:t>To understand the impact of MAE on its phenolic composition both total phenolic (TPC) and total flavonoid contents (TFC) was assessed (Table 3). The results indicated that TPC of the extracts ranged from 36.8752 ± 1.4503 mg GAE/g DW to 117.7456 ± 12.4398 mg GAE/g DW (Table 3) depending on the extraction time-temperature regimes. Similarly, for the TFC the values ranged from 98.6153 ± 0.4979 mg QE/g DW to 333.5908 ± 41.6897 mg QE/g DW (Table 3).</w:t>
      </w:r>
      <w:r>
        <w:rPr>
          <w:rFonts w:ascii="Arial" w:hAnsi="Arial" w:cs="Arial"/>
          <w:color w:val="FF0000"/>
          <w:sz w:val="20"/>
          <w:szCs w:val="20"/>
        </w:rPr>
        <w:t>”</w:t>
      </w:r>
    </w:p>
    <w:p w14:paraId="4E90590A"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Moreover, TPC and TFC are not antioxidant activities? Please make a separate section with a heading like "Impact of MAE on the TPC and TFC" or similar one!</w:t>
      </w:r>
    </w:p>
    <w:p w14:paraId="12B4B0B9" w14:textId="77777777" w:rsidR="00C5378B" w:rsidRPr="00F038CB" w:rsidRDefault="00C5378B" w:rsidP="00C5378B">
      <w:pPr>
        <w:shd w:val="clear" w:color="auto" w:fill="FEFEFE"/>
        <w:ind w:left="360"/>
        <w:jc w:val="both"/>
        <w:rPr>
          <w:rFonts w:ascii="Arial" w:hAnsi="Arial" w:cs="Arial"/>
          <w:color w:val="FF0000"/>
          <w:sz w:val="20"/>
          <w:szCs w:val="20"/>
        </w:rPr>
      </w:pPr>
      <w:r w:rsidRPr="00F038CB">
        <w:rPr>
          <w:rFonts w:ascii="Arial" w:hAnsi="Arial" w:cs="Arial"/>
          <w:color w:val="FF0000"/>
          <w:sz w:val="20"/>
          <w:szCs w:val="20"/>
        </w:rPr>
        <w:t>Thank you for your comment. We have addressed the concern and updated the document</w:t>
      </w:r>
      <w:r>
        <w:rPr>
          <w:rFonts w:ascii="Arial" w:hAnsi="Arial" w:cs="Arial"/>
          <w:color w:val="FF0000"/>
          <w:sz w:val="20"/>
          <w:szCs w:val="20"/>
        </w:rPr>
        <w:t xml:space="preserve"> with necessary sub-sections (</w:t>
      </w:r>
      <w:r>
        <w:rPr>
          <w:rFonts w:ascii="Arial" w:eastAsia="Times New Roman" w:hAnsi="Arial" w:cs="Arial"/>
          <w:color w:val="FF0000"/>
          <w:sz w:val="20"/>
          <w:szCs w:val="20"/>
        </w:rPr>
        <w:t xml:space="preserve">Line </w:t>
      </w:r>
      <w:r>
        <w:rPr>
          <w:rFonts w:ascii="Arial" w:hAnsi="Arial" w:cs="Arial"/>
          <w:color w:val="FF0000"/>
          <w:sz w:val="20"/>
          <w:szCs w:val="20"/>
        </w:rPr>
        <w:t>103</w:t>
      </w:r>
      <w:r>
        <w:rPr>
          <w:rFonts w:ascii="Arial" w:eastAsia="Times New Roman" w:hAnsi="Arial" w:cs="Arial"/>
          <w:color w:val="FF0000"/>
          <w:sz w:val="20"/>
          <w:szCs w:val="20"/>
        </w:rPr>
        <w:t>)</w:t>
      </w:r>
    </w:p>
    <w:p w14:paraId="38EC65C0"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lastRenderedPageBreak/>
        <w:t>Section 4.3 (Line 103): In Table 2, “</w:t>
      </w:r>
      <w:proofErr w:type="spellStart"/>
      <w:proofErr w:type="gramStart"/>
      <w:r w:rsidRPr="008273B4">
        <w:rPr>
          <w:rFonts w:ascii="Arial" w:hAnsi="Arial" w:cs="Arial"/>
          <w:color w:val="0A0A0A"/>
          <w:sz w:val="20"/>
          <w:szCs w:val="20"/>
        </w:rPr>
        <w:t>time:temp</w:t>
      </w:r>
      <w:proofErr w:type="spellEnd"/>
      <w:proofErr w:type="gramEnd"/>
      <w:r w:rsidRPr="008273B4">
        <w:rPr>
          <w:rFonts w:ascii="Arial" w:hAnsi="Arial" w:cs="Arial"/>
          <w:color w:val="0A0A0A"/>
          <w:sz w:val="20"/>
          <w:szCs w:val="20"/>
        </w:rPr>
        <w:t>”? Same issues for other interacting parameters in Table 2.</w:t>
      </w:r>
    </w:p>
    <w:p w14:paraId="60084799" w14:textId="77777777" w:rsidR="00C5378B" w:rsidRPr="00F038CB" w:rsidRDefault="00C5378B" w:rsidP="00C5378B">
      <w:pPr>
        <w:shd w:val="clear" w:color="auto" w:fill="FEFEFE"/>
        <w:ind w:left="360"/>
        <w:jc w:val="both"/>
        <w:rPr>
          <w:rFonts w:ascii="Arial" w:hAnsi="Arial" w:cs="Arial"/>
          <w:color w:val="FF0000"/>
          <w:sz w:val="20"/>
          <w:szCs w:val="20"/>
        </w:rPr>
      </w:pPr>
      <w:r w:rsidRPr="00F038CB">
        <w:rPr>
          <w:rFonts w:ascii="Arial" w:hAnsi="Arial" w:cs="Arial"/>
          <w:color w:val="FF0000"/>
          <w:sz w:val="20"/>
          <w:szCs w:val="20"/>
        </w:rPr>
        <w:t xml:space="preserve">Thank you for your comment. We have addressed the concern and updated the document with necessary </w:t>
      </w:r>
      <w:r>
        <w:rPr>
          <w:rFonts w:ascii="Arial" w:hAnsi="Arial" w:cs="Arial"/>
          <w:color w:val="FF0000"/>
          <w:sz w:val="20"/>
          <w:szCs w:val="20"/>
        </w:rPr>
        <w:t>changes</w:t>
      </w:r>
    </w:p>
    <w:p w14:paraId="38AF920C"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Section 4.3 (Line 111): Before a statistical analysis of DPPH and MIC, please provide the results obtained using different extraction protocols.</w:t>
      </w:r>
    </w:p>
    <w:p w14:paraId="4282AB8E" w14:textId="77777777" w:rsidR="00C5378B" w:rsidRPr="00DE6F59" w:rsidRDefault="00C5378B" w:rsidP="00C5378B">
      <w:pPr>
        <w:shd w:val="clear" w:color="auto" w:fill="FEFEFE"/>
        <w:ind w:left="360"/>
        <w:jc w:val="both"/>
        <w:rPr>
          <w:rFonts w:ascii="Arial" w:hAnsi="Arial" w:cs="Arial"/>
          <w:color w:val="FF0000"/>
          <w:sz w:val="20"/>
          <w:szCs w:val="20"/>
        </w:rPr>
      </w:pPr>
      <w:r w:rsidRPr="00F038CB">
        <w:rPr>
          <w:rFonts w:ascii="Arial" w:hAnsi="Arial" w:cs="Arial"/>
          <w:color w:val="FF0000"/>
          <w:sz w:val="20"/>
          <w:szCs w:val="20"/>
        </w:rPr>
        <w:t>Thank you for your comment. We have addressed the concern and updated the document</w:t>
      </w:r>
      <w:r>
        <w:rPr>
          <w:rFonts w:ascii="Arial" w:hAnsi="Arial" w:cs="Arial"/>
          <w:color w:val="FF0000"/>
          <w:sz w:val="20"/>
          <w:szCs w:val="20"/>
        </w:rPr>
        <w:t xml:space="preserve"> (</w:t>
      </w:r>
      <w:r>
        <w:rPr>
          <w:rFonts w:ascii="Arial" w:eastAsia="Times New Roman" w:hAnsi="Arial" w:cs="Arial"/>
          <w:color w:val="FF0000"/>
          <w:sz w:val="20"/>
          <w:szCs w:val="20"/>
        </w:rPr>
        <w:t xml:space="preserve">Line </w:t>
      </w:r>
      <w:r>
        <w:rPr>
          <w:rFonts w:ascii="Arial" w:hAnsi="Arial" w:cs="Arial"/>
          <w:color w:val="FF0000"/>
          <w:sz w:val="20"/>
          <w:szCs w:val="20"/>
        </w:rPr>
        <w:t>153</w:t>
      </w:r>
      <w:r>
        <w:rPr>
          <w:rFonts w:ascii="Arial" w:eastAsia="Times New Roman" w:hAnsi="Arial" w:cs="Arial"/>
          <w:color w:val="FF0000"/>
          <w:sz w:val="20"/>
          <w:szCs w:val="20"/>
        </w:rPr>
        <w:t>-</w:t>
      </w:r>
      <w:r>
        <w:rPr>
          <w:rFonts w:ascii="Arial" w:hAnsi="Arial" w:cs="Arial"/>
          <w:color w:val="FF0000"/>
          <w:sz w:val="20"/>
          <w:szCs w:val="20"/>
        </w:rPr>
        <w:t>165</w:t>
      </w:r>
      <w:r>
        <w:rPr>
          <w:rFonts w:ascii="Arial" w:eastAsia="Times New Roman" w:hAnsi="Arial" w:cs="Arial"/>
          <w:color w:val="FF0000"/>
          <w:sz w:val="20"/>
          <w:szCs w:val="20"/>
        </w:rPr>
        <w:t>)</w:t>
      </w:r>
    </w:p>
    <w:p w14:paraId="29FC2E38" w14:textId="77777777" w:rsidR="00C5378B" w:rsidRPr="00DE6F59" w:rsidRDefault="00C5378B" w:rsidP="00C5378B">
      <w:pPr>
        <w:shd w:val="clear" w:color="auto" w:fill="FEFEFE"/>
        <w:ind w:left="360"/>
        <w:jc w:val="both"/>
        <w:rPr>
          <w:rFonts w:ascii="Arial" w:hAnsi="Arial" w:cs="Arial"/>
          <w:color w:val="FF0000"/>
          <w:sz w:val="20"/>
          <w:szCs w:val="20"/>
        </w:rPr>
      </w:pPr>
      <w:r>
        <w:rPr>
          <w:rFonts w:ascii="Arial" w:hAnsi="Arial" w:cs="Arial"/>
          <w:color w:val="FF0000"/>
          <w:sz w:val="20"/>
          <w:szCs w:val="20"/>
        </w:rPr>
        <w:t>“</w:t>
      </w:r>
      <w:r w:rsidRPr="00881924">
        <w:rPr>
          <w:rFonts w:ascii="Arial" w:hAnsi="Arial" w:cs="Arial"/>
          <w:color w:val="FF0000"/>
          <w:sz w:val="20"/>
          <w:szCs w:val="20"/>
        </w:rPr>
        <w:t xml:space="preserve">For both DPPH and MIC, the extraction time and type of solvent were not significant. Their activities were primarily dependent on extraction temperature. The results indicated DPPH activity of the methanol extracts ranged from 58.82 ± 3.88 % (140 </w:t>
      </w:r>
      <w:proofErr w:type="spellStart"/>
      <w:r w:rsidRPr="00DE6F59">
        <w:rPr>
          <w:rFonts w:ascii="Arial" w:hAnsi="Arial" w:cs="Arial"/>
          <w:color w:val="FF0000"/>
          <w:sz w:val="20"/>
          <w:szCs w:val="20"/>
          <w:vertAlign w:val="superscript"/>
        </w:rPr>
        <w:t>o</w:t>
      </w:r>
      <w:r w:rsidRPr="00881924">
        <w:rPr>
          <w:rFonts w:ascii="Arial" w:hAnsi="Arial" w:cs="Arial"/>
          <w:color w:val="FF0000"/>
          <w:sz w:val="20"/>
          <w:szCs w:val="20"/>
        </w:rPr>
        <w:t>C</w:t>
      </w:r>
      <w:proofErr w:type="spellEnd"/>
      <w:r w:rsidRPr="00881924">
        <w:rPr>
          <w:rFonts w:ascii="Arial" w:hAnsi="Arial" w:cs="Arial"/>
          <w:color w:val="FF0000"/>
          <w:sz w:val="20"/>
          <w:szCs w:val="20"/>
        </w:rPr>
        <w:t xml:space="preserve">, 5 min) to 77.32 ± 2.06 % (150 </w:t>
      </w:r>
      <w:proofErr w:type="spellStart"/>
      <w:r w:rsidRPr="00DE6F59">
        <w:rPr>
          <w:rFonts w:ascii="Arial" w:hAnsi="Arial" w:cs="Arial"/>
          <w:color w:val="FF0000"/>
          <w:sz w:val="20"/>
          <w:szCs w:val="20"/>
          <w:vertAlign w:val="superscript"/>
        </w:rPr>
        <w:t>o</w:t>
      </w:r>
      <w:r w:rsidRPr="00881924">
        <w:rPr>
          <w:rFonts w:ascii="Arial" w:hAnsi="Arial" w:cs="Arial"/>
          <w:color w:val="FF0000"/>
          <w:sz w:val="20"/>
          <w:szCs w:val="20"/>
        </w:rPr>
        <w:t>C</w:t>
      </w:r>
      <w:proofErr w:type="spellEnd"/>
      <w:r w:rsidRPr="00881924">
        <w:rPr>
          <w:rFonts w:ascii="Arial" w:hAnsi="Arial" w:cs="Arial"/>
          <w:color w:val="FF0000"/>
          <w:sz w:val="20"/>
          <w:szCs w:val="20"/>
        </w:rPr>
        <w:t xml:space="preserve">, 30 min) (Table 3). However, both 170 </w:t>
      </w:r>
      <w:proofErr w:type="spellStart"/>
      <w:r w:rsidRPr="00DE6F59">
        <w:rPr>
          <w:rFonts w:ascii="Arial" w:hAnsi="Arial" w:cs="Arial"/>
          <w:color w:val="FF0000"/>
          <w:sz w:val="20"/>
          <w:szCs w:val="20"/>
          <w:vertAlign w:val="superscript"/>
        </w:rPr>
        <w:t>o</w:t>
      </w:r>
      <w:r w:rsidRPr="00881924">
        <w:rPr>
          <w:rFonts w:ascii="Arial" w:hAnsi="Arial" w:cs="Arial"/>
          <w:color w:val="FF0000"/>
          <w:sz w:val="20"/>
          <w:szCs w:val="20"/>
        </w:rPr>
        <w:t>C</w:t>
      </w:r>
      <w:proofErr w:type="spellEnd"/>
      <w:r w:rsidRPr="00881924">
        <w:rPr>
          <w:rFonts w:ascii="Arial" w:hAnsi="Arial" w:cs="Arial"/>
          <w:color w:val="FF0000"/>
          <w:sz w:val="20"/>
          <w:szCs w:val="20"/>
        </w:rPr>
        <w:t xml:space="preserve">, 20 min and 30 min also had higher radical activity for DPPH with 76.38 ± 1.40 % and 76.38 ± 0.96 % respectively. Hence, the methanol extracts ranged from 53.75 ± 3.69 % (150 </w:t>
      </w:r>
      <w:proofErr w:type="spellStart"/>
      <w:r w:rsidRPr="00DE6F59">
        <w:rPr>
          <w:rFonts w:ascii="Arial" w:hAnsi="Arial" w:cs="Arial"/>
          <w:color w:val="FF0000"/>
          <w:sz w:val="20"/>
          <w:szCs w:val="20"/>
          <w:vertAlign w:val="superscript"/>
        </w:rPr>
        <w:t>o</w:t>
      </w:r>
      <w:r w:rsidRPr="00881924">
        <w:rPr>
          <w:rFonts w:ascii="Arial" w:hAnsi="Arial" w:cs="Arial"/>
          <w:color w:val="FF0000"/>
          <w:sz w:val="20"/>
          <w:szCs w:val="20"/>
        </w:rPr>
        <w:t>C</w:t>
      </w:r>
      <w:proofErr w:type="spellEnd"/>
      <w:r w:rsidRPr="00881924">
        <w:rPr>
          <w:rFonts w:ascii="Arial" w:hAnsi="Arial" w:cs="Arial"/>
          <w:color w:val="FF0000"/>
          <w:sz w:val="20"/>
          <w:szCs w:val="20"/>
        </w:rPr>
        <w:t xml:space="preserve">, 15 min) to 81.31 ± 0.18 % (140 </w:t>
      </w:r>
      <w:proofErr w:type="spellStart"/>
      <w:r w:rsidRPr="00DE6F59">
        <w:rPr>
          <w:rFonts w:ascii="Arial" w:hAnsi="Arial" w:cs="Arial"/>
          <w:color w:val="FF0000"/>
          <w:sz w:val="20"/>
          <w:szCs w:val="20"/>
          <w:vertAlign w:val="superscript"/>
        </w:rPr>
        <w:t>o</w:t>
      </w:r>
      <w:r w:rsidRPr="00881924">
        <w:rPr>
          <w:rFonts w:ascii="Arial" w:hAnsi="Arial" w:cs="Arial"/>
          <w:color w:val="FF0000"/>
          <w:sz w:val="20"/>
          <w:szCs w:val="20"/>
        </w:rPr>
        <w:t>C</w:t>
      </w:r>
      <w:proofErr w:type="spellEnd"/>
      <w:r w:rsidRPr="00881924">
        <w:rPr>
          <w:rFonts w:ascii="Arial" w:hAnsi="Arial" w:cs="Arial"/>
          <w:color w:val="FF0000"/>
          <w:sz w:val="20"/>
          <w:szCs w:val="20"/>
        </w:rPr>
        <w:t xml:space="preserve">, 20 min) (Table 3). Furthermore, the </w:t>
      </w:r>
      <w:proofErr w:type="spellStart"/>
      <w:proofErr w:type="gramStart"/>
      <w:r w:rsidRPr="00881924">
        <w:rPr>
          <w:rFonts w:ascii="Arial" w:hAnsi="Arial" w:cs="Arial"/>
          <w:color w:val="FF0000"/>
          <w:sz w:val="20"/>
          <w:szCs w:val="20"/>
        </w:rPr>
        <w:t>time:temperature</w:t>
      </w:r>
      <w:proofErr w:type="spellEnd"/>
      <w:proofErr w:type="gramEnd"/>
      <w:r w:rsidRPr="00881924">
        <w:rPr>
          <w:rFonts w:ascii="Arial" w:hAnsi="Arial" w:cs="Arial"/>
          <w:color w:val="FF0000"/>
          <w:sz w:val="20"/>
          <w:szCs w:val="20"/>
        </w:rPr>
        <w:t xml:space="preserve"> regime of 140 </w:t>
      </w:r>
      <w:proofErr w:type="spellStart"/>
      <w:r w:rsidRPr="00DE6F59">
        <w:rPr>
          <w:rFonts w:ascii="Arial" w:hAnsi="Arial" w:cs="Arial"/>
          <w:color w:val="FF0000"/>
          <w:sz w:val="20"/>
          <w:szCs w:val="20"/>
          <w:vertAlign w:val="superscript"/>
        </w:rPr>
        <w:t>o</w:t>
      </w:r>
      <w:r w:rsidRPr="00881924">
        <w:rPr>
          <w:rFonts w:ascii="Arial" w:hAnsi="Arial" w:cs="Arial"/>
          <w:color w:val="FF0000"/>
          <w:sz w:val="20"/>
          <w:szCs w:val="20"/>
        </w:rPr>
        <w:t>C</w:t>
      </w:r>
      <w:proofErr w:type="spellEnd"/>
      <w:r w:rsidRPr="00881924">
        <w:rPr>
          <w:rFonts w:ascii="Arial" w:hAnsi="Arial" w:cs="Arial"/>
          <w:color w:val="FF0000"/>
          <w:sz w:val="20"/>
          <w:szCs w:val="20"/>
        </w:rPr>
        <w:t xml:space="preserve">, 5 minutes also resulted a radical scavenging activity of 80.93 ± 0.36 % (Table 3). Metal ion chelating activity of the extracts showed a different trend than of DPPH radical activity. The lowest chelating activity percentage was observed at 170 </w:t>
      </w:r>
      <w:proofErr w:type="spellStart"/>
      <w:r w:rsidRPr="00DE6F59">
        <w:rPr>
          <w:rFonts w:ascii="Arial" w:hAnsi="Arial" w:cs="Arial"/>
          <w:color w:val="FF0000"/>
          <w:sz w:val="20"/>
          <w:szCs w:val="20"/>
          <w:vertAlign w:val="superscript"/>
        </w:rPr>
        <w:t>o</w:t>
      </w:r>
      <w:r w:rsidRPr="00881924">
        <w:rPr>
          <w:rFonts w:ascii="Arial" w:hAnsi="Arial" w:cs="Arial"/>
          <w:color w:val="FF0000"/>
          <w:sz w:val="20"/>
          <w:szCs w:val="20"/>
        </w:rPr>
        <w:t>C</w:t>
      </w:r>
      <w:proofErr w:type="spellEnd"/>
      <w:r w:rsidRPr="00881924">
        <w:rPr>
          <w:rFonts w:ascii="Arial" w:hAnsi="Arial" w:cs="Arial"/>
          <w:color w:val="FF0000"/>
          <w:sz w:val="20"/>
          <w:szCs w:val="20"/>
        </w:rPr>
        <w:t xml:space="preserve">, 20 min with 8.16 ± 1.09 % for methanol extracts and 7.67 ± 1.14 % (170 </w:t>
      </w:r>
      <w:proofErr w:type="spellStart"/>
      <w:r w:rsidRPr="00DE6F59">
        <w:rPr>
          <w:rFonts w:ascii="Arial" w:hAnsi="Arial" w:cs="Arial"/>
          <w:color w:val="FF0000"/>
          <w:sz w:val="20"/>
          <w:szCs w:val="20"/>
          <w:vertAlign w:val="superscript"/>
        </w:rPr>
        <w:t>o</w:t>
      </w:r>
      <w:r w:rsidRPr="00881924">
        <w:rPr>
          <w:rFonts w:ascii="Arial" w:hAnsi="Arial" w:cs="Arial"/>
          <w:color w:val="FF0000"/>
          <w:sz w:val="20"/>
          <w:szCs w:val="20"/>
        </w:rPr>
        <w:t>C</w:t>
      </w:r>
      <w:proofErr w:type="spellEnd"/>
      <w:r w:rsidRPr="00881924">
        <w:rPr>
          <w:rFonts w:ascii="Arial" w:hAnsi="Arial" w:cs="Arial"/>
          <w:color w:val="FF0000"/>
          <w:sz w:val="20"/>
          <w:szCs w:val="20"/>
        </w:rPr>
        <w:t xml:space="preserve">, 5 min) activity for the ethanol extracts (Table 3). Both extracts showed the highest inhibitory percentage at the temperature of 140 </w:t>
      </w:r>
      <w:proofErr w:type="spellStart"/>
      <w:r w:rsidRPr="00DE6F59">
        <w:rPr>
          <w:rFonts w:ascii="Arial" w:hAnsi="Arial" w:cs="Arial"/>
          <w:color w:val="FF0000"/>
          <w:sz w:val="20"/>
          <w:szCs w:val="20"/>
          <w:vertAlign w:val="superscript"/>
        </w:rPr>
        <w:t>o</w:t>
      </w:r>
      <w:r w:rsidRPr="00881924">
        <w:rPr>
          <w:rFonts w:ascii="Arial" w:hAnsi="Arial" w:cs="Arial"/>
          <w:color w:val="FF0000"/>
          <w:sz w:val="20"/>
          <w:szCs w:val="20"/>
        </w:rPr>
        <w:t>C</w:t>
      </w:r>
      <w:proofErr w:type="spellEnd"/>
      <w:r w:rsidRPr="00881924">
        <w:rPr>
          <w:rFonts w:ascii="Arial" w:hAnsi="Arial" w:cs="Arial"/>
          <w:color w:val="FF0000"/>
          <w:sz w:val="20"/>
          <w:szCs w:val="20"/>
        </w:rPr>
        <w:t>, pre-treatment temperature with 20.04 ± 0.81 % at 10 minutes (methanol) and 27.38 ± 2.36 % at 20 minutes (ethanol).</w:t>
      </w:r>
      <w:r>
        <w:rPr>
          <w:rFonts w:ascii="Arial" w:hAnsi="Arial" w:cs="Arial"/>
          <w:color w:val="FF0000"/>
          <w:sz w:val="20"/>
          <w:szCs w:val="20"/>
        </w:rPr>
        <w:t>”</w:t>
      </w:r>
    </w:p>
    <w:p w14:paraId="4A85E6B2"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Section 4.3 (Line 123-125): This work determined the antioxidant activity of the phenolic compounds in canola meal, not about the metal ions; so, this reference 30 is irrelevant (In my opinion.)?</w:t>
      </w:r>
    </w:p>
    <w:p w14:paraId="0DF01807" w14:textId="77777777" w:rsidR="00C5378B" w:rsidRPr="003D450C" w:rsidRDefault="00C5378B" w:rsidP="00C5378B">
      <w:pPr>
        <w:shd w:val="clear" w:color="auto" w:fill="FEFEFE"/>
        <w:ind w:left="360"/>
        <w:jc w:val="both"/>
        <w:rPr>
          <w:rFonts w:ascii="Arial" w:hAnsi="Arial" w:cs="Arial"/>
          <w:color w:val="0A0A0A"/>
          <w:sz w:val="20"/>
          <w:szCs w:val="20"/>
        </w:rPr>
      </w:pPr>
      <w:r w:rsidRPr="008C6DCC">
        <w:rPr>
          <w:rFonts w:ascii="Arial" w:hAnsi="Arial" w:cs="Arial"/>
          <w:color w:val="FF0000"/>
          <w:sz w:val="20"/>
          <w:szCs w:val="20"/>
        </w:rPr>
        <w:t xml:space="preserve">Thank you for your comment. </w:t>
      </w:r>
      <w:r>
        <w:rPr>
          <w:rFonts w:ascii="Arial" w:hAnsi="Arial" w:cs="Arial"/>
          <w:color w:val="FF0000"/>
          <w:sz w:val="20"/>
          <w:szCs w:val="20"/>
        </w:rPr>
        <w:t xml:space="preserve">However, we think </w:t>
      </w:r>
      <w:proofErr w:type="spellStart"/>
      <w:r>
        <w:rPr>
          <w:rFonts w:ascii="Arial" w:hAnsi="Arial" w:cs="Arial"/>
          <w:color w:val="FF0000"/>
          <w:sz w:val="20"/>
          <w:szCs w:val="20"/>
        </w:rPr>
        <w:t>its</w:t>
      </w:r>
      <w:proofErr w:type="spellEnd"/>
      <w:r>
        <w:rPr>
          <w:rFonts w:ascii="Arial" w:hAnsi="Arial" w:cs="Arial"/>
          <w:color w:val="FF0000"/>
          <w:sz w:val="20"/>
          <w:szCs w:val="20"/>
        </w:rPr>
        <w:t xml:space="preserve"> necessary to keep the reference as it talks about the antioxidant polymers. As with the higher temperature treatments most of the phenolic compounds has the tendency for polymerization. </w:t>
      </w:r>
      <w:proofErr w:type="gramStart"/>
      <w:r>
        <w:rPr>
          <w:rFonts w:ascii="Arial" w:hAnsi="Arial" w:cs="Arial"/>
          <w:color w:val="FF0000"/>
          <w:sz w:val="20"/>
          <w:szCs w:val="20"/>
        </w:rPr>
        <w:t>i.e.</w:t>
      </w:r>
      <w:proofErr w:type="gramEnd"/>
      <w:r>
        <w:rPr>
          <w:rFonts w:ascii="Arial" w:hAnsi="Arial" w:cs="Arial"/>
          <w:color w:val="FF0000"/>
          <w:sz w:val="20"/>
          <w:szCs w:val="20"/>
        </w:rPr>
        <w:t xml:space="preserve"> canolol has its dimer and trimers detected at higher extraction temperatures. Further, these compounds can lead into formation of lignans. </w:t>
      </w:r>
    </w:p>
    <w:p w14:paraId="4ED68475"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Section 4.3 (Line 150-162): Please revise this section thoroughly to make it more relevant to this study</w:t>
      </w:r>
      <w:r>
        <w:rPr>
          <w:rFonts w:ascii="Arial" w:hAnsi="Arial" w:cs="Arial"/>
          <w:color w:val="0A0A0A"/>
          <w:sz w:val="20"/>
          <w:szCs w:val="20"/>
        </w:rPr>
        <w:t>.</w:t>
      </w:r>
    </w:p>
    <w:p w14:paraId="16A45406" w14:textId="77777777" w:rsidR="00C5378B" w:rsidRPr="00187309" w:rsidRDefault="00C5378B" w:rsidP="00C5378B">
      <w:pPr>
        <w:ind w:firstLine="360"/>
        <w:rPr>
          <w:rFonts w:ascii="Arial" w:hAnsi="Arial" w:cs="Arial"/>
          <w:color w:val="0A0A0A"/>
          <w:sz w:val="20"/>
          <w:szCs w:val="20"/>
        </w:rPr>
      </w:pPr>
      <w:r w:rsidRPr="00187309">
        <w:rPr>
          <w:rFonts w:ascii="Arial" w:hAnsi="Arial" w:cs="Arial"/>
          <w:color w:val="FF0000"/>
          <w:sz w:val="20"/>
          <w:szCs w:val="20"/>
        </w:rPr>
        <w:t>Thank you for your comment. We have addressed the concern and updated the document</w:t>
      </w:r>
    </w:p>
    <w:p w14:paraId="393823A7"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Conclusion: Please re-write conclusion section based on the results reported; for example, there is no results / study about “less solvent consumption” and “shorter time” reported in Results and Discussion section.</w:t>
      </w:r>
    </w:p>
    <w:p w14:paraId="39BC7D5C" w14:textId="77777777" w:rsidR="00C5378B" w:rsidRPr="003D450C" w:rsidRDefault="00C5378B" w:rsidP="00C5378B">
      <w:pPr>
        <w:shd w:val="clear" w:color="auto" w:fill="FEFEFE"/>
        <w:ind w:firstLine="360"/>
        <w:jc w:val="both"/>
        <w:rPr>
          <w:rFonts w:ascii="Arial" w:hAnsi="Arial" w:cs="Arial"/>
          <w:color w:val="0A0A0A"/>
          <w:sz w:val="20"/>
          <w:szCs w:val="20"/>
        </w:rPr>
      </w:pPr>
      <w:r w:rsidRPr="00F038CB">
        <w:rPr>
          <w:rFonts w:ascii="Arial" w:hAnsi="Arial" w:cs="Arial"/>
          <w:color w:val="FF0000"/>
          <w:sz w:val="20"/>
          <w:szCs w:val="20"/>
        </w:rPr>
        <w:t>Thank you for your comment. We have addressed the concern and updated the</w:t>
      </w:r>
      <w:r>
        <w:rPr>
          <w:rFonts w:ascii="Arial" w:hAnsi="Arial" w:cs="Arial"/>
          <w:color w:val="FF0000"/>
          <w:sz w:val="20"/>
          <w:szCs w:val="20"/>
        </w:rPr>
        <w:t xml:space="preserve"> conclusion section.</w:t>
      </w:r>
    </w:p>
    <w:p w14:paraId="0F21F509"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Figure S1A and Figure S1B: please correct “using” as “using”?</w:t>
      </w:r>
    </w:p>
    <w:p w14:paraId="24C2201B" w14:textId="77777777" w:rsidR="00C5378B" w:rsidRPr="003D450C" w:rsidRDefault="00C5378B" w:rsidP="00C5378B">
      <w:pPr>
        <w:pStyle w:val="ListParagraph"/>
        <w:ind w:firstLine="360"/>
        <w:rPr>
          <w:rFonts w:ascii="Arial" w:hAnsi="Arial" w:cs="Arial"/>
          <w:color w:val="0A0A0A"/>
          <w:sz w:val="20"/>
          <w:szCs w:val="20"/>
        </w:rPr>
      </w:pPr>
      <w:r w:rsidRPr="00F038CB">
        <w:rPr>
          <w:rFonts w:ascii="Arial" w:hAnsi="Arial" w:cs="Arial"/>
          <w:color w:val="FF0000"/>
          <w:sz w:val="20"/>
          <w:szCs w:val="20"/>
        </w:rPr>
        <w:t>Thank you for your comment. We have addressed the concern and updated the</w:t>
      </w:r>
      <w:r>
        <w:rPr>
          <w:rFonts w:ascii="Arial" w:hAnsi="Arial" w:cs="Arial"/>
          <w:color w:val="FF0000"/>
          <w:sz w:val="20"/>
          <w:szCs w:val="20"/>
        </w:rPr>
        <w:t xml:space="preserve"> document</w:t>
      </w:r>
    </w:p>
    <w:p w14:paraId="46566A60" w14:textId="77777777" w:rsidR="00C5378B"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t>English language revision is necessary; many typos are seen, which need correction.</w:t>
      </w:r>
    </w:p>
    <w:p w14:paraId="7C3BB20C" w14:textId="77777777" w:rsidR="00C5378B" w:rsidRPr="00674C74" w:rsidRDefault="00C5378B" w:rsidP="00C5378B">
      <w:pPr>
        <w:shd w:val="clear" w:color="auto" w:fill="FEFEFE"/>
        <w:ind w:firstLine="360"/>
        <w:jc w:val="both"/>
        <w:rPr>
          <w:rFonts w:ascii="Arial" w:hAnsi="Arial" w:cs="Arial"/>
          <w:color w:val="0A0A0A"/>
          <w:sz w:val="20"/>
          <w:szCs w:val="20"/>
        </w:rPr>
      </w:pPr>
      <w:r w:rsidRPr="000016FC">
        <w:rPr>
          <w:rFonts w:ascii="Arial" w:hAnsi="Arial" w:cs="Arial"/>
          <w:color w:val="FF0000"/>
          <w:sz w:val="20"/>
          <w:szCs w:val="20"/>
        </w:rPr>
        <w:t>Thank you for your comment.</w:t>
      </w:r>
      <w:r>
        <w:rPr>
          <w:rFonts w:ascii="Arial" w:hAnsi="Arial" w:cs="Arial"/>
          <w:color w:val="FF0000"/>
          <w:sz w:val="20"/>
          <w:szCs w:val="20"/>
        </w:rPr>
        <w:t xml:space="preserve"> We have already revised the manuscript for typos</w:t>
      </w:r>
    </w:p>
    <w:p w14:paraId="192A7A03" w14:textId="77777777" w:rsidR="00C5378B" w:rsidRPr="008273B4" w:rsidRDefault="00C5378B" w:rsidP="00C5378B">
      <w:pPr>
        <w:pStyle w:val="ListParagraph"/>
        <w:numPr>
          <w:ilvl w:val="0"/>
          <w:numId w:val="1"/>
        </w:numPr>
        <w:shd w:val="clear" w:color="auto" w:fill="FEFEFE"/>
        <w:jc w:val="both"/>
        <w:rPr>
          <w:rFonts w:ascii="Arial" w:hAnsi="Arial" w:cs="Arial"/>
          <w:color w:val="0A0A0A"/>
          <w:sz w:val="20"/>
          <w:szCs w:val="20"/>
        </w:rPr>
      </w:pPr>
      <w:r w:rsidRPr="008273B4">
        <w:rPr>
          <w:rFonts w:ascii="Arial" w:hAnsi="Arial" w:cs="Arial"/>
          <w:color w:val="0A0A0A"/>
          <w:sz w:val="20"/>
          <w:szCs w:val="20"/>
        </w:rPr>
        <w:lastRenderedPageBreak/>
        <w:t>Discussion of the results obtained is poorly done; therefore, discussion of each result, based on the reported result(s) is required and recommended.</w:t>
      </w:r>
    </w:p>
    <w:p w14:paraId="0D977E1D" w14:textId="77777777" w:rsidR="00C5378B" w:rsidRPr="008273B4" w:rsidRDefault="00C5378B" w:rsidP="00C5378B">
      <w:pPr>
        <w:shd w:val="clear" w:color="auto" w:fill="FEFEFE"/>
        <w:spacing w:before="100" w:beforeAutospacing="1" w:after="100" w:afterAutospacing="1" w:line="240" w:lineRule="auto"/>
        <w:ind w:firstLine="360"/>
        <w:jc w:val="both"/>
        <w:rPr>
          <w:rFonts w:ascii="Arial" w:eastAsia="Times New Roman" w:hAnsi="Arial" w:cs="Arial"/>
          <w:color w:val="0A0A0A"/>
          <w:sz w:val="20"/>
          <w:szCs w:val="20"/>
        </w:rPr>
      </w:pPr>
      <w:r w:rsidRPr="000016FC">
        <w:rPr>
          <w:rFonts w:ascii="Arial" w:hAnsi="Arial" w:cs="Arial"/>
          <w:color w:val="FF0000"/>
          <w:sz w:val="20"/>
          <w:szCs w:val="20"/>
        </w:rPr>
        <w:t>Thank you for your comment.</w:t>
      </w:r>
      <w:r>
        <w:rPr>
          <w:rFonts w:ascii="Arial" w:hAnsi="Arial" w:cs="Arial"/>
          <w:color w:val="FF0000"/>
          <w:sz w:val="20"/>
          <w:szCs w:val="20"/>
        </w:rPr>
        <w:t xml:space="preserve"> We have updated the discussion section in depth.</w:t>
      </w:r>
    </w:p>
    <w:p w14:paraId="07CDDAC8" w14:textId="77777777" w:rsidR="00C5378B" w:rsidRDefault="00C5378B" w:rsidP="00C5378B"/>
    <w:p w14:paraId="04E793B3" w14:textId="77777777" w:rsidR="00C5378B" w:rsidRDefault="00C5378B"/>
    <w:sectPr w:rsidR="00C537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E3C1A"/>
    <w:multiLevelType w:val="hybridMultilevel"/>
    <w:tmpl w:val="54C80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8390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78B"/>
    <w:rsid w:val="00C5378B"/>
  </w:rsids>
  <m:mathPr>
    <m:mathFont m:val="Cambria Math"/>
    <m:brkBin m:val="before"/>
    <m:brkBinSub m:val="--"/>
    <m:smallFrac m:val="0"/>
    <m:dispDef/>
    <m:lMargin m:val="0"/>
    <m:rMargin m:val="0"/>
    <m:defJc m:val="centerGroup"/>
    <m:wrapIndent m:val="1440"/>
    <m:intLim m:val="subSup"/>
    <m:naryLim m:val="undOvr"/>
  </m:mathPr>
  <w:themeFontLang w:val="en-CA"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4F4EE"/>
  <w15:chartTrackingRefBased/>
  <w15:docId w15:val="{9B295B36-B837-4B0B-8B66-EBBA9D3E2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si-L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78B"/>
    <w:rPr>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C5378B"/>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styleId="ListParagraph">
    <w:name w:val="List Paragraph"/>
    <w:basedOn w:val="Normal"/>
    <w:uiPriority w:val="34"/>
    <w:qFormat/>
    <w:rsid w:val="00C537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9BA9B09ECD463E8D8784C71ABB70EF"/>
        <w:category>
          <w:name w:val="General"/>
          <w:gallery w:val="placeholder"/>
        </w:category>
        <w:types>
          <w:type w:val="bbPlcHdr"/>
        </w:types>
        <w:behaviors>
          <w:behavior w:val="content"/>
        </w:behaviors>
        <w:guid w:val="{E4863AD6-BB98-4049-94FA-436450532055}"/>
      </w:docPartPr>
      <w:docPartBody>
        <w:p w:rsidR="00000000" w:rsidRDefault="0031598C" w:rsidP="0031598C">
          <w:pPr>
            <w:pStyle w:val="979BA9B09ECD463E8D8784C71ABB70EF"/>
          </w:pPr>
          <w:r w:rsidRPr="00D04D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98C"/>
    <w:rsid w:val="0031598C"/>
  </w:rsids>
  <m:mathPr>
    <m:mathFont m:val="Cambria Math"/>
    <m:brkBin m:val="before"/>
    <m:brkBinSub m:val="--"/>
    <m:smallFrac m:val="0"/>
    <m:dispDef/>
    <m:lMargin m:val="0"/>
    <m:rMargin m:val="0"/>
    <m:defJc m:val="centerGroup"/>
    <m:wrapIndent m:val="1440"/>
    <m:intLim m:val="subSup"/>
    <m:naryLim m:val="undOvr"/>
  </m:mathPr>
  <w:themeFontLang w:val="en-CA" w:bidi="si-L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si-L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598C"/>
    <w:rPr>
      <w:color w:val="808080"/>
    </w:rPr>
  </w:style>
  <w:style w:type="paragraph" w:customStyle="1" w:styleId="979BA9B09ECD463E8D8784C71ABB70EF">
    <w:name w:val="979BA9B09ECD463E8D8784C71ABB70EF"/>
    <w:rsid w:val="003159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2341</Words>
  <Characters>13349</Characters>
  <Application>Microsoft Office Word</Application>
  <DocSecurity>0</DocSecurity>
  <Lines>111</Lines>
  <Paragraphs>31</Paragraphs>
  <ScaleCrop>false</ScaleCrop>
  <Company/>
  <LinksUpToDate>false</LinksUpToDate>
  <CharactersWithSpaces>15659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Ruchira Nandasiri</dc:creator>
  <cp:keywords/>
  <dc:description/>
  <cp:lastModifiedBy>Ruchira Nandasiri</cp:lastModifiedBy>
  <cp:revision>1</cp:revision>
  <dcterms:created xsi:type="dcterms:W3CDTF">2022-12-21T16:06:00Z</dcterms:created>
  <dcterms:modified xsi:type="dcterms:W3CDTF">2022-12-21T16:07:00Z</dcterms:modified>
</cp:coreProperties>
</file>