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69321" w14:textId="3F889142" w:rsidR="002B5F2B" w:rsidRPr="00877EB7" w:rsidRDefault="002B5F2B" w:rsidP="002B5F2B">
      <w:pPr>
        <w:pStyle w:val="Title"/>
        <w:rPr>
          <w:rFonts w:ascii="Palatino Linotype" w:hAnsi="Palatino Linotype"/>
        </w:rPr>
      </w:pPr>
      <w:r w:rsidRPr="00877EB7">
        <w:rPr>
          <w:rFonts w:ascii="Palatino Linotype" w:hAnsi="Palatino Linotype"/>
        </w:rPr>
        <w:t xml:space="preserve">Response to Reviewer </w:t>
      </w:r>
      <w:r>
        <w:rPr>
          <w:rFonts w:ascii="Palatino Linotype" w:hAnsi="Palatino Linotype"/>
        </w:rPr>
        <w:t>3</w:t>
      </w:r>
      <w:r w:rsidR="000B7313">
        <w:rPr>
          <w:rFonts w:ascii="Palatino Linotype" w:hAnsi="Palatino Linotype"/>
        </w:rPr>
        <w:t>’s</w:t>
      </w:r>
      <w:r w:rsidRPr="00877EB7">
        <w:rPr>
          <w:rFonts w:ascii="Palatino Linotype" w:hAnsi="Palatino Linotype"/>
        </w:rPr>
        <w:t xml:space="preserve"> Comments</w:t>
      </w:r>
    </w:p>
    <w:p w14:paraId="403747CF" w14:textId="77777777" w:rsidR="002B5F2B" w:rsidRPr="00BD6E57" w:rsidRDefault="002B5F2B" w:rsidP="002B5F2B">
      <w:pPr>
        <w:rPr>
          <w:rFonts w:ascii="Times New Roman" w:hAnsi="Times New Roman"/>
        </w:rPr>
      </w:pPr>
    </w:p>
    <w:p w14:paraId="4D04C766" w14:textId="618609F5" w:rsidR="002B5F2B" w:rsidRPr="002B5F2B" w:rsidRDefault="002B5F2B" w:rsidP="002B5F2B">
      <w:pPr>
        <w:rPr>
          <w:bCs/>
          <w:sz w:val="24"/>
          <w:szCs w:val="24"/>
        </w:rPr>
      </w:pPr>
      <w:r w:rsidRPr="005920F6">
        <w:rPr>
          <w:b/>
          <w:sz w:val="24"/>
          <w:szCs w:val="24"/>
        </w:rPr>
        <w:t xml:space="preserve">Point 1: </w:t>
      </w:r>
      <w:r w:rsidRPr="002B5F2B">
        <w:rPr>
          <w:bCs/>
          <w:sz w:val="24"/>
          <w:szCs w:val="24"/>
        </w:rPr>
        <w:t>The aim of this single-arm trial was to examine whether a 9-month intensive lifestyle intervention can lead to weight loss and improve cardiovascular risk factors among young women with both GDM and newly diagnosed diabetes, and to investigate to what extent such effects may sustain in a long term. The found that young women with GDM and newly diagnosed diabetes who particpated in a 9-month intensive lifestyle intervention led to a 4.0% weight loss, a 0.72% decrease in HbA1c, and also decreases in waist circumference and blood pressure from baseline to follow-up. The weight loss effect with such an intensive lifestyle intervention seems to persist for at least 6 years with weight loss as 4.6% of the initial body weight, while HbA1c may slightly increase in the long term.</w:t>
      </w:r>
    </w:p>
    <w:p w14:paraId="18782EE0" w14:textId="77777777" w:rsidR="002B5F2B" w:rsidRPr="002B5F2B" w:rsidRDefault="002B5F2B" w:rsidP="002B5F2B">
      <w:pPr>
        <w:rPr>
          <w:b/>
          <w:sz w:val="24"/>
          <w:szCs w:val="24"/>
        </w:rPr>
      </w:pPr>
    </w:p>
    <w:p w14:paraId="78CE8B9B" w14:textId="77777777" w:rsidR="002B5F2B" w:rsidRPr="002B5F2B" w:rsidRDefault="002B5F2B" w:rsidP="002B5F2B">
      <w:pPr>
        <w:rPr>
          <w:sz w:val="24"/>
          <w:szCs w:val="24"/>
        </w:rPr>
      </w:pPr>
      <w:r w:rsidRPr="002B5F2B">
        <w:rPr>
          <w:sz w:val="24"/>
          <w:szCs w:val="24"/>
        </w:rPr>
        <w:t>The introduction is well written , with adequate bibliographic references and stating the hypothesis of the study</w:t>
      </w:r>
    </w:p>
    <w:p w14:paraId="26CEA0DD" w14:textId="77777777" w:rsidR="002B5F2B" w:rsidRPr="002B5F2B" w:rsidRDefault="002B5F2B" w:rsidP="002B5F2B">
      <w:pPr>
        <w:rPr>
          <w:sz w:val="24"/>
          <w:szCs w:val="24"/>
        </w:rPr>
      </w:pPr>
    </w:p>
    <w:p w14:paraId="18F72889" w14:textId="77777777" w:rsidR="002B5F2B" w:rsidRDefault="002B5F2B" w:rsidP="002B5F2B">
      <w:pPr>
        <w:rPr>
          <w:sz w:val="24"/>
          <w:szCs w:val="24"/>
        </w:rPr>
      </w:pPr>
      <w:r w:rsidRPr="002B5F2B">
        <w:rPr>
          <w:sz w:val="24"/>
          <w:szCs w:val="24"/>
        </w:rPr>
        <w:t xml:space="preserve">The methodology is very exhaustive, widely described, which would allow the study to be carried out by another research group. </w:t>
      </w:r>
    </w:p>
    <w:p w14:paraId="50FC887D" w14:textId="77777777" w:rsidR="002B5F2B" w:rsidRDefault="002B5F2B" w:rsidP="002B5F2B">
      <w:pPr>
        <w:rPr>
          <w:sz w:val="24"/>
          <w:szCs w:val="24"/>
        </w:rPr>
      </w:pPr>
    </w:p>
    <w:p w14:paraId="23429E99" w14:textId="486AA18F" w:rsidR="002B5F2B" w:rsidRPr="002B5F2B" w:rsidRDefault="002B5F2B" w:rsidP="002B5F2B">
      <w:pPr>
        <w:rPr>
          <w:color w:val="7030A0"/>
          <w:sz w:val="24"/>
          <w:szCs w:val="24"/>
        </w:rPr>
      </w:pPr>
      <w:r w:rsidRPr="002B5F2B">
        <w:rPr>
          <w:b/>
          <w:bCs/>
          <w:color w:val="7030A0"/>
          <w:sz w:val="24"/>
          <w:szCs w:val="24"/>
        </w:rPr>
        <w:t>Response 1</w:t>
      </w:r>
      <w:r w:rsidRPr="002B5F2B">
        <w:rPr>
          <w:color w:val="7030A0"/>
          <w:sz w:val="24"/>
          <w:szCs w:val="24"/>
        </w:rPr>
        <w:t xml:space="preserve">: Thanks for your </w:t>
      </w:r>
      <w:r>
        <w:rPr>
          <w:color w:val="7030A0"/>
          <w:sz w:val="24"/>
          <w:szCs w:val="24"/>
        </w:rPr>
        <w:t>pos</w:t>
      </w:r>
      <w:r w:rsidR="00F62068">
        <w:rPr>
          <w:color w:val="7030A0"/>
          <w:sz w:val="24"/>
          <w:szCs w:val="24"/>
        </w:rPr>
        <w:t>i</w:t>
      </w:r>
      <w:r>
        <w:rPr>
          <w:color w:val="7030A0"/>
          <w:sz w:val="24"/>
          <w:szCs w:val="24"/>
        </w:rPr>
        <w:t xml:space="preserve">tive </w:t>
      </w:r>
      <w:r w:rsidRPr="002B5F2B">
        <w:rPr>
          <w:color w:val="7030A0"/>
          <w:sz w:val="24"/>
          <w:szCs w:val="24"/>
        </w:rPr>
        <w:t>comments</w:t>
      </w:r>
      <w:r>
        <w:rPr>
          <w:color w:val="7030A0"/>
          <w:sz w:val="24"/>
          <w:szCs w:val="24"/>
        </w:rPr>
        <w:t>.</w:t>
      </w:r>
    </w:p>
    <w:p w14:paraId="03D190FC" w14:textId="77777777" w:rsidR="002B5F2B" w:rsidRDefault="002B5F2B" w:rsidP="002B5F2B">
      <w:pPr>
        <w:rPr>
          <w:sz w:val="24"/>
          <w:szCs w:val="24"/>
        </w:rPr>
      </w:pPr>
    </w:p>
    <w:p w14:paraId="03B4E652" w14:textId="77777777" w:rsidR="002B5F2B" w:rsidRDefault="002B5F2B" w:rsidP="002B5F2B">
      <w:pPr>
        <w:rPr>
          <w:sz w:val="24"/>
          <w:szCs w:val="24"/>
        </w:rPr>
      </w:pPr>
      <w:r w:rsidRPr="002B5F2B">
        <w:rPr>
          <w:b/>
          <w:bCs/>
          <w:sz w:val="24"/>
          <w:szCs w:val="24"/>
        </w:rPr>
        <w:t>Point 2</w:t>
      </w:r>
      <w:r w:rsidRPr="002B5F2B">
        <w:rPr>
          <w:sz w:val="24"/>
          <w:szCs w:val="24"/>
        </w:rPr>
        <w:t xml:space="preserve">: The absence of a control group that performs usual care would be necessary to increase the validity of the results. This fact is an important limitation. </w:t>
      </w:r>
    </w:p>
    <w:p w14:paraId="37F753BD" w14:textId="77777777" w:rsidR="002B5F2B" w:rsidRDefault="002B5F2B" w:rsidP="002B5F2B">
      <w:pPr>
        <w:rPr>
          <w:sz w:val="24"/>
          <w:szCs w:val="24"/>
        </w:rPr>
      </w:pPr>
    </w:p>
    <w:p w14:paraId="7C6BD868" w14:textId="71D5B0B8" w:rsidR="002B5F2B" w:rsidRPr="002B5F2B" w:rsidRDefault="002B5F2B" w:rsidP="002B5F2B">
      <w:pPr>
        <w:rPr>
          <w:color w:val="7030A0"/>
          <w:sz w:val="24"/>
          <w:szCs w:val="24"/>
        </w:rPr>
      </w:pPr>
      <w:r w:rsidRPr="002B5F2B">
        <w:rPr>
          <w:b/>
          <w:bCs/>
          <w:color w:val="7030A0"/>
          <w:sz w:val="24"/>
          <w:szCs w:val="24"/>
        </w:rPr>
        <w:t>Response 2</w:t>
      </w:r>
      <w:r w:rsidRPr="002B5F2B">
        <w:rPr>
          <w:color w:val="7030A0"/>
          <w:sz w:val="24"/>
          <w:szCs w:val="24"/>
        </w:rPr>
        <w:t>: Thanks for your comments. We have added more details about this single-arm trial design in the Limitation section.</w:t>
      </w:r>
    </w:p>
    <w:p w14:paraId="2A756742" w14:textId="77777777" w:rsidR="002B5F2B" w:rsidRDefault="002B5F2B" w:rsidP="002B5F2B">
      <w:pPr>
        <w:rPr>
          <w:sz w:val="24"/>
          <w:szCs w:val="24"/>
        </w:rPr>
      </w:pPr>
    </w:p>
    <w:p w14:paraId="5FFDF2F5" w14:textId="67935EEA" w:rsidR="002B5F2B" w:rsidRPr="002B5F2B" w:rsidRDefault="002B5F2B" w:rsidP="002B5F2B">
      <w:pPr>
        <w:rPr>
          <w:sz w:val="24"/>
          <w:szCs w:val="24"/>
        </w:rPr>
      </w:pPr>
      <w:r w:rsidRPr="002B5F2B">
        <w:rPr>
          <w:b/>
          <w:bCs/>
          <w:sz w:val="24"/>
          <w:szCs w:val="24"/>
        </w:rPr>
        <w:t>Point 3</w:t>
      </w:r>
      <w:r w:rsidRPr="002B5F2B">
        <w:rPr>
          <w:sz w:val="24"/>
          <w:szCs w:val="24"/>
        </w:rPr>
        <w:t>:</w:t>
      </w:r>
      <w:r>
        <w:rPr>
          <w:sz w:val="24"/>
          <w:szCs w:val="24"/>
        </w:rPr>
        <w:t xml:space="preserve"> </w:t>
      </w:r>
      <w:r w:rsidRPr="002B5F2B">
        <w:rPr>
          <w:sz w:val="24"/>
          <w:szCs w:val="24"/>
        </w:rPr>
        <w:t>Results are clearly described and easy to understand</w:t>
      </w:r>
      <w:r>
        <w:rPr>
          <w:sz w:val="24"/>
          <w:szCs w:val="24"/>
        </w:rPr>
        <w:t>.</w:t>
      </w:r>
      <w:r w:rsidRPr="002B5F2B">
        <w:rPr>
          <w:sz w:val="24"/>
          <w:szCs w:val="24"/>
        </w:rPr>
        <w:t xml:space="preserve"> The discussion is correct, adapting to the results obtained.</w:t>
      </w:r>
    </w:p>
    <w:p w14:paraId="1FE13B45" w14:textId="77777777" w:rsidR="002B5F2B" w:rsidRDefault="002B5F2B" w:rsidP="002B5F2B">
      <w:pPr>
        <w:rPr>
          <w:b/>
          <w:sz w:val="24"/>
          <w:szCs w:val="24"/>
        </w:rPr>
      </w:pPr>
    </w:p>
    <w:p w14:paraId="272A9284" w14:textId="4D849552" w:rsidR="002B5F2B" w:rsidRPr="005920F6" w:rsidRDefault="002B5F2B" w:rsidP="002B5F2B">
      <w:pPr>
        <w:rPr>
          <w:bCs/>
          <w:color w:val="7030A0"/>
          <w:sz w:val="24"/>
          <w:szCs w:val="24"/>
        </w:rPr>
      </w:pPr>
      <w:r w:rsidRPr="005920F6">
        <w:rPr>
          <w:b/>
          <w:color w:val="7030A0"/>
          <w:sz w:val="24"/>
          <w:szCs w:val="24"/>
        </w:rPr>
        <w:t xml:space="preserve">Response </w:t>
      </w:r>
      <w:r>
        <w:rPr>
          <w:b/>
          <w:color w:val="7030A0"/>
          <w:sz w:val="24"/>
          <w:szCs w:val="24"/>
        </w:rPr>
        <w:t>3</w:t>
      </w:r>
      <w:r w:rsidRPr="005920F6">
        <w:rPr>
          <w:b/>
          <w:color w:val="7030A0"/>
          <w:sz w:val="24"/>
          <w:szCs w:val="24"/>
        </w:rPr>
        <w:t xml:space="preserve">: </w:t>
      </w:r>
      <w:r w:rsidRPr="005920F6">
        <w:rPr>
          <w:bCs/>
          <w:color w:val="7030A0"/>
          <w:sz w:val="24"/>
          <w:szCs w:val="24"/>
        </w:rPr>
        <w:t>Thanks for yo</w:t>
      </w:r>
      <w:r>
        <w:rPr>
          <w:bCs/>
          <w:color w:val="7030A0"/>
          <w:sz w:val="24"/>
          <w:szCs w:val="24"/>
        </w:rPr>
        <w:t>u</w:t>
      </w:r>
      <w:r w:rsidRPr="005920F6">
        <w:rPr>
          <w:bCs/>
          <w:color w:val="7030A0"/>
          <w:sz w:val="24"/>
          <w:szCs w:val="24"/>
        </w:rPr>
        <w:t xml:space="preserve">r </w:t>
      </w:r>
      <w:r>
        <w:rPr>
          <w:bCs/>
          <w:color w:val="7030A0"/>
          <w:sz w:val="24"/>
          <w:szCs w:val="24"/>
        </w:rPr>
        <w:t>pos</w:t>
      </w:r>
      <w:r w:rsidR="00E552FC">
        <w:rPr>
          <w:bCs/>
          <w:color w:val="7030A0"/>
          <w:sz w:val="24"/>
          <w:szCs w:val="24"/>
        </w:rPr>
        <w:t>i</w:t>
      </w:r>
      <w:r>
        <w:rPr>
          <w:bCs/>
          <w:color w:val="7030A0"/>
          <w:sz w:val="24"/>
          <w:szCs w:val="24"/>
        </w:rPr>
        <w:t xml:space="preserve">tive </w:t>
      </w:r>
      <w:r w:rsidRPr="005920F6">
        <w:rPr>
          <w:bCs/>
          <w:color w:val="7030A0"/>
          <w:sz w:val="24"/>
          <w:szCs w:val="24"/>
        </w:rPr>
        <w:t xml:space="preserve">comments. </w:t>
      </w:r>
    </w:p>
    <w:p w14:paraId="6B1DF1B6" w14:textId="76CEC23C" w:rsidR="002B5F2B" w:rsidRDefault="002B5F2B" w:rsidP="005920F6">
      <w:pPr>
        <w:rPr>
          <w:color w:val="7030A0"/>
          <w:sz w:val="24"/>
          <w:szCs w:val="24"/>
        </w:rPr>
      </w:pPr>
    </w:p>
    <w:p w14:paraId="74FE6005" w14:textId="77777777" w:rsidR="002B5F2B" w:rsidRPr="005920F6" w:rsidRDefault="002B5F2B" w:rsidP="005920F6">
      <w:pPr>
        <w:rPr>
          <w:color w:val="7030A0"/>
          <w:sz w:val="24"/>
          <w:szCs w:val="24"/>
        </w:rPr>
      </w:pPr>
    </w:p>
    <w:sectPr w:rsidR="002B5F2B" w:rsidRPr="005920F6"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1217C" w14:textId="77777777" w:rsidR="009B29BC" w:rsidRDefault="009B29BC" w:rsidP="00C1340D">
      <w:r>
        <w:separator/>
      </w:r>
    </w:p>
  </w:endnote>
  <w:endnote w:type="continuationSeparator" w:id="0">
    <w:p w14:paraId="2B162F64" w14:textId="77777777" w:rsidR="009B29BC" w:rsidRDefault="009B29BC"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672FB"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0A61E3C9"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686C4226"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7D39E" w14:textId="77777777" w:rsidR="009B29BC" w:rsidRDefault="009B29BC" w:rsidP="00C1340D">
      <w:r>
        <w:separator/>
      </w:r>
    </w:p>
  </w:footnote>
  <w:footnote w:type="continuationSeparator" w:id="0">
    <w:p w14:paraId="226F8791" w14:textId="77777777" w:rsidR="009B29BC" w:rsidRDefault="009B29BC"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BC5E5"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CB0DB"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708652279">
    <w:abstractNumId w:val="8"/>
  </w:num>
  <w:num w:numId="2" w16cid:durableId="19481247">
    <w:abstractNumId w:val="9"/>
  </w:num>
  <w:num w:numId="3" w16cid:durableId="931670325">
    <w:abstractNumId w:val="6"/>
  </w:num>
  <w:num w:numId="4" w16cid:durableId="37319909">
    <w:abstractNumId w:val="3"/>
  </w:num>
  <w:num w:numId="5" w16cid:durableId="1428883897">
    <w:abstractNumId w:val="4"/>
  </w:num>
  <w:num w:numId="6" w16cid:durableId="1598176920">
    <w:abstractNumId w:val="2"/>
  </w:num>
  <w:num w:numId="7" w16cid:durableId="2029331570">
    <w:abstractNumId w:val="5"/>
  </w:num>
  <w:num w:numId="8" w16cid:durableId="1256984877">
    <w:abstractNumId w:val="7"/>
  </w:num>
  <w:num w:numId="9" w16cid:durableId="1655450594">
    <w:abstractNumId w:val="1"/>
  </w:num>
  <w:num w:numId="10" w16cid:durableId="1250774425">
    <w:abstractNumId w:val="7"/>
  </w:num>
  <w:num w:numId="11" w16cid:durableId="1647122342">
    <w:abstractNumId w:val="1"/>
  </w:num>
  <w:num w:numId="12" w16cid:durableId="585842366">
    <w:abstractNumId w:val="7"/>
  </w:num>
  <w:num w:numId="13" w16cid:durableId="1916821050">
    <w:abstractNumId w:val="1"/>
  </w:num>
  <w:num w:numId="14" w16cid:durableId="44252985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86"/>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313"/>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0A7"/>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5F2B"/>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15D"/>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05A"/>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6B7"/>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ADC"/>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6A7"/>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0F6"/>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3F7"/>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86A"/>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80B"/>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AB2"/>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9BC"/>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740"/>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ADF"/>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E6"/>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94A"/>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DD0"/>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BA0"/>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7A2"/>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2FC"/>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13C"/>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068"/>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20"/>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1BF638"/>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uiPriority w:val="99"/>
    <w:rsid w:val="00FE1BB1"/>
    <w:rPr>
      <w:rFonts w:ascii="Palatino Linotype" w:hAnsi="Palatino Linotype"/>
      <w:sz w:val="16"/>
    </w:rPr>
  </w:style>
  <w:style w:type="paragraph" w:styleId="FootnoteText">
    <w:name w:val="footnote text"/>
    <w:basedOn w:val="Normal"/>
    <w:link w:val="FootnoteTextChar"/>
    <w:semiHidden/>
    <w:unhideWhenUsed/>
    <w:rsid w:val="007C0926"/>
    <w:pPr>
      <w:spacing w:line="240" w:lineRule="auto"/>
    </w:pPr>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rsid w:val="007C0926"/>
  </w:style>
  <w:style w:type="character" w:customStyle="1" w:styleId="CommentTextChar">
    <w:name w:val="Comment Text Char"/>
    <w:basedOn w:val="DefaultParagraphFont"/>
    <w:link w:val="CommentText"/>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pPr>
      <w:spacing w:line="240" w:lineRule="auto"/>
    </w:pPr>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e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eNormal"/>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Title">
    <w:name w:val="Title"/>
    <w:basedOn w:val="Normal"/>
    <w:next w:val="Normal"/>
    <w:link w:val="TitleChar"/>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TitleChar">
    <w:name w:val="Title Char"/>
    <w:basedOn w:val="DefaultParagraphFont"/>
    <w:link w:val="Titl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236</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Gang Hu</cp:lastModifiedBy>
  <cp:revision>5</cp:revision>
  <dcterms:created xsi:type="dcterms:W3CDTF">2022-12-01T18:03:00Z</dcterms:created>
  <dcterms:modified xsi:type="dcterms:W3CDTF">2022-12-01T18:14:00Z</dcterms:modified>
</cp:coreProperties>
</file>