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47208C" w14:textId="1B6599A4"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E51528">
        <w:rPr>
          <w:rFonts w:ascii="Palatino Linotype" w:hAnsi="Palatino Linotype"/>
        </w:rPr>
        <w:t>2</w:t>
      </w:r>
      <w:r w:rsidRPr="00877EB7">
        <w:rPr>
          <w:rFonts w:ascii="Palatino Linotype" w:hAnsi="Palatino Linotype"/>
        </w:rPr>
        <w:t xml:space="preserve"> Comments</w:t>
      </w:r>
    </w:p>
    <w:p w14:paraId="23B8808A" w14:textId="7D454C94" w:rsidR="00877EB7" w:rsidRPr="009A2F48" w:rsidRDefault="00877EB7" w:rsidP="00877EB7"/>
    <w:p w14:paraId="6697CFA9" w14:textId="6FC7F7FC" w:rsidR="00027366" w:rsidRPr="009A2F48" w:rsidRDefault="009A2F48" w:rsidP="00877EB7">
      <w:r w:rsidRPr="009A2F48">
        <w:t>This paper presents a time-series forecast model of ship fuel consumption based on a regression analysis using a broad learning system (BLS). They compared the mean absolute error (MAE) and computational time performance of the proposed algorithm with autoregressive integrated moving average model with exogenous inputs (ARIMAX), support vector regression (SVR), recurrent neural network (RNN) and long short-term memory network (LSTM). In addition, this paper includes experiments to find the optimal parameters of each method and compare the obtained the MAE of each method when using the optimal parameters. The structure of this article is sufficient, and the writing is clear. There are some revisions as follows:</w:t>
      </w:r>
    </w:p>
    <w:p w14:paraId="25663494" w14:textId="2EAE302C" w:rsidR="009A2F48" w:rsidRDefault="009A2F48" w:rsidP="009A2F48">
      <w:pPr>
        <w:rPr>
          <w:rFonts w:ascii="Times New Roman" w:hAnsi="Times New Roman"/>
        </w:rPr>
      </w:pPr>
      <w:r>
        <w:rPr>
          <w:b/>
          <w:color w:val="FF0000"/>
        </w:rPr>
        <w:t>Response</w:t>
      </w:r>
      <w:r w:rsidRPr="00877EB7">
        <w:rPr>
          <w:b/>
          <w:color w:val="FF0000"/>
        </w:rPr>
        <w:t xml:space="preserve">: </w:t>
      </w:r>
      <w:r w:rsidRPr="00430461">
        <w:rPr>
          <w:color w:val="FF0000"/>
        </w:rPr>
        <w:t>T</w:t>
      </w:r>
      <w:r>
        <w:rPr>
          <w:color w:val="FF0000"/>
        </w:rPr>
        <w:t xml:space="preserve">hank you very much time and effort on our manuscript. </w:t>
      </w:r>
      <w:r w:rsidRPr="000412BE">
        <w:rPr>
          <w:color w:val="FF0000"/>
        </w:rPr>
        <w:t>According to the comments and suggestions, the manuscript has been completely revised. The detailed responses and revisions were listed as follows.</w:t>
      </w:r>
      <w:r w:rsidR="0049315D">
        <w:rPr>
          <w:color w:val="FF0000"/>
        </w:rPr>
        <w:t xml:space="preserve"> </w:t>
      </w:r>
      <w:r w:rsidR="0049315D" w:rsidRPr="0049315D">
        <w:rPr>
          <w:color w:val="FF0000"/>
        </w:rPr>
        <w:t>We also requested English editing service to polish the language of our manuscript. Si</w:t>
      </w:r>
      <w:bookmarkStart w:id="0" w:name="_GoBack"/>
      <w:bookmarkEnd w:id="0"/>
      <w:r w:rsidR="0049315D" w:rsidRPr="0049315D">
        <w:rPr>
          <w:color w:val="FF0000"/>
        </w:rPr>
        <w:t>nce it will take a few days to finish the English editing and polishing, we will attach the certification in final version.</w:t>
      </w:r>
    </w:p>
    <w:p w14:paraId="0981CFE2" w14:textId="77777777" w:rsidR="009A2F48" w:rsidRPr="009A2F48" w:rsidRDefault="009A2F48" w:rsidP="00877EB7"/>
    <w:p w14:paraId="7827F443" w14:textId="5BE7A77E" w:rsidR="00877EB7" w:rsidRPr="00877EB7" w:rsidRDefault="00877EB7" w:rsidP="00877EB7">
      <w:r w:rsidRPr="00877EB7">
        <w:rPr>
          <w:b/>
        </w:rPr>
        <w:t xml:space="preserve">Point 1: </w:t>
      </w:r>
      <w:r w:rsidR="00541F08" w:rsidRPr="00541F08">
        <w:t xml:space="preserve">Authors needed </w:t>
      </w:r>
      <w:bookmarkStart w:id="1" w:name="_Hlk120902960"/>
      <w:r w:rsidR="00541F08" w:rsidRPr="00541F08">
        <w:t xml:space="preserve">to describe the scientific contribution better and clarify </w:t>
      </w:r>
      <w:bookmarkEnd w:id="1"/>
      <w:r w:rsidR="00541F08" w:rsidRPr="00541F08">
        <w:t>what is new in the proposed algorithm</w:t>
      </w:r>
      <w:r w:rsidR="00EC638F" w:rsidRPr="00EC638F">
        <w:t>.</w:t>
      </w:r>
      <w:r w:rsidR="00EC638F" w:rsidRPr="00877EB7">
        <w:t xml:space="preserve"> </w:t>
      </w:r>
    </w:p>
    <w:p w14:paraId="4095DB35" w14:textId="178E1324" w:rsidR="00877EB7" w:rsidRPr="002035A7" w:rsidRDefault="00877EB7" w:rsidP="00877EB7">
      <w:pPr>
        <w:rPr>
          <w:color w:val="FF0000"/>
        </w:rPr>
      </w:pPr>
      <w:r w:rsidRPr="00877EB7">
        <w:rPr>
          <w:b/>
          <w:color w:val="FF0000"/>
        </w:rPr>
        <w:t xml:space="preserve">Response 1: </w:t>
      </w:r>
      <w:r w:rsidR="00582672" w:rsidRPr="00430461">
        <w:rPr>
          <w:color w:val="FF0000"/>
        </w:rPr>
        <w:t>T</w:t>
      </w:r>
      <w:r w:rsidR="00582672">
        <w:rPr>
          <w:color w:val="FF0000"/>
        </w:rPr>
        <w:t>hank you very much for your comment. We have added the explanation of scientific contribution to Section 1</w:t>
      </w:r>
      <w:r w:rsidR="0062613F">
        <w:rPr>
          <w:color w:val="FF0000"/>
        </w:rPr>
        <w:t xml:space="preserve">, and </w:t>
      </w:r>
      <w:r w:rsidR="0062613F" w:rsidRPr="0062613F">
        <w:rPr>
          <w:color w:val="FF0000"/>
        </w:rPr>
        <w:t>simultaneously</w:t>
      </w:r>
      <w:r w:rsidR="0062613F">
        <w:rPr>
          <w:color w:val="FF0000"/>
        </w:rPr>
        <w:t xml:space="preserve"> added a table in Appendix to list the scientific contribution of this paper</w:t>
      </w:r>
      <w:r w:rsidR="00582672">
        <w:rPr>
          <w:color w:val="FF0000"/>
        </w:rPr>
        <w:t xml:space="preserve"> as follows.</w:t>
      </w:r>
    </w:p>
    <w:p w14:paraId="50076602" w14:textId="0436998E" w:rsidR="00877EB7" w:rsidRPr="00582672" w:rsidRDefault="00582672" w:rsidP="00877EB7">
      <w:pPr>
        <w:rPr>
          <w:i/>
          <w:color w:val="0070C0"/>
          <w:u w:val="single"/>
        </w:rPr>
      </w:pPr>
      <w:r w:rsidRPr="00582672">
        <w:rPr>
          <w:rFonts w:hint="eastAsia"/>
          <w:i/>
          <w:color w:val="0070C0"/>
          <w:u w:val="single"/>
        </w:rPr>
        <w:t xml:space="preserve">Section 1, Page </w:t>
      </w:r>
      <w:r w:rsidRPr="00157AAA">
        <w:rPr>
          <w:rFonts w:hint="eastAsia"/>
          <w:i/>
          <w:color w:val="0070C0"/>
          <w:u w:val="single"/>
        </w:rPr>
        <w:t>2</w:t>
      </w:r>
      <w:r w:rsidRPr="00582672">
        <w:rPr>
          <w:rFonts w:hint="eastAsia"/>
          <w:i/>
          <w:color w:val="0070C0"/>
          <w:u w:val="single"/>
        </w:rPr>
        <w:t xml:space="preserve">: </w:t>
      </w:r>
    </w:p>
    <w:p w14:paraId="2BFE5DD2" w14:textId="08BDC6CA" w:rsidR="00B0635F" w:rsidRDefault="00743270" w:rsidP="00877EB7">
      <w:pPr>
        <w:rPr>
          <w:i/>
          <w:color w:val="0070C0"/>
          <w:u w:val="single"/>
        </w:rPr>
      </w:pPr>
      <w:r w:rsidRPr="00743270">
        <w:rPr>
          <w:i/>
          <w:color w:val="0070C0"/>
          <w:u w:val="single"/>
        </w:rPr>
        <w:t>This paper fills the gap of the application of emerging BLS in the field of time-series analysis for fuel consumption.</w:t>
      </w:r>
    </w:p>
    <w:p w14:paraId="737FD6AC" w14:textId="07291186" w:rsidR="00743270" w:rsidRDefault="00743270" w:rsidP="00877EB7">
      <w:pPr>
        <w:rPr>
          <w:i/>
          <w:color w:val="0070C0"/>
          <w:u w:val="single"/>
        </w:rPr>
      </w:pPr>
      <w:r w:rsidRPr="00743270">
        <w:rPr>
          <w:i/>
          <w:color w:val="0070C0"/>
          <w:u w:val="single"/>
        </w:rPr>
        <w:t>And according to the characteristics of different models to demonstrate the applicability and accuracy by systematic verification analysis.</w:t>
      </w:r>
    </w:p>
    <w:p w14:paraId="4D91E785" w14:textId="503551F3" w:rsidR="00743270" w:rsidRPr="00743270" w:rsidRDefault="0013192D" w:rsidP="00877EB7">
      <w:pPr>
        <w:rPr>
          <w:i/>
          <w:color w:val="0070C0"/>
          <w:u w:val="single"/>
        </w:rPr>
      </w:pPr>
      <w:r w:rsidRPr="0013192D">
        <w:rPr>
          <w:i/>
          <w:color w:val="0070C0"/>
          <w:u w:val="single"/>
        </w:rPr>
        <w:t xml:space="preserve">Moreover, in order to enable the forecast model to operate in the real navigation environment and adapt to the possible changes, this paper considers the internal and external factors related to the ship fuel consumption. According to the sea state and weather conditions, the data of the two case ships are divided into two groups for separate discussion. </w:t>
      </w:r>
    </w:p>
    <w:p w14:paraId="5BC293EF" w14:textId="3B395B53" w:rsidR="003F1E90" w:rsidRDefault="003F1E90" w:rsidP="00877EB7"/>
    <w:p w14:paraId="6EA0563D" w14:textId="108C7EC6" w:rsidR="005D27F2" w:rsidRPr="00CD6E2F" w:rsidRDefault="005D27F2" w:rsidP="005D27F2">
      <w:pPr>
        <w:rPr>
          <w:i/>
          <w:color w:val="0070C0"/>
          <w:u w:val="single"/>
        </w:rPr>
      </w:pPr>
      <w:r w:rsidRPr="00CD6E2F">
        <w:rPr>
          <w:i/>
          <w:color w:val="0070C0"/>
          <w:u w:val="single"/>
        </w:rPr>
        <w:t xml:space="preserve">Appendix A, Page </w:t>
      </w:r>
      <w:r w:rsidRPr="005D43FE">
        <w:rPr>
          <w:i/>
          <w:color w:val="0070C0"/>
          <w:u w:val="single"/>
        </w:rPr>
        <w:t>2</w:t>
      </w:r>
      <w:r w:rsidR="00D40AC4">
        <w:rPr>
          <w:i/>
          <w:color w:val="0070C0"/>
          <w:u w:val="single"/>
        </w:rPr>
        <w:t>0</w:t>
      </w:r>
      <w:r w:rsidRPr="00CD6E2F">
        <w:rPr>
          <w:i/>
          <w:color w:val="0070C0"/>
          <w:u w:val="single"/>
        </w:rPr>
        <w:t xml:space="preserve">: </w:t>
      </w:r>
    </w:p>
    <w:p w14:paraId="18194C30" w14:textId="5B515EA6" w:rsidR="005D27F2" w:rsidRPr="00CD6E2F" w:rsidRDefault="005D27F2" w:rsidP="005D27F2">
      <w:pPr>
        <w:rPr>
          <w:i/>
          <w:color w:val="0070C0"/>
          <w:u w:val="single"/>
        </w:rPr>
      </w:pPr>
      <w:r w:rsidRPr="00CD6E2F">
        <w:rPr>
          <w:rFonts w:hint="eastAsia"/>
          <w:i/>
          <w:color w:val="0070C0"/>
          <w:u w:val="single"/>
        </w:rPr>
        <w:t>Table A</w:t>
      </w:r>
      <w:r w:rsidR="003F5974">
        <w:rPr>
          <w:i/>
          <w:color w:val="0070C0"/>
          <w:u w:val="single"/>
        </w:rPr>
        <w:t>2</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220"/>
        <w:gridCol w:w="6637"/>
      </w:tblGrid>
      <w:tr w:rsidR="00724F46" w:rsidRPr="00724F46" w14:paraId="74EA847E" w14:textId="77777777" w:rsidTr="00CF31D5">
        <w:trPr>
          <w:jc w:val="center"/>
        </w:trPr>
        <w:tc>
          <w:tcPr>
            <w:tcW w:w="1220" w:type="dxa"/>
            <w:tcBorders>
              <w:bottom w:val="single" w:sz="4" w:space="0" w:color="auto"/>
            </w:tcBorders>
            <w:shd w:val="clear" w:color="auto" w:fill="auto"/>
            <w:vAlign w:val="center"/>
          </w:tcPr>
          <w:p w14:paraId="59DD7164" w14:textId="77777777" w:rsidR="00724F46" w:rsidRPr="00724F46" w:rsidRDefault="00724F46" w:rsidP="00CF31D5">
            <w:pPr>
              <w:jc w:val="center"/>
              <w:rPr>
                <w:b/>
                <w:i/>
                <w:color w:val="0070C0"/>
                <w:u w:val="single"/>
                <w:lang w:bidi="en-US"/>
              </w:rPr>
            </w:pPr>
            <w:r w:rsidRPr="00724F46">
              <w:rPr>
                <w:b/>
                <w:i/>
                <w:color w:val="0070C0"/>
                <w:u w:val="single"/>
                <w:lang w:bidi="en-US"/>
              </w:rPr>
              <w:t>Highlights</w:t>
            </w:r>
          </w:p>
        </w:tc>
        <w:tc>
          <w:tcPr>
            <w:tcW w:w="6637" w:type="dxa"/>
            <w:tcBorders>
              <w:bottom w:val="single" w:sz="4" w:space="0" w:color="auto"/>
            </w:tcBorders>
            <w:shd w:val="clear" w:color="auto" w:fill="auto"/>
            <w:vAlign w:val="center"/>
          </w:tcPr>
          <w:p w14:paraId="1F540257" w14:textId="77777777" w:rsidR="00724F46" w:rsidRPr="00724F46" w:rsidRDefault="00724F46" w:rsidP="00CF31D5">
            <w:pPr>
              <w:jc w:val="center"/>
              <w:rPr>
                <w:b/>
                <w:i/>
                <w:color w:val="0070C0"/>
                <w:u w:val="single"/>
                <w:lang w:bidi="en-US"/>
              </w:rPr>
            </w:pPr>
            <w:r w:rsidRPr="00724F46">
              <w:rPr>
                <w:b/>
                <w:i/>
                <w:color w:val="0070C0"/>
                <w:u w:val="single"/>
                <w:lang w:bidi="en-US"/>
              </w:rPr>
              <w:t>Academic contributions</w:t>
            </w:r>
          </w:p>
        </w:tc>
      </w:tr>
      <w:tr w:rsidR="00724F46" w:rsidRPr="00724F46" w14:paraId="3C77EB2D" w14:textId="77777777" w:rsidTr="00CF31D5">
        <w:trPr>
          <w:jc w:val="center"/>
        </w:trPr>
        <w:tc>
          <w:tcPr>
            <w:tcW w:w="1220" w:type="dxa"/>
            <w:shd w:val="clear" w:color="auto" w:fill="auto"/>
            <w:vAlign w:val="center"/>
          </w:tcPr>
          <w:p w14:paraId="63E9BB26" w14:textId="77777777" w:rsidR="00724F46" w:rsidRPr="00724F46" w:rsidRDefault="00724F46" w:rsidP="00CF31D5">
            <w:pPr>
              <w:jc w:val="center"/>
              <w:rPr>
                <w:i/>
                <w:color w:val="0070C0"/>
                <w:u w:val="single"/>
                <w:lang w:bidi="en-US"/>
              </w:rPr>
            </w:pPr>
            <w:bookmarkStart w:id="2" w:name="_Hlk121045753"/>
            <w:r w:rsidRPr="00724F46">
              <w:rPr>
                <w:i/>
                <w:color w:val="0070C0"/>
                <w:u w:val="single"/>
                <w:lang w:bidi="en-US"/>
              </w:rPr>
              <w:t>1</w:t>
            </w:r>
          </w:p>
        </w:tc>
        <w:tc>
          <w:tcPr>
            <w:tcW w:w="6637" w:type="dxa"/>
            <w:shd w:val="clear" w:color="auto" w:fill="auto"/>
            <w:vAlign w:val="center"/>
          </w:tcPr>
          <w:p w14:paraId="18BD97DE" w14:textId="77777777" w:rsidR="00724F46" w:rsidRPr="00724F46" w:rsidRDefault="00724F46" w:rsidP="00CF31D5">
            <w:pPr>
              <w:jc w:val="center"/>
              <w:rPr>
                <w:i/>
                <w:color w:val="0070C0"/>
                <w:u w:val="single"/>
                <w:lang w:bidi="en-US"/>
              </w:rPr>
            </w:pPr>
            <w:r w:rsidRPr="00724F46">
              <w:rPr>
                <w:i/>
                <w:color w:val="0070C0"/>
                <w:u w:val="single"/>
                <w:lang w:bidi="en-US"/>
              </w:rPr>
              <w:t>The application of emerging BLS model in the field of time-series forecast for ship fuel consumption is expanded.</w:t>
            </w:r>
          </w:p>
        </w:tc>
      </w:tr>
      <w:tr w:rsidR="00724F46" w:rsidRPr="00724F46" w14:paraId="4785EC50" w14:textId="77777777" w:rsidTr="00CF31D5">
        <w:trPr>
          <w:jc w:val="center"/>
        </w:trPr>
        <w:tc>
          <w:tcPr>
            <w:tcW w:w="1220" w:type="dxa"/>
            <w:shd w:val="clear" w:color="auto" w:fill="auto"/>
            <w:vAlign w:val="center"/>
          </w:tcPr>
          <w:p w14:paraId="5F85FAC8" w14:textId="77777777" w:rsidR="00724F46" w:rsidRPr="00724F46" w:rsidRDefault="00724F46" w:rsidP="00CF31D5">
            <w:pPr>
              <w:jc w:val="center"/>
              <w:rPr>
                <w:i/>
                <w:color w:val="0070C0"/>
                <w:u w:val="single"/>
                <w:lang w:bidi="en-US"/>
              </w:rPr>
            </w:pPr>
            <w:r w:rsidRPr="00724F46">
              <w:rPr>
                <w:i/>
                <w:color w:val="0070C0"/>
                <w:u w:val="single"/>
                <w:lang w:bidi="en-US"/>
              </w:rPr>
              <w:t>2</w:t>
            </w:r>
          </w:p>
        </w:tc>
        <w:tc>
          <w:tcPr>
            <w:tcW w:w="6637" w:type="dxa"/>
            <w:shd w:val="clear" w:color="auto" w:fill="auto"/>
            <w:vAlign w:val="center"/>
          </w:tcPr>
          <w:p w14:paraId="31F2B7E7" w14:textId="77777777" w:rsidR="00724F46" w:rsidRPr="00724F46" w:rsidRDefault="00724F46" w:rsidP="00CF31D5">
            <w:pPr>
              <w:jc w:val="center"/>
              <w:rPr>
                <w:i/>
                <w:color w:val="0070C0"/>
                <w:u w:val="single"/>
                <w:lang w:bidi="en-US"/>
              </w:rPr>
            </w:pPr>
            <w:r w:rsidRPr="00724F46">
              <w:rPr>
                <w:i/>
                <w:color w:val="0070C0"/>
                <w:u w:val="single"/>
                <w:lang w:bidi="en-US"/>
              </w:rPr>
              <w:t>Using two different types of case ships as research objects to verify the generalization of the results.</w:t>
            </w:r>
          </w:p>
        </w:tc>
      </w:tr>
      <w:tr w:rsidR="00724F46" w:rsidRPr="00724F46" w14:paraId="73B59806" w14:textId="77777777" w:rsidTr="00CF31D5">
        <w:trPr>
          <w:jc w:val="center"/>
        </w:trPr>
        <w:tc>
          <w:tcPr>
            <w:tcW w:w="1220" w:type="dxa"/>
            <w:shd w:val="clear" w:color="auto" w:fill="auto"/>
            <w:vAlign w:val="center"/>
          </w:tcPr>
          <w:p w14:paraId="77C79944" w14:textId="77777777" w:rsidR="00724F46" w:rsidRPr="00724F46" w:rsidRDefault="00724F46" w:rsidP="00CF31D5">
            <w:pPr>
              <w:jc w:val="center"/>
              <w:rPr>
                <w:i/>
                <w:color w:val="0070C0"/>
                <w:u w:val="single"/>
                <w:lang w:bidi="en-US"/>
              </w:rPr>
            </w:pPr>
            <w:r w:rsidRPr="00724F46">
              <w:rPr>
                <w:rFonts w:hint="eastAsia"/>
                <w:i/>
                <w:color w:val="0070C0"/>
                <w:u w:val="single"/>
                <w:lang w:bidi="en-US"/>
              </w:rPr>
              <w:t>3</w:t>
            </w:r>
          </w:p>
        </w:tc>
        <w:tc>
          <w:tcPr>
            <w:tcW w:w="6637" w:type="dxa"/>
            <w:shd w:val="clear" w:color="auto" w:fill="auto"/>
            <w:vAlign w:val="center"/>
          </w:tcPr>
          <w:p w14:paraId="3F4FCE99" w14:textId="77777777" w:rsidR="00724F46" w:rsidRPr="00724F46" w:rsidRDefault="00724F46" w:rsidP="00CF31D5">
            <w:pPr>
              <w:jc w:val="center"/>
              <w:rPr>
                <w:i/>
                <w:color w:val="0070C0"/>
                <w:u w:val="single"/>
                <w:lang w:bidi="en-US"/>
              </w:rPr>
            </w:pPr>
            <w:r w:rsidRPr="00724F46">
              <w:rPr>
                <w:i/>
                <w:color w:val="0070C0"/>
                <w:u w:val="single"/>
                <w:lang w:bidi="en-US"/>
              </w:rPr>
              <w:t xml:space="preserve">According to the sea state and weather conditions, the data of the two case ships are divided into two groups for separate discussion, so as to restore the actual </w:t>
            </w:r>
            <w:r w:rsidRPr="00724F46">
              <w:rPr>
                <w:i/>
                <w:color w:val="0070C0"/>
                <w:u w:val="single"/>
                <w:lang w:bidi="en-US"/>
              </w:rPr>
              <w:lastRenderedPageBreak/>
              <w:t>navigation environment to the maximum extent and improve the reliability of the forecast model.</w:t>
            </w:r>
          </w:p>
        </w:tc>
      </w:tr>
      <w:tr w:rsidR="00724F46" w:rsidRPr="00724F46" w14:paraId="5E48DFDA" w14:textId="77777777" w:rsidTr="00CF31D5">
        <w:trPr>
          <w:jc w:val="center"/>
        </w:trPr>
        <w:tc>
          <w:tcPr>
            <w:tcW w:w="1220" w:type="dxa"/>
            <w:shd w:val="clear" w:color="auto" w:fill="auto"/>
            <w:vAlign w:val="center"/>
          </w:tcPr>
          <w:p w14:paraId="18961338" w14:textId="77777777" w:rsidR="00724F46" w:rsidRPr="00724F46" w:rsidRDefault="00724F46" w:rsidP="00CF31D5">
            <w:pPr>
              <w:jc w:val="center"/>
              <w:rPr>
                <w:i/>
                <w:color w:val="0070C0"/>
                <w:u w:val="single"/>
                <w:lang w:bidi="en-US"/>
              </w:rPr>
            </w:pPr>
            <w:r w:rsidRPr="00724F46">
              <w:rPr>
                <w:rFonts w:hint="eastAsia"/>
                <w:i/>
                <w:color w:val="0070C0"/>
                <w:u w:val="single"/>
                <w:lang w:bidi="en-US"/>
              </w:rPr>
              <w:lastRenderedPageBreak/>
              <w:t>4</w:t>
            </w:r>
          </w:p>
        </w:tc>
        <w:tc>
          <w:tcPr>
            <w:tcW w:w="6637" w:type="dxa"/>
            <w:shd w:val="clear" w:color="auto" w:fill="auto"/>
            <w:vAlign w:val="center"/>
          </w:tcPr>
          <w:p w14:paraId="506C1AB1" w14:textId="77777777" w:rsidR="00724F46" w:rsidRPr="00724F46" w:rsidRDefault="00724F46" w:rsidP="00CF31D5">
            <w:pPr>
              <w:jc w:val="center"/>
              <w:rPr>
                <w:i/>
                <w:color w:val="0070C0"/>
                <w:u w:val="single"/>
                <w:lang w:bidi="en-US"/>
              </w:rPr>
            </w:pPr>
            <w:r w:rsidRPr="00724F46">
              <w:rPr>
                <w:i/>
                <w:color w:val="0070C0"/>
                <w:u w:val="single"/>
                <w:lang w:bidi="en-US"/>
              </w:rPr>
              <w:t>The model which consume less time and more accurately is obtained by systematic verification analysis on the applicability and accuracy of different time series analysis and machine learning techniques for ship fuel consumption forecast.</w:t>
            </w:r>
          </w:p>
        </w:tc>
      </w:tr>
      <w:bookmarkEnd w:id="2"/>
    </w:tbl>
    <w:p w14:paraId="55F0B6A2" w14:textId="3F99336A" w:rsidR="005D27F2" w:rsidRPr="00724F46" w:rsidRDefault="005D27F2" w:rsidP="005D27F2">
      <w:pPr>
        <w:rPr>
          <w:i/>
          <w:color w:val="0070C0"/>
          <w:u w:val="single"/>
        </w:rPr>
      </w:pPr>
    </w:p>
    <w:p w14:paraId="23DDAF44" w14:textId="77777777" w:rsidR="005D27F2" w:rsidRPr="00877EB7" w:rsidRDefault="005D27F2" w:rsidP="00877EB7"/>
    <w:p w14:paraId="46E127D4" w14:textId="079D5C07" w:rsidR="00877EB7" w:rsidRPr="00877EB7" w:rsidRDefault="00877EB7" w:rsidP="00877EB7">
      <w:r w:rsidRPr="00877EB7">
        <w:rPr>
          <w:b/>
        </w:rPr>
        <w:t>Point 2:</w:t>
      </w:r>
      <w:r w:rsidRPr="00877EB7">
        <w:t xml:space="preserve"> </w:t>
      </w:r>
      <w:r w:rsidR="008D34E9" w:rsidRPr="008D34E9">
        <w:t>There are many acronyms and parameters: I suggest authors add a list of abbreviations and parameters at the beginning of the manuscript</w:t>
      </w:r>
      <w:r w:rsidRPr="00877EB7">
        <w:t>.</w:t>
      </w:r>
      <w:r w:rsidR="00711216" w:rsidRPr="00877EB7">
        <w:t xml:space="preserve"> </w:t>
      </w:r>
    </w:p>
    <w:p w14:paraId="12E28E50" w14:textId="77EA0564" w:rsidR="00877EB7" w:rsidRPr="00877EB7" w:rsidRDefault="00877EB7" w:rsidP="00877EB7">
      <w:r w:rsidRPr="00877EB7">
        <w:rPr>
          <w:b/>
          <w:color w:val="FF0000"/>
        </w:rPr>
        <w:t>Response 2:</w:t>
      </w:r>
      <w:r w:rsidRPr="00877EB7">
        <w:rPr>
          <w:color w:val="FF0000"/>
        </w:rPr>
        <w:t xml:space="preserve"> </w:t>
      </w:r>
      <w:bookmarkStart w:id="3" w:name="_Hlk120901290"/>
      <w:r w:rsidR="007E64B6" w:rsidRPr="00430461">
        <w:rPr>
          <w:color w:val="FF0000"/>
        </w:rPr>
        <w:t>T</w:t>
      </w:r>
      <w:r w:rsidR="007E64B6">
        <w:rPr>
          <w:color w:val="FF0000"/>
        </w:rPr>
        <w:t xml:space="preserve">hank you very much for your kind advice. </w:t>
      </w:r>
      <w:r w:rsidR="00E61502">
        <w:rPr>
          <w:color w:val="FF0000"/>
        </w:rPr>
        <w:t xml:space="preserve">The </w:t>
      </w:r>
      <w:r w:rsidR="00B4712C">
        <w:rPr>
          <w:color w:val="FF0000"/>
        </w:rPr>
        <w:t>list</w:t>
      </w:r>
      <w:r w:rsidR="00562983" w:rsidRPr="00562983">
        <w:rPr>
          <w:color w:val="FF0000"/>
        </w:rPr>
        <w:t xml:space="preserve"> of acronyms used in the paper </w:t>
      </w:r>
      <w:r w:rsidR="00E61502" w:rsidRPr="00E61502">
        <w:rPr>
          <w:color w:val="FF0000"/>
        </w:rPr>
        <w:t>ha</w:t>
      </w:r>
      <w:r w:rsidR="00E61502">
        <w:rPr>
          <w:color w:val="FF0000"/>
        </w:rPr>
        <w:t>s</w:t>
      </w:r>
      <w:r w:rsidR="00E61502" w:rsidRPr="00E61502">
        <w:rPr>
          <w:color w:val="FF0000"/>
        </w:rPr>
        <w:t xml:space="preserve"> been added to the</w:t>
      </w:r>
      <w:r w:rsidR="00D62B80">
        <w:rPr>
          <w:color w:val="FF0000"/>
        </w:rPr>
        <w:t xml:space="preserve"> Table </w:t>
      </w:r>
      <w:r w:rsidR="00D62B80" w:rsidRPr="00BF72FF">
        <w:rPr>
          <w:color w:val="FF0000"/>
        </w:rPr>
        <w:t>A</w:t>
      </w:r>
      <w:r w:rsidR="008E7B52">
        <w:rPr>
          <w:color w:val="FF0000"/>
        </w:rPr>
        <w:t>5</w:t>
      </w:r>
      <w:r w:rsidR="00D62B80">
        <w:rPr>
          <w:color w:val="FF0000"/>
        </w:rPr>
        <w:t xml:space="preserve"> of A</w:t>
      </w:r>
      <w:r w:rsidR="00D62B80" w:rsidRPr="00E61502">
        <w:rPr>
          <w:color w:val="FF0000"/>
        </w:rPr>
        <w:t>ppendix</w:t>
      </w:r>
      <w:r w:rsidR="00D62B80">
        <w:rPr>
          <w:color w:val="FF0000"/>
        </w:rPr>
        <w:t xml:space="preserve"> A</w:t>
      </w:r>
      <w:bookmarkEnd w:id="3"/>
      <w:r w:rsidR="00781430">
        <w:rPr>
          <w:color w:val="FF0000"/>
        </w:rPr>
        <w:t xml:space="preserve"> and</w:t>
      </w:r>
      <w:r w:rsidR="00C355F5" w:rsidRPr="00C355F5">
        <w:rPr>
          <w:color w:val="FF0000"/>
        </w:rPr>
        <w:t xml:space="preserve"> be </w:t>
      </w:r>
      <w:r w:rsidR="00781430" w:rsidRPr="00781430">
        <w:rPr>
          <w:color w:val="FF0000"/>
        </w:rPr>
        <w:t>cited in the</w:t>
      </w:r>
      <w:r w:rsidR="00781430">
        <w:rPr>
          <w:color w:val="FF0000"/>
        </w:rPr>
        <w:t xml:space="preserve"> Section 3.1.2</w:t>
      </w:r>
      <w:r w:rsidR="0081517C">
        <w:rPr>
          <w:color w:val="FF0000"/>
        </w:rPr>
        <w:t>.</w:t>
      </w:r>
      <w:r w:rsidR="007E64B6">
        <w:rPr>
          <w:rFonts w:hint="eastAsia"/>
          <w:color w:val="FF0000"/>
        </w:rPr>
        <w:t xml:space="preserve"> </w:t>
      </w:r>
      <w:r w:rsidR="00C355F5">
        <w:rPr>
          <w:color w:val="FF0000"/>
        </w:rPr>
        <w:t>T</w:t>
      </w:r>
      <w:r w:rsidR="0054033C" w:rsidRPr="0054033C">
        <w:rPr>
          <w:color w:val="FF0000"/>
        </w:rPr>
        <w:t xml:space="preserve">he parameter table has been updated in Table 5 of the </w:t>
      </w:r>
      <w:r w:rsidR="0054033C">
        <w:rPr>
          <w:color w:val="FF0000"/>
        </w:rPr>
        <w:t>Section 4.2</w:t>
      </w:r>
      <w:r w:rsidR="002A3B25">
        <w:rPr>
          <w:color w:val="FF0000"/>
        </w:rPr>
        <w:t>.</w:t>
      </w:r>
    </w:p>
    <w:p w14:paraId="187A47F7" w14:textId="2131A3F1" w:rsidR="00055DDB" w:rsidRPr="00CD6E2F" w:rsidRDefault="00CD6E2F" w:rsidP="00325C08">
      <w:pPr>
        <w:rPr>
          <w:i/>
          <w:color w:val="0070C0"/>
          <w:u w:val="single"/>
        </w:rPr>
      </w:pPr>
      <w:r w:rsidRPr="00CD6E2F">
        <w:rPr>
          <w:i/>
          <w:color w:val="0070C0"/>
          <w:u w:val="single"/>
        </w:rPr>
        <w:t xml:space="preserve">Appendix A, Page </w:t>
      </w:r>
      <w:r w:rsidRPr="005D43FE">
        <w:rPr>
          <w:i/>
          <w:color w:val="0070C0"/>
          <w:u w:val="single"/>
        </w:rPr>
        <w:t>2</w:t>
      </w:r>
      <w:r w:rsidR="00D40AC4">
        <w:rPr>
          <w:i/>
          <w:color w:val="0070C0"/>
          <w:u w:val="single"/>
        </w:rPr>
        <w:t>0</w:t>
      </w:r>
      <w:r w:rsidRPr="00CD6E2F">
        <w:rPr>
          <w:i/>
          <w:color w:val="0070C0"/>
          <w:u w:val="single"/>
        </w:rPr>
        <w:t xml:space="preserve">: </w:t>
      </w:r>
    </w:p>
    <w:p w14:paraId="7674CFF4" w14:textId="4934F391" w:rsidR="00354296" w:rsidRPr="00CD6E2F" w:rsidRDefault="00BF72FF" w:rsidP="00325C08">
      <w:pPr>
        <w:rPr>
          <w:i/>
          <w:color w:val="0070C0"/>
          <w:u w:val="single"/>
        </w:rPr>
      </w:pPr>
      <w:r>
        <w:rPr>
          <w:rFonts w:hint="eastAsia"/>
          <w:i/>
          <w:color w:val="0070C0"/>
          <w:u w:val="single"/>
        </w:rPr>
        <w:t>Table A</w:t>
      </w:r>
      <w:r w:rsidR="008E7B52">
        <w:rPr>
          <w:i/>
          <w:color w:val="0070C0"/>
          <w:u w:val="single"/>
        </w:rPr>
        <w:t>5</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964"/>
        <w:gridCol w:w="1964"/>
        <w:gridCol w:w="1964"/>
        <w:gridCol w:w="1965"/>
      </w:tblGrid>
      <w:tr w:rsidR="00354296" w:rsidRPr="00354296" w14:paraId="71032A69" w14:textId="77777777" w:rsidTr="00CF31D5">
        <w:trPr>
          <w:jc w:val="center"/>
        </w:trPr>
        <w:tc>
          <w:tcPr>
            <w:tcW w:w="1964" w:type="dxa"/>
            <w:tcBorders>
              <w:bottom w:val="single" w:sz="4" w:space="0" w:color="auto"/>
            </w:tcBorders>
            <w:shd w:val="clear" w:color="auto" w:fill="auto"/>
            <w:vAlign w:val="center"/>
          </w:tcPr>
          <w:p w14:paraId="5F72FE66" w14:textId="77777777" w:rsidR="00354296" w:rsidRPr="00354296" w:rsidRDefault="00354296" w:rsidP="00CF31D5">
            <w:pPr>
              <w:jc w:val="center"/>
              <w:rPr>
                <w:b/>
                <w:i/>
                <w:color w:val="0070C0"/>
                <w:u w:val="single"/>
                <w:lang w:bidi="en-US"/>
              </w:rPr>
            </w:pPr>
            <w:r w:rsidRPr="00354296">
              <w:rPr>
                <w:b/>
                <w:i/>
                <w:color w:val="0070C0"/>
                <w:u w:val="single"/>
                <w:lang w:bidi="en-US"/>
              </w:rPr>
              <w:t>Explanation</w:t>
            </w:r>
          </w:p>
        </w:tc>
        <w:tc>
          <w:tcPr>
            <w:tcW w:w="1964" w:type="dxa"/>
            <w:tcBorders>
              <w:bottom w:val="single" w:sz="4" w:space="0" w:color="auto"/>
            </w:tcBorders>
            <w:shd w:val="clear" w:color="auto" w:fill="auto"/>
            <w:vAlign w:val="center"/>
          </w:tcPr>
          <w:p w14:paraId="59966CB7" w14:textId="77777777" w:rsidR="00354296" w:rsidRPr="00354296" w:rsidRDefault="00354296" w:rsidP="00CF31D5">
            <w:pPr>
              <w:jc w:val="center"/>
              <w:rPr>
                <w:b/>
                <w:i/>
                <w:color w:val="0070C0"/>
                <w:u w:val="single"/>
                <w:lang w:bidi="en-US"/>
              </w:rPr>
            </w:pPr>
            <w:r w:rsidRPr="00354296">
              <w:rPr>
                <w:b/>
                <w:i/>
                <w:color w:val="0070C0"/>
                <w:u w:val="single"/>
                <w:lang w:bidi="en-US"/>
              </w:rPr>
              <w:t>Abbreviation</w:t>
            </w:r>
          </w:p>
        </w:tc>
        <w:tc>
          <w:tcPr>
            <w:tcW w:w="1964" w:type="dxa"/>
            <w:tcBorders>
              <w:bottom w:val="single" w:sz="4" w:space="0" w:color="auto"/>
            </w:tcBorders>
            <w:shd w:val="clear" w:color="auto" w:fill="auto"/>
            <w:vAlign w:val="center"/>
          </w:tcPr>
          <w:p w14:paraId="7AD58444" w14:textId="77777777" w:rsidR="00354296" w:rsidRPr="00354296" w:rsidRDefault="00354296" w:rsidP="00CF31D5">
            <w:pPr>
              <w:jc w:val="center"/>
              <w:rPr>
                <w:b/>
                <w:i/>
                <w:color w:val="0070C0"/>
                <w:u w:val="single"/>
                <w:lang w:bidi="en-US"/>
              </w:rPr>
            </w:pPr>
            <w:r w:rsidRPr="00354296">
              <w:rPr>
                <w:b/>
                <w:i/>
                <w:color w:val="0070C0"/>
                <w:u w:val="single"/>
                <w:lang w:bidi="en-US"/>
              </w:rPr>
              <w:t>Explanation</w:t>
            </w:r>
          </w:p>
        </w:tc>
        <w:tc>
          <w:tcPr>
            <w:tcW w:w="1965" w:type="dxa"/>
            <w:tcBorders>
              <w:bottom w:val="single" w:sz="4" w:space="0" w:color="auto"/>
            </w:tcBorders>
            <w:shd w:val="clear" w:color="auto" w:fill="auto"/>
            <w:vAlign w:val="center"/>
          </w:tcPr>
          <w:p w14:paraId="6C401219" w14:textId="77777777" w:rsidR="00354296" w:rsidRPr="00354296" w:rsidRDefault="00354296" w:rsidP="00CF31D5">
            <w:pPr>
              <w:jc w:val="center"/>
              <w:rPr>
                <w:b/>
                <w:i/>
                <w:color w:val="0070C0"/>
                <w:u w:val="single"/>
                <w:lang w:bidi="en-US"/>
              </w:rPr>
            </w:pPr>
            <w:r w:rsidRPr="00354296">
              <w:rPr>
                <w:b/>
                <w:i/>
                <w:color w:val="0070C0"/>
                <w:u w:val="single"/>
                <w:lang w:bidi="en-US"/>
              </w:rPr>
              <w:t>Abbreviation</w:t>
            </w:r>
          </w:p>
        </w:tc>
      </w:tr>
      <w:tr w:rsidR="00354296" w:rsidRPr="00354296" w14:paraId="452FE3B4" w14:textId="77777777" w:rsidTr="00CF31D5">
        <w:trPr>
          <w:jc w:val="center"/>
        </w:trPr>
        <w:tc>
          <w:tcPr>
            <w:tcW w:w="1964" w:type="dxa"/>
            <w:shd w:val="clear" w:color="auto" w:fill="auto"/>
            <w:vAlign w:val="center"/>
          </w:tcPr>
          <w:p w14:paraId="217EFC8D" w14:textId="77777777" w:rsidR="00354296" w:rsidRPr="00354296" w:rsidRDefault="00354296" w:rsidP="00CF31D5">
            <w:pPr>
              <w:jc w:val="center"/>
              <w:rPr>
                <w:i/>
                <w:color w:val="0070C0"/>
                <w:u w:val="single"/>
                <w:lang w:bidi="en-US"/>
              </w:rPr>
            </w:pPr>
            <w:r w:rsidRPr="00354296">
              <w:rPr>
                <w:i/>
                <w:color w:val="0070C0"/>
                <w:u w:val="single"/>
                <w:lang w:bidi="en-US"/>
              </w:rPr>
              <w:t>Broad Learning System</w:t>
            </w:r>
          </w:p>
        </w:tc>
        <w:tc>
          <w:tcPr>
            <w:tcW w:w="1964" w:type="dxa"/>
            <w:shd w:val="clear" w:color="auto" w:fill="auto"/>
            <w:vAlign w:val="center"/>
          </w:tcPr>
          <w:p w14:paraId="1FAB712F" w14:textId="77777777" w:rsidR="00354296" w:rsidRPr="00354296" w:rsidRDefault="00354296" w:rsidP="00CF31D5">
            <w:pPr>
              <w:jc w:val="center"/>
              <w:rPr>
                <w:i/>
                <w:color w:val="0070C0"/>
                <w:u w:val="single"/>
                <w:lang w:bidi="en-US"/>
              </w:rPr>
            </w:pPr>
            <w:r w:rsidRPr="00354296">
              <w:rPr>
                <w:i/>
                <w:color w:val="0070C0"/>
                <w:u w:val="single"/>
                <w:lang w:bidi="en-US"/>
              </w:rPr>
              <w:t>BLS</w:t>
            </w:r>
          </w:p>
        </w:tc>
        <w:tc>
          <w:tcPr>
            <w:tcW w:w="1964" w:type="dxa"/>
            <w:shd w:val="clear" w:color="auto" w:fill="auto"/>
            <w:vAlign w:val="center"/>
          </w:tcPr>
          <w:p w14:paraId="0F21E840" w14:textId="77777777" w:rsidR="00354296" w:rsidRPr="00354296" w:rsidRDefault="00354296" w:rsidP="00CF31D5">
            <w:pPr>
              <w:jc w:val="center"/>
              <w:rPr>
                <w:i/>
                <w:color w:val="0070C0"/>
                <w:u w:val="single"/>
                <w:lang w:bidi="en-US"/>
              </w:rPr>
            </w:pPr>
            <w:r w:rsidRPr="00354296">
              <w:rPr>
                <w:i/>
                <w:color w:val="0070C0"/>
                <w:u w:val="single"/>
                <w:lang w:bidi="en-US"/>
              </w:rPr>
              <w:t>Autoregressive Integrated Moving Average Model with Exogenous Inputs</w:t>
            </w:r>
          </w:p>
        </w:tc>
        <w:tc>
          <w:tcPr>
            <w:tcW w:w="1965" w:type="dxa"/>
            <w:shd w:val="clear" w:color="auto" w:fill="auto"/>
            <w:vAlign w:val="center"/>
          </w:tcPr>
          <w:p w14:paraId="22D7A05D" w14:textId="77777777" w:rsidR="00354296" w:rsidRPr="00354296" w:rsidRDefault="00354296" w:rsidP="00CF31D5">
            <w:pPr>
              <w:jc w:val="center"/>
              <w:rPr>
                <w:i/>
                <w:color w:val="0070C0"/>
                <w:u w:val="single"/>
                <w:lang w:bidi="en-US"/>
              </w:rPr>
            </w:pPr>
            <w:r w:rsidRPr="00354296">
              <w:rPr>
                <w:i/>
                <w:color w:val="0070C0"/>
                <w:u w:val="single"/>
                <w:lang w:bidi="en-US"/>
              </w:rPr>
              <w:t>ARIMAX</w:t>
            </w:r>
          </w:p>
        </w:tc>
      </w:tr>
      <w:tr w:rsidR="00354296" w:rsidRPr="00354296" w14:paraId="2D7CF865" w14:textId="77777777" w:rsidTr="00CF31D5">
        <w:trPr>
          <w:jc w:val="center"/>
        </w:trPr>
        <w:tc>
          <w:tcPr>
            <w:tcW w:w="1964" w:type="dxa"/>
            <w:shd w:val="clear" w:color="auto" w:fill="auto"/>
            <w:vAlign w:val="center"/>
          </w:tcPr>
          <w:p w14:paraId="593F5B03" w14:textId="77777777" w:rsidR="00354296" w:rsidRPr="00354296" w:rsidRDefault="00354296" w:rsidP="00CF31D5">
            <w:pPr>
              <w:jc w:val="center"/>
              <w:rPr>
                <w:i/>
                <w:color w:val="0070C0"/>
                <w:u w:val="single"/>
                <w:lang w:bidi="en-US"/>
              </w:rPr>
            </w:pPr>
            <w:r w:rsidRPr="00354296">
              <w:rPr>
                <w:i/>
                <w:color w:val="0070C0"/>
                <w:u w:val="single"/>
                <w:lang w:bidi="en-US"/>
              </w:rPr>
              <w:t>Support Vector Regression</w:t>
            </w:r>
          </w:p>
        </w:tc>
        <w:tc>
          <w:tcPr>
            <w:tcW w:w="1964" w:type="dxa"/>
            <w:shd w:val="clear" w:color="auto" w:fill="auto"/>
            <w:vAlign w:val="center"/>
          </w:tcPr>
          <w:p w14:paraId="6E936E22" w14:textId="77777777" w:rsidR="00354296" w:rsidRPr="00354296" w:rsidRDefault="00354296" w:rsidP="00CF31D5">
            <w:pPr>
              <w:jc w:val="center"/>
              <w:rPr>
                <w:i/>
                <w:color w:val="0070C0"/>
                <w:u w:val="single"/>
                <w:lang w:bidi="en-US"/>
              </w:rPr>
            </w:pPr>
            <w:r w:rsidRPr="00354296">
              <w:rPr>
                <w:rFonts w:hint="eastAsia"/>
                <w:i/>
                <w:color w:val="0070C0"/>
                <w:u w:val="single"/>
                <w:lang w:bidi="en-US"/>
              </w:rPr>
              <w:t>S</w:t>
            </w:r>
            <w:r w:rsidRPr="00354296">
              <w:rPr>
                <w:i/>
                <w:color w:val="0070C0"/>
                <w:u w:val="single"/>
                <w:lang w:bidi="en-US"/>
              </w:rPr>
              <w:t>VR</w:t>
            </w:r>
          </w:p>
        </w:tc>
        <w:tc>
          <w:tcPr>
            <w:tcW w:w="1964" w:type="dxa"/>
            <w:shd w:val="clear" w:color="auto" w:fill="auto"/>
            <w:vAlign w:val="center"/>
          </w:tcPr>
          <w:p w14:paraId="28F50BB5" w14:textId="77777777" w:rsidR="00354296" w:rsidRPr="00354296" w:rsidRDefault="00354296" w:rsidP="00CF31D5">
            <w:pPr>
              <w:jc w:val="center"/>
              <w:rPr>
                <w:i/>
                <w:color w:val="0070C0"/>
                <w:u w:val="single"/>
                <w:lang w:bidi="en-US"/>
              </w:rPr>
            </w:pPr>
            <w:r w:rsidRPr="00354296">
              <w:rPr>
                <w:i/>
                <w:color w:val="0070C0"/>
                <w:u w:val="single"/>
                <w:lang w:bidi="en-US"/>
              </w:rPr>
              <w:t>Recurrent Neural Network</w:t>
            </w:r>
          </w:p>
        </w:tc>
        <w:tc>
          <w:tcPr>
            <w:tcW w:w="1965" w:type="dxa"/>
            <w:shd w:val="clear" w:color="auto" w:fill="auto"/>
            <w:vAlign w:val="center"/>
          </w:tcPr>
          <w:p w14:paraId="5BCEF43F" w14:textId="77777777" w:rsidR="00354296" w:rsidRPr="00354296" w:rsidRDefault="00354296" w:rsidP="00CF31D5">
            <w:pPr>
              <w:jc w:val="center"/>
              <w:rPr>
                <w:i/>
                <w:color w:val="0070C0"/>
                <w:u w:val="single"/>
                <w:lang w:bidi="en-US"/>
              </w:rPr>
            </w:pPr>
            <w:r w:rsidRPr="00354296">
              <w:rPr>
                <w:rFonts w:hint="eastAsia"/>
                <w:i/>
                <w:color w:val="0070C0"/>
                <w:u w:val="single"/>
                <w:lang w:bidi="en-US"/>
              </w:rPr>
              <w:t>R</w:t>
            </w:r>
            <w:r w:rsidRPr="00354296">
              <w:rPr>
                <w:i/>
                <w:color w:val="0070C0"/>
                <w:u w:val="single"/>
                <w:lang w:bidi="en-US"/>
              </w:rPr>
              <w:t>NN</w:t>
            </w:r>
          </w:p>
        </w:tc>
      </w:tr>
      <w:tr w:rsidR="00354296" w:rsidRPr="00354296" w14:paraId="31494622" w14:textId="77777777" w:rsidTr="00CF31D5">
        <w:trPr>
          <w:jc w:val="center"/>
        </w:trPr>
        <w:tc>
          <w:tcPr>
            <w:tcW w:w="1964" w:type="dxa"/>
            <w:shd w:val="clear" w:color="auto" w:fill="auto"/>
            <w:vAlign w:val="center"/>
          </w:tcPr>
          <w:p w14:paraId="2E51F68F" w14:textId="77777777" w:rsidR="00354296" w:rsidRPr="00354296" w:rsidRDefault="00354296" w:rsidP="00CF31D5">
            <w:pPr>
              <w:jc w:val="center"/>
              <w:rPr>
                <w:i/>
                <w:color w:val="0070C0"/>
                <w:u w:val="single"/>
                <w:lang w:bidi="en-US"/>
              </w:rPr>
            </w:pPr>
            <w:r w:rsidRPr="00354296">
              <w:rPr>
                <w:i/>
                <w:color w:val="0070C0"/>
                <w:u w:val="single"/>
                <w:lang w:bidi="en-US"/>
              </w:rPr>
              <w:t>Long Short-term Memory Network</w:t>
            </w:r>
          </w:p>
        </w:tc>
        <w:tc>
          <w:tcPr>
            <w:tcW w:w="1964" w:type="dxa"/>
            <w:shd w:val="clear" w:color="auto" w:fill="auto"/>
            <w:vAlign w:val="center"/>
          </w:tcPr>
          <w:p w14:paraId="196CAAD0" w14:textId="77777777" w:rsidR="00354296" w:rsidRPr="00354296" w:rsidRDefault="00354296" w:rsidP="00CF31D5">
            <w:pPr>
              <w:jc w:val="center"/>
              <w:rPr>
                <w:i/>
                <w:color w:val="0070C0"/>
                <w:u w:val="single"/>
                <w:lang w:bidi="en-US"/>
              </w:rPr>
            </w:pPr>
            <w:r w:rsidRPr="00354296">
              <w:rPr>
                <w:rFonts w:hint="eastAsia"/>
                <w:i/>
                <w:color w:val="0070C0"/>
                <w:u w:val="single"/>
                <w:lang w:bidi="en-US"/>
              </w:rPr>
              <w:t>L</w:t>
            </w:r>
            <w:r w:rsidRPr="00354296">
              <w:rPr>
                <w:i/>
                <w:color w:val="0070C0"/>
                <w:u w:val="single"/>
                <w:lang w:bidi="en-US"/>
              </w:rPr>
              <w:t>STM</w:t>
            </w:r>
          </w:p>
        </w:tc>
        <w:tc>
          <w:tcPr>
            <w:tcW w:w="1964" w:type="dxa"/>
            <w:shd w:val="clear" w:color="auto" w:fill="auto"/>
            <w:vAlign w:val="center"/>
          </w:tcPr>
          <w:p w14:paraId="78E19F63" w14:textId="77777777" w:rsidR="00354296" w:rsidRPr="00354296" w:rsidRDefault="00354296" w:rsidP="00CF31D5">
            <w:pPr>
              <w:jc w:val="center"/>
              <w:rPr>
                <w:i/>
                <w:color w:val="0070C0"/>
                <w:u w:val="single"/>
                <w:lang w:bidi="en-US"/>
              </w:rPr>
            </w:pPr>
            <w:r w:rsidRPr="00354296">
              <w:rPr>
                <w:i/>
                <w:color w:val="0070C0"/>
                <w:u w:val="single"/>
                <w:lang w:bidi="en-US"/>
              </w:rPr>
              <w:t>Extreme Learning Machines</w:t>
            </w:r>
          </w:p>
        </w:tc>
        <w:tc>
          <w:tcPr>
            <w:tcW w:w="1965" w:type="dxa"/>
            <w:shd w:val="clear" w:color="auto" w:fill="auto"/>
            <w:vAlign w:val="center"/>
          </w:tcPr>
          <w:p w14:paraId="02AC9127" w14:textId="77777777" w:rsidR="00354296" w:rsidRPr="00354296" w:rsidRDefault="00354296" w:rsidP="00CF31D5">
            <w:pPr>
              <w:jc w:val="center"/>
              <w:rPr>
                <w:i/>
                <w:color w:val="0070C0"/>
                <w:u w:val="single"/>
                <w:lang w:bidi="en-US"/>
              </w:rPr>
            </w:pPr>
            <w:r w:rsidRPr="00354296">
              <w:rPr>
                <w:rFonts w:hint="eastAsia"/>
                <w:i/>
                <w:color w:val="0070C0"/>
                <w:u w:val="single"/>
                <w:lang w:bidi="en-US"/>
              </w:rPr>
              <w:t>E</w:t>
            </w:r>
            <w:r w:rsidRPr="00354296">
              <w:rPr>
                <w:i/>
                <w:color w:val="0070C0"/>
                <w:u w:val="single"/>
                <w:lang w:bidi="en-US"/>
              </w:rPr>
              <w:t>LM</w:t>
            </w:r>
          </w:p>
        </w:tc>
      </w:tr>
      <w:tr w:rsidR="00354296" w:rsidRPr="00354296" w14:paraId="054FCB2C" w14:textId="77777777" w:rsidTr="00CF31D5">
        <w:trPr>
          <w:jc w:val="center"/>
        </w:trPr>
        <w:tc>
          <w:tcPr>
            <w:tcW w:w="1964" w:type="dxa"/>
            <w:shd w:val="clear" w:color="auto" w:fill="auto"/>
            <w:vAlign w:val="center"/>
          </w:tcPr>
          <w:p w14:paraId="63144C56" w14:textId="77777777" w:rsidR="00354296" w:rsidRPr="00354296" w:rsidRDefault="00354296" w:rsidP="00CF31D5">
            <w:pPr>
              <w:jc w:val="center"/>
              <w:rPr>
                <w:i/>
                <w:color w:val="0070C0"/>
                <w:u w:val="single"/>
                <w:lang w:bidi="en-US"/>
              </w:rPr>
            </w:pPr>
            <w:r w:rsidRPr="00354296">
              <w:rPr>
                <w:i/>
                <w:color w:val="0070C0"/>
                <w:u w:val="single"/>
                <w:lang w:bidi="en-US"/>
              </w:rPr>
              <w:t>Roll-on Roll-off</w:t>
            </w:r>
          </w:p>
        </w:tc>
        <w:tc>
          <w:tcPr>
            <w:tcW w:w="1964" w:type="dxa"/>
            <w:shd w:val="clear" w:color="auto" w:fill="auto"/>
            <w:vAlign w:val="center"/>
          </w:tcPr>
          <w:p w14:paraId="1CC162C0" w14:textId="77777777" w:rsidR="00354296" w:rsidRPr="00354296" w:rsidRDefault="00354296" w:rsidP="00CF31D5">
            <w:pPr>
              <w:jc w:val="center"/>
              <w:rPr>
                <w:i/>
                <w:color w:val="0070C0"/>
                <w:u w:val="single"/>
                <w:lang w:bidi="en-US"/>
              </w:rPr>
            </w:pPr>
            <w:r w:rsidRPr="00354296">
              <w:rPr>
                <w:rFonts w:hint="eastAsia"/>
                <w:i/>
                <w:color w:val="0070C0"/>
                <w:u w:val="single"/>
                <w:lang w:bidi="en-US"/>
              </w:rPr>
              <w:t>R</w:t>
            </w:r>
            <w:r w:rsidRPr="00354296">
              <w:rPr>
                <w:i/>
                <w:color w:val="0070C0"/>
                <w:u w:val="single"/>
                <w:lang w:bidi="en-US"/>
              </w:rPr>
              <w:t>o-Ro</w:t>
            </w:r>
          </w:p>
        </w:tc>
        <w:tc>
          <w:tcPr>
            <w:tcW w:w="1964" w:type="dxa"/>
            <w:shd w:val="clear" w:color="auto" w:fill="auto"/>
            <w:vAlign w:val="center"/>
          </w:tcPr>
          <w:p w14:paraId="41F61B9E" w14:textId="77777777" w:rsidR="00354296" w:rsidRPr="00354296" w:rsidRDefault="00354296" w:rsidP="00CF31D5">
            <w:pPr>
              <w:jc w:val="center"/>
              <w:rPr>
                <w:i/>
                <w:color w:val="0070C0"/>
                <w:u w:val="single"/>
                <w:lang w:bidi="en-US"/>
              </w:rPr>
            </w:pPr>
            <w:r w:rsidRPr="00354296">
              <w:rPr>
                <w:i/>
                <w:color w:val="0070C0"/>
                <w:u w:val="single"/>
                <w:lang w:bidi="en-US"/>
              </w:rPr>
              <w:t>Liquefied Petroleum Gas</w:t>
            </w:r>
          </w:p>
        </w:tc>
        <w:tc>
          <w:tcPr>
            <w:tcW w:w="1965" w:type="dxa"/>
            <w:shd w:val="clear" w:color="auto" w:fill="auto"/>
            <w:vAlign w:val="center"/>
          </w:tcPr>
          <w:p w14:paraId="198E5B43" w14:textId="77777777" w:rsidR="00354296" w:rsidRPr="00354296" w:rsidRDefault="00354296" w:rsidP="00CF31D5">
            <w:pPr>
              <w:jc w:val="center"/>
              <w:rPr>
                <w:i/>
                <w:color w:val="0070C0"/>
                <w:u w:val="single"/>
                <w:lang w:bidi="en-US"/>
              </w:rPr>
            </w:pPr>
            <w:r w:rsidRPr="00354296">
              <w:rPr>
                <w:rFonts w:hint="eastAsia"/>
                <w:i/>
                <w:color w:val="0070C0"/>
                <w:u w:val="single"/>
                <w:lang w:bidi="en-US"/>
              </w:rPr>
              <w:t>L</w:t>
            </w:r>
            <w:r w:rsidRPr="00354296">
              <w:rPr>
                <w:i/>
                <w:color w:val="0070C0"/>
                <w:u w:val="single"/>
                <w:lang w:bidi="en-US"/>
              </w:rPr>
              <w:t>PG</w:t>
            </w:r>
          </w:p>
        </w:tc>
      </w:tr>
      <w:tr w:rsidR="00354296" w:rsidRPr="00354296" w14:paraId="70EA4E8C" w14:textId="77777777" w:rsidTr="00CF31D5">
        <w:trPr>
          <w:jc w:val="center"/>
        </w:trPr>
        <w:tc>
          <w:tcPr>
            <w:tcW w:w="1964" w:type="dxa"/>
            <w:shd w:val="clear" w:color="auto" w:fill="auto"/>
            <w:vAlign w:val="center"/>
          </w:tcPr>
          <w:p w14:paraId="61320271" w14:textId="77777777" w:rsidR="00354296" w:rsidRPr="00354296" w:rsidRDefault="00354296" w:rsidP="00CF31D5">
            <w:pPr>
              <w:jc w:val="center"/>
              <w:rPr>
                <w:i/>
                <w:color w:val="0070C0"/>
                <w:u w:val="single"/>
                <w:lang w:bidi="en-US"/>
              </w:rPr>
            </w:pPr>
            <w:r w:rsidRPr="00354296">
              <w:rPr>
                <w:i/>
                <w:color w:val="0070C0"/>
                <w:u w:val="single"/>
                <w:lang w:bidi="en-US"/>
              </w:rPr>
              <w:t>Least Absolute Shrinkage and Selection Operator</w:t>
            </w:r>
          </w:p>
        </w:tc>
        <w:tc>
          <w:tcPr>
            <w:tcW w:w="1964" w:type="dxa"/>
            <w:shd w:val="clear" w:color="auto" w:fill="auto"/>
            <w:vAlign w:val="center"/>
          </w:tcPr>
          <w:p w14:paraId="56949060" w14:textId="77777777" w:rsidR="00354296" w:rsidRPr="00354296" w:rsidRDefault="00354296" w:rsidP="00CF31D5">
            <w:pPr>
              <w:jc w:val="center"/>
              <w:rPr>
                <w:i/>
                <w:color w:val="0070C0"/>
                <w:u w:val="single"/>
                <w:lang w:bidi="en-US"/>
              </w:rPr>
            </w:pPr>
            <w:r w:rsidRPr="00354296">
              <w:rPr>
                <w:rFonts w:hint="eastAsia"/>
                <w:i/>
                <w:color w:val="0070C0"/>
                <w:u w:val="single"/>
                <w:lang w:bidi="en-US"/>
              </w:rPr>
              <w:t>L</w:t>
            </w:r>
            <w:r w:rsidRPr="00354296">
              <w:rPr>
                <w:i/>
                <w:color w:val="0070C0"/>
                <w:u w:val="single"/>
                <w:lang w:bidi="en-US"/>
              </w:rPr>
              <w:t>ASSO</w:t>
            </w:r>
          </w:p>
        </w:tc>
        <w:tc>
          <w:tcPr>
            <w:tcW w:w="1964" w:type="dxa"/>
            <w:shd w:val="clear" w:color="auto" w:fill="auto"/>
            <w:vAlign w:val="center"/>
          </w:tcPr>
          <w:p w14:paraId="1C739F39" w14:textId="77777777" w:rsidR="00354296" w:rsidRPr="00354296" w:rsidRDefault="00354296" w:rsidP="00CF31D5">
            <w:pPr>
              <w:jc w:val="center"/>
              <w:rPr>
                <w:i/>
                <w:color w:val="0070C0"/>
                <w:u w:val="single"/>
                <w:lang w:bidi="en-US"/>
              </w:rPr>
            </w:pPr>
            <w:r w:rsidRPr="00354296">
              <w:rPr>
                <w:i/>
                <w:color w:val="0070C0"/>
                <w:u w:val="single"/>
                <w:lang w:bidi="en-US"/>
              </w:rPr>
              <w:t>Linear Regression</w:t>
            </w:r>
          </w:p>
        </w:tc>
        <w:tc>
          <w:tcPr>
            <w:tcW w:w="1965" w:type="dxa"/>
            <w:shd w:val="clear" w:color="auto" w:fill="auto"/>
            <w:vAlign w:val="center"/>
          </w:tcPr>
          <w:p w14:paraId="1AB01A36" w14:textId="77777777" w:rsidR="00354296" w:rsidRPr="00354296" w:rsidRDefault="00354296" w:rsidP="00CF31D5">
            <w:pPr>
              <w:jc w:val="center"/>
              <w:rPr>
                <w:i/>
                <w:color w:val="0070C0"/>
                <w:u w:val="single"/>
                <w:lang w:bidi="en-US"/>
              </w:rPr>
            </w:pPr>
            <w:r w:rsidRPr="00354296">
              <w:rPr>
                <w:rFonts w:hint="eastAsia"/>
                <w:i/>
                <w:color w:val="0070C0"/>
                <w:u w:val="single"/>
                <w:lang w:bidi="en-US"/>
              </w:rPr>
              <w:t>L</w:t>
            </w:r>
            <w:r w:rsidRPr="00354296">
              <w:rPr>
                <w:i/>
                <w:color w:val="0070C0"/>
                <w:u w:val="single"/>
                <w:lang w:bidi="en-US"/>
              </w:rPr>
              <w:t>R</w:t>
            </w:r>
          </w:p>
        </w:tc>
      </w:tr>
      <w:tr w:rsidR="00354296" w:rsidRPr="00354296" w14:paraId="71C359A0" w14:textId="77777777" w:rsidTr="00CF31D5">
        <w:trPr>
          <w:jc w:val="center"/>
        </w:trPr>
        <w:tc>
          <w:tcPr>
            <w:tcW w:w="1964" w:type="dxa"/>
            <w:shd w:val="clear" w:color="auto" w:fill="auto"/>
            <w:vAlign w:val="center"/>
          </w:tcPr>
          <w:p w14:paraId="67D45541" w14:textId="77777777" w:rsidR="00354296" w:rsidRPr="00354296" w:rsidRDefault="00354296" w:rsidP="00CF31D5">
            <w:pPr>
              <w:jc w:val="center"/>
              <w:rPr>
                <w:i/>
                <w:color w:val="0070C0"/>
                <w:u w:val="single"/>
                <w:lang w:bidi="en-US"/>
              </w:rPr>
            </w:pPr>
            <w:r w:rsidRPr="00354296">
              <w:rPr>
                <w:i/>
                <w:color w:val="0070C0"/>
                <w:u w:val="single"/>
                <w:lang w:bidi="en-US"/>
              </w:rPr>
              <w:t>Artificial Neural Networks</w:t>
            </w:r>
          </w:p>
        </w:tc>
        <w:tc>
          <w:tcPr>
            <w:tcW w:w="1964" w:type="dxa"/>
            <w:shd w:val="clear" w:color="auto" w:fill="auto"/>
            <w:vAlign w:val="center"/>
          </w:tcPr>
          <w:p w14:paraId="57D79D51" w14:textId="77777777" w:rsidR="00354296" w:rsidRPr="00354296" w:rsidRDefault="00354296" w:rsidP="00CF31D5">
            <w:pPr>
              <w:jc w:val="center"/>
              <w:rPr>
                <w:i/>
                <w:color w:val="0070C0"/>
                <w:u w:val="single"/>
                <w:lang w:bidi="en-US"/>
              </w:rPr>
            </w:pPr>
            <w:r w:rsidRPr="00354296">
              <w:rPr>
                <w:rFonts w:hint="eastAsia"/>
                <w:i/>
                <w:color w:val="0070C0"/>
                <w:u w:val="single"/>
                <w:lang w:bidi="en-US"/>
              </w:rPr>
              <w:t>A</w:t>
            </w:r>
            <w:r w:rsidRPr="00354296">
              <w:rPr>
                <w:i/>
                <w:color w:val="0070C0"/>
                <w:u w:val="single"/>
                <w:lang w:bidi="en-US"/>
              </w:rPr>
              <w:t>NN</w:t>
            </w:r>
          </w:p>
        </w:tc>
        <w:tc>
          <w:tcPr>
            <w:tcW w:w="1964" w:type="dxa"/>
            <w:shd w:val="clear" w:color="auto" w:fill="auto"/>
            <w:vAlign w:val="center"/>
          </w:tcPr>
          <w:p w14:paraId="05BB0C30" w14:textId="77777777" w:rsidR="00354296" w:rsidRPr="00354296" w:rsidRDefault="00354296" w:rsidP="00CF31D5">
            <w:pPr>
              <w:jc w:val="center"/>
              <w:rPr>
                <w:i/>
                <w:color w:val="0070C0"/>
                <w:u w:val="single"/>
                <w:lang w:bidi="en-US"/>
              </w:rPr>
            </w:pPr>
            <w:r w:rsidRPr="00354296">
              <w:rPr>
                <w:i/>
                <w:color w:val="0070C0"/>
                <w:u w:val="single"/>
                <w:lang w:bidi="en-US"/>
              </w:rPr>
              <w:t>Autoregressive Average</w:t>
            </w:r>
          </w:p>
        </w:tc>
        <w:tc>
          <w:tcPr>
            <w:tcW w:w="1965" w:type="dxa"/>
            <w:shd w:val="clear" w:color="auto" w:fill="auto"/>
            <w:vAlign w:val="center"/>
          </w:tcPr>
          <w:p w14:paraId="73CF4628" w14:textId="77777777" w:rsidR="00354296" w:rsidRPr="00354296" w:rsidRDefault="00354296" w:rsidP="00CF31D5">
            <w:pPr>
              <w:jc w:val="center"/>
              <w:rPr>
                <w:i/>
                <w:color w:val="0070C0"/>
                <w:u w:val="single"/>
                <w:lang w:bidi="en-US"/>
              </w:rPr>
            </w:pPr>
            <w:r w:rsidRPr="00354296">
              <w:rPr>
                <w:rFonts w:hint="eastAsia"/>
                <w:i/>
                <w:color w:val="0070C0"/>
                <w:u w:val="single"/>
                <w:lang w:bidi="en-US"/>
              </w:rPr>
              <w:t>A</w:t>
            </w:r>
            <w:r w:rsidRPr="00354296">
              <w:rPr>
                <w:i/>
                <w:color w:val="0070C0"/>
                <w:u w:val="single"/>
                <w:lang w:bidi="en-US"/>
              </w:rPr>
              <w:t>R</w:t>
            </w:r>
          </w:p>
        </w:tc>
      </w:tr>
      <w:tr w:rsidR="00354296" w:rsidRPr="00354296" w14:paraId="2A9FC401" w14:textId="77777777" w:rsidTr="00CF31D5">
        <w:trPr>
          <w:jc w:val="center"/>
        </w:trPr>
        <w:tc>
          <w:tcPr>
            <w:tcW w:w="1964" w:type="dxa"/>
            <w:shd w:val="clear" w:color="auto" w:fill="auto"/>
            <w:vAlign w:val="center"/>
          </w:tcPr>
          <w:p w14:paraId="6E523AF2" w14:textId="77777777" w:rsidR="00354296" w:rsidRPr="00354296" w:rsidRDefault="00354296" w:rsidP="00CF31D5">
            <w:pPr>
              <w:jc w:val="center"/>
              <w:rPr>
                <w:i/>
                <w:color w:val="0070C0"/>
                <w:u w:val="single"/>
                <w:lang w:bidi="en-US"/>
              </w:rPr>
            </w:pPr>
            <w:r w:rsidRPr="00354296">
              <w:rPr>
                <w:i/>
                <w:color w:val="0070C0"/>
                <w:u w:val="single"/>
                <w:lang w:bidi="en-US"/>
              </w:rPr>
              <w:t>Moving Average</w:t>
            </w:r>
          </w:p>
        </w:tc>
        <w:tc>
          <w:tcPr>
            <w:tcW w:w="1964" w:type="dxa"/>
            <w:shd w:val="clear" w:color="auto" w:fill="auto"/>
            <w:vAlign w:val="center"/>
          </w:tcPr>
          <w:p w14:paraId="63AC3E70" w14:textId="77777777" w:rsidR="00354296" w:rsidRPr="00354296" w:rsidRDefault="00354296" w:rsidP="00CF31D5">
            <w:pPr>
              <w:jc w:val="center"/>
              <w:rPr>
                <w:i/>
                <w:color w:val="0070C0"/>
                <w:u w:val="single"/>
                <w:lang w:bidi="en-US"/>
              </w:rPr>
            </w:pPr>
            <w:r w:rsidRPr="00354296">
              <w:rPr>
                <w:rFonts w:hint="eastAsia"/>
                <w:i/>
                <w:color w:val="0070C0"/>
                <w:u w:val="single"/>
                <w:lang w:bidi="en-US"/>
              </w:rPr>
              <w:t>M</w:t>
            </w:r>
            <w:r w:rsidRPr="00354296">
              <w:rPr>
                <w:i/>
                <w:color w:val="0070C0"/>
                <w:u w:val="single"/>
                <w:lang w:bidi="en-US"/>
              </w:rPr>
              <w:t>A</w:t>
            </w:r>
          </w:p>
        </w:tc>
        <w:tc>
          <w:tcPr>
            <w:tcW w:w="1964" w:type="dxa"/>
            <w:shd w:val="clear" w:color="auto" w:fill="auto"/>
            <w:vAlign w:val="center"/>
          </w:tcPr>
          <w:p w14:paraId="61E43783" w14:textId="77777777" w:rsidR="00354296" w:rsidRPr="00354296" w:rsidRDefault="00354296" w:rsidP="00CF31D5">
            <w:pPr>
              <w:jc w:val="center"/>
              <w:rPr>
                <w:i/>
                <w:color w:val="0070C0"/>
                <w:u w:val="single"/>
                <w:lang w:bidi="en-US"/>
              </w:rPr>
            </w:pPr>
            <w:r w:rsidRPr="00354296">
              <w:rPr>
                <w:i/>
                <w:color w:val="0070C0"/>
                <w:u w:val="single"/>
                <w:lang w:bidi="en-US"/>
              </w:rPr>
              <w:t>Autoregressive Integrated Moving Average</w:t>
            </w:r>
          </w:p>
        </w:tc>
        <w:tc>
          <w:tcPr>
            <w:tcW w:w="1965" w:type="dxa"/>
            <w:shd w:val="clear" w:color="auto" w:fill="auto"/>
            <w:vAlign w:val="center"/>
          </w:tcPr>
          <w:p w14:paraId="0B327ADA" w14:textId="77777777" w:rsidR="00354296" w:rsidRPr="00354296" w:rsidRDefault="00354296" w:rsidP="00CF31D5">
            <w:pPr>
              <w:jc w:val="center"/>
              <w:rPr>
                <w:i/>
                <w:color w:val="0070C0"/>
                <w:u w:val="single"/>
                <w:lang w:bidi="en-US"/>
              </w:rPr>
            </w:pPr>
            <w:r w:rsidRPr="00354296">
              <w:rPr>
                <w:rFonts w:hint="eastAsia"/>
                <w:i/>
                <w:color w:val="0070C0"/>
                <w:u w:val="single"/>
                <w:lang w:bidi="en-US"/>
              </w:rPr>
              <w:t>A</w:t>
            </w:r>
            <w:r w:rsidRPr="00354296">
              <w:rPr>
                <w:i/>
                <w:color w:val="0070C0"/>
                <w:u w:val="single"/>
                <w:lang w:bidi="en-US"/>
              </w:rPr>
              <w:t>RIMA</w:t>
            </w:r>
          </w:p>
        </w:tc>
      </w:tr>
      <w:tr w:rsidR="00354296" w:rsidRPr="00354296" w14:paraId="50E8591A" w14:textId="77777777" w:rsidTr="00CF31D5">
        <w:trPr>
          <w:jc w:val="center"/>
        </w:trPr>
        <w:tc>
          <w:tcPr>
            <w:tcW w:w="1964" w:type="dxa"/>
            <w:shd w:val="clear" w:color="auto" w:fill="auto"/>
            <w:vAlign w:val="center"/>
          </w:tcPr>
          <w:p w14:paraId="4E2F26CA" w14:textId="77777777" w:rsidR="00354296" w:rsidRPr="00354296" w:rsidRDefault="00354296" w:rsidP="00CF31D5">
            <w:pPr>
              <w:jc w:val="center"/>
              <w:rPr>
                <w:i/>
                <w:color w:val="0070C0"/>
                <w:u w:val="single"/>
                <w:lang w:bidi="en-US"/>
              </w:rPr>
            </w:pPr>
            <w:r w:rsidRPr="00354296">
              <w:rPr>
                <w:i/>
                <w:color w:val="0070C0"/>
                <w:u w:val="single"/>
                <w:lang w:bidi="en-US"/>
              </w:rPr>
              <w:t>Support Vector Machines</w:t>
            </w:r>
          </w:p>
        </w:tc>
        <w:tc>
          <w:tcPr>
            <w:tcW w:w="1964" w:type="dxa"/>
            <w:shd w:val="clear" w:color="auto" w:fill="auto"/>
            <w:vAlign w:val="center"/>
          </w:tcPr>
          <w:p w14:paraId="01EFF7B7" w14:textId="77777777" w:rsidR="00354296" w:rsidRPr="00354296" w:rsidRDefault="00354296" w:rsidP="00CF31D5">
            <w:pPr>
              <w:jc w:val="center"/>
              <w:rPr>
                <w:i/>
                <w:color w:val="0070C0"/>
                <w:u w:val="single"/>
                <w:lang w:bidi="en-US"/>
              </w:rPr>
            </w:pPr>
            <w:r w:rsidRPr="00354296">
              <w:rPr>
                <w:rFonts w:hint="eastAsia"/>
                <w:i/>
                <w:color w:val="0070C0"/>
                <w:u w:val="single"/>
                <w:lang w:bidi="en-US"/>
              </w:rPr>
              <w:t>S</w:t>
            </w:r>
            <w:r w:rsidRPr="00354296">
              <w:rPr>
                <w:i/>
                <w:color w:val="0070C0"/>
                <w:u w:val="single"/>
                <w:lang w:bidi="en-US"/>
              </w:rPr>
              <w:t>VM</w:t>
            </w:r>
          </w:p>
        </w:tc>
        <w:tc>
          <w:tcPr>
            <w:tcW w:w="1964" w:type="dxa"/>
            <w:shd w:val="clear" w:color="auto" w:fill="auto"/>
            <w:vAlign w:val="center"/>
          </w:tcPr>
          <w:p w14:paraId="6DFEE345" w14:textId="77777777" w:rsidR="00354296" w:rsidRPr="00354296" w:rsidRDefault="00354296" w:rsidP="00CF31D5">
            <w:pPr>
              <w:jc w:val="center"/>
              <w:rPr>
                <w:i/>
                <w:color w:val="0070C0"/>
                <w:u w:val="single"/>
                <w:lang w:bidi="en-US"/>
              </w:rPr>
            </w:pPr>
            <w:r w:rsidRPr="00354296">
              <w:rPr>
                <w:i/>
                <w:color w:val="0070C0"/>
                <w:u w:val="single"/>
                <w:lang w:bidi="en-US"/>
              </w:rPr>
              <w:t>Polynomial</w:t>
            </w:r>
          </w:p>
        </w:tc>
        <w:tc>
          <w:tcPr>
            <w:tcW w:w="1965" w:type="dxa"/>
            <w:shd w:val="clear" w:color="auto" w:fill="auto"/>
            <w:vAlign w:val="center"/>
          </w:tcPr>
          <w:p w14:paraId="6661CC52" w14:textId="77777777" w:rsidR="00354296" w:rsidRPr="00354296" w:rsidRDefault="00354296" w:rsidP="00CF31D5">
            <w:pPr>
              <w:jc w:val="center"/>
              <w:rPr>
                <w:i/>
                <w:color w:val="0070C0"/>
                <w:u w:val="single"/>
                <w:lang w:bidi="en-US"/>
              </w:rPr>
            </w:pPr>
            <w:r w:rsidRPr="00354296">
              <w:rPr>
                <w:rFonts w:hint="eastAsia"/>
                <w:i/>
                <w:color w:val="0070C0"/>
                <w:u w:val="single"/>
                <w:lang w:bidi="en-US"/>
              </w:rPr>
              <w:t>P</w:t>
            </w:r>
            <w:r w:rsidRPr="00354296">
              <w:rPr>
                <w:i/>
                <w:color w:val="0070C0"/>
                <w:u w:val="single"/>
                <w:lang w:bidi="en-US"/>
              </w:rPr>
              <w:t>oly</w:t>
            </w:r>
          </w:p>
        </w:tc>
      </w:tr>
      <w:tr w:rsidR="00354296" w:rsidRPr="00354296" w14:paraId="099E5F24" w14:textId="77777777" w:rsidTr="00CF31D5">
        <w:trPr>
          <w:jc w:val="center"/>
        </w:trPr>
        <w:tc>
          <w:tcPr>
            <w:tcW w:w="1964" w:type="dxa"/>
            <w:shd w:val="clear" w:color="auto" w:fill="auto"/>
            <w:vAlign w:val="center"/>
          </w:tcPr>
          <w:p w14:paraId="7CAF2930" w14:textId="77777777" w:rsidR="00354296" w:rsidRPr="00354296" w:rsidRDefault="00354296" w:rsidP="00CF31D5">
            <w:pPr>
              <w:jc w:val="center"/>
              <w:rPr>
                <w:i/>
                <w:color w:val="0070C0"/>
                <w:u w:val="single"/>
                <w:lang w:bidi="en-US"/>
              </w:rPr>
            </w:pPr>
            <w:r w:rsidRPr="00354296">
              <w:rPr>
                <w:i/>
                <w:color w:val="0070C0"/>
                <w:u w:val="single"/>
                <w:lang w:bidi="en-US"/>
              </w:rPr>
              <w:t>Radial Basis Function</w:t>
            </w:r>
          </w:p>
        </w:tc>
        <w:tc>
          <w:tcPr>
            <w:tcW w:w="1964" w:type="dxa"/>
            <w:shd w:val="clear" w:color="auto" w:fill="auto"/>
            <w:vAlign w:val="center"/>
          </w:tcPr>
          <w:p w14:paraId="66CC021B" w14:textId="77777777" w:rsidR="00354296" w:rsidRPr="00354296" w:rsidRDefault="00354296" w:rsidP="00CF31D5">
            <w:pPr>
              <w:jc w:val="center"/>
              <w:rPr>
                <w:i/>
                <w:color w:val="0070C0"/>
                <w:u w:val="single"/>
                <w:lang w:bidi="en-US"/>
              </w:rPr>
            </w:pPr>
            <w:r w:rsidRPr="00354296">
              <w:rPr>
                <w:rFonts w:hint="eastAsia"/>
                <w:i/>
                <w:color w:val="0070C0"/>
                <w:u w:val="single"/>
                <w:lang w:bidi="en-US"/>
              </w:rPr>
              <w:t>R</w:t>
            </w:r>
            <w:r w:rsidRPr="00354296">
              <w:rPr>
                <w:i/>
                <w:color w:val="0070C0"/>
                <w:u w:val="single"/>
                <w:lang w:bidi="en-US"/>
              </w:rPr>
              <w:t>BF</w:t>
            </w:r>
          </w:p>
        </w:tc>
        <w:tc>
          <w:tcPr>
            <w:tcW w:w="1964" w:type="dxa"/>
            <w:shd w:val="clear" w:color="auto" w:fill="auto"/>
            <w:vAlign w:val="center"/>
          </w:tcPr>
          <w:p w14:paraId="3B79C6C3" w14:textId="77777777" w:rsidR="00354296" w:rsidRPr="00354296" w:rsidRDefault="00354296" w:rsidP="00CF31D5">
            <w:pPr>
              <w:jc w:val="center"/>
              <w:rPr>
                <w:i/>
                <w:color w:val="0070C0"/>
                <w:u w:val="single"/>
                <w:lang w:bidi="en-US"/>
              </w:rPr>
            </w:pPr>
            <w:r w:rsidRPr="00354296">
              <w:rPr>
                <w:i/>
                <w:color w:val="0070C0"/>
                <w:u w:val="single"/>
                <w:lang w:bidi="en-US"/>
              </w:rPr>
              <w:t>Single-hidden Layer Feedforward Neural Networks</w:t>
            </w:r>
          </w:p>
        </w:tc>
        <w:tc>
          <w:tcPr>
            <w:tcW w:w="1965" w:type="dxa"/>
            <w:shd w:val="clear" w:color="auto" w:fill="auto"/>
            <w:vAlign w:val="center"/>
          </w:tcPr>
          <w:p w14:paraId="49CAF178" w14:textId="77777777" w:rsidR="00354296" w:rsidRPr="00354296" w:rsidRDefault="00354296" w:rsidP="00CF31D5">
            <w:pPr>
              <w:jc w:val="center"/>
              <w:rPr>
                <w:i/>
                <w:color w:val="0070C0"/>
                <w:u w:val="single"/>
                <w:lang w:bidi="en-US"/>
              </w:rPr>
            </w:pPr>
            <w:r w:rsidRPr="00354296">
              <w:rPr>
                <w:rFonts w:hint="eastAsia"/>
                <w:i/>
                <w:color w:val="0070C0"/>
                <w:u w:val="single"/>
                <w:lang w:bidi="en-US"/>
              </w:rPr>
              <w:t>S</w:t>
            </w:r>
            <w:r w:rsidRPr="00354296">
              <w:rPr>
                <w:i/>
                <w:color w:val="0070C0"/>
                <w:u w:val="single"/>
                <w:lang w:bidi="en-US"/>
              </w:rPr>
              <w:t>LFNs</w:t>
            </w:r>
          </w:p>
        </w:tc>
      </w:tr>
      <w:tr w:rsidR="00354296" w:rsidRPr="00354296" w14:paraId="3A2519E2" w14:textId="77777777" w:rsidTr="00CF31D5">
        <w:trPr>
          <w:jc w:val="center"/>
        </w:trPr>
        <w:tc>
          <w:tcPr>
            <w:tcW w:w="1964" w:type="dxa"/>
            <w:shd w:val="clear" w:color="auto" w:fill="auto"/>
            <w:vAlign w:val="center"/>
          </w:tcPr>
          <w:p w14:paraId="1BB493B0" w14:textId="77777777" w:rsidR="00354296" w:rsidRPr="00354296" w:rsidRDefault="00354296" w:rsidP="00CF31D5">
            <w:pPr>
              <w:jc w:val="center"/>
              <w:rPr>
                <w:i/>
                <w:color w:val="0070C0"/>
                <w:u w:val="single"/>
                <w:lang w:bidi="en-US"/>
              </w:rPr>
            </w:pPr>
            <w:r w:rsidRPr="00354296">
              <w:rPr>
                <w:i/>
                <w:color w:val="0070C0"/>
                <w:u w:val="single"/>
                <w:lang w:bidi="en-US"/>
              </w:rPr>
              <w:t>Ship Automation System</w:t>
            </w:r>
          </w:p>
        </w:tc>
        <w:tc>
          <w:tcPr>
            <w:tcW w:w="1964" w:type="dxa"/>
            <w:shd w:val="clear" w:color="auto" w:fill="auto"/>
            <w:vAlign w:val="center"/>
          </w:tcPr>
          <w:p w14:paraId="799295D5" w14:textId="77777777" w:rsidR="00354296" w:rsidRPr="00354296" w:rsidRDefault="00354296" w:rsidP="00CF31D5">
            <w:pPr>
              <w:jc w:val="center"/>
              <w:rPr>
                <w:i/>
                <w:color w:val="0070C0"/>
                <w:u w:val="single"/>
                <w:lang w:bidi="en-US"/>
              </w:rPr>
            </w:pPr>
            <w:r w:rsidRPr="00354296">
              <w:rPr>
                <w:rFonts w:hint="eastAsia"/>
                <w:i/>
                <w:color w:val="0070C0"/>
                <w:u w:val="single"/>
                <w:lang w:bidi="en-US"/>
              </w:rPr>
              <w:t>S</w:t>
            </w:r>
            <w:r w:rsidRPr="00354296">
              <w:rPr>
                <w:i/>
                <w:color w:val="0070C0"/>
                <w:u w:val="single"/>
                <w:lang w:bidi="en-US"/>
              </w:rPr>
              <w:t>AS</w:t>
            </w:r>
          </w:p>
        </w:tc>
        <w:tc>
          <w:tcPr>
            <w:tcW w:w="1964" w:type="dxa"/>
            <w:shd w:val="clear" w:color="auto" w:fill="auto"/>
            <w:vAlign w:val="center"/>
          </w:tcPr>
          <w:p w14:paraId="078B16DA" w14:textId="77777777" w:rsidR="00354296" w:rsidRPr="00354296" w:rsidRDefault="00354296" w:rsidP="00CF31D5">
            <w:pPr>
              <w:jc w:val="center"/>
              <w:rPr>
                <w:i/>
                <w:color w:val="0070C0"/>
                <w:u w:val="single"/>
                <w:lang w:bidi="en-US"/>
              </w:rPr>
            </w:pPr>
            <w:r w:rsidRPr="00354296">
              <w:rPr>
                <w:i/>
                <w:color w:val="0070C0"/>
                <w:u w:val="single"/>
                <w:lang w:bidi="en-US"/>
              </w:rPr>
              <w:t>Electronic Chart Display and Information System</w:t>
            </w:r>
          </w:p>
        </w:tc>
        <w:tc>
          <w:tcPr>
            <w:tcW w:w="1965" w:type="dxa"/>
            <w:shd w:val="clear" w:color="auto" w:fill="auto"/>
            <w:vAlign w:val="center"/>
          </w:tcPr>
          <w:p w14:paraId="7DF85014" w14:textId="77777777" w:rsidR="00354296" w:rsidRPr="00354296" w:rsidRDefault="00354296" w:rsidP="00CF31D5">
            <w:pPr>
              <w:jc w:val="center"/>
              <w:rPr>
                <w:i/>
                <w:color w:val="0070C0"/>
                <w:u w:val="single"/>
                <w:lang w:bidi="en-US"/>
              </w:rPr>
            </w:pPr>
            <w:r w:rsidRPr="00354296">
              <w:rPr>
                <w:rFonts w:hint="eastAsia"/>
                <w:i/>
                <w:color w:val="0070C0"/>
                <w:u w:val="single"/>
                <w:lang w:bidi="en-US"/>
              </w:rPr>
              <w:t>E</w:t>
            </w:r>
            <w:r w:rsidRPr="00354296">
              <w:rPr>
                <w:i/>
                <w:color w:val="0070C0"/>
                <w:u w:val="single"/>
                <w:lang w:bidi="en-US"/>
              </w:rPr>
              <w:t>CDIS</w:t>
            </w:r>
          </w:p>
        </w:tc>
      </w:tr>
      <w:tr w:rsidR="00354296" w:rsidRPr="00354296" w14:paraId="415F69D5" w14:textId="77777777" w:rsidTr="00CF31D5">
        <w:trPr>
          <w:jc w:val="center"/>
        </w:trPr>
        <w:tc>
          <w:tcPr>
            <w:tcW w:w="1964" w:type="dxa"/>
            <w:shd w:val="clear" w:color="auto" w:fill="auto"/>
            <w:vAlign w:val="center"/>
          </w:tcPr>
          <w:p w14:paraId="3C5ECE71" w14:textId="77777777" w:rsidR="00354296" w:rsidRPr="00354296" w:rsidRDefault="00354296" w:rsidP="00CF31D5">
            <w:pPr>
              <w:jc w:val="center"/>
              <w:rPr>
                <w:i/>
                <w:color w:val="0070C0"/>
                <w:u w:val="single"/>
                <w:lang w:bidi="en-US"/>
              </w:rPr>
            </w:pPr>
            <w:r w:rsidRPr="00354296">
              <w:rPr>
                <w:i/>
                <w:color w:val="0070C0"/>
                <w:u w:val="single"/>
                <w:lang w:bidi="en-US"/>
              </w:rPr>
              <w:t>Mean Absolute Error</w:t>
            </w:r>
          </w:p>
        </w:tc>
        <w:tc>
          <w:tcPr>
            <w:tcW w:w="1964" w:type="dxa"/>
            <w:shd w:val="clear" w:color="auto" w:fill="auto"/>
            <w:vAlign w:val="center"/>
          </w:tcPr>
          <w:p w14:paraId="1C2288A3" w14:textId="77777777" w:rsidR="00354296" w:rsidRPr="00354296" w:rsidRDefault="00354296" w:rsidP="00CF31D5">
            <w:pPr>
              <w:jc w:val="center"/>
              <w:rPr>
                <w:i/>
                <w:color w:val="0070C0"/>
                <w:u w:val="single"/>
                <w:lang w:bidi="en-US"/>
              </w:rPr>
            </w:pPr>
            <w:r w:rsidRPr="00354296">
              <w:rPr>
                <w:i/>
                <w:color w:val="0070C0"/>
                <w:u w:val="single"/>
                <w:lang w:bidi="en-US"/>
              </w:rPr>
              <w:t>MAE</w:t>
            </w:r>
          </w:p>
        </w:tc>
        <w:tc>
          <w:tcPr>
            <w:tcW w:w="1964" w:type="dxa"/>
            <w:shd w:val="clear" w:color="auto" w:fill="auto"/>
            <w:vAlign w:val="center"/>
          </w:tcPr>
          <w:p w14:paraId="73E0A8E8" w14:textId="77777777" w:rsidR="00354296" w:rsidRPr="00354296" w:rsidRDefault="00354296" w:rsidP="00CF31D5">
            <w:pPr>
              <w:jc w:val="center"/>
              <w:rPr>
                <w:i/>
                <w:color w:val="0070C0"/>
                <w:u w:val="single"/>
                <w:lang w:bidi="en-US"/>
              </w:rPr>
            </w:pPr>
            <w:r w:rsidRPr="00354296">
              <w:rPr>
                <w:i/>
                <w:color w:val="0070C0"/>
                <w:u w:val="single"/>
                <w:lang w:bidi="en-US"/>
              </w:rPr>
              <w:t>Multiple linear regression</w:t>
            </w:r>
          </w:p>
        </w:tc>
        <w:tc>
          <w:tcPr>
            <w:tcW w:w="1965" w:type="dxa"/>
            <w:shd w:val="clear" w:color="auto" w:fill="auto"/>
            <w:vAlign w:val="center"/>
          </w:tcPr>
          <w:p w14:paraId="0CBCC85E" w14:textId="77777777" w:rsidR="00354296" w:rsidRPr="00354296" w:rsidRDefault="00354296" w:rsidP="00CF31D5">
            <w:pPr>
              <w:jc w:val="center"/>
              <w:rPr>
                <w:i/>
                <w:color w:val="0070C0"/>
                <w:u w:val="single"/>
                <w:lang w:bidi="en-US"/>
              </w:rPr>
            </w:pPr>
            <w:r w:rsidRPr="00354296">
              <w:rPr>
                <w:rFonts w:hint="eastAsia"/>
                <w:i/>
                <w:color w:val="0070C0"/>
                <w:u w:val="single"/>
                <w:lang w:bidi="en-US"/>
              </w:rPr>
              <w:t>M</w:t>
            </w:r>
            <w:r w:rsidRPr="00354296">
              <w:rPr>
                <w:i/>
                <w:color w:val="0070C0"/>
                <w:u w:val="single"/>
                <w:lang w:bidi="en-US"/>
              </w:rPr>
              <w:t>LR</w:t>
            </w:r>
          </w:p>
        </w:tc>
      </w:tr>
      <w:tr w:rsidR="00354296" w:rsidRPr="00354296" w14:paraId="6B5E77EF" w14:textId="77777777" w:rsidTr="00CF31D5">
        <w:trPr>
          <w:jc w:val="center"/>
        </w:trPr>
        <w:tc>
          <w:tcPr>
            <w:tcW w:w="1964" w:type="dxa"/>
            <w:shd w:val="clear" w:color="auto" w:fill="auto"/>
            <w:vAlign w:val="center"/>
          </w:tcPr>
          <w:p w14:paraId="046BE640" w14:textId="77777777" w:rsidR="00354296" w:rsidRPr="00354296" w:rsidRDefault="00354296" w:rsidP="00CF31D5">
            <w:pPr>
              <w:jc w:val="center"/>
              <w:rPr>
                <w:i/>
                <w:color w:val="0070C0"/>
                <w:u w:val="single"/>
                <w:lang w:bidi="en-US"/>
              </w:rPr>
            </w:pPr>
            <w:r w:rsidRPr="00354296">
              <w:rPr>
                <w:i/>
                <w:color w:val="0070C0"/>
                <w:u w:val="single"/>
                <w:lang w:bidi="en-US"/>
              </w:rPr>
              <w:t>Gradient Boosting Regression</w:t>
            </w:r>
          </w:p>
        </w:tc>
        <w:tc>
          <w:tcPr>
            <w:tcW w:w="1964" w:type="dxa"/>
            <w:shd w:val="clear" w:color="auto" w:fill="auto"/>
            <w:vAlign w:val="center"/>
          </w:tcPr>
          <w:p w14:paraId="3A6CDEDF" w14:textId="77777777" w:rsidR="00354296" w:rsidRPr="00354296" w:rsidRDefault="00354296" w:rsidP="00CF31D5">
            <w:pPr>
              <w:jc w:val="center"/>
              <w:rPr>
                <w:i/>
                <w:color w:val="0070C0"/>
                <w:u w:val="single"/>
                <w:lang w:bidi="en-US"/>
              </w:rPr>
            </w:pPr>
            <w:r w:rsidRPr="00354296">
              <w:rPr>
                <w:rFonts w:hint="eastAsia"/>
                <w:i/>
                <w:color w:val="0070C0"/>
                <w:u w:val="single"/>
                <w:lang w:bidi="en-US"/>
              </w:rPr>
              <w:t>G</w:t>
            </w:r>
            <w:r w:rsidRPr="00354296">
              <w:rPr>
                <w:i/>
                <w:color w:val="0070C0"/>
                <w:u w:val="single"/>
                <w:lang w:bidi="en-US"/>
              </w:rPr>
              <w:t>BR</w:t>
            </w:r>
          </w:p>
        </w:tc>
        <w:tc>
          <w:tcPr>
            <w:tcW w:w="1964" w:type="dxa"/>
            <w:shd w:val="clear" w:color="auto" w:fill="auto"/>
            <w:vAlign w:val="center"/>
          </w:tcPr>
          <w:p w14:paraId="7DAEDEA2" w14:textId="77777777" w:rsidR="00354296" w:rsidRPr="00354296" w:rsidRDefault="00354296" w:rsidP="00CF31D5">
            <w:pPr>
              <w:jc w:val="center"/>
              <w:rPr>
                <w:i/>
                <w:color w:val="0070C0"/>
                <w:u w:val="single"/>
                <w:lang w:bidi="en-US"/>
              </w:rPr>
            </w:pPr>
            <w:r w:rsidRPr="00354296">
              <w:rPr>
                <w:i/>
                <w:color w:val="0070C0"/>
                <w:u w:val="single"/>
                <w:lang w:bidi="en-US"/>
              </w:rPr>
              <w:t>Random Forest Regression</w:t>
            </w:r>
          </w:p>
        </w:tc>
        <w:tc>
          <w:tcPr>
            <w:tcW w:w="1965" w:type="dxa"/>
            <w:shd w:val="clear" w:color="auto" w:fill="auto"/>
            <w:vAlign w:val="center"/>
          </w:tcPr>
          <w:p w14:paraId="389FF3F3" w14:textId="77777777" w:rsidR="00354296" w:rsidRPr="00354296" w:rsidRDefault="00354296" w:rsidP="00CF31D5">
            <w:pPr>
              <w:jc w:val="center"/>
              <w:rPr>
                <w:i/>
                <w:color w:val="0070C0"/>
                <w:u w:val="single"/>
                <w:lang w:bidi="en-US"/>
              </w:rPr>
            </w:pPr>
            <w:r w:rsidRPr="00354296">
              <w:rPr>
                <w:rFonts w:hint="eastAsia"/>
                <w:i/>
                <w:color w:val="0070C0"/>
                <w:u w:val="single"/>
                <w:lang w:bidi="en-US"/>
              </w:rPr>
              <w:t>R</w:t>
            </w:r>
            <w:r w:rsidRPr="00354296">
              <w:rPr>
                <w:i/>
                <w:color w:val="0070C0"/>
                <w:u w:val="single"/>
                <w:lang w:bidi="en-US"/>
              </w:rPr>
              <w:t>F</w:t>
            </w:r>
          </w:p>
        </w:tc>
      </w:tr>
      <w:tr w:rsidR="00354296" w:rsidRPr="00354296" w14:paraId="7EC68022" w14:textId="77777777" w:rsidTr="00CF31D5">
        <w:trPr>
          <w:jc w:val="center"/>
        </w:trPr>
        <w:tc>
          <w:tcPr>
            <w:tcW w:w="1964" w:type="dxa"/>
            <w:shd w:val="clear" w:color="auto" w:fill="auto"/>
            <w:vAlign w:val="center"/>
          </w:tcPr>
          <w:p w14:paraId="222BF0AE" w14:textId="77777777" w:rsidR="00354296" w:rsidRPr="00354296" w:rsidRDefault="00354296" w:rsidP="00CF31D5">
            <w:pPr>
              <w:jc w:val="center"/>
              <w:rPr>
                <w:i/>
                <w:color w:val="0070C0"/>
                <w:u w:val="single"/>
                <w:lang w:bidi="en-US"/>
              </w:rPr>
            </w:pPr>
            <w:r w:rsidRPr="00354296">
              <w:rPr>
                <w:i/>
                <w:color w:val="0070C0"/>
                <w:u w:val="single"/>
                <w:lang w:bidi="en-US"/>
              </w:rPr>
              <w:t>K-Nearest Neighbor Regression</w:t>
            </w:r>
          </w:p>
        </w:tc>
        <w:tc>
          <w:tcPr>
            <w:tcW w:w="1964" w:type="dxa"/>
            <w:shd w:val="clear" w:color="auto" w:fill="auto"/>
            <w:vAlign w:val="center"/>
          </w:tcPr>
          <w:p w14:paraId="0ABD0992" w14:textId="77777777" w:rsidR="00354296" w:rsidRPr="00354296" w:rsidRDefault="00354296" w:rsidP="00CF31D5">
            <w:pPr>
              <w:jc w:val="center"/>
              <w:rPr>
                <w:i/>
                <w:color w:val="0070C0"/>
                <w:u w:val="single"/>
                <w:lang w:bidi="en-US"/>
              </w:rPr>
            </w:pPr>
            <w:r w:rsidRPr="00354296">
              <w:rPr>
                <w:rFonts w:hint="eastAsia"/>
                <w:i/>
                <w:color w:val="0070C0"/>
                <w:u w:val="single"/>
                <w:lang w:bidi="en-US"/>
              </w:rPr>
              <w:t>K</w:t>
            </w:r>
            <w:r w:rsidRPr="00354296">
              <w:rPr>
                <w:i/>
                <w:color w:val="0070C0"/>
                <w:u w:val="single"/>
                <w:lang w:bidi="en-US"/>
              </w:rPr>
              <w:t>NN</w:t>
            </w:r>
          </w:p>
        </w:tc>
        <w:tc>
          <w:tcPr>
            <w:tcW w:w="1964" w:type="dxa"/>
            <w:shd w:val="clear" w:color="auto" w:fill="auto"/>
            <w:vAlign w:val="center"/>
          </w:tcPr>
          <w:p w14:paraId="1124EF06" w14:textId="77777777" w:rsidR="00354296" w:rsidRPr="00354296" w:rsidRDefault="00354296" w:rsidP="00CF31D5">
            <w:pPr>
              <w:jc w:val="center"/>
              <w:rPr>
                <w:i/>
                <w:color w:val="0070C0"/>
                <w:u w:val="single"/>
                <w:lang w:bidi="en-US"/>
              </w:rPr>
            </w:pPr>
            <w:r w:rsidRPr="00354296">
              <w:rPr>
                <w:i/>
                <w:color w:val="0070C0"/>
                <w:u w:val="single"/>
                <w:lang w:bidi="en-US"/>
              </w:rPr>
              <w:t>Explained Variance Score</w:t>
            </w:r>
          </w:p>
        </w:tc>
        <w:tc>
          <w:tcPr>
            <w:tcW w:w="1965" w:type="dxa"/>
            <w:shd w:val="clear" w:color="auto" w:fill="auto"/>
            <w:vAlign w:val="center"/>
          </w:tcPr>
          <w:p w14:paraId="50F26982" w14:textId="77777777" w:rsidR="00354296" w:rsidRPr="00354296" w:rsidRDefault="00354296" w:rsidP="00CF31D5">
            <w:pPr>
              <w:jc w:val="center"/>
              <w:rPr>
                <w:i/>
                <w:color w:val="0070C0"/>
                <w:u w:val="single"/>
                <w:lang w:bidi="en-US"/>
              </w:rPr>
            </w:pPr>
            <w:r w:rsidRPr="00354296">
              <w:rPr>
                <w:rFonts w:hint="eastAsia"/>
                <w:i/>
                <w:color w:val="0070C0"/>
                <w:u w:val="single"/>
                <w:lang w:bidi="en-US"/>
              </w:rPr>
              <w:t>E</w:t>
            </w:r>
            <w:r w:rsidRPr="00354296">
              <w:rPr>
                <w:i/>
                <w:color w:val="0070C0"/>
                <w:u w:val="single"/>
                <w:lang w:bidi="en-US"/>
              </w:rPr>
              <w:t>VS</w:t>
            </w:r>
          </w:p>
        </w:tc>
      </w:tr>
      <w:tr w:rsidR="00354296" w:rsidRPr="00354296" w14:paraId="30F4EE5E" w14:textId="77777777" w:rsidTr="00CF31D5">
        <w:trPr>
          <w:jc w:val="center"/>
        </w:trPr>
        <w:tc>
          <w:tcPr>
            <w:tcW w:w="1964" w:type="dxa"/>
            <w:shd w:val="clear" w:color="auto" w:fill="auto"/>
            <w:vAlign w:val="center"/>
          </w:tcPr>
          <w:p w14:paraId="202E8560" w14:textId="77777777" w:rsidR="00354296" w:rsidRPr="00354296" w:rsidRDefault="00354296" w:rsidP="00CF31D5">
            <w:pPr>
              <w:jc w:val="center"/>
              <w:rPr>
                <w:i/>
                <w:color w:val="0070C0"/>
                <w:u w:val="single"/>
                <w:lang w:bidi="en-US"/>
              </w:rPr>
            </w:pPr>
            <w:r w:rsidRPr="00354296">
              <w:rPr>
                <w:i/>
                <w:color w:val="0070C0"/>
                <w:u w:val="single"/>
                <w:lang w:bidi="en-US"/>
              </w:rPr>
              <w:t>Mean Squared Error</w:t>
            </w:r>
          </w:p>
        </w:tc>
        <w:tc>
          <w:tcPr>
            <w:tcW w:w="1964" w:type="dxa"/>
            <w:shd w:val="clear" w:color="auto" w:fill="auto"/>
            <w:vAlign w:val="center"/>
          </w:tcPr>
          <w:p w14:paraId="33BF7271" w14:textId="77777777" w:rsidR="00354296" w:rsidRPr="00354296" w:rsidRDefault="00354296" w:rsidP="00CF31D5">
            <w:pPr>
              <w:jc w:val="center"/>
              <w:rPr>
                <w:i/>
                <w:color w:val="0070C0"/>
                <w:u w:val="single"/>
                <w:lang w:bidi="en-US"/>
              </w:rPr>
            </w:pPr>
            <w:r w:rsidRPr="00354296">
              <w:rPr>
                <w:rFonts w:hint="eastAsia"/>
                <w:i/>
                <w:color w:val="0070C0"/>
                <w:u w:val="single"/>
                <w:lang w:bidi="en-US"/>
              </w:rPr>
              <w:t>M</w:t>
            </w:r>
            <w:r w:rsidRPr="00354296">
              <w:rPr>
                <w:i/>
                <w:color w:val="0070C0"/>
                <w:u w:val="single"/>
                <w:lang w:bidi="en-US"/>
              </w:rPr>
              <w:t>SE</w:t>
            </w:r>
          </w:p>
        </w:tc>
        <w:tc>
          <w:tcPr>
            <w:tcW w:w="1964" w:type="dxa"/>
            <w:shd w:val="clear" w:color="auto" w:fill="auto"/>
            <w:vAlign w:val="center"/>
          </w:tcPr>
          <w:p w14:paraId="5296263A" w14:textId="77777777" w:rsidR="00354296" w:rsidRPr="00354296" w:rsidRDefault="00354296" w:rsidP="00CF31D5">
            <w:pPr>
              <w:jc w:val="center"/>
              <w:rPr>
                <w:i/>
                <w:color w:val="0070C0"/>
                <w:u w:val="single"/>
                <w:lang w:bidi="en-US"/>
              </w:rPr>
            </w:pPr>
            <w:r w:rsidRPr="00354296">
              <w:rPr>
                <w:i/>
                <w:color w:val="0070C0"/>
                <w:u w:val="single"/>
                <w:lang w:bidi="en-US"/>
              </w:rPr>
              <w:t>Cumulative Score</w:t>
            </w:r>
          </w:p>
        </w:tc>
        <w:tc>
          <w:tcPr>
            <w:tcW w:w="1965" w:type="dxa"/>
            <w:shd w:val="clear" w:color="auto" w:fill="auto"/>
            <w:vAlign w:val="center"/>
          </w:tcPr>
          <w:p w14:paraId="65455C5B" w14:textId="77777777" w:rsidR="00354296" w:rsidRPr="00354296" w:rsidRDefault="00354296" w:rsidP="00CF31D5">
            <w:pPr>
              <w:jc w:val="center"/>
              <w:rPr>
                <w:i/>
                <w:color w:val="0070C0"/>
                <w:u w:val="single"/>
                <w:lang w:bidi="en-US"/>
              </w:rPr>
            </w:pPr>
            <w:r w:rsidRPr="00354296">
              <w:rPr>
                <w:rFonts w:hint="eastAsia"/>
                <w:i/>
                <w:color w:val="0070C0"/>
                <w:u w:val="single"/>
                <w:lang w:bidi="en-US"/>
              </w:rPr>
              <w:t>C</w:t>
            </w:r>
            <w:r w:rsidRPr="00354296">
              <w:rPr>
                <w:i/>
                <w:color w:val="0070C0"/>
                <w:u w:val="single"/>
                <w:lang w:bidi="en-US"/>
              </w:rPr>
              <w:t>S</w:t>
            </w:r>
          </w:p>
        </w:tc>
      </w:tr>
      <w:tr w:rsidR="00354296" w:rsidRPr="00354296" w14:paraId="629D8E1A" w14:textId="77777777" w:rsidTr="00CF31D5">
        <w:trPr>
          <w:jc w:val="center"/>
        </w:trPr>
        <w:tc>
          <w:tcPr>
            <w:tcW w:w="1964" w:type="dxa"/>
            <w:shd w:val="clear" w:color="auto" w:fill="auto"/>
            <w:vAlign w:val="center"/>
          </w:tcPr>
          <w:p w14:paraId="3F6967C9" w14:textId="77777777" w:rsidR="00354296" w:rsidRPr="00354296" w:rsidRDefault="00354296" w:rsidP="00CF31D5">
            <w:pPr>
              <w:jc w:val="center"/>
              <w:rPr>
                <w:i/>
                <w:color w:val="0070C0"/>
                <w:u w:val="single"/>
                <w:lang w:bidi="en-US"/>
              </w:rPr>
            </w:pPr>
            <w:r w:rsidRPr="00354296">
              <w:rPr>
                <w:i/>
                <w:color w:val="0070C0"/>
                <w:u w:val="single"/>
                <w:lang w:bidi="en-US"/>
              </w:rPr>
              <w:t>Root Mean Square Deviation</w:t>
            </w:r>
          </w:p>
        </w:tc>
        <w:tc>
          <w:tcPr>
            <w:tcW w:w="1964" w:type="dxa"/>
            <w:shd w:val="clear" w:color="auto" w:fill="auto"/>
            <w:vAlign w:val="center"/>
          </w:tcPr>
          <w:p w14:paraId="49BF697A" w14:textId="77777777" w:rsidR="00354296" w:rsidRPr="00354296" w:rsidRDefault="00354296" w:rsidP="00CF31D5">
            <w:pPr>
              <w:jc w:val="center"/>
              <w:rPr>
                <w:i/>
                <w:color w:val="0070C0"/>
                <w:u w:val="single"/>
                <w:lang w:bidi="en-US"/>
              </w:rPr>
            </w:pPr>
            <w:r w:rsidRPr="00354296">
              <w:rPr>
                <w:rFonts w:hint="eastAsia"/>
                <w:i/>
                <w:color w:val="0070C0"/>
                <w:u w:val="single"/>
                <w:lang w:bidi="en-US"/>
              </w:rPr>
              <w:t>R</w:t>
            </w:r>
            <w:r w:rsidRPr="00354296">
              <w:rPr>
                <w:i/>
                <w:color w:val="0070C0"/>
                <w:u w:val="single"/>
                <w:lang w:bidi="en-US"/>
              </w:rPr>
              <w:t>MSD</w:t>
            </w:r>
          </w:p>
        </w:tc>
        <w:tc>
          <w:tcPr>
            <w:tcW w:w="1964" w:type="dxa"/>
            <w:shd w:val="clear" w:color="auto" w:fill="auto"/>
            <w:vAlign w:val="center"/>
          </w:tcPr>
          <w:p w14:paraId="4F3E56E5" w14:textId="77777777" w:rsidR="00354296" w:rsidRPr="00354296" w:rsidRDefault="00354296" w:rsidP="00CF31D5">
            <w:pPr>
              <w:jc w:val="center"/>
              <w:rPr>
                <w:i/>
                <w:color w:val="0070C0"/>
                <w:u w:val="single"/>
                <w:lang w:bidi="en-US"/>
              </w:rPr>
            </w:pPr>
          </w:p>
        </w:tc>
        <w:tc>
          <w:tcPr>
            <w:tcW w:w="1965" w:type="dxa"/>
            <w:shd w:val="clear" w:color="auto" w:fill="auto"/>
            <w:vAlign w:val="center"/>
          </w:tcPr>
          <w:p w14:paraId="25986669" w14:textId="77777777" w:rsidR="00354296" w:rsidRPr="00354296" w:rsidRDefault="00354296" w:rsidP="00CF31D5">
            <w:pPr>
              <w:jc w:val="center"/>
              <w:rPr>
                <w:i/>
                <w:color w:val="0070C0"/>
                <w:u w:val="single"/>
                <w:lang w:bidi="en-US"/>
              </w:rPr>
            </w:pPr>
          </w:p>
        </w:tc>
      </w:tr>
    </w:tbl>
    <w:p w14:paraId="2BC77C06" w14:textId="77777777" w:rsidR="00CD6E2F" w:rsidRPr="00CD6E2F" w:rsidRDefault="00CD6E2F" w:rsidP="00325C08">
      <w:pPr>
        <w:rPr>
          <w:i/>
          <w:color w:val="0070C0"/>
          <w:u w:val="single"/>
        </w:rPr>
      </w:pPr>
    </w:p>
    <w:p w14:paraId="7D8EA166" w14:textId="2994D4C6" w:rsidR="00CD6E2F" w:rsidRPr="00CD6E2F" w:rsidRDefault="00CD6E2F" w:rsidP="00325C08">
      <w:pPr>
        <w:rPr>
          <w:i/>
          <w:color w:val="0070C0"/>
          <w:u w:val="single"/>
        </w:rPr>
      </w:pPr>
      <w:r w:rsidRPr="00CD6E2F">
        <w:rPr>
          <w:rFonts w:hint="eastAsia"/>
          <w:i/>
          <w:color w:val="0070C0"/>
          <w:u w:val="single"/>
        </w:rPr>
        <w:t xml:space="preserve">Section </w:t>
      </w:r>
      <w:r w:rsidRPr="00CD6E2F">
        <w:rPr>
          <w:i/>
          <w:color w:val="0070C0"/>
          <w:u w:val="single"/>
        </w:rPr>
        <w:t xml:space="preserve">4.2, Page </w:t>
      </w:r>
      <w:r w:rsidRPr="005D43FE">
        <w:rPr>
          <w:i/>
          <w:color w:val="0070C0"/>
          <w:u w:val="single"/>
        </w:rPr>
        <w:t>1</w:t>
      </w:r>
      <w:r w:rsidR="0019711B">
        <w:rPr>
          <w:i/>
          <w:color w:val="0070C0"/>
          <w:u w:val="single"/>
        </w:rPr>
        <w:t>2</w:t>
      </w:r>
      <w:r w:rsidRPr="00CD6E2F">
        <w:rPr>
          <w:i/>
          <w:color w:val="0070C0"/>
          <w:u w:val="single"/>
        </w:rPr>
        <w:t xml:space="preserve">: </w:t>
      </w:r>
    </w:p>
    <w:p w14:paraId="54CA65CC" w14:textId="448CEDE8" w:rsidR="00CD6E2F" w:rsidRDefault="00CD6E2F" w:rsidP="00325C08">
      <w:pPr>
        <w:rPr>
          <w:i/>
          <w:color w:val="0070C0"/>
          <w:u w:val="single"/>
        </w:rPr>
      </w:pPr>
      <w:r w:rsidRPr="00CD6E2F">
        <w:rPr>
          <w:i/>
          <w:color w:val="0070C0"/>
          <w:u w:val="single"/>
        </w:rPr>
        <w:t>Table 5</w:t>
      </w:r>
    </w:p>
    <w:tbl>
      <w:tblPr>
        <w:tblpPr w:leftFromText="180" w:rightFromText="180" w:vertAnchor="text" w:horzAnchor="margin" w:tblpXSpec="center" w:tblpY="161"/>
        <w:tblW w:w="7859"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3929"/>
        <w:gridCol w:w="3930"/>
      </w:tblGrid>
      <w:tr w:rsidR="0005632E" w:rsidRPr="0005632E" w14:paraId="417459A1" w14:textId="77777777" w:rsidTr="0005632E">
        <w:tc>
          <w:tcPr>
            <w:tcW w:w="3929" w:type="dxa"/>
            <w:tcBorders>
              <w:bottom w:val="single" w:sz="4" w:space="0" w:color="auto"/>
            </w:tcBorders>
            <w:shd w:val="clear" w:color="auto" w:fill="auto"/>
            <w:vAlign w:val="center"/>
          </w:tcPr>
          <w:p w14:paraId="789CC00A" w14:textId="77777777" w:rsidR="0005632E" w:rsidRPr="0005632E" w:rsidRDefault="0005632E" w:rsidP="0005632E">
            <w:pPr>
              <w:jc w:val="center"/>
              <w:rPr>
                <w:b/>
                <w:i/>
                <w:color w:val="0070C0"/>
                <w:u w:val="single"/>
                <w:lang w:bidi="en-US"/>
              </w:rPr>
            </w:pPr>
            <w:r w:rsidRPr="0005632E">
              <w:rPr>
                <w:b/>
                <w:i/>
                <w:color w:val="0070C0"/>
                <w:u w:val="single"/>
                <w:lang w:bidi="en-US"/>
              </w:rPr>
              <w:t>Forecast model</w:t>
            </w:r>
          </w:p>
        </w:tc>
        <w:tc>
          <w:tcPr>
            <w:tcW w:w="3930" w:type="dxa"/>
            <w:tcBorders>
              <w:bottom w:val="single" w:sz="4" w:space="0" w:color="auto"/>
            </w:tcBorders>
            <w:shd w:val="clear" w:color="auto" w:fill="auto"/>
            <w:vAlign w:val="center"/>
          </w:tcPr>
          <w:p w14:paraId="308034BF" w14:textId="77777777" w:rsidR="0005632E" w:rsidRPr="0005632E" w:rsidRDefault="0005632E" w:rsidP="0005632E">
            <w:pPr>
              <w:jc w:val="center"/>
              <w:rPr>
                <w:b/>
                <w:i/>
                <w:color w:val="0070C0"/>
                <w:u w:val="single"/>
                <w:lang w:bidi="en-US"/>
              </w:rPr>
            </w:pPr>
            <w:r w:rsidRPr="0005632E">
              <w:rPr>
                <w:b/>
                <w:i/>
                <w:color w:val="0070C0"/>
                <w:u w:val="single"/>
                <w:lang w:bidi="en-US"/>
              </w:rPr>
              <w:t>Hyperparameter setting</w:t>
            </w:r>
          </w:p>
        </w:tc>
      </w:tr>
      <w:tr w:rsidR="0005632E" w:rsidRPr="0005632E" w14:paraId="6ECC5043" w14:textId="77777777" w:rsidTr="0005632E">
        <w:trPr>
          <w:cantSplit/>
        </w:trPr>
        <w:tc>
          <w:tcPr>
            <w:tcW w:w="3929" w:type="dxa"/>
            <w:tcBorders>
              <w:bottom w:val="single" w:sz="4" w:space="0" w:color="auto"/>
            </w:tcBorders>
            <w:shd w:val="clear" w:color="auto" w:fill="auto"/>
            <w:vAlign w:val="center"/>
          </w:tcPr>
          <w:p w14:paraId="279F51F4" w14:textId="77777777" w:rsidR="0005632E" w:rsidRPr="0005632E" w:rsidRDefault="0005632E" w:rsidP="0005632E">
            <w:pPr>
              <w:jc w:val="center"/>
              <w:rPr>
                <w:i/>
                <w:color w:val="0070C0"/>
                <w:u w:val="single"/>
                <w:lang w:bidi="en-US"/>
              </w:rPr>
            </w:pPr>
            <w:r w:rsidRPr="0005632E">
              <w:rPr>
                <w:i/>
                <w:color w:val="0070C0"/>
                <w:u w:val="single"/>
                <w:lang w:bidi="en-US"/>
              </w:rPr>
              <w:t>ARIMAX</w:t>
            </w:r>
          </w:p>
        </w:tc>
        <w:tc>
          <w:tcPr>
            <w:tcW w:w="3930" w:type="dxa"/>
            <w:tcBorders>
              <w:bottom w:val="single" w:sz="4" w:space="0" w:color="auto"/>
            </w:tcBorders>
            <w:shd w:val="clear" w:color="auto" w:fill="auto"/>
            <w:vAlign w:val="center"/>
          </w:tcPr>
          <w:p w14:paraId="2617B6AA" w14:textId="77777777" w:rsidR="0005632E" w:rsidRPr="0005632E" w:rsidRDefault="0005632E" w:rsidP="0005632E">
            <w:pPr>
              <w:jc w:val="center"/>
              <w:rPr>
                <w:i/>
                <w:color w:val="0070C0"/>
                <w:u w:val="single"/>
                <w:lang w:bidi="en-US"/>
              </w:rPr>
            </w:pPr>
            <w:r w:rsidRPr="0005632E">
              <w:rPr>
                <w:i/>
                <w:color w:val="0070C0"/>
                <w:u w:val="single"/>
                <w:lang w:bidi="en-US"/>
              </w:rPr>
              <w:t>p=1</w:t>
            </w:r>
          </w:p>
          <w:p w14:paraId="76C753FF" w14:textId="77777777" w:rsidR="0005632E" w:rsidRPr="0005632E" w:rsidRDefault="0005632E" w:rsidP="0005632E">
            <w:pPr>
              <w:jc w:val="center"/>
              <w:rPr>
                <w:i/>
                <w:color w:val="0070C0"/>
                <w:u w:val="single"/>
                <w:lang w:bidi="en-US"/>
              </w:rPr>
            </w:pPr>
            <w:r w:rsidRPr="0005632E">
              <w:rPr>
                <w:i/>
                <w:color w:val="0070C0"/>
                <w:u w:val="single"/>
                <w:lang w:bidi="en-US"/>
              </w:rPr>
              <w:t>q=1</w:t>
            </w:r>
          </w:p>
          <w:p w14:paraId="57EE5F56" w14:textId="77777777" w:rsidR="0005632E" w:rsidRPr="0005632E" w:rsidRDefault="0005632E" w:rsidP="0005632E">
            <w:pPr>
              <w:jc w:val="center"/>
              <w:rPr>
                <w:i/>
                <w:color w:val="0070C0"/>
                <w:u w:val="single"/>
                <w:lang w:bidi="en-US"/>
              </w:rPr>
            </w:pPr>
            <w:r w:rsidRPr="0005632E">
              <w:rPr>
                <w:i/>
                <w:color w:val="0070C0"/>
                <w:u w:val="single"/>
                <w:lang w:bidi="en-US"/>
              </w:rPr>
              <w:t>d=’None’</w:t>
            </w:r>
          </w:p>
        </w:tc>
      </w:tr>
      <w:tr w:rsidR="0005632E" w:rsidRPr="0005632E" w14:paraId="3C3F9E54" w14:textId="77777777" w:rsidTr="0005632E">
        <w:trPr>
          <w:cantSplit/>
        </w:trPr>
        <w:tc>
          <w:tcPr>
            <w:tcW w:w="3929" w:type="dxa"/>
            <w:tcBorders>
              <w:top w:val="single" w:sz="4" w:space="0" w:color="auto"/>
              <w:bottom w:val="single" w:sz="4" w:space="0" w:color="auto"/>
            </w:tcBorders>
            <w:shd w:val="clear" w:color="auto" w:fill="auto"/>
            <w:vAlign w:val="center"/>
          </w:tcPr>
          <w:p w14:paraId="2F301B5E" w14:textId="77777777" w:rsidR="0005632E" w:rsidRPr="0005632E" w:rsidRDefault="0005632E" w:rsidP="0005632E">
            <w:pPr>
              <w:jc w:val="center"/>
              <w:rPr>
                <w:i/>
                <w:color w:val="0070C0"/>
                <w:u w:val="single"/>
                <w:lang w:bidi="en-US"/>
              </w:rPr>
            </w:pPr>
            <w:r w:rsidRPr="0005632E">
              <w:rPr>
                <w:rFonts w:hint="eastAsia"/>
                <w:i/>
                <w:color w:val="0070C0"/>
                <w:u w:val="single"/>
                <w:lang w:bidi="en-US"/>
              </w:rPr>
              <w:t>S</w:t>
            </w:r>
            <w:r w:rsidRPr="0005632E">
              <w:rPr>
                <w:i/>
                <w:color w:val="0070C0"/>
                <w:u w:val="single"/>
                <w:lang w:bidi="en-US"/>
              </w:rPr>
              <w:t>VR</w:t>
            </w:r>
          </w:p>
        </w:tc>
        <w:tc>
          <w:tcPr>
            <w:tcW w:w="3930" w:type="dxa"/>
            <w:tcBorders>
              <w:top w:val="single" w:sz="4" w:space="0" w:color="auto"/>
              <w:bottom w:val="single" w:sz="4" w:space="0" w:color="auto"/>
            </w:tcBorders>
            <w:shd w:val="clear" w:color="auto" w:fill="auto"/>
            <w:vAlign w:val="center"/>
          </w:tcPr>
          <w:p w14:paraId="6396B6E5" w14:textId="77777777" w:rsidR="0005632E" w:rsidRPr="0005632E" w:rsidRDefault="0005632E" w:rsidP="0005632E">
            <w:pPr>
              <w:jc w:val="center"/>
              <w:rPr>
                <w:i/>
                <w:color w:val="0070C0"/>
                <w:u w:val="single"/>
                <w:lang w:bidi="en-US"/>
              </w:rPr>
            </w:pPr>
            <w:r w:rsidRPr="0005632E">
              <w:rPr>
                <w:i/>
                <w:color w:val="0070C0"/>
                <w:u w:val="single"/>
                <w:lang w:bidi="en-US"/>
              </w:rPr>
              <w:t>C=1.0</w:t>
            </w:r>
          </w:p>
          <w:p w14:paraId="27F34F8D" w14:textId="77777777" w:rsidR="0005632E" w:rsidRPr="0005632E" w:rsidRDefault="0005632E" w:rsidP="0005632E">
            <w:pPr>
              <w:jc w:val="center"/>
              <w:rPr>
                <w:i/>
                <w:color w:val="0070C0"/>
                <w:u w:val="single"/>
                <w:lang w:bidi="en-US"/>
              </w:rPr>
            </w:pPr>
            <w:r w:rsidRPr="0005632E">
              <w:rPr>
                <w:i/>
                <w:color w:val="0070C0"/>
                <w:u w:val="single"/>
                <w:lang w:bidi="en-US"/>
              </w:rPr>
              <w:t>Kernel= ‘Linear’</w:t>
            </w:r>
          </w:p>
        </w:tc>
      </w:tr>
      <w:tr w:rsidR="0005632E" w:rsidRPr="0005632E" w14:paraId="7DA5623B" w14:textId="77777777" w:rsidTr="0005632E">
        <w:tc>
          <w:tcPr>
            <w:tcW w:w="3929" w:type="dxa"/>
            <w:tcBorders>
              <w:top w:val="single" w:sz="4" w:space="0" w:color="auto"/>
              <w:bottom w:val="single" w:sz="4" w:space="0" w:color="auto"/>
            </w:tcBorders>
            <w:shd w:val="clear" w:color="auto" w:fill="auto"/>
            <w:vAlign w:val="center"/>
          </w:tcPr>
          <w:p w14:paraId="6FA9C8A4" w14:textId="77777777" w:rsidR="0005632E" w:rsidRPr="0005632E" w:rsidRDefault="0005632E" w:rsidP="0005632E">
            <w:pPr>
              <w:jc w:val="center"/>
              <w:rPr>
                <w:i/>
                <w:color w:val="0070C0"/>
                <w:u w:val="single"/>
                <w:lang w:bidi="en-US"/>
              </w:rPr>
            </w:pPr>
            <w:r w:rsidRPr="0005632E">
              <w:rPr>
                <w:rFonts w:hint="eastAsia"/>
                <w:i/>
                <w:color w:val="0070C0"/>
                <w:u w:val="single"/>
                <w:lang w:bidi="en-US"/>
              </w:rPr>
              <w:t>R</w:t>
            </w:r>
            <w:r w:rsidRPr="0005632E">
              <w:rPr>
                <w:i/>
                <w:color w:val="0070C0"/>
                <w:u w:val="single"/>
                <w:lang w:bidi="en-US"/>
              </w:rPr>
              <w:t>NN</w:t>
            </w:r>
          </w:p>
        </w:tc>
        <w:tc>
          <w:tcPr>
            <w:tcW w:w="3930" w:type="dxa"/>
            <w:tcBorders>
              <w:top w:val="single" w:sz="4" w:space="0" w:color="auto"/>
              <w:bottom w:val="single" w:sz="4" w:space="0" w:color="auto"/>
            </w:tcBorders>
            <w:shd w:val="clear" w:color="auto" w:fill="auto"/>
            <w:vAlign w:val="center"/>
          </w:tcPr>
          <w:p w14:paraId="5F832A65" w14:textId="77777777" w:rsidR="0005632E" w:rsidRPr="0005632E" w:rsidRDefault="0005632E" w:rsidP="0005632E">
            <w:pPr>
              <w:jc w:val="center"/>
              <w:rPr>
                <w:i/>
                <w:color w:val="0070C0"/>
                <w:u w:val="single"/>
                <w:lang w:bidi="en-US"/>
              </w:rPr>
            </w:pPr>
            <w:r w:rsidRPr="0005632E">
              <w:rPr>
                <w:i/>
                <w:color w:val="0070C0"/>
                <w:u w:val="single"/>
                <w:lang w:bidi="en-US"/>
              </w:rPr>
              <w:t>Number of Hidden Layers=1</w:t>
            </w:r>
          </w:p>
          <w:p w14:paraId="45FE5768" w14:textId="77777777" w:rsidR="0005632E" w:rsidRPr="0005632E" w:rsidRDefault="0005632E" w:rsidP="0005632E">
            <w:pPr>
              <w:jc w:val="center"/>
              <w:rPr>
                <w:i/>
                <w:color w:val="0070C0"/>
                <w:u w:val="single"/>
                <w:lang w:bidi="en-US"/>
              </w:rPr>
            </w:pPr>
            <w:r w:rsidRPr="0005632E">
              <w:rPr>
                <w:i/>
                <w:color w:val="0070C0"/>
                <w:u w:val="single"/>
                <w:lang w:bidi="en-US"/>
              </w:rPr>
              <w:t>Number of Neurons=100</w:t>
            </w:r>
          </w:p>
          <w:p w14:paraId="496C0E24" w14:textId="77777777" w:rsidR="0005632E" w:rsidRPr="0005632E" w:rsidRDefault="0005632E" w:rsidP="0005632E">
            <w:pPr>
              <w:jc w:val="center"/>
              <w:rPr>
                <w:i/>
                <w:color w:val="0070C0"/>
                <w:u w:val="single"/>
                <w:lang w:bidi="en-US"/>
              </w:rPr>
            </w:pPr>
            <w:r w:rsidRPr="0005632E">
              <w:rPr>
                <w:i/>
                <w:color w:val="0070C0"/>
                <w:u w:val="single"/>
                <w:lang w:bidi="en-US"/>
              </w:rPr>
              <w:t>Activation Function=Tanh</w:t>
            </w:r>
          </w:p>
          <w:p w14:paraId="5167615B" w14:textId="77777777" w:rsidR="0005632E" w:rsidRPr="0005632E" w:rsidRDefault="0005632E" w:rsidP="0005632E">
            <w:pPr>
              <w:jc w:val="center"/>
              <w:rPr>
                <w:i/>
                <w:color w:val="0070C0"/>
                <w:u w:val="single"/>
                <w:lang w:bidi="en-US"/>
              </w:rPr>
            </w:pPr>
            <w:r w:rsidRPr="0005632E">
              <w:rPr>
                <w:i/>
                <w:color w:val="0070C0"/>
                <w:u w:val="single"/>
                <w:lang w:bidi="en-US"/>
              </w:rPr>
              <w:t>Batch Size=1</w:t>
            </w:r>
          </w:p>
          <w:p w14:paraId="060EB794" w14:textId="77777777" w:rsidR="0005632E" w:rsidRPr="0005632E" w:rsidRDefault="0005632E" w:rsidP="0005632E">
            <w:pPr>
              <w:jc w:val="center"/>
              <w:rPr>
                <w:i/>
                <w:color w:val="0070C0"/>
                <w:u w:val="single"/>
                <w:lang w:bidi="en-US"/>
              </w:rPr>
            </w:pPr>
            <w:r w:rsidRPr="0005632E">
              <w:rPr>
                <w:i/>
                <w:color w:val="0070C0"/>
                <w:u w:val="single"/>
                <w:lang w:bidi="en-US"/>
              </w:rPr>
              <w:t>Dropout=0.2</w:t>
            </w:r>
          </w:p>
        </w:tc>
      </w:tr>
      <w:tr w:rsidR="0005632E" w:rsidRPr="0005632E" w14:paraId="30F0DA0B" w14:textId="77777777" w:rsidTr="0005632E">
        <w:tc>
          <w:tcPr>
            <w:tcW w:w="3929" w:type="dxa"/>
            <w:tcBorders>
              <w:top w:val="single" w:sz="4" w:space="0" w:color="auto"/>
              <w:bottom w:val="single" w:sz="4" w:space="0" w:color="auto"/>
            </w:tcBorders>
            <w:shd w:val="clear" w:color="auto" w:fill="auto"/>
            <w:vAlign w:val="center"/>
          </w:tcPr>
          <w:p w14:paraId="4CB67DD9" w14:textId="77777777" w:rsidR="0005632E" w:rsidRPr="0005632E" w:rsidRDefault="0005632E" w:rsidP="0005632E">
            <w:pPr>
              <w:jc w:val="center"/>
              <w:rPr>
                <w:i/>
                <w:color w:val="0070C0"/>
                <w:u w:val="single"/>
                <w:lang w:bidi="en-US"/>
              </w:rPr>
            </w:pPr>
            <w:r w:rsidRPr="0005632E">
              <w:rPr>
                <w:rFonts w:hint="eastAsia"/>
                <w:i/>
                <w:color w:val="0070C0"/>
                <w:u w:val="single"/>
                <w:lang w:bidi="en-US"/>
              </w:rPr>
              <w:t>L</w:t>
            </w:r>
            <w:r w:rsidRPr="0005632E">
              <w:rPr>
                <w:i/>
                <w:color w:val="0070C0"/>
                <w:u w:val="single"/>
                <w:lang w:bidi="en-US"/>
              </w:rPr>
              <w:t>STM</w:t>
            </w:r>
          </w:p>
        </w:tc>
        <w:tc>
          <w:tcPr>
            <w:tcW w:w="3930" w:type="dxa"/>
            <w:tcBorders>
              <w:top w:val="single" w:sz="4" w:space="0" w:color="auto"/>
              <w:bottom w:val="single" w:sz="4" w:space="0" w:color="auto"/>
            </w:tcBorders>
            <w:shd w:val="clear" w:color="auto" w:fill="auto"/>
            <w:vAlign w:val="center"/>
          </w:tcPr>
          <w:p w14:paraId="1006D6F6" w14:textId="77777777" w:rsidR="0005632E" w:rsidRPr="0005632E" w:rsidRDefault="0005632E" w:rsidP="0005632E">
            <w:pPr>
              <w:jc w:val="center"/>
              <w:rPr>
                <w:i/>
                <w:color w:val="0070C0"/>
                <w:u w:val="single"/>
                <w:lang w:bidi="en-US"/>
              </w:rPr>
            </w:pPr>
            <w:r w:rsidRPr="0005632E">
              <w:rPr>
                <w:i/>
                <w:color w:val="0070C0"/>
                <w:u w:val="single"/>
                <w:lang w:bidi="en-US"/>
              </w:rPr>
              <w:t>Number of Hidden Layers=1</w:t>
            </w:r>
          </w:p>
          <w:p w14:paraId="717148C5" w14:textId="77777777" w:rsidR="0005632E" w:rsidRPr="0005632E" w:rsidRDefault="0005632E" w:rsidP="0005632E">
            <w:pPr>
              <w:jc w:val="center"/>
              <w:rPr>
                <w:i/>
                <w:color w:val="0070C0"/>
                <w:u w:val="single"/>
                <w:lang w:bidi="en-US"/>
              </w:rPr>
            </w:pPr>
            <w:r w:rsidRPr="0005632E">
              <w:rPr>
                <w:i/>
                <w:color w:val="0070C0"/>
                <w:u w:val="single"/>
                <w:lang w:bidi="en-US"/>
              </w:rPr>
              <w:t>Number of Neurons=100</w:t>
            </w:r>
          </w:p>
          <w:p w14:paraId="2201B09E" w14:textId="77777777" w:rsidR="0005632E" w:rsidRPr="0005632E" w:rsidRDefault="0005632E" w:rsidP="0005632E">
            <w:pPr>
              <w:jc w:val="center"/>
              <w:rPr>
                <w:i/>
                <w:color w:val="0070C0"/>
                <w:u w:val="single"/>
                <w:lang w:bidi="en-US"/>
              </w:rPr>
            </w:pPr>
            <w:r w:rsidRPr="0005632E">
              <w:rPr>
                <w:i/>
                <w:color w:val="0070C0"/>
                <w:u w:val="single"/>
                <w:lang w:bidi="en-US"/>
              </w:rPr>
              <w:t>Activation Function=Tanh</w:t>
            </w:r>
          </w:p>
          <w:p w14:paraId="35E16B66" w14:textId="77777777" w:rsidR="0005632E" w:rsidRPr="0005632E" w:rsidRDefault="0005632E" w:rsidP="0005632E">
            <w:pPr>
              <w:jc w:val="center"/>
              <w:rPr>
                <w:i/>
                <w:color w:val="0070C0"/>
                <w:u w:val="single"/>
                <w:lang w:bidi="en-US"/>
              </w:rPr>
            </w:pPr>
            <w:r w:rsidRPr="0005632E">
              <w:rPr>
                <w:i/>
                <w:color w:val="0070C0"/>
                <w:u w:val="single"/>
                <w:lang w:bidi="en-US"/>
              </w:rPr>
              <w:t>Batch Size=1</w:t>
            </w:r>
          </w:p>
          <w:p w14:paraId="23E20544" w14:textId="77777777" w:rsidR="0005632E" w:rsidRPr="0005632E" w:rsidRDefault="0005632E" w:rsidP="0005632E">
            <w:pPr>
              <w:jc w:val="center"/>
              <w:rPr>
                <w:i/>
                <w:color w:val="0070C0"/>
                <w:u w:val="single"/>
                <w:lang w:bidi="en-US"/>
              </w:rPr>
            </w:pPr>
            <w:r w:rsidRPr="0005632E">
              <w:rPr>
                <w:i/>
                <w:color w:val="0070C0"/>
                <w:u w:val="single"/>
                <w:lang w:bidi="en-US"/>
              </w:rPr>
              <w:t>Dropout=0.2</w:t>
            </w:r>
          </w:p>
        </w:tc>
      </w:tr>
      <w:tr w:rsidR="0005632E" w:rsidRPr="0005632E" w14:paraId="2C00D943" w14:textId="77777777" w:rsidTr="0005632E">
        <w:tc>
          <w:tcPr>
            <w:tcW w:w="3929" w:type="dxa"/>
            <w:tcBorders>
              <w:top w:val="single" w:sz="4" w:space="0" w:color="auto"/>
              <w:bottom w:val="single" w:sz="4" w:space="0" w:color="auto"/>
            </w:tcBorders>
            <w:shd w:val="clear" w:color="auto" w:fill="auto"/>
            <w:vAlign w:val="center"/>
          </w:tcPr>
          <w:p w14:paraId="22E9B7C2" w14:textId="5F2D0665" w:rsidR="0005632E" w:rsidRPr="0005632E" w:rsidRDefault="000A699F" w:rsidP="0005632E">
            <w:pPr>
              <w:jc w:val="center"/>
              <w:rPr>
                <w:i/>
                <w:color w:val="0070C0"/>
                <w:u w:val="single"/>
                <w:lang w:bidi="en-US"/>
              </w:rPr>
            </w:pPr>
            <w:r>
              <w:rPr>
                <w:i/>
                <w:color w:val="0070C0"/>
                <w:u w:val="single"/>
                <w:lang w:bidi="en-US"/>
              </w:rPr>
              <w:t>ELM</w:t>
            </w:r>
          </w:p>
        </w:tc>
        <w:tc>
          <w:tcPr>
            <w:tcW w:w="3930" w:type="dxa"/>
            <w:tcBorders>
              <w:top w:val="single" w:sz="4" w:space="0" w:color="auto"/>
              <w:bottom w:val="single" w:sz="4" w:space="0" w:color="auto"/>
            </w:tcBorders>
            <w:shd w:val="clear" w:color="auto" w:fill="auto"/>
            <w:vAlign w:val="center"/>
          </w:tcPr>
          <w:p w14:paraId="7B3B4632" w14:textId="22035F86" w:rsidR="0005632E" w:rsidRPr="0005632E" w:rsidRDefault="000A699F" w:rsidP="0005632E">
            <w:pPr>
              <w:jc w:val="center"/>
              <w:rPr>
                <w:i/>
                <w:color w:val="0070C0"/>
                <w:u w:val="single"/>
                <w:lang w:bidi="en-US"/>
              </w:rPr>
            </w:pPr>
            <w:r w:rsidRPr="000A699F">
              <w:rPr>
                <w:i/>
                <w:color w:val="0070C0"/>
                <w:u w:val="single"/>
                <w:lang w:bidi="en-US"/>
              </w:rPr>
              <w:t>Number of Hidden Layer Nodes=50</w:t>
            </w:r>
          </w:p>
        </w:tc>
      </w:tr>
      <w:tr w:rsidR="0005632E" w:rsidRPr="0005632E" w14:paraId="2FD32AE3" w14:textId="77777777" w:rsidTr="0005632E">
        <w:tc>
          <w:tcPr>
            <w:tcW w:w="3929" w:type="dxa"/>
            <w:tcBorders>
              <w:top w:val="single" w:sz="4" w:space="0" w:color="auto"/>
            </w:tcBorders>
            <w:shd w:val="clear" w:color="auto" w:fill="auto"/>
            <w:vAlign w:val="center"/>
          </w:tcPr>
          <w:p w14:paraId="379BA4CD" w14:textId="77777777" w:rsidR="0005632E" w:rsidRPr="0005632E" w:rsidRDefault="0005632E" w:rsidP="0005632E">
            <w:pPr>
              <w:jc w:val="center"/>
              <w:rPr>
                <w:i/>
                <w:color w:val="0070C0"/>
                <w:u w:val="single"/>
                <w:lang w:bidi="en-US"/>
              </w:rPr>
            </w:pPr>
            <w:r w:rsidRPr="0005632E">
              <w:rPr>
                <w:i/>
                <w:color w:val="0070C0"/>
                <w:u w:val="single"/>
                <w:lang w:bidi="en-US"/>
              </w:rPr>
              <w:t>BLS</w:t>
            </w:r>
          </w:p>
        </w:tc>
        <w:tc>
          <w:tcPr>
            <w:tcW w:w="3930" w:type="dxa"/>
            <w:tcBorders>
              <w:top w:val="single" w:sz="4" w:space="0" w:color="auto"/>
            </w:tcBorders>
            <w:shd w:val="clear" w:color="auto" w:fill="auto"/>
            <w:vAlign w:val="center"/>
          </w:tcPr>
          <w:p w14:paraId="690E0E8F" w14:textId="77777777" w:rsidR="0005632E" w:rsidRPr="0005632E" w:rsidRDefault="0005632E" w:rsidP="0005632E">
            <w:pPr>
              <w:jc w:val="center"/>
              <w:rPr>
                <w:i/>
                <w:color w:val="0070C0"/>
                <w:u w:val="single"/>
                <w:lang w:bidi="en-US"/>
              </w:rPr>
            </w:pPr>
            <w:r w:rsidRPr="0005632E">
              <w:rPr>
                <w:rFonts w:hint="eastAsia"/>
                <w:i/>
                <w:color w:val="0070C0"/>
                <w:u w:val="single"/>
                <w:lang w:bidi="en-US"/>
              </w:rPr>
              <w:t>N</w:t>
            </w:r>
            <w:r w:rsidRPr="0005632E">
              <w:rPr>
                <w:i/>
                <w:color w:val="0070C0"/>
                <w:u w:val="single"/>
                <w:lang w:bidi="en-US"/>
              </w:rPr>
              <w:t>1=10</w:t>
            </w:r>
          </w:p>
          <w:p w14:paraId="5B5165BB" w14:textId="77777777" w:rsidR="0005632E" w:rsidRPr="0005632E" w:rsidRDefault="0005632E" w:rsidP="0005632E">
            <w:pPr>
              <w:jc w:val="center"/>
              <w:rPr>
                <w:i/>
                <w:color w:val="0070C0"/>
                <w:u w:val="single"/>
                <w:lang w:bidi="en-US"/>
              </w:rPr>
            </w:pPr>
            <w:r w:rsidRPr="0005632E">
              <w:rPr>
                <w:i/>
                <w:color w:val="0070C0"/>
                <w:u w:val="single"/>
                <w:lang w:bidi="en-US"/>
              </w:rPr>
              <w:t>N2=10</w:t>
            </w:r>
          </w:p>
          <w:p w14:paraId="5CB89258" w14:textId="77777777" w:rsidR="0005632E" w:rsidRPr="0005632E" w:rsidRDefault="0005632E" w:rsidP="0005632E">
            <w:pPr>
              <w:jc w:val="center"/>
              <w:rPr>
                <w:i/>
                <w:color w:val="0070C0"/>
                <w:u w:val="single"/>
                <w:lang w:bidi="en-US"/>
              </w:rPr>
            </w:pPr>
            <w:r w:rsidRPr="0005632E">
              <w:rPr>
                <w:i/>
                <w:color w:val="0070C0"/>
                <w:u w:val="single"/>
                <w:lang w:bidi="en-US"/>
              </w:rPr>
              <w:t>N3=10</w:t>
            </w:r>
          </w:p>
        </w:tc>
      </w:tr>
    </w:tbl>
    <w:p w14:paraId="03FDF4AC" w14:textId="77777777" w:rsidR="007E64B6" w:rsidRPr="007571EB" w:rsidRDefault="007E64B6" w:rsidP="00325C08"/>
    <w:p w14:paraId="2752D2F1" w14:textId="23D9AC37" w:rsidR="00711216" w:rsidRPr="00877EB7" w:rsidRDefault="00711216" w:rsidP="00711216">
      <w:r w:rsidRPr="00877EB7">
        <w:rPr>
          <w:b/>
        </w:rPr>
        <w:t xml:space="preserve">Point </w:t>
      </w:r>
      <w:r>
        <w:rPr>
          <w:b/>
        </w:rPr>
        <w:t>3</w:t>
      </w:r>
      <w:r w:rsidRPr="00877EB7">
        <w:rPr>
          <w:b/>
        </w:rPr>
        <w:t xml:space="preserve">: </w:t>
      </w:r>
      <w:r w:rsidR="000259D6" w:rsidRPr="000259D6">
        <w:t xml:space="preserve">At the end of Section 1 (Introduction and literature review), suggest to add a table summarizing </w:t>
      </w:r>
      <w:bookmarkStart w:id="4" w:name="_Hlk120901563"/>
      <w:r w:rsidR="000259D6" w:rsidRPr="000259D6">
        <w:t>related literature review</w:t>
      </w:r>
      <w:bookmarkEnd w:id="4"/>
      <w:r w:rsidR="000259D6" w:rsidRPr="000259D6">
        <w:t xml:space="preserve"> to show how this study differs from other work. In addition, </w:t>
      </w:r>
      <w:bookmarkStart w:id="5" w:name="_Hlk120901546"/>
      <w:r w:rsidR="000259D6" w:rsidRPr="000259D6">
        <w:t>a highlight with bullet points showing a list of paper contributions should be added</w:t>
      </w:r>
      <w:r w:rsidRPr="00EC638F">
        <w:t>.</w:t>
      </w:r>
      <w:bookmarkEnd w:id="5"/>
      <w:r w:rsidRPr="00877EB7">
        <w:t xml:space="preserve"> </w:t>
      </w:r>
    </w:p>
    <w:p w14:paraId="1402BF5D" w14:textId="65FF871B" w:rsidR="00711216" w:rsidRDefault="00711216" w:rsidP="00711216">
      <w:pPr>
        <w:rPr>
          <w:color w:val="FF0000"/>
        </w:rPr>
      </w:pPr>
      <w:r w:rsidRPr="00877EB7">
        <w:rPr>
          <w:b/>
          <w:color w:val="FF0000"/>
        </w:rPr>
        <w:t xml:space="preserve">Response </w:t>
      </w:r>
      <w:r>
        <w:rPr>
          <w:b/>
          <w:color w:val="FF0000"/>
        </w:rPr>
        <w:t>3</w:t>
      </w:r>
      <w:r w:rsidRPr="00877EB7">
        <w:rPr>
          <w:b/>
          <w:color w:val="FF0000"/>
        </w:rPr>
        <w:t xml:space="preserve">: </w:t>
      </w:r>
      <w:r w:rsidR="0062613F" w:rsidRPr="00430461">
        <w:rPr>
          <w:color w:val="FF0000"/>
        </w:rPr>
        <w:t>T</w:t>
      </w:r>
      <w:r w:rsidR="0062613F">
        <w:rPr>
          <w:color w:val="FF0000"/>
        </w:rPr>
        <w:t>hank you very much for your kind advice</w:t>
      </w:r>
      <w:r w:rsidR="0062613F">
        <w:rPr>
          <w:rFonts w:hint="eastAsia"/>
          <w:color w:val="FF0000"/>
        </w:rPr>
        <w:t xml:space="preserve"> and comment. </w:t>
      </w:r>
      <w:r w:rsidR="003B5CDF">
        <w:rPr>
          <w:rFonts w:hint="eastAsia"/>
          <w:color w:val="FF0000"/>
        </w:rPr>
        <w:t>T</w:t>
      </w:r>
      <w:r w:rsidR="003B5CDF">
        <w:rPr>
          <w:color w:val="FF0000"/>
        </w:rPr>
        <w:t>he</w:t>
      </w:r>
      <w:r w:rsidR="003B5CDF" w:rsidRPr="003B5CDF">
        <w:rPr>
          <w:color w:val="FF0000"/>
        </w:rPr>
        <w:t xml:space="preserve"> table summarizing related literature review has been added to the </w:t>
      </w:r>
      <w:r w:rsidR="006A7A8D">
        <w:rPr>
          <w:color w:val="FF0000"/>
        </w:rPr>
        <w:t>Table A</w:t>
      </w:r>
      <w:r w:rsidR="003F5974">
        <w:rPr>
          <w:color w:val="FF0000"/>
        </w:rPr>
        <w:t>1</w:t>
      </w:r>
      <w:r w:rsidR="006A7A8D">
        <w:rPr>
          <w:color w:val="FF0000"/>
        </w:rPr>
        <w:t xml:space="preserve"> of A</w:t>
      </w:r>
      <w:r w:rsidR="006A7A8D" w:rsidRPr="00E61502">
        <w:rPr>
          <w:color w:val="FF0000"/>
        </w:rPr>
        <w:t>ppendix</w:t>
      </w:r>
      <w:r w:rsidR="006A7A8D">
        <w:rPr>
          <w:color w:val="FF0000"/>
        </w:rPr>
        <w:t xml:space="preserve"> A</w:t>
      </w:r>
      <w:r w:rsidR="002F39D6">
        <w:rPr>
          <w:color w:val="FF0000"/>
        </w:rPr>
        <w:t>, and</w:t>
      </w:r>
      <w:r w:rsidR="003A23B8">
        <w:rPr>
          <w:color w:val="FF0000"/>
        </w:rPr>
        <w:t xml:space="preserve"> </w:t>
      </w:r>
      <w:r w:rsidR="002F39D6">
        <w:rPr>
          <w:color w:val="FF0000"/>
        </w:rPr>
        <w:t>the</w:t>
      </w:r>
      <w:r w:rsidR="007B6E07" w:rsidRPr="007B6E07">
        <w:rPr>
          <w:color w:val="FF0000"/>
        </w:rPr>
        <w:t xml:space="preserve"> contributions of this paper have been added to the Table A</w:t>
      </w:r>
      <w:r w:rsidR="003F5974">
        <w:rPr>
          <w:color w:val="FF0000"/>
        </w:rPr>
        <w:t>2</w:t>
      </w:r>
      <w:r w:rsidR="007B6E07" w:rsidRPr="007B6E07">
        <w:rPr>
          <w:color w:val="FF0000"/>
        </w:rPr>
        <w:t xml:space="preserve"> of Appendix A in this paper according to the comments of the reviewer</w:t>
      </w:r>
      <w:r w:rsidR="00EE3B3A">
        <w:rPr>
          <w:color w:val="FF0000"/>
        </w:rPr>
        <w:t>.</w:t>
      </w:r>
    </w:p>
    <w:p w14:paraId="3CB992D1" w14:textId="77777777" w:rsidR="002F39D6" w:rsidRPr="00CD6E2F" w:rsidRDefault="002F39D6" w:rsidP="002F39D6">
      <w:pPr>
        <w:rPr>
          <w:i/>
          <w:color w:val="0070C0"/>
          <w:u w:val="single"/>
        </w:rPr>
      </w:pPr>
      <w:r w:rsidRPr="00CD6E2F">
        <w:rPr>
          <w:i/>
          <w:color w:val="0070C0"/>
          <w:u w:val="single"/>
        </w:rPr>
        <w:t xml:space="preserve">Appendix A, Page </w:t>
      </w:r>
      <w:r w:rsidRPr="00F175EE">
        <w:rPr>
          <w:i/>
          <w:color w:val="0070C0"/>
          <w:u w:val="single"/>
        </w:rPr>
        <w:t>20</w:t>
      </w:r>
      <w:r w:rsidRPr="00CD6E2F">
        <w:rPr>
          <w:i/>
          <w:color w:val="0070C0"/>
          <w:u w:val="single"/>
        </w:rPr>
        <w:t xml:space="preserve">: </w:t>
      </w:r>
    </w:p>
    <w:p w14:paraId="36423D55" w14:textId="116ABBD5" w:rsidR="002F39D6" w:rsidRPr="00CD6E2F" w:rsidRDefault="002F39D6" w:rsidP="002F39D6">
      <w:pPr>
        <w:rPr>
          <w:i/>
          <w:color w:val="0070C0"/>
          <w:u w:val="single"/>
        </w:rPr>
      </w:pPr>
      <w:r w:rsidRPr="00CD6E2F">
        <w:rPr>
          <w:rFonts w:hint="eastAsia"/>
          <w:i/>
          <w:color w:val="0070C0"/>
          <w:u w:val="single"/>
        </w:rPr>
        <w:t>Table A</w:t>
      </w:r>
      <w:r w:rsidR="003F5974">
        <w:rPr>
          <w:i/>
          <w:color w:val="0070C0"/>
          <w:u w:val="single"/>
        </w:rPr>
        <w:t>1</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309"/>
        <w:gridCol w:w="1310"/>
        <w:gridCol w:w="2853"/>
        <w:gridCol w:w="1134"/>
        <w:gridCol w:w="1251"/>
      </w:tblGrid>
      <w:tr w:rsidR="00E71AFE" w:rsidRPr="00E71AFE" w14:paraId="31A2700D" w14:textId="77777777" w:rsidTr="00E71AFE">
        <w:trPr>
          <w:jc w:val="center"/>
        </w:trPr>
        <w:tc>
          <w:tcPr>
            <w:tcW w:w="1309" w:type="dxa"/>
            <w:tcBorders>
              <w:bottom w:val="single" w:sz="4" w:space="0" w:color="auto"/>
            </w:tcBorders>
            <w:shd w:val="clear" w:color="auto" w:fill="auto"/>
            <w:vAlign w:val="center"/>
          </w:tcPr>
          <w:p w14:paraId="2F5448F9" w14:textId="77777777" w:rsidR="00E71AFE" w:rsidRPr="00E71AFE" w:rsidRDefault="00E71AFE" w:rsidP="00E71AFE">
            <w:pPr>
              <w:jc w:val="center"/>
              <w:rPr>
                <w:b/>
                <w:i/>
                <w:color w:val="0070C0"/>
                <w:u w:val="single"/>
                <w:lang w:bidi="en-US"/>
              </w:rPr>
            </w:pPr>
            <w:r w:rsidRPr="00E71AFE">
              <w:rPr>
                <w:b/>
                <w:i/>
                <w:color w:val="0070C0"/>
                <w:u w:val="single"/>
                <w:lang w:bidi="en-US"/>
              </w:rPr>
              <w:t>Literature</w:t>
            </w:r>
          </w:p>
        </w:tc>
        <w:tc>
          <w:tcPr>
            <w:tcW w:w="1310" w:type="dxa"/>
            <w:tcBorders>
              <w:bottom w:val="single" w:sz="4" w:space="0" w:color="auto"/>
            </w:tcBorders>
            <w:shd w:val="clear" w:color="auto" w:fill="auto"/>
            <w:vAlign w:val="center"/>
          </w:tcPr>
          <w:p w14:paraId="4F804DE0" w14:textId="77777777" w:rsidR="00E71AFE" w:rsidRPr="00E71AFE" w:rsidRDefault="00E71AFE" w:rsidP="00E71AFE">
            <w:pPr>
              <w:jc w:val="center"/>
              <w:rPr>
                <w:b/>
                <w:i/>
                <w:color w:val="0070C0"/>
                <w:u w:val="single"/>
                <w:lang w:bidi="en-US"/>
              </w:rPr>
            </w:pPr>
            <w:r w:rsidRPr="00E71AFE">
              <w:rPr>
                <w:b/>
                <w:i/>
                <w:color w:val="0070C0"/>
                <w:u w:val="single"/>
                <w:lang w:bidi="en-US"/>
              </w:rPr>
              <w:t>Case ship</w:t>
            </w:r>
          </w:p>
        </w:tc>
        <w:tc>
          <w:tcPr>
            <w:tcW w:w="2853" w:type="dxa"/>
            <w:tcBorders>
              <w:bottom w:val="single" w:sz="4" w:space="0" w:color="auto"/>
            </w:tcBorders>
            <w:shd w:val="clear" w:color="auto" w:fill="auto"/>
            <w:vAlign w:val="center"/>
          </w:tcPr>
          <w:p w14:paraId="083866EA" w14:textId="77777777" w:rsidR="00E71AFE" w:rsidRPr="00E71AFE" w:rsidRDefault="00E71AFE" w:rsidP="00E71AFE">
            <w:pPr>
              <w:jc w:val="center"/>
              <w:rPr>
                <w:b/>
                <w:i/>
                <w:color w:val="0070C0"/>
                <w:u w:val="single"/>
                <w:lang w:bidi="en-US"/>
              </w:rPr>
            </w:pPr>
            <w:r w:rsidRPr="00E71AFE">
              <w:rPr>
                <w:b/>
                <w:i/>
                <w:color w:val="0070C0"/>
                <w:u w:val="single"/>
                <w:lang w:bidi="en-US"/>
              </w:rPr>
              <w:t>Data source</w:t>
            </w:r>
          </w:p>
        </w:tc>
        <w:tc>
          <w:tcPr>
            <w:tcW w:w="1134" w:type="dxa"/>
            <w:tcBorders>
              <w:bottom w:val="single" w:sz="4" w:space="0" w:color="auto"/>
            </w:tcBorders>
            <w:shd w:val="clear" w:color="auto" w:fill="auto"/>
            <w:vAlign w:val="center"/>
          </w:tcPr>
          <w:p w14:paraId="76D0DEFE" w14:textId="77777777" w:rsidR="00E71AFE" w:rsidRPr="00E71AFE" w:rsidRDefault="00E71AFE" w:rsidP="00E71AFE">
            <w:pPr>
              <w:jc w:val="center"/>
              <w:rPr>
                <w:b/>
                <w:i/>
                <w:color w:val="0070C0"/>
                <w:u w:val="single"/>
                <w:lang w:bidi="en-US"/>
              </w:rPr>
            </w:pPr>
            <w:r w:rsidRPr="00E71AFE">
              <w:rPr>
                <w:b/>
                <w:i/>
                <w:color w:val="0070C0"/>
                <w:u w:val="single"/>
                <w:lang w:bidi="en-US"/>
              </w:rPr>
              <w:t>Forecast model</w:t>
            </w:r>
          </w:p>
        </w:tc>
        <w:tc>
          <w:tcPr>
            <w:tcW w:w="1251" w:type="dxa"/>
            <w:tcBorders>
              <w:bottom w:val="single" w:sz="4" w:space="0" w:color="auto"/>
            </w:tcBorders>
            <w:shd w:val="clear" w:color="auto" w:fill="auto"/>
            <w:vAlign w:val="center"/>
          </w:tcPr>
          <w:p w14:paraId="4607BB1F" w14:textId="77777777" w:rsidR="00E71AFE" w:rsidRPr="00E71AFE" w:rsidRDefault="00E71AFE" w:rsidP="00E71AFE">
            <w:pPr>
              <w:jc w:val="center"/>
              <w:rPr>
                <w:b/>
                <w:i/>
                <w:color w:val="0070C0"/>
                <w:u w:val="single"/>
                <w:lang w:bidi="en-US"/>
              </w:rPr>
            </w:pPr>
            <w:r w:rsidRPr="00E71AFE">
              <w:rPr>
                <w:b/>
                <w:i/>
                <w:color w:val="0070C0"/>
                <w:u w:val="single"/>
                <w:lang w:bidi="en-US"/>
              </w:rPr>
              <w:t>Measuring criterion</w:t>
            </w:r>
          </w:p>
        </w:tc>
      </w:tr>
      <w:tr w:rsidR="00E71AFE" w:rsidRPr="00E71AFE" w14:paraId="69C27856" w14:textId="77777777" w:rsidTr="00E71AFE">
        <w:trPr>
          <w:jc w:val="center"/>
        </w:trPr>
        <w:tc>
          <w:tcPr>
            <w:tcW w:w="1309" w:type="dxa"/>
            <w:shd w:val="clear" w:color="auto" w:fill="auto"/>
            <w:vAlign w:val="center"/>
          </w:tcPr>
          <w:p w14:paraId="3FB169C1" w14:textId="59A4C965" w:rsidR="00E71AFE" w:rsidRPr="00E71AFE" w:rsidRDefault="00E71AFE" w:rsidP="00E71AFE">
            <w:pPr>
              <w:jc w:val="center"/>
              <w:rPr>
                <w:i/>
                <w:color w:val="0070C0"/>
                <w:u w:val="single"/>
                <w:lang w:bidi="en-US"/>
              </w:rPr>
            </w:pPr>
            <w:r w:rsidRPr="00E71AFE">
              <w:rPr>
                <w:i/>
                <w:color w:val="0070C0"/>
                <w:u w:val="single"/>
                <w:lang w:bidi="en-US"/>
              </w:rPr>
              <w:fldChar w:fldCharType="begin"/>
            </w:r>
            <w:r w:rsidRPr="00E71AFE">
              <w:rPr>
                <w:i/>
                <w:color w:val="0070C0"/>
                <w:u w:val="single"/>
                <w:lang w:bidi="en-US"/>
              </w:rPr>
              <w:instrText xml:space="preserve"> </w:instrText>
            </w:r>
            <w:r w:rsidRPr="00E71AFE">
              <w:rPr>
                <w:rFonts w:hint="eastAsia"/>
                <w:i/>
                <w:color w:val="0070C0"/>
                <w:u w:val="single"/>
                <w:lang w:bidi="en-US"/>
              </w:rPr>
              <w:instrText>REF _Ref120821102 \r \h</w:instrText>
            </w:r>
            <w:r w:rsidRPr="00E71AFE">
              <w:rPr>
                <w:i/>
                <w:color w:val="0070C0"/>
                <w:u w:val="single"/>
                <w:lang w:bidi="en-US"/>
              </w:rPr>
              <w:instrText xml:space="preserve"> </w:instrText>
            </w:r>
            <w:r>
              <w:rPr>
                <w:i/>
                <w:color w:val="0070C0"/>
                <w:u w:val="single"/>
                <w:lang w:bidi="en-US"/>
              </w:rPr>
              <w:instrText xml:space="preserve"> \* MERGEFORMAT </w:instrText>
            </w:r>
            <w:r w:rsidRPr="00E71AFE">
              <w:rPr>
                <w:i/>
                <w:color w:val="0070C0"/>
                <w:u w:val="single"/>
                <w:lang w:bidi="en-US"/>
              </w:rPr>
            </w:r>
            <w:r w:rsidRPr="00E71AFE">
              <w:rPr>
                <w:i/>
                <w:color w:val="0070C0"/>
                <w:u w:val="single"/>
                <w:lang w:bidi="en-US"/>
              </w:rPr>
              <w:fldChar w:fldCharType="separate"/>
            </w:r>
            <w:r w:rsidRPr="00E71AFE">
              <w:rPr>
                <w:i/>
                <w:color w:val="0070C0"/>
                <w:u w:val="single"/>
                <w:lang w:bidi="en-US"/>
              </w:rPr>
              <w:t>[4]</w:t>
            </w:r>
            <w:r w:rsidRPr="00E71AFE">
              <w:rPr>
                <w:i/>
                <w:color w:val="0070C0"/>
                <w:u w:val="single"/>
              </w:rPr>
              <w:fldChar w:fldCharType="end"/>
            </w:r>
          </w:p>
        </w:tc>
        <w:tc>
          <w:tcPr>
            <w:tcW w:w="1310" w:type="dxa"/>
            <w:shd w:val="clear" w:color="auto" w:fill="auto"/>
            <w:vAlign w:val="center"/>
          </w:tcPr>
          <w:p w14:paraId="1432F273" w14:textId="77777777" w:rsidR="00E71AFE" w:rsidRPr="00E71AFE" w:rsidRDefault="00E71AFE" w:rsidP="00E71AFE">
            <w:pPr>
              <w:jc w:val="center"/>
              <w:rPr>
                <w:i/>
                <w:color w:val="0070C0"/>
                <w:u w:val="single"/>
                <w:lang w:bidi="en-US"/>
              </w:rPr>
            </w:pPr>
            <w:r w:rsidRPr="00E71AFE">
              <w:rPr>
                <w:i/>
                <w:color w:val="0070C0"/>
                <w:u w:val="single"/>
                <w:lang w:bidi="en-US"/>
              </w:rPr>
              <w:t>Container ships</w:t>
            </w:r>
          </w:p>
        </w:tc>
        <w:tc>
          <w:tcPr>
            <w:tcW w:w="2853" w:type="dxa"/>
            <w:shd w:val="clear" w:color="auto" w:fill="auto"/>
            <w:vAlign w:val="center"/>
          </w:tcPr>
          <w:p w14:paraId="018BD762" w14:textId="68185EDD" w:rsidR="00E71AFE" w:rsidRPr="00E71AFE" w:rsidRDefault="00E71AFE" w:rsidP="00E71AFE">
            <w:pPr>
              <w:jc w:val="center"/>
              <w:rPr>
                <w:i/>
                <w:color w:val="0070C0"/>
                <w:u w:val="single"/>
                <w:lang w:bidi="en-US"/>
              </w:rPr>
            </w:pPr>
            <w:r w:rsidRPr="00E71AFE">
              <w:rPr>
                <w:i/>
                <w:color w:val="0070C0"/>
                <w:u w:val="single"/>
                <w:lang w:bidi="en-US"/>
              </w:rPr>
              <w:t>Ship operational data</w:t>
            </w:r>
          </w:p>
        </w:tc>
        <w:tc>
          <w:tcPr>
            <w:tcW w:w="1134" w:type="dxa"/>
            <w:shd w:val="clear" w:color="auto" w:fill="auto"/>
            <w:vAlign w:val="center"/>
          </w:tcPr>
          <w:p w14:paraId="6CD28784" w14:textId="77777777" w:rsidR="00E71AFE" w:rsidRPr="00E71AFE" w:rsidRDefault="00E71AFE" w:rsidP="00E71AFE">
            <w:pPr>
              <w:jc w:val="center"/>
              <w:rPr>
                <w:i/>
                <w:color w:val="0070C0"/>
                <w:u w:val="single"/>
                <w:lang w:bidi="en-US"/>
              </w:rPr>
            </w:pPr>
            <w:r w:rsidRPr="00E71AFE">
              <w:rPr>
                <w:rFonts w:hint="eastAsia"/>
                <w:i/>
                <w:color w:val="0070C0"/>
                <w:u w:val="single"/>
                <w:lang w:bidi="en-US"/>
              </w:rPr>
              <w:t>L</w:t>
            </w:r>
            <w:r w:rsidRPr="00E71AFE">
              <w:rPr>
                <w:i/>
                <w:color w:val="0070C0"/>
                <w:u w:val="single"/>
                <w:lang w:bidi="en-US"/>
              </w:rPr>
              <w:t>R</w:t>
            </w:r>
          </w:p>
        </w:tc>
        <w:tc>
          <w:tcPr>
            <w:tcW w:w="1251" w:type="dxa"/>
            <w:shd w:val="clear" w:color="auto" w:fill="auto"/>
            <w:vAlign w:val="center"/>
          </w:tcPr>
          <w:p w14:paraId="63A5C6A4" w14:textId="49B75502" w:rsidR="00E71AFE" w:rsidRPr="00E71AFE" w:rsidRDefault="008A645E" w:rsidP="00E71AFE">
            <w:pPr>
              <w:jc w:val="center"/>
              <w:rPr>
                <w:i/>
                <w:color w:val="0070C0"/>
                <w:u w:val="single"/>
                <w:lang w:bidi="en-US"/>
              </w:rPr>
            </w:pPr>
            <m:oMathPara>
              <m:oMath>
                <m:sSup>
                  <m:sSupPr>
                    <m:ctrlPr>
                      <w:rPr>
                        <w:rFonts w:ascii="Cambria Math" w:hAnsi="Cambria Math"/>
                        <w:i/>
                        <w:color w:val="0070C0"/>
                        <w:u w:val="single"/>
                        <w:lang w:bidi="en-US"/>
                      </w:rPr>
                    </m:ctrlPr>
                  </m:sSupPr>
                  <m:e>
                    <m:r>
                      <w:rPr>
                        <w:rFonts w:ascii="Cambria Math" w:hAnsi="Cambria Math"/>
                        <w:color w:val="0070C0"/>
                        <w:u w:val="single"/>
                        <w:lang w:bidi="en-US"/>
                      </w:rPr>
                      <m:t>R</m:t>
                    </m:r>
                  </m:e>
                  <m:sup>
                    <m:r>
                      <w:rPr>
                        <w:rFonts w:ascii="Cambria Math" w:hAnsi="Cambria Math"/>
                        <w:color w:val="0070C0"/>
                        <w:u w:val="single"/>
                        <w:lang w:bidi="en-US"/>
                      </w:rPr>
                      <m:t>2</m:t>
                    </m:r>
                  </m:sup>
                </m:sSup>
              </m:oMath>
            </m:oMathPara>
          </w:p>
        </w:tc>
      </w:tr>
      <w:tr w:rsidR="00E71AFE" w:rsidRPr="00E71AFE" w14:paraId="1E827519" w14:textId="77777777" w:rsidTr="00E71AFE">
        <w:trPr>
          <w:jc w:val="center"/>
        </w:trPr>
        <w:tc>
          <w:tcPr>
            <w:tcW w:w="1309" w:type="dxa"/>
            <w:shd w:val="clear" w:color="auto" w:fill="auto"/>
            <w:vAlign w:val="center"/>
          </w:tcPr>
          <w:p w14:paraId="648F779F" w14:textId="21CF1158" w:rsidR="00E71AFE" w:rsidRPr="00E71AFE" w:rsidRDefault="00E71AFE" w:rsidP="00E71AFE">
            <w:pPr>
              <w:jc w:val="center"/>
              <w:rPr>
                <w:i/>
                <w:color w:val="0070C0"/>
                <w:u w:val="single"/>
                <w:lang w:bidi="en-US"/>
              </w:rPr>
            </w:pPr>
            <w:r w:rsidRPr="00E71AFE">
              <w:rPr>
                <w:i/>
                <w:color w:val="0070C0"/>
                <w:u w:val="single"/>
                <w:lang w:bidi="en-US"/>
              </w:rPr>
              <w:fldChar w:fldCharType="begin"/>
            </w:r>
            <w:r w:rsidRPr="00E71AFE">
              <w:rPr>
                <w:i/>
                <w:color w:val="0070C0"/>
                <w:u w:val="single"/>
                <w:lang w:bidi="en-US"/>
              </w:rPr>
              <w:instrText xml:space="preserve"> </w:instrText>
            </w:r>
            <w:r w:rsidRPr="00E71AFE">
              <w:rPr>
                <w:rFonts w:hint="eastAsia"/>
                <w:i/>
                <w:color w:val="0070C0"/>
                <w:u w:val="single"/>
                <w:lang w:bidi="en-US"/>
              </w:rPr>
              <w:instrText>REF _Ref120821150 \r \h</w:instrText>
            </w:r>
            <w:r w:rsidRPr="00E71AFE">
              <w:rPr>
                <w:i/>
                <w:color w:val="0070C0"/>
                <w:u w:val="single"/>
                <w:lang w:bidi="en-US"/>
              </w:rPr>
              <w:instrText xml:space="preserve"> </w:instrText>
            </w:r>
            <w:r>
              <w:rPr>
                <w:i/>
                <w:color w:val="0070C0"/>
                <w:u w:val="single"/>
                <w:lang w:bidi="en-US"/>
              </w:rPr>
              <w:instrText xml:space="preserve"> \* MERGEFORMAT </w:instrText>
            </w:r>
            <w:r w:rsidRPr="00E71AFE">
              <w:rPr>
                <w:i/>
                <w:color w:val="0070C0"/>
                <w:u w:val="single"/>
                <w:lang w:bidi="en-US"/>
              </w:rPr>
            </w:r>
            <w:r w:rsidRPr="00E71AFE">
              <w:rPr>
                <w:i/>
                <w:color w:val="0070C0"/>
                <w:u w:val="single"/>
                <w:lang w:bidi="en-US"/>
              </w:rPr>
              <w:fldChar w:fldCharType="separate"/>
            </w:r>
            <w:r w:rsidRPr="00E71AFE">
              <w:rPr>
                <w:i/>
                <w:color w:val="0070C0"/>
                <w:u w:val="single"/>
                <w:lang w:bidi="en-US"/>
              </w:rPr>
              <w:t>[6]</w:t>
            </w:r>
            <w:r w:rsidRPr="00E71AFE">
              <w:rPr>
                <w:i/>
                <w:color w:val="0070C0"/>
                <w:u w:val="single"/>
              </w:rPr>
              <w:fldChar w:fldCharType="end"/>
            </w:r>
          </w:p>
        </w:tc>
        <w:tc>
          <w:tcPr>
            <w:tcW w:w="1310" w:type="dxa"/>
            <w:shd w:val="clear" w:color="auto" w:fill="auto"/>
            <w:vAlign w:val="center"/>
          </w:tcPr>
          <w:p w14:paraId="6EECFCAE" w14:textId="77777777" w:rsidR="00E71AFE" w:rsidRPr="00E71AFE" w:rsidRDefault="00E71AFE" w:rsidP="00E71AFE">
            <w:pPr>
              <w:jc w:val="center"/>
              <w:rPr>
                <w:i/>
                <w:color w:val="0070C0"/>
                <w:u w:val="single"/>
                <w:lang w:bidi="en-US"/>
              </w:rPr>
            </w:pPr>
            <w:r w:rsidRPr="00E71AFE">
              <w:rPr>
                <w:i/>
                <w:color w:val="0070C0"/>
                <w:u w:val="single"/>
                <w:lang w:bidi="en-US"/>
              </w:rPr>
              <w:t>Cruise ship</w:t>
            </w:r>
          </w:p>
        </w:tc>
        <w:tc>
          <w:tcPr>
            <w:tcW w:w="2853" w:type="dxa"/>
            <w:shd w:val="clear" w:color="auto" w:fill="auto"/>
            <w:vAlign w:val="center"/>
          </w:tcPr>
          <w:p w14:paraId="14A68AF6" w14:textId="09FC386D" w:rsidR="00E71AFE" w:rsidRPr="00E71AFE" w:rsidRDefault="00E71AFE" w:rsidP="00E71AFE">
            <w:pPr>
              <w:jc w:val="center"/>
              <w:rPr>
                <w:i/>
                <w:color w:val="0070C0"/>
                <w:u w:val="single"/>
                <w:lang w:bidi="en-US"/>
              </w:rPr>
            </w:pPr>
            <w:r w:rsidRPr="00E71AFE">
              <w:rPr>
                <w:i/>
                <w:color w:val="0070C0"/>
                <w:u w:val="single"/>
                <w:lang w:bidi="en-US"/>
              </w:rPr>
              <w:t>Navigation data, engine data</w:t>
            </w:r>
          </w:p>
        </w:tc>
        <w:tc>
          <w:tcPr>
            <w:tcW w:w="1134" w:type="dxa"/>
            <w:shd w:val="clear" w:color="auto" w:fill="auto"/>
            <w:vAlign w:val="center"/>
          </w:tcPr>
          <w:p w14:paraId="542DBAA2" w14:textId="77777777" w:rsidR="00E71AFE" w:rsidRPr="00E71AFE" w:rsidRDefault="00E71AFE" w:rsidP="00E71AFE">
            <w:pPr>
              <w:jc w:val="center"/>
              <w:rPr>
                <w:i/>
                <w:color w:val="0070C0"/>
                <w:u w:val="single"/>
                <w:lang w:bidi="en-US"/>
              </w:rPr>
            </w:pPr>
            <w:r w:rsidRPr="00E71AFE">
              <w:rPr>
                <w:i/>
                <w:color w:val="0070C0"/>
                <w:u w:val="single"/>
                <w:lang w:bidi="en-US"/>
              </w:rPr>
              <w:t>MLR</w:t>
            </w:r>
          </w:p>
        </w:tc>
        <w:tc>
          <w:tcPr>
            <w:tcW w:w="1251" w:type="dxa"/>
            <w:shd w:val="clear" w:color="auto" w:fill="auto"/>
            <w:vAlign w:val="center"/>
          </w:tcPr>
          <w:p w14:paraId="795DCCB0" w14:textId="463AB0C0" w:rsidR="00E71AFE" w:rsidRPr="00E71AFE" w:rsidRDefault="008A645E" w:rsidP="00E71AFE">
            <w:pPr>
              <w:jc w:val="center"/>
              <w:rPr>
                <w:i/>
                <w:color w:val="0070C0"/>
                <w:u w:val="single"/>
                <w:lang w:bidi="en-US"/>
              </w:rPr>
            </w:pPr>
            <m:oMathPara>
              <m:oMath>
                <m:sSup>
                  <m:sSupPr>
                    <m:ctrlPr>
                      <w:rPr>
                        <w:rFonts w:ascii="Cambria Math" w:hAnsi="Cambria Math"/>
                        <w:i/>
                        <w:color w:val="0070C0"/>
                        <w:u w:val="single"/>
                        <w:lang w:bidi="en-US"/>
                      </w:rPr>
                    </m:ctrlPr>
                  </m:sSupPr>
                  <m:e>
                    <m:r>
                      <w:rPr>
                        <w:rFonts w:ascii="Cambria Math" w:hAnsi="Cambria Math"/>
                        <w:color w:val="0070C0"/>
                        <w:u w:val="single"/>
                        <w:lang w:bidi="en-US"/>
                      </w:rPr>
                      <m:t>R</m:t>
                    </m:r>
                  </m:e>
                  <m:sup>
                    <m:r>
                      <w:rPr>
                        <w:rFonts w:ascii="Cambria Math" w:hAnsi="Cambria Math"/>
                        <w:color w:val="0070C0"/>
                        <w:u w:val="single"/>
                        <w:lang w:bidi="en-US"/>
                      </w:rPr>
                      <m:t>2</m:t>
                    </m:r>
                  </m:sup>
                </m:sSup>
              </m:oMath>
            </m:oMathPara>
          </w:p>
        </w:tc>
      </w:tr>
      <w:tr w:rsidR="00E71AFE" w:rsidRPr="00E71AFE" w14:paraId="5F30860A" w14:textId="77777777" w:rsidTr="00E71AFE">
        <w:trPr>
          <w:jc w:val="center"/>
        </w:trPr>
        <w:tc>
          <w:tcPr>
            <w:tcW w:w="1309" w:type="dxa"/>
            <w:shd w:val="clear" w:color="auto" w:fill="auto"/>
            <w:vAlign w:val="center"/>
          </w:tcPr>
          <w:p w14:paraId="0DD30EFC" w14:textId="1FD914CB" w:rsidR="00E71AFE" w:rsidRPr="00E71AFE" w:rsidRDefault="00E71AFE" w:rsidP="00E71AFE">
            <w:pPr>
              <w:jc w:val="center"/>
              <w:rPr>
                <w:i/>
                <w:color w:val="0070C0"/>
                <w:u w:val="single"/>
                <w:lang w:bidi="en-US"/>
              </w:rPr>
            </w:pPr>
            <w:r w:rsidRPr="00E71AFE">
              <w:rPr>
                <w:i/>
                <w:color w:val="0070C0"/>
                <w:u w:val="single"/>
                <w:lang w:bidi="en-US"/>
              </w:rPr>
              <w:fldChar w:fldCharType="begin"/>
            </w:r>
            <w:r w:rsidRPr="00E71AFE">
              <w:rPr>
                <w:i/>
                <w:color w:val="0070C0"/>
                <w:u w:val="single"/>
                <w:lang w:bidi="en-US"/>
              </w:rPr>
              <w:instrText xml:space="preserve"> </w:instrText>
            </w:r>
            <w:r w:rsidRPr="00E71AFE">
              <w:rPr>
                <w:rFonts w:hint="eastAsia"/>
                <w:i/>
                <w:color w:val="0070C0"/>
                <w:u w:val="single"/>
                <w:lang w:bidi="en-US"/>
              </w:rPr>
              <w:instrText>REF _Ref120821196 \r \h</w:instrText>
            </w:r>
            <w:r w:rsidRPr="00E71AFE">
              <w:rPr>
                <w:i/>
                <w:color w:val="0070C0"/>
                <w:u w:val="single"/>
                <w:lang w:bidi="en-US"/>
              </w:rPr>
              <w:instrText xml:space="preserve"> </w:instrText>
            </w:r>
            <w:r>
              <w:rPr>
                <w:i/>
                <w:color w:val="0070C0"/>
                <w:u w:val="single"/>
                <w:lang w:bidi="en-US"/>
              </w:rPr>
              <w:instrText xml:space="preserve"> \* MERGEFORMAT </w:instrText>
            </w:r>
            <w:r w:rsidRPr="00E71AFE">
              <w:rPr>
                <w:i/>
                <w:color w:val="0070C0"/>
                <w:u w:val="single"/>
                <w:lang w:bidi="en-US"/>
              </w:rPr>
            </w:r>
            <w:r w:rsidRPr="00E71AFE">
              <w:rPr>
                <w:i/>
                <w:color w:val="0070C0"/>
                <w:u w:val="single"/>
                <w:lang w:bidi="en-US"/>
              </w:rPr>
              <w:fldChar w:fldCharType="separate"/>
            </w:r>
            <w:r w:rsidRPr="00E71AFE">
              <w:rPr>
                <w:i/>
                <w:color w:val="0070C0"/>
                <w:u w:val="single"/>
                <w:lang w:bidi="en-US"/>
              </w:rPr>
              <w:t>[7]</w:t>
            </w:r>
            <w:r w:rsidRPr="00E71AFE">
              <w:rPr>
                <w:i/>
                <w:color w:val="0070C0"/>
                <w:u w:val="single"/>
              </w:rPr>
              <w:fldChar w:fldCharType="end"/>
            </w:r>
          </w:p>
        </w:tc>
        <w:tc>
          <w:tcPr>
            <w:tcW w:w="1310" w:type="dxa"/>
            <w:shd w:val="clear" w:color="auto" w:fill="auto"/>
            <w:vAlign w:val="center"/>
          </w:tcPr>
          <w:p w14:paraId="74F29749" w14:textId="77777777" w:rsidR="00E71AFE" w:rsidRPr="00E71AFE" w:rsidRDefault="00E71AFE" w:rsidP="00E71AFE">
            <w:pPr>
              <w:jc w:val="center"/>
              <w:rPr>
                <w:i/>
                <w:color w:val="0070C0"/>
                <w:u w:val="single"/>
                <w:lang w:bidi="en-US"/>
              </w:rPr>
            </w:pPr>
            <w:r w:rsidRPr="00E71AFE">
              <w:rPr>
                <w:i/>
                <w:color w:val="0070C0"/>
                <w:u w:val="single"/>
                <w:lang w:bidi="en-US"/>
              </w:rPr>
              <w:t>Container ship</w:t>
            </w:r>
          </w:p>
        </w:tc>
        <w:tc>
          <w:tcPr>
            <w:tcW w:w="2853" w:type="dxa"/>
            <w:shd w:val="clear" w:color="auto" w:fill="auto"/>
            <w:vAlign w:val="center"/>
          </w:tcPr>
          <w:p w14:paraId="19A2BF23" w14:textId="2C0D75E8" w:rsidR="00E71AFE" w:rsidRPr="00E71AFE" w:rsidRDefault="00E71AFE" w:rsidP="00E71AFE">
            <w:pPr>
              <w:jc w:val="center"/>
              <w:rPr>
                <w:i/>
                <w:color w:val="0070C0"/>
                <w:u w:val="single"/>
                <w:lang w:bidi="en-US"/>
              </w:rPr>
            </w:pPr>
            <w:r w:rsidRPr="00E71AFE">
              <w:rPr>
                <w:i/>
                <w:color w:val="0070C0"/>
                <w:u w:val="single"/>
                <w:lang w:bidi="en-US"/>
              </w:rPr>
              <w:t>The dataset derived from the fleet management system</w:t>
            </w:r>
          </w:p>
        </w:tc>
        <w:tc>
          <w:tcPr>
            <w:tcW w:w="1134" w:type="dxa"/>
            <w:shd w:val="clear" w:color="auto" w:fill="auto"/>
            <w:vAlign w:val="center"/>
          </w:tcPr>
          <w:p w14:paraId="138B5FAF" w14:textId="77777777" w:rsidR="00E71AFE" w:rsidRPr="00E71AFE" w:rsidRDefault="00E71AFE" w:rsidP="00E71AFE">
            <w:pPr>
              <w:jc w:val="center"/>
              <w:rPr>
                <w:i/>
                <w:color w:val="0070C0"/>
                <w:u w:val="single"/>
                <w:lang w:bidi="en-US"/>
              </w:rPr>
            </w:pPr>
            <w:r w:rsidRPr="00E71AFE">
              <w:rPr>
                <w:i/>
                <w:color w:val="0070C0"/>
                <w:u w:val="single"/>
                <w:lang w:bidi="en-US"/>
              </w:rPr>
              <w:t>LASSO</w:t>
            </w:r>
          </w:p>
        </w:tc>
        <w:tc>
          <w:tcPr>
            <w:tcW w:w="1251" w:type="dxa"/>
            <w:shd w:val="clear" w:color="auto" w:fill="auto"/>
            <w:vAlign w:val="center"/>
          </w:tcPr>
          <w:p w14:paraId="64E2785D" w14:textId="77777777" w:rsidR="00E71AFE" w:rsidRPr="00E71AFE" w:rsidRDefault="00E71AFE" w:rsidP="00E71AFE">
            <w:pPr>
              <w:jc w:val="center"/>
              <w:rPr>
                <w:i/>
                <w:color w:val="0070C0"/>
                <w:u w:val="single"/>
                <w:lang w:bidi="en-US"/>
              </w:rPr>
            </w:pPr>
            <w:r w:rsidRPr="00E71AFE">
              <w:rPr>
                <w:rFonts w:hint="eastAsia"/>
                <w:i/>
                <w:color w:val="0070C0"/>
                <w:u w:val="single"/>
                <w:lang w:bidi="en-US"/>
              </w:rPr>
              <w:t>M</w:t>
            </w:r>
            <w:r w:rsidRPr="00E71AFE">
              <w:rPr>
                <w:i/>
                <w:color w:val="0070C0"/>
                <w:u w:val="single"/>
                <w:lang w:bidi="en-US"/>
              </w:rPr>
              <w:t>AE</w:t>
            </w:r>
            <w:r w:rsidRPr="00E71AFE">
              <w:rPr>
                <w:rFonts w:hint="eastAsia"/>
                <w:i/>
                <w:color w:val="0070C0"/>
                <w:u w:val="single"/>
                <w:lang w:bidi="en-US"/>
              </w:rPr>
              <w:t>,</w:t>
            </w:r>
            <w:r w:rsidRPr="00E71AFE">
              <w:rPr>
                <w:i/>
                <w:color w:val="0070C0"/>
                <w:u w:val="single"/>
                <w:lang w:bidi="en-US"/>
              </w:rPr>
              <w:t xml:space="preserve"> </w:t>
            </w:r>
            <w:r w:rsidRPr="00E71AFE">
              <w:rPr>
                <w:rFonts w:hint="eastAsia"/>
                <w:i/>
                <w:color w:val="0070C0"/>
                <w:u w:val="single"/>
                <w:lang w:bidi="en-US"/>
              </w:rPr>
              <w:t>R</w:t>
            </w:r>
            <w:r w:rsidRPr="00E71AFE">
              <w:rPr>
                <w:i/>
                <w:color w:val="0070C0"/>
                <w:u w:val="single"/>
                <w:lang w:bidi="en-US"/>
              </w:rPr>
              <w:t>MSD, CS</w:t>
            </w:r>
          </w:p>
        </w:tc>
      </w:tr>
      <w:tr w:rsidR="00E71AFE" w:rsidRPr="00E71AFE" w14:paraId="28635BF0" w14:textId="77777777" w:rsidTr="00E71AFE">
        <w:trPr>
          <w:jc w:val="center"/>
        </w:trPr>
        <w:tc>
          <w:tcPr>
            <w:tcW w:w="1309" w:type="dxa"/>
            <w:shd w:val="clear" w:color="auto" w:fill="auto"/>
            <w:vAlign w:val="center"/>
          </w:tcPr>
          <w:p w14:paraId="639309F1" w14:textId="65FF6F95" w:rsidR="00E71AFE" w:rsidRPr="00E71AFE" w:rsidRDefault="00E71AFE" w:rsidP="00E71AFE">
            <w:pPr>
              <w:jc w:val="center"/>
              <w:rPr>
                <w:i/>
                <w:color w:val="0070C0"/>
                <w:u w:val="single"/>
                <w:lang w:bidi="en-US"/>
              </w:rPr>
            </w:pPr>
            <w:r w:rsidRPr="00E71AFE">
              <w:rPr>
                <w:i/>
                <w:color w:val="0070C0"/>
                <w:u w:val="single"/>
                <w:lang w:bidi="en-US"/>
              </w:rPr>
              <w:fldChar w:fldCharType="begin"/>
            </w:r>
            <w:r w:rsidRPr="00E71AFE">
              <w:rPr>
                <w:i/>
                <w:color w:val="0070C0"/>
                <w:u w:val="single"/>
                <w:lang w:bidi="en-US"/>
              </w:rPr>
              <w:instrText xml:space="preserve"> </w:instrText>
            </w:r>
            <w:r w:rsidRPr="00E71AFE">
              <w:rPr>
                <w:rFonts w:hint="eastAsia"/>
                <w:i/>
                <w:color w:val="0070C0"/>
                <w:u w:val="single"/>
                <w:lang w:bidi="en-US"/>
              </w:rPr>
              <w:instrText>REF _Ref120821216 \r \h</w:instrText>
            </w:r>
            <w:r w:rsidRPr="00E71AFE">
              <w:rPr>
                <w:i/>
                <w:color w:val="0070C0"/>
                <w:u w:val="single"/>
                <w:lang w:bidi="en-US"/>
              </w:rPr>
              <w:instrText xml:space="preserve"> </w:instrText>
            </w:r>
            <w:r>
              <w:rPr>
                <w:i/>
                <w:color w:val="0070C0"/>
                <w:u w:val="single"/>
                <w:lang w:bidi="en-US"/>
              </w:rPr>
              <w:instrText xml:space="preserve"> \* MERGEFORMAT </w:instrText>
            </w:r>
            <w:r w:rsidRPr="00E71AFE">
              <w:rPr>
                <w:i/>
                <w:color w:val="0070C0"/>
                <w:u w:val="single"/>
                <w:lang w:bidi="en-US"/>
              </w:rPr>
            </w:r>
            <w:r w:rsidRPr="00E71AFE">
              <w:rPr>
                <w:i/>
                <w:color w:val="0070C0"/>
                <w:u w:val="single"/>
                <w:lang w:bidi="en-US"/>
              </w:rPr>
              <w:fldChar w:fldCharType="separate"/>
            </w:r>
            <w:r w:rsidRPr="00E71AFE">
              <w:rPr>
                <w:i/>
                <w:color w:val="0070C0"/>
                <w:u w:val="single"/>
                <w:lang w:bidi="en-US"/>
              </w:rPr>
              <w:t>[8]</w:t>
            </w:r>
            <w:r w:rsidRPr="00E71AFE">
              <w:rPr>
                <w:i/>
                <w:color w:val="0070C0"/>
                <w:u w:val="single"/>
              </w:rPr>
              <w:fldChar w:fldCharType="end"/>
            </w:r>
          </w:p>
        </w:tc>
        <w:tc>
          <w:tcPr>
            <w:tcW w:w="1310" w:type="dxa"/>
            <w:shd w:val="clear" w:color="auto" w:fill="auto"/>
            <w:vAlign w:val="center"/>
          </w:tcPr>
          <w:p w14:paraId="1AF15A5D" w14:textId="77777777" w:rsidR="00E71AFE" w:rsidRPr="00E71AFE" w:rsidRDefault="00E71AFE" w:rsidP="00E71AFE">
            <w:pPr>
              <w:jc w:val="center"/>
              <w:rPr>
                <w:i/>
                <w:color w:val="0070C0"/>
                <w:u w:val="single"/>
                <w:lang w:bidi="en-US"/>
              </w:rPr>
            </w:pPr>
            <w:r w:rsidRPr="00E71AFE">
              <w:rPr>
                <w:i/>
                <w:color w:val="0070C0"/>
                <w:u w:val="single"/>
                <w:lang w:bidi="en-US"/>
              </w:rPr>
              <w:t>Passenger ro-ro ship</w:t>
            </w:r>
          </w:p>
        </w:tc>
        <w:tc>
          <w:tcPr>
            <w:tcW w:w="2853" w:type="dxa"/>
            <w:shd w:val="clear" w:color="auto" w:fill="auto"/>
            <w:vAlign w:val="center"/>
          </w:tcPr>
          <w:p w14:paraId="38246645" w14:textId="77777777" w:rsidR="00E71AFE" w:rsidRPr="00E71AFE" w:rsidRDefault="00E71AFE" w:rsidP="00E71AFE">
            <w:pPr>
              <w:jc w:val="center"/>
              <w:rPr>
                <w:i/>
                <w:color w:val="0070C0"/>
                <w:u w:val="single"/>
                <w:lang w:bidi="en-US"/>
              </w:rPr>
            </w:pPr>
            <w:r w:rsidRPr="00E71AFE">
              <w:rPr>
                <w:i/>
                <w:color w:val="0070C0"/>
                <w:u w:val="single"/>
                <w:lang w:bidi="en-US"/>
              </w:rPr>
              <w:t>Ship operational data</w:t>
            </w:r>
          </w:p>
        </w:tc>
        <w:tc>
          <w:tcPr>
            <w:tcW w:w="1134" w:type="dxa"/>
            <w:shd w:val="clear" w:color="auto" w:fill="auto"/>
            <w:vAlign w:val="center"/>
          </w:tcPr>
          <w:p w14:paraId="67743FA7" w14:textId="77777777" w:rsidR="00E71AFE" w:rsidRPr="00E71AFE" w:rsidRDefault="00E71AFE" w:rsidP="00E71AFE">
            <w:pPr>
              <w:jc w:val="center"/>
              <w:rPr>
                <w:i/>
                <w:color w:val="0070C0"/>
                <w:u w:val="single"/>
                <w:lang w:bidi="en-US"/>
              </w:rPr>
            </w:pPr>
            <w:r w:rsidRPr="00E71AFE">
              <w:rPr>
                <w:rFonts w:hint="eastAsia"/>
                <w:i/>
                <w:color w:val="0070C0"/>
                <w:u w:val="single"/>
                <w:lang w:bidi="en-US"/>
              </w:rPr>
              <w:t>L</w:t>
            </w:r>
            <w:r w:rsidRPr="00E71AFE">
              <w:rPr>
                <w:i/>
                <w:color w:val="0070C0"/>
                <w:u w:val="single"/>
                <w:lang w:bidi="en-US"/>
              </w:rPr>
              <w:t>R</w:t>
            </w:r>
            <w:r w:rsidRPr="00E71AFE">
              <w:rPr>
                <w:rFonts w:hint="eastAsia"/>
                <w:i/>
                <w:color w:val="0070C0"/>
                <w:u w:val="single"/>
                <w:lang w:bidi="en-US"/>
              </w:rPr>
              <w:t>,</w:t>
            </w:r>
            <w:r w:rsidRPr="00E71AFE">
              <w:rPr>
                <w:i/>
                <w:color w:val="0070C0"/>
                <w:u w:val="single"/>
                <w:lang w:bidi="en-US"/>
              </w:rPr>
              <w:t xml:space="preserve"> </w:t>
            </w:r>
            <w:r w:rsidRPr="00E71AFE">
              <w:rPr>
                <w:rFonts w:hint="eastAsia"/>
                <w:i/>
                <w:color w:val="0070C0"/>
                <w:u w:val="single"/>
                <w:lang w:bidi="en-US"/>
              </w:rPr>
              <w:t>S</w:t>
            </w:r>
            <w:r w:rsidRPr="00E71AFE">
              <w:rPr>
                <w:i/>
                <w:color w:val="0070C0"/>
                <w:u w:val="single"/>
                <w:lang w:bidi="en-US"/>
              </w:rPr>
              <w:t>VR</w:t>
            </w:r>
            <w:r w:rsidRPr="00E71AFE">
              <w:rPr>
                <w:rFonts w:hint="eastAsia"/>
                <w:i/>
                <w:color w:val="0070C0"/>
                <w:u w:val="single"/>
                <w:lang w:bidi="en-US"/>
              </w:rPr>
              <w:t>,</w:t>
            </w:r>
            <w:r w:rsidRPr="00E71AFE">
              <w:rPr>
                <w:i/>
                <w:color w:val="0070C0"/>
                <w:u w:val="single"/>
                <w:lang w:bidi="en-US"/>
              </w:rPr>
              <w:t xml:space="preserve"> </w:t>
            </w:r>
            <w:r w:rsidRPr="00E71AFE">
              <w:rPr>
                <w:rFonts w:hint="eastAsia"/>
                <w:i/>
                <w:color w:val="0070C0"/>
                <w:u w:val="single"/>
                <w:lang w:bidi="en-US"/>
              </w:rPr>
              <w:t>A</w:t>
            </w:r>
            <w:r w:rsidRPr="00E71AFE">
              <w:rPr>
                <w:i/>
                <w:color w:val="0070C0"/>
                <w:u w:val="single"/>
                <w:lang w:bidi="en-US"/>
              </w:rPr>
              <w:t>NN</w:t>
            </w:r>
          </w:p>
        </w:tc>
        <w:tc>
          <w:tcPr>
            <w:tcW w:w="1251" w:type="dxa"/>
            <w:shd w:val="clear" w:color="auto" w:fill="auto"/>
            <w:vAlign w:val="center"/>
          </w:tcPr>
          <w:p w14:paraId="71BADAA8" w14:textId="77777777" w:rsidR="00E71AFE" w:rsidRPr="00E71AFE" w:rsidRDefault="00E71AFE" w:rsidP="00E71AFE">
            <w:pPr>
              <w:jc w:val="center"/>
              <w:rPr>
                <w:i/>
                <w:color w:val="0070C0"/>
                <w:u w:val="single"/>
                <w:lang w:bidi="en-US"/>
              </w:rPr>
            </w:pPr>
            <w:r w:rsidRPr="00E71AFE">
              <w:rPr>
                <w:rFonts w:hint="eastAsia"/>
                <w:i/>
                <w:color w:val="0070C0"/>
                <w:u w:val="single"/>
                <w:lang w:bidi="en-US"/>
              </w:rPr>
              <w:t>R</w:t>
            </w:r>
            <w:r w:rsidRPr="00E71AFE">
              <w:rPr>
                <w:i/>
                <w:color w:val="0070C0"/>
                <w:u w:val="single"/>
                <w:lang w:bidi="en-US"/>
              </w:rPr>
              <w:t>MSE</w:t>
            </w:r>
          </w:p>
        </w:tc>
      </w:tr>
      <w:tr w:rsidR="00E71AFE" w:rsidRPr="00E71AFE" w14:paraId="45E95137" w14:textId="77777777" w:rsidTr="00E71AFE">
        <w:trPr>
          <w:jc w:val="center"/>
        </w:trPr>
        <w:tc>
          <w:tcPr>
            <w:tcW w:w="1309" w:type="dxa"/>
            <w:shd w:val="clear" w:color="auto" w:fill="auto"/>
            <w:vAlign w:val="center"/>
          </w:tcPr>
          <w:p w14:paraId="06CAD83D" w14:textId="13689E0B" w:rsidR="00E71AFE" w:rsidRPr="00E71AFE" w:rsidRDefault="00E71AFE" w:rsidP="00E71AFE">
            <w:pPr>
              <w:jc w:val="center"/>
              <w:rPr>
                <w:i/>
                <w:color w:val="0070C0"/>
                <w:u w:val="single"/>
                <w:lang w:bidi="en-US"/>
              </w:rPr>
            </w:pPr>
            <w:r w:rsidRPr="00E71AFE">
              <w:rPr>
                <w:i/>
                <w:color w:val="0070C0"/>
                <w:u w:val="single"/>
                <w:lang w:bidi="en-US"/>
              </w:rPr>
              <w:fldChar w:fldCharType="begin"/>
            </w:r>
            <w:r w:rsidRPr="00E71AFE">
              <w:rPr>
                <w:i/>
                <w:color w:val="0070C0"/>
                <w:u w:val="single"/>
                <w:lang w:bidi="en-US"/>
              </w:rPr>
              <w:instrText xml:space="preserve"> </w:instrText>
            </w:r>
            <w:r w:rsidRPr="00E71AFE">
              <w:rPr>
                <w:rFonts w:hint="eastAsia"/>
                <w:i/>
                <w:color w:val="0070C0"/>
                <w:u w:val="single"/>
                <w:lang w:bidi="en-US"/>
              </w:rPr>
              <w:instrText>REF _Ref120829683 \r \h</w:instrText>
            </w:r>
            <w:r w:rsidRPr="00E71AFE">
              <w:rPr>
                <w:i/>
                <w:color w:val="0070C0"/>
                <w:u w:val="single"/>
                <w:lang w:bidi="en-US"/>
              </w:rPr>
              <w:instrText xml:space="preserve"> </w:instrText>
            </w:r>
            <w:r>
              <w:rPr>
                <w:i/>
                <w:color w:val="0070C0"/>
                <w:u w:val="single"/>
                <w:lang w:bidi="en-US"/>
              </w:rPr>
              <w:instrText xml:space="preserve"> \* MERGEFORMAT </w:instrText>
            </w:r>
            <w:r w:rsidRPr="00E71AFE">
              <w:rPr>
                <w:i/>
                <w:color w:val="0070C0"/>
                <w:u w:val="single"/>
                <w:lang w:bidi="en-US"/>
              </w:rPr>
            </w:r>
            <w:r w:rsidRPr="00E71AFE">
              <w:rPr>
                <w:i/>
                <w:color w:val="0070C0"/>
                <w:u w:val="single"/>
                <w:lang w:bidi="en-US"/>
              </w:rPr>
              <w:fldChar w:fldCharType="separate"/>
            </w:r>
            <w:r w:rsidRPr="00E71AFE">
              <w:rPr>
                <w:i/>
                <w:color w:val="0070C0"/>
                <w:u w:val="single"/>
                <w:lang w:bidi="en-US"/>
              </w:rPr>
              <w:t>[9]</w:t>
            </w:r>
            <w:r w:rsidRPr="00E71AFE">
              <w:rPr>
                <w:i/>
                <w:color w:val="0070C0"/>
                <w:u w:val="single"/>
              </w:rPr>
              <w:fldChar w:fldCharType="end"/>
            </w:r>
          </w:p>
        </w:tc>
        <w:tc>
          <w:tcPr>
            <w:tcW w:w="1310" w:type="dxa"/>
            <w:shd w:val="clear" w:color="auto" w:fill="auto"/>
            <w:vAlign w:val="center"/>
          </w:tcPr>
          <w:p w14:paraId="2ED64BAB" w14:textId="77777777" w:rsidR="00E71AFE" w:rsidRPr="00E71AFE" w:rsidRDefault="00E71AFE" w:rsidP="00E71AFE">
            <w:pPr>
              <w:jc w:val="center"/>
              <w:rPr>
                <w:i/>
                <w:color w:val="0070C0"/>
                <w:u w:val="single"/>
                <w:lang w:bidi="en-US"/>
              </w:rPr>
            </w:pPr>
            <w:r w:rsidRPr="00E71AFE">
              <w:rPr>
                <w:i/>
                <w:color w:val="0070C0"/>
                <w:u w:val="single"/>
                <w:lang w:bidi="en-US"/>
              </w:rPr>
              <w:t>More than 30 types of ships</w:t>
            </w:r>
          </w:p>
        </w:tc>
        <w:tc>
          <w:tcPr>
            <w:tcW w:w="2853" w:type="dxa"/>
            <w:shd w:val="clear" w:color="auto" w:fill="auto"/>
            <w:vAlign w:val="center"/>
          </w:tcPr>
          <w:p w14:paraId="6E2198BD" w14:textId="77777777" w:rsidR="00E71AFE" w:rsidRPr="00E71AFE" w:rsidRDefault="00E71AFE" w:rsidP="00E71AFE">
            <w:pPr>
              <w:jc w:val="center"/>
              <w:rPr>
                <w:i/>
                <w:color w:val="0070C0"/>
                <w:u w:val="single"/>
                <w:lang w:bidi="en-US"/>
              </w:rPr>
            </w:pPr>
            <w:r w:rsidRPr="00E71AFE">
              <w:rPr>
                <w:i/>
                <w:color w:val="0070C0"/>
                <w:u w:val="single"/>
                <w:lang w:bidi="en-US"/>
              </w:rPr>
              <w:t>Collected by Jingtang Port</w:t>
            </w:r>
          </w:p>
        </w:tc>
        <w:tc>
          <w:tcPr>
            <w:tcW w:w="1134" w:type="dxa"/>
            <w:shd w:val="clear" w:color="auto" w:fill="auto"/>
            <w:vAlign w:val="center"/>
          </w:tcPr>
          <w:p w14:paraId="19ED7EA7" w14:textId="77777777" w:rsidR="00E71AFE" w:rsidRPr="00E71AFE" w:rsidRDefault="00E71AFE" w:rsidP="00E71AFE">
            <w:pPr>
              <w:jc w:val="center"/>
              <w:rPr>
                <w:i/>
                <w:color w:val="0070C0"/>
                <w:u w:val="single"/>
                <w:lang w:bidi="en-US"/>
              </w:rPr>
            </w:pPr>
            <w:r w:rsidRPr="00E71AFE">
              <w:rPr>
                <w:i/>
                <w:color w:val="0070C0"/>
                <w:u w:val="single"/>
                <w:lang w:bidi="en-US"/>
              </w:rPr>
              <w:t>GBR</w:t>
            </w:r>
            <w:r w:rsidRPr="00E71AFE">
              <w:rPr>
                <w:rFonts w:hint="eastAsia"/>
                <w:i/>
                <w:color w:val="0070C0"/>
                <w:u w:val="single"/>
                <w:lang w:bidi="en-US"/>
              </w:rPr>
              <w:t>,</w:t>
            </w:r>
            <w:r w:rsidRPr="00E71AFE">
              <w:rPr>
                <w:i/>
                <w:color w:val="0070C0"/>
                <w:u w:val="single"/>
                <w:lang w:bidi="en-US"/>
              </w:rPr>
              <w:t xml:space="preserve"> RF, ANN, LR, KNN</w:t>
            </w:r>
          </w:p>
        </w:tc>
        <w:tc>
          <w:tcPr>
            <w:tcW w:w="1251" w:type="dxa"/>
            <w:shd w:val="clear" w:color="auto" w:fill="auto"/>
            <w:vAlign w:val="center"/>
          </w:tcPr>
          <w:p w14:paraId="47208709" w14:textId="737A3974" w:rsidR="00E71AFE" w:rsidRPr="00E71AFE" w:rsidRDefault="00E71AFE" w:rsidP="00E71AFE">
            <w:pPr>
              <w:jc w:val="center"/>
              <w:rPr>
                <w:i/>
                <w:color w:val="0070C0"/>
                <w:u w:val="single"/>
                <w:lang w:bidi="en-US"/>
              </w:rPr>
            </w:pPr>
            <w:r w:rsidRPr="00E71AFE">
              <w:rPr>
                <w:rFonts w:hint="eastAsia"/>
                <w:i/>
                <w:color w:val="0070C0"/>
                <w:u w:val="single"/>
                <w:lang w:bidi="en-US"/>
              </w:rPr>
              <w:t>E</w:t>
            </w:r>
            <w:r w:rsidRPr="00E71AFE">
              <w:rPr>
                <w:i/>
                <w:color w:val="0070C0"/>
                <w:u w:val="single"/>
                <w:lang w:bidi="en-US"/>
              </w:rPr>
              <w:t xml:space="preserve">VS, MAE, MSE, </w:t>
            </w:r>
            <m:oMath>
              <m:sSup>
                <m:sSupPr>
                  <m:ctrlPr>
                    <w:rPr>
                      <w:rFonts w:ascii="Cambria Math" w:hAnsi="Cambria Math"/>
                      <w:i/>
                      <w:color w:val="0070C0"/>
                      <w:u w:val="single"/>
                      <w:lang w:bidi="en-US"/>
                    </w:rPr>
                  </m:ctrlPr>
                </m:sSupPr>
                <m:e>
                  <m:r>
                    <w:rPr>
                      <w:rFonts w:ascii="Cambria Math" w:hAnsi="Cambria Math"/>
                      <w:color w:val="0070C0"/>
                      <w:u w:val="single"/>
                      <w:lang w:bidi="en-US"/>
                    </w:rPr>
                    <m:t>R</m:t>
                  </m:r>
                </m:e>
                <m:sup>
                  <m:r>
                    <w:rPr>
                      <w:rFonts w:ascii="Cambria Math" w:hAnsi="Cambria Math"/>
                      <w:color w:val="0070C0"/>
                      <w:u w:val="single"/>
                      <w:lang w:bidi="en-US"/>
                    </w:rPr>
                    <m:t>2</m:t>
                  </m:r>
                </m:sup>
              </m:sSup>
            </m:oMath>
          </w:p>
        </w:tc>
      </w:tr>
      <w:tr w:rsidR="00E71AFE" w:rsidRPr="00E71AFE" w14:paraId="3048405E" w14:textId="77777777" w:rsidTr="00E71AFE">
        <w:trPr>
          <w:jc w:val="center"/>
        </w:trPr>
        <w:tc>
          <w:tcPr>
            <w:tcW w:w="1309" w:type="dxa"/>
            <w:shd w:val="clear" w:color="auto" w:fill="auto"/>
            <w:vAlign w:val="center"/>
          </w:tcPr>
          <w:p w14:paraId="22DD88DE" w14:textId="2F83C997" w:rsidR="00E71AFE" w:rsidRPr="00E71AFE" w:rsidRDefault="00E71AFE" w:rsidP="00E71AFE">
            <w:pPr>
              <w:jc w:val="center"/>
              <w:rPr>
                <w:i/>
                <w:color w:val="0070C0"/>
                <w:u w:val="single"/>
                <w:lang w:bidi="en-US"/>
              </w:rPr>
            </w:pPr>
            <w:r w:rsidRPr="00E71AFE">
              <w:rPr>
                <w:i/>
                <w:color w:val="0070C0"/>
                <w:u w:val="single"/>
                <w:lang w:bidi="en-US"/>
              </w:rPr>
              <w:fldChar w:fldCharType="begin"/>
            </w:r>
            <w:r w:rsidRPr="00E71AFE">
              <w:rPr>
                <w:i/>
                <w:color w:val="0070C0"/>
                <w:u w:val="single"/>
                <w:lang w:bidi="en-US"/>
              </w:rPr>
              <w:instrText xml:space="preserve"> </w:instrText>
            </w:r>
            <w:r w:rsidRPr="00E71AFE">
              <w:rPr>
                <w:rFonts w:hint="eastAsia"/>
                <w:i/>
                <w:color w:val="0070C0"/>
                <w:u w:val="single"/>
                <w:lang w:bidi="en-US"/>
              </w:rPr>
              <w:instrText>REF _Ref120830589 \r \h</w:instrText>
            </w:r>
            <w:r w:rsidRPr="00E71AFE">
              <w:rPr>
                <w:i/>
                <w:color w:val="0070C0"/>
                <w:u w:val="single"/>
                <w:lang w:bidi="en-US"/>
              </w:rPr>
              <w:instrText xml:space="preserve"> </w:instrText>
            </w:r>
            <w:r>
              <w:rPr>
                <w:i/>
                <w:color w:val="0070C0"/>
                <w:u w:val="single"/>
                <w:lang w:bidi="en-US"/>
              </w:rPr>
              <w:instrText xml:space="preserve"> \* MERGEFORMAT </w:instrText>
            </w:r>
            <w:r w:rsidRPr="00E71AFE">
              <w:rPr>
                <w:i/>
                <w:color w:val="0070C0"/>
                <w:u w:val="single"/>
                <w:lang w:bidi="en-US"/>
              </w:rPr>
            </w:r>
            <w:r w:rsidRPr="00E71AFE">
              <w:rPr>
                <w:i/>
                <w:color w:val="0070C0"/>
                <w:u w:val="single"/>
                <w:lang w:bidi="en-US"/>
              </w:rPr>
              <w:fldChar w:fldCharType="separate"/>
            </w:r>
            <w:r w:rsidRPr="00E71AFE">
              <w:rPr>
                <w:i/>
                <w:color w:val="0070C0"/>
                <w:u w:val="single"/>
                <w:lang w:bidi="en-US"/>
              </w:rPr>
              <w:t>[10]</w:t>
            </w:r>
            <w:r w:rsidRPr="00E71AFE">
              <w:rPr>
                <w:i/>
                <w:color w:val="0070C0"/>
                <w:u w:val="single"/>
              </w:rPr>
              <w:fldChar w:fldCharType="end"/>
            </w:r>
          </w:p>
        </w:tc>
        <w:tc>
          <w:tcPr>
            <w:tcW w:w="1310" w:type="dxa"/>
            <w:shd w:val="clear" w:color="auto" w:fill="auto"/>
            <w:vAlign w:val="center"/>
          </w:tcPr>
          <w:p w14:paraId="27D876FB" w14:textId="77777777" w:rsidR="00E71AFE" w:rsidRPr="00E71AFE" w:rsidRDefault="00E71AFE" w:rsidP="00E71AFE">
            <w:pPr>
              <w:jc w:val="center"/>
              <w:rPr>
                <w:i/>
                <w:color w:val="0070C0"/>
                <w:u w:val="single"/>
                <w:lang w:bidi="en-US"/>
              </w:rPr>
            </w:pPr>
            <w:r w:rsidRPr="00E71AFE">
              <w:rPr>
                <w:i/>
                <w:color w:val="0070C0"/>
                <w:u w:val="single"/>
                <w:lang w:bidi="en-US"/>
              </w:rPr>
              <w:t>Cargo ship</w:t>
            </w:r>
          </w:p>
        </w:tc>
        <w:tc>
          <w:tcPr>
            <w:tcW w:w="2853" w:type="dxa"/>
            <w:shd w:val="clear" w:color="auto" w:fill="auto"/>
            <w:vAlign w:val="center"/>
          </w:tcPr>
          <w:p w14:paraId="365935DA" w14:textId="77777777" w:rsidR="00E71AFE" w:rsidRPr="00E71AFE" w:rsidRDefault="00E71AFE" w:rsidP="00E71AFE">
            <w:pPr>
              <w:jc w:val="center"/>
              <w:rPr>
                <w:i/>
                <w:color w:val="0070C0"/>
                <w:u w:val="single"/>
                <w:lang w:bidi="en-US"/>
              </w:rPr>
            </w:pPr>
            <w:r w:rsidRPr="00E71AFE">
              <w:rPr>
                <w:i/>
                <w:color w:val="0070C0"/>
                <w:u w:val="single"/>
                <w:lang w:bidi="en-US"/>
              </w:rPr>
              <w:t>The monitoring data of ship sailing</w:t>
            </w:r>
          </w:p>
        </w:tc>
        <w:tc>
          <w:tcPr>
            <w:tcW w:w="1134" w:type="dxa"/>
            <w:shd w:val="clear" w:color="auto" w:fill="auto"/>
            <w:vAlign w:val="center"/>
          </w:tcPr>
          <w:p w14:paraId="1773CEA7" w14:textId="77777777" w:rsidR="00E71AFE" w:rsidRPr="00E71AFE" w:rsidRDefault="00E71AFE" w:rsidP="00E71AFE">
            <w:pPr>
              <w:jc w:val="center"/>
              <w:rPr>
                <w:i/>
                <w:color w:val="0070C0"/>
                <w:u w:val="single"/>
                <w:lang w:bidi="en-US"/>
              </w:rPr>
            </w:pPr>
            <w:r w:rsidRPr="00E71AFE">
              <w:rPr>
                <w:rFonts w:hint="eastAsia"/>
                <w:i/>
                <w:color w:val="0070C0"/>
                <w:u w:val="single"/>
                <w:lang w:bidi="en-US"/>
              </w:rPr>
              <w:t>A</w:t>
            </w:r>
            <w:r w:rsidRPr="00E71AFE">
              <w:rPr>
                <w:i/>
                <w:color w:val="0070C0"/>
                <w:u w:val="single"/>
                <w:lang w:bidi="en-US"/>
              </w:rPr>
              <w:t>NN, RNN, LSTM</w:t>
            </w:r>
          </w:p>
        </w:tc>
        <w:tc>
          <w:tcPr>
            <w:tcW w:w="1251" w:type="dxa"/>
            <w:shd w:val="clear" w:color="auto" w:fill="auto"/>
            <w:vAlign w:val="center"/>
          </w:tcPr>
          <w:p w14:paraId="50CBAA11" w14:textId="1B7103A0" w:rsidR="00E71AFE" w:rsidRPr="00E71AFE" w:rsidRDefault="00E71AFE" w:rsidP="00E71AFE">
            <w:pPr>
              <w:jc w:val="center"/>
              <w:rPr>
                <w:i/>
                <w:color w:val="0070C0"/>
                <w:u w:val="single"/>
                <w:lang w:bidi="en-US"/>
              </w:rPr>
            </w:pPr>
            <w:r w:rsidRPr="00E71AFE">
              <w:rPr>
                <w:rFonts w:hint="eastAsia"/>
                <w:i/>
                <w:color w:val="0070C0"/>
                <w:u w:val="single"/>
                <w:lang w:bidi="en-US"/>
              </w:rPr>
              <w:t>R</w:t>
            </w:r>
            <w:r w:rsidRPr="00E71AFE">
              <w:rPr>
                <w:i/>
                <w:color w:val="0070C0"/>
                <w:u w:val="single"/>
                <w:lang w:bidi="en-US"/>
              </w:rPr>
              <w:t>MSE, MAE,</w:t>
            </w:r>
            <w:r w:rsidRPr="00E71AFE">
              <w:rPr>
                <w:i/>
                <w:color w:val="0070C0"/>
                <w:u w:val="single"/>
                <w:lang w:bidi="en-US"/>
              </w:rPr>
              <w:br/>
            </w:r>
            <m:oMathPara>
              <m:oMath>
                <m:sSup>
                  <m:sSupPr>
                    <m:ctrlPr>
                      <w:rPr>
                        <w:rFonts w:ascii="Cambria Math" w:hAnsi="Cambria Math"/>
                        <w:i/>
                        <w:color w:val="0070C0"/>
                        <w:u w:val="single"/>
                        <w:lang w:bidi="en-US"/>
                      </w:rPr>
                    </m:ctrlPr>
                  </m:sSupPr>
                  <m:e>
                    <m:r>
                      <w:rPr>
                        <w:rFonts w:ascii="Cambria Math" w:hAnsi="Cambria Math"/>
                        <w:color w:val="0070C0"/>
                        <w:u w:val="single"/>
                        <w:lang w:bidi="en-US"/>
                      </w:rPr>
                      <m:t>R</m:t>
                    </m:r>
                  </m:e>
                  <m:sup>
                    <m:r>
                      <w:rPr>
                        <w:rFonts w:ascii="Cambria Math" w:hAnsi="Cambria Math"/>
                        <w:color w:val="0070C0"/>
                        <w:u w:val="single"/>
                        <w:lang w:bidi="en-US"/>
                      </w:rPr>
                      <m:t>2</m:t>
                    </m:r>
                  </m:sup>
                </m:sSup>
              </m:oMath>
            </m:oMathPara>
          </w:p>
        </w:tc>
      </w:tr>
      <w:tr w:rsidR="00E71AFE" w:rsidRPr="00E71AFE" w14:paraId="2D14A3BB" w14:textId="77777777" w:rsidTr="00E71AFE">
        <w:trPr>
          <w:jc w:val="center"/>
        </w:trPr>
        <w:tc>
          <w:tcPr>
            <w:tcW w:w="1309" w:type="dxa"/>
            <w:shd w:val="clear" w:color="auto" w:fill="auto"/>
            <w:vAlign w:val="center"/>
          </w:tcPr>
          <w:p w14:paraId="5EDA2918" w14:textId="77777777" w:rsidR="00E71AFE" w:rsidRPr="00E71AFE" w:rsidRDefault="00E71AFE" w:rsidP="00E71AFE">
            <w:pPr>
              <w:jc w:val="center"/>
              <w:rPr>
                <w:i/>
                <w:color w:val="0070C0"/>
                <w:u w:val="single"/>
                <w:lang w:bidi="en-US"/>
              </w:rPr>
            </w:pPr>
            <w:r w:rsidRPr="00E71AFE">
              <w:rPr>
                <w:i/>
                <w:color w:val="0070C0"/>
                <w:u w:val="single"/>
                <w:lang w:bidi="en-US"/>
              </w:rPr>
              <w:t>This paper</w:t>
            </w:r>
          </w:p>
        </w:tc>
        <w:tc>
          <w:tcPr>
            <w:tcW w:w="1310" w:type="dxa"/>
            <w:shd w:val="clear" w:color="auto" w:fill="auto"/>
            <w:vAlign w:val="center"/>
          </w:tcPr>
          <w:p w14:paraId="72675A7A" w14:textId="77777777" w:rsidR="00E71AFE" w:rsidRPr="00E71AFE" w:rsidRDefault="00E71AFE" w:rsidP="00E71AFE">
            <w:pPr>
              <w:jc w:val="center"/>
              <w:rPr>
                <w:i/>
                <w:color w:val="0070C0"/>
                <w:u w:val="single"/>
                <w:lang w:bidi="en-US"/>
              </w:rPr>
            </w:pPr>
            <w:r w:rsidRPr="00E71AFE">
              <w:rPr>
                <w:i/>
                <w:color w:val="0070C0"/>
                <w:u w:val="single"/>
                <w:lang w:bidi="en-US"/>
              </w:rPr>
              <w:t>Passenger ro-ro ship, LPG carrier</w:t>
            </w:r>
          </w:p>
        </w:tc>
        <w:tc>
          <w:tcPr>
            <w:tcW w:w="2853" w:type="dxa"/>
            <w:shd w:val="clear" w:color="auto" w:fill="auto"/>
            <w:vAlign w:val="center"/>
          </w:tcPr>
          <w:p w14:paraId="0206F595" w14:textId="77777777" w:rsidR="00E71AFE" w:rsidRPr="00E71AFE" w:rsidRDefault="00E71AFE" w:rsidP="00E71AFE">
            <w:pPr>
              <w:jc w:val="center"/>
              <w:rPr>
                <w:i/>
                <w:color w:val="0070C0"/>
                <w:u w:val="single"/>
                <w:lang w:bidi="en-US"/>
              </w:rPr>
            </w:pPr>
            <w:r w:rsidRPr="00E71AFE">
              <w:rPr>
                <w:i/>
                <w:color w:val="0070C0"/>
                <w:u w:val="single"/>
                <w:lang w:bidi="en-US"/>
              </w:rPr>
              <w:t>Onboard data, available oceanographic and meteorological data</w:t>
            </w:r>
          </w:p>
        </w:tc>
        <w:tc>
          <w:tcPr>
            <w:tcW w:w="1134" w:type="dxa"/>
            <w:shd w:val="clear" w:color="auto" w:fill="auto"/>
            <w:vAlign w:val="center"/>
          </w:tcPr>
          <w:p w14:paraId="600800F6" w14:textId="77777777" w:rsidR="00E71AFE" w:rsidRPr="00E71AFE" w:rsidRDefault="00E71AFE" w:rsidP="00E71AFE">
            <w:pPr>
              <w:jc w:val="center"/>
              <w:rPr>
                <w:i/>
                <w:color w:val="0070C0"/>
                <w:u w:val="single"/>
                <w:lang w:bidi="en-US"/>
              </w:rPr>
            </w:pPr>
            <w:r w:rsidRPr="00E71AFE">
              <w:rPr>
                <w:rFonts w:hint="eastAsia"/>
                <w:i/>
                <w:color w:val="0070C0"/>
                <w:u w:val="single"/>
                <w:lang w:bidi="en-US"/>
              </w:rPr>
              <w:t>A</w:t>
            </w:r>
            <w:r w:rsidRPr="00E71AFE">
              <w:rPr>
                <w:i/>
                <w:color w:val="0070C0"/>
                <w:u w:val="single"/>
                <w:lang w:bidi="en-US"/>
              </w:rPr>
              <w:t>RIMAX, SVR, RNN, LSTM, ELM, BLS</w:t>
            </w:r>
          </w:p>
        </w:tc>
        <w:tc>
          <w:tcPr>
            <w:tcW w:w="1251" w:type="dxa"/>
            <w:shd w:val="clear" w:color="auto" w:fill="auto"/>
            <w:vAlign w:val="center"/>
          </w:tcPr>
          <w:p w14:paraId="2E19C12D" w14:textId="77777777" w:rsidR="00E71AFE" w:rsidRPr="00E71AFE" w:rsidRDefault="00E71AFE" w:rsidP="00E71AFE">
            <w:pPr>
              <w:jc w:val="center"/>
              <w:rPr>
                <w:i/>
                <w:color w:val="0070C0"/>
                <w:u w:val="single"/>
                <w:lang w:bidi="en-US"/>
              </w:rPr>
            </w:pPr>
            <w:r w:rsidRPr="00E71AFE">
              <w:rPr>
                <w:rFonts w:hint="eastAsia"/>
                <w:i/>
                <w:color w:val="0070C0"/>
                <w:u w:val="single"/>
                <w:lang w:bidi="en-US"/>
              </w:rPr>
              <w:t>M</w:t>
            </w:r>
            <w:r w:rsidRPr="00E71AFE">
              <w:rPr>
                <w:i/>
                <w:color w:val="0070C0"/>
                <w:u w:val="single"/>
                <w:lang w:bidi="en-US"/>
              </w:rPr>
              <w:t>AE,</w:t>
            </w:r>
            <w:r w:rsidRPr="00E71AFE">
              <w:rPr>
                <w:rFonts w:hint="eastAsia"/>
                <w:i/>
                <w:color w:val="0070C0"/>
                <w:u w:val="single"/>
                <w:lang w:bidi="en-US"/>
              </w:rPr>
              <w:t xml:space="preserve"> T</w:t>
            </w:r>
            <w:r w:rsidRPr="00E71AFE">
              <w:rPr>
                <w:i/>
                <w:color w:val="0070C0"/>
                <w:u w:val="single"/>
                <w:lang w:bidi="en-US"/>
              </w:rPr>
              <w:t>ime</w:t>
            </w:r>
          </w:p>
        </w:tc>
      </w:tr>
    </w:tbl>
    <w:p w14:paraId="1AC6BAC8" w14:textId="7A2A7D56" w:rsidR="002F39D6" w:rsidRDefault="002F39D6" w:rsidP="00711216">
      <w:pPr>
        <w:rPr>
          <w:b/>
        </w:rPr>
      </w:pPr>
    </w:p>
    <w:p w14:paraId="16D0BCEF" w14:textId="328ED35C" w:rsidR="002F39D6" w:rsidRPr="00CD6E2F" w:rsidRDefault="002F39D6" w:rsidP="002F39D6">
      <w:pPr>
        <w:rPr>
          <w:i/>
          <w:color w:val="0070C0"/>
          <w:u w:val="single"/>
        </w:rPr>
      </w:pPr>
      <w:r w:rsidRPr="00CD6E2F">
        <w:rPr>
          <w:i/>
          <w:color w:val="0070C0"/>
          <w:u w:val="single"/>
        </w:rPr>
        <w:t xml:space="preserve">Appendix A, Page </w:t>
      </w:r>
      <w:r w:rsidR="00F175EE">
        <w:rPr>
          <w:i/>
          <w:color w:val="0070C0"/>
          <w:u w:val="single"/>
        </w:rPr>
        <w:t>20</w:t>
      </w:r>
      <w:r w:rsidRPr="00CD6E2F">
        <w:rPr>
          <w:i/>
          <w:color w:val="0070C0"/>
          <w:u w:val="single"/>
        </w:rPr>
        <w:t xml:space="preserve">: </w:t>
      </w:r>
    </w:p>
    <w:p w14:paraId="60ECDC70" w14:textId="6B9DB36B" w:rsidR="002F39D6" w:rsidRPr="00CD6E2F" w:rsidRDefault="002F39D6" w:rsidP="002F39D6">
      <w:pPr>
        <w:rPr>
          <w:i/>
          <w:color w:val="0070C0"/>
          <w:u w:val="single"/>
        </w:rPr>
      </w:pPr>
      <w:r w:rsidRPr="00CD6E2F">
        <w:rPr>
          <w:rFonts w:hint="eastAsia"/>
          <w:i/>
          <w:color w:val="0070C0"/>
          <w:u w:val="single"/>
        </w:rPr>
        <w:t>Table A</w:t>
      </w:r>
      <w:r w:rsidR="003F5974">
        <w:rPr>
          <w:i/>
          <w:color w:val="0070C0"/>
          <w:u w:val="single"/>
        </w:rPr>
        <w:t>2</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220"/>
        <w:gridCol w:w="6637"/>
      </w:tblGrid>
      <w:tr w:rsidR="009A52F1" w:rsidRPr="00724F46" w14:paraId="5A392378" w14:textId="77777777" w:rsidTr="00CC7274">
        <w:trPr>
          <w:jc w:val="center"/>
        </w:trPr>
        <w:tc>
          <w:tcPr>
            <w:tcW w:w="1220" w:type="dxa"/>
            <w:tcBorders>
              <w:bottom w:val="single" w:sz="4" w:space="0" w:color="auto"/>
            </w:tcBorders>
            <w:shd w:val="clear" w:color="auto" w:fill="auto"/>
            <w:vAlign w:val="center"/>
          </w:tcPr>
          <w:p w14:paraId="21232D15" w14:textId="77777777" w:rsidR="009A52F1" w:rsidRPr="00724F46" w:rsidRDefault="009A52F1" w:rsidP="00CC7274">
            <w:pPr>
              <w:jc w:val="center"/>
              <w:rPr>
                <w:b/>
                <w:i/>
                <w:color w:val="0070C0"/>
                <w:u w:val="single"/>
                <w:lang w:bidi="en-US"/>
              </w:rPr>
            </w:pPr>
            <w:r w:rsidRPr="00724F46">
              <w:rPr>
                <w:b/>
                <w:i/>
                <w:color w:val="0070C0"/>
                <w:u w:val="single"/>
                <w:lang w:bidi="en-US"/>
              </w:rPr>
              <w:t>Highlights</w:t>
            </w:r>
          </w:p>
        </w:tc>
        <w:tc>
          <w:tcPr>
            <w:tcW w:w="6637" w:type="dxa"/>
            <w:tcBorders>
              <w:bottom w:val="single" w:sz="4" w:space="0" w:color="auto"/>
            </w:tcBorders>
            <w:shd w:val="clear" w:color="auto" w:fill="auto"/>
            <w:vAlign w:val="center"/>
          </w:tcPr>
          <w:p w14:paraId="5D85346D" w14:textId="77777777" w:rsidR="009A52F1" w:rsidRPr="00724F46" w:rsidRDefault="009A52F1" w:rsidP="00CC7274">
            <w:pPr>
              <w:jc w:val="center"/>
              <w:rPr>
                <w:b/>
                <w:i/>
                <w:color w:val="0070C0"/>
                <w:u w:val="single"/>
                <w:lang w:bidi="en-US"/>
              </w:rPr>
            </w:pPr>
            <w:r w:rsidRPr="00724F46">
              <w:rPr>
                <w:b/>
                <w:i/>
                <w:color w:val="0070C0"/>
                <w:u w:val="single"/>
                <w:lang w:bidi="en-US"/>
              </w:rPr>
              <w:t>Academic contributions</w:t>
            </w:r>
          </w:p>
        </w:tc>
      </w:tr>
      <w:tr w:rsidR="009A52F1" w:rsidRPr="00724F46" w14:paraId="3795282E" w14:textId="77777777" w:rsidTr="00CC7274">
        <w:trPr>
          <w:jc w:val="center"/>
        </w:trPr>
        <w:tc>
          <w:tcPr>
            <w:tcW w:w="1220" w:type="dxa"/>
            <w:shd w:val="clear" w:color="auto" w:fill="auto"/>
            <w:vAlign w:val="center"/>
          </w:tcPr>
          <w:p w14:paraId="5D12A5AF" w14:textId="77777777" w:rsidR="009A52F1" w:rsidRPr="00724F46" w:rsidRDefault="009A52F1" w:rsidP="00CC7274">
            <w:pPr>
              <w:jc w:val="center"/>
              <w:rPr>
                <w:i/>
                <w:color w:val="0070C0"/>
                <w:u w:val="single"/>
                <w:lang w:bidi="en-US"/>
              </w:rPr>
            </w:pPr>
            <w:r w:rsidRPr="00724F46">
              <w:rPr>
                <w:i/>
                <w:color w:val="0070C0"/>
                <w:u w:val="single"/>
                <w:lang w:bidi="en-US"/>
              </w:rPr>
              <w:t>1</w:t>
            </w:r>
          </w:p>
        </w:tc>
        <w:tc>
          <w:tcPr>
            <w:tcW w:w="6637" w:type="dxa"/>
            <w:shd w:val="clear" w:color="auto" w:fill="auto"/>
            <w:vAlign w:val="center"/>
          </w:tcPr>
          <w:p w14:paraId="2F6B046A" w14:textId="77777777" w:rsidR="009A52F1" w:rsidRPr="00724F46" w:rsidRDefault="009A52F1" w:rsidP="00CC7274">
            <w:pPr>
              <w:jc w:val="center"/>
              <w:rPr>
                <w:i/>
                <w:color w:val="0070C0"/>
                <w:u w:val="single"/>
                <w:lang w:bidi="en-US"/>
              </w:rPr>
            </w:pPr>
            <w:r w:rsidRPr="00724F46">
              <w:rPr>
                <w:i/>
                <w:color w:val="0070C0"/>
                <w:u w:val="single"/>
                <w:lang w:bidi="en-US"/>
              </w:rPr>
              <w:t>The application of emerging BLS model in the field of time-series forecast for ship fuel consumption is expanded.</w:t>
            </w:r>
          </w:p>
        </w:tc>
      </w:tr>
      <w:tr w:rsidR="009A52F1" w:rsidRPr="00724F46" w14:paraId="17B98F3D" w14:textId="77777777" w:rsidTr="00CC7274">
        <w:trPr>
          <w:jc w:val="center"/>
        </w:trPr>
        <w:tc>
          <w:tcPr>
            <w:tcW w:w="1220" w:type="dxa"/>
            <w:shd w:val="clear" w:color="auto" w:fill="auto"/>
            <w:vAlign w:val="center"/>
          </w:tcPr>
          <w:p w14:paraId="70334619" w14:textId="77777777" w:rsidR="009A52F1" w:rsidRPr="00724F46" w:rsidRDefault="009A52F1" w:rsidP="00CC7274">
            <w:pPr>
              <w:jc w:val="center"/>
              <w:rPr>
                <w:i/>
                <w:color w:val="0070C0"/>
                <w:u w:val="single"/>
                <w:lang w:bidi="en-US"/>
              </w:rPr>
            </w:pPr>
            <w:r w:rsidRPr="00724F46">
              <w:rPr>
                <w:i/>
                <w:color w:val="0070C0"/>
                <w:u w:val="single"/>
                <w:lang w:bidi="en-US"/>
              </w:rPr>
              <w:t>2</w:t>
            </w:r>
          </w:p>
        </w:tc>
        <w:tc>
          <w:tcPr>
            <w:tcW w:w="6637" w:type="dxa"/>
            <w:shd w:val="clear" w:color="auto" w:fill="auto"/>
            <w:vAlign w:val="center"/>
          </w:tcPr>
          <w:p w14:paraId="7A1521AB" w14:textId="77777777" w:rsidR="009A52F1" w:rsidRPr="00724F46" w:rsidRDefault="009A52F1" w:rsidP="00CC7274">
            <w:pPr>
              <w:jc w:val="center"/>
              <w:rPr>
                <w:i/>
                <w:color w:val="0070C0"/>
                <w:u w:val="single"/>
                <w:lang w:bidi="en-US"/>
              </w:rPr>
            </w:pPr>
            <w:r w:rsidRPr="00724F46">
              <w:rPr>
                <w:i/>
                <w:color w:val="0070C0"/>
                <w:u w:val="single"/>
                <w:lang w:bidi="en-US"/>
              </w:rPr>
              <w:t>Using two different types of case ships as research objects to verify the generalization of the results.</w:t>
            </w:r>
          </w:p>
        </w:tc>
      </w:tr>
      <w:tr w:rsidR="009A52F1" w:rsidRPr="00724F46" w14:paraId="615AA9FD" w14:textId="77777777" w:rsidTr="00CC7274">
        <w:trPr>
          <w:jc w:val="center"/>
        </w:trPr>
        <w:tc>
          <w:tcPr>
            <w:tcW w:w="1220" w:type="dxa"/>
            <w:shd w:val="clear" w:color="auto" w:fill="auto"/>
            <w:vAlign w:val="center"/>
          </w:tcPr>
          <w:p w14:paraId="44B8E336" w14:textId="77777777" w:rsidR="009A52F1" w:rsidRPr="00724F46" w:rsidRDefault="009A52F1" w:rsidP="00CC7274">
            <w:pPr>
              <w:jc w:val="center"/>
              <w:rPr>
                <w:i/>
                <w:color w:val="0070C0"/>
                <w:u w:val="single"/>
                <w:lang w:bidi="en-US"/>
              </w:rPr>
            </w:pPr>
            <w:r w:rsidRPr="00724F46">
              <w:rPr>
                <w:rFonts w:hint="eastAsia"/>
                <w:i/>
                <w:color w:val="0070C0"/>
                <w:u w:val="single"/>
                <w:lang w:bidi="en-US"/>
              </w:rPr>
              <w:t>3</w:t>
            </w:r>
          </w:p>
        </w:tc>
        <w:tc>
          <w:tcPr>
            <w:tcW w:w="6637" w:type="dxa"/>
            <w:shd w:val="clear" w:color="auto" w:fill="auto"/>
            <w:vAlign w:val="center"/>
          </w:tcPr>
          <w:p w14:paraId="03F17679" w14:textId="77777777" w:rsidR="009A52F1" w:rsidRPr="00724F46" w:rsidRDefault="009A52F1" w:rsidP="00CC7274">
            <w:pPr>
              <w:jc w:val="center"/>
              <w:rPr>
                <w:i/>
                <w:color w:val="0070C0"/>
                <w:u w:val="single"/>
                <w:lang w:bidi="en-US"/>
              </w:rPr>
            </w:pPr>
            <w:r w:rsidRPr="00724F46">
              <w:rPr>
                <w:i/>
                <w:color w:val="0070C0"/>
                <w:u w:val="single"/>
                <w:lang w:bidi="en-US"/>
              </w:rPr>
              <w:t>According to the sea state and weather conditions, the data of the two case ships are divided into two groups for separate discussion, so as to restore the actual navigation environment to the maximum extent and improve the reliability of the forecast model.</w:t>
            </w:r>
          </w:p>
        </w:tc>
      </w:tr>
      <w:tr w:rsidR="009A52F1" w:rsidRPr="00724F46" w14:paraId="120EFB4C" w14:textId="77777777" w:rsidTr="00CC7274">
        <w:trPr>
          <w:jc w:val="center"/>
        </w:trPr>
        <w:tc>
          <w:tcPr>
            <w:tcW w:w="1220" w:type="dxa"/>
            <w:shd w:val="clear" w:color="auto" w:fill="auto"/>
            <w:vAlign w:val="center"/>
          </w:tcPr>
          <w:p w14:paraId="6E384B4A" w14:textId="77777777" w:rsidR="009A52F1" w:rsidRPr="00724F46" w:rsidRDefault="009A52F1" w:rsidP="00CC7274">
            <w:pPr>
              <w:jc w:val="center"/>
              <w:rPr>
                <w:i/>
                <w:color w:val="0070C0"/>
                <w:u w:val="single"/>
                <w:lang w:bidi="en-US"/>
              </w:rPr>
            </w:pPr>
            <w:r w:rsidRPr="00724F46">
              <w:rPr>
                <w:rFonts w:hint="eastAsia"/>
                <w:i/>
                <w:color w:val="0070C0"/>
                <w:u w:val="single"/>
                <w:lang w:bidi="en-US"/>
              </w:rPr>
              <w:t>4</w:t>
            </w:r>
          </w:p>
        </w:tc>
        <w:tc>
          <w:tcPr>
            <w:tcW w:w="6637" w:type="dxa"/>
            <w:shd w:val="clear" w:color="auto" w:fill="auto"/>
            <w:vAlign w:val="center"/>
          </w:tcPr>
          <w:p w14:paraId="00AD43CF" w14:textId="77777777" w:rsidR="009A52F1" w:rsidRPr="00724F46" w:rsidRDefault="009A52F1" w:rsidP="00CC7274">
            <w:pPr>
              <w:jc w:val="center"/>
              <w:rPr>
                <w:i/>
                <w:color w:val="0070C0"/>
                <w:u w:val="single"/>
                <w:lang w:bidi="en-US"/>
              </w:rPr>
            </w:pPr>
            <w:r w:rsidRPr="00724F46">
              <w:rPr>
                <w:i/>
                <w:color w:val="0070C0"/>
                <w:u w:val="single"/>
                <w:lang w:bidi="en-US"/>
              </w:rPr>
              <w:t>The model which consume less time and more accurately is obtained by systematic verification analysis on the applicability and accuracy of different time series analysis and machine learning techniques for ship fuel consumption forecast.</w:t>
            </w:r>
          </w:p>
        </w:tc>
      </w:tr>
    </w:tbl>
    <w:p w14:paraId="4B174E64" w14:textId="77777777" w:rsidR="002F39D6" w:rsidRDefault="002F39D6" w:rsidP="00711216">
      <w:pPr>
        <w:rPr>
          <w:b/>
        </w:rPr>
      </w:pPr>
    </w:p>
    <w:p w14:paraId="497D3AD0" w14:textId="22F0EAD9" w:rsidR="00711216" w:rsidRPr="00877EB7" w:rsidRDefault="00711216" w:rsidP="00711216">
      <w:r w:rsidRPr="00877EB7">
        <w:rPr>
          <w:b/>
        </w:rPr>
        <w:t xml:space="preserve">Point </w:t>
      </w:r>
      <w:r w:rsidR="00424050">
        <w:rPr>
          <w:b/>
        </w:rPr>
        <w:t>4</w:t>
      </w:r>
      <w:r w:rsidRPr="00877EB7">
        <w:rPr>
          <w:b/>
        </w:rPr>
        <w:t xml:space="preserve">: </w:t>
      </w:r>
      <w:r w:rsidR="009D75D4" w:rsidRPr="009D75D4">
        <w:t>Citation numbers are missing from page 9 onwards. Please verify</w:t>
      </w:r>
      <w:r w:rsidRPr="00EC638F">
        <w:t>.</w:t>
      </w:r>
      <w:r w:rsidRPr="00877EB7">
        <w:t xml:space="preserve"> </w:t>
      </w:r>
    </w:p>
    <w:p w14:paraId="061B2749" w14:textId="2C939F8A" w:rsidR="008D51DD" w:rsidRDefault="00711216" w:rsidP="008D51DD">
      <w:pPr>
        <w:rPr>
          <w:color w:val="FF0000"/>
        </w:rPr>
      </w:pPr>
      <w:r w:rsidRPr="00877EB7">
        <w:rPr>
          <w:b/>
          <w:color w:val="FF0000"/>
        </w:rPr>
        <w:t xml:space="preserve">Response </w:t>
      </w:r>
      <w:r w:rsidR="00D17E3D">
        <w:rPr>
          <w:b/>
          <w:color w:val="FF0000"/>
        </w:rPr>
        <w:t>4</w:t>
      </w:r>
      <w:r w:rsidRPr="00877EB7">
        <w:rPr>
          <w:b/>
          <w:color w:val="FF0000"/>
        </w:rPr>
        <w:t xml:space="preserve">: </w:t>
      </w:r>
      <w:r w:rsidR="008D51DD" w:rsidRPr="00430461">
        <w:rPr>
          <w:color w:val="FF0000"/>
        </w:rPr>
        <w:t>T</w:t>
      </w:r>
      <w:r w:rsidR="008D51DD">
        <w:rPr>
          <w:color w:val="FF0000"/>
        </w:rPr>
        <w:t xml:space="preserve">hank you very much for your comment. The whole </w:t>
      </w:r>
      <w:r w:rsidR="008D51DD" w:rsidRPr="00941E1C">
        <w:rPr>
          <w:color w:val="FF0000"/>
        </w:rPr>
        <w:t>linked references</w:t>
      </w:r>
      <w:r w:rsidR="008D51DD">
        <w:rPr>
          <w:color w:val="FF0000"/>
        </w:rPr>
        <w:t xml:space="preserve"> in this paper have been checked, and the </w:t>
      </w:r>
      <w:r w:rsidR="00D8363D">
        <w:rPr>
          <w:color w:val="FF0000"/>
        </w:rPr>
        <w:t>missing</w:t>
      </w:r>
      <w:r w:rsidR="008D51DD" w:rsidRPr="00941E1C">
        <w:rPr>
          <w:color w:val="FF0000"/>
        </w:rPr>
        <w:t xml:space="preserve"> references </w:t>
      </w:r>
      <w:r w:rsidR="008D51DD">
        <w:rPr>
          <w:color w:val="FF0000"/>
        </w:rPr>
        <w:t>h</w:t>
      </w:r>
      <w:r w:rsidR="008D51DD" w:rsidRPr="00941E1C">
        <w:rPr>
          <w:color w:val="FF0000"/>
        </w:rPr>
        <w:t>a</w:t>
      </w:r>
      <w:r w:rsidR="008D51DD">
        <w:rPr>
          <w:color w:val="FF0000"/>
        </w:rPr>
        <w:t>ve</w:t>
      </w:r>
      <w:r w:rsidR="008D51DD" w:rsidRPr="00941E1C">
        <w:rPr>
          <w:color w:val="FF0000"/>
        </w:rPr>
        <w:t xml:space="preserve"> been corrected</w:t>
      </w:r>
      <w:r w:rsidR="008D51DD">
        <w:rPr>
          <w:color w:val="FF0000"/>
        </w:rPr>
        <w:t>, completely.</w:t>
      </w:r>
    </w:p>
    <w:p w14:paraId="5A916929" w14:textId="77777777" w:rsidR="00D17E3D" w:rsidRPr="00D8363D" w:rsidRDefault="00D17E3D" w:rsidP="00D17E3D">
      <w:pPr>
        <w:rPr>
          <w:b/>
        </w:rPr>
      </w:pPr>
    </w:p>
    <w:p w14:paraId="678D00C0" w14:textId="7B76C9B0" w:rsidR="00D17E3D" w:rsidRPr="00877EB7" w:rsidRDefault="00D17E3D" w:rsidP="00D17E3D">
      <w:r w:rsidRPr="00877EB7">
        <w:rPr>
          <w:b/>
        </w:rPr>
        <w:t xml:space="preserve">Point </w:t>
      </w:r>
      <w:r>
        <w:rPr>
          <w:b/>
        </w:rPr>
        <w:t>5</w:t>
      </w:r>
      <w:r w:rsidRPr="00877EB7">
        <w:rPr>
          <w:b/>
        </w:rPr>
        <w:t xml:space="preserve">: </w:t>
      </w:r>
      <w:r w:rsidR="00F1331F" w:rsidRPr="00F1331F">
        <w:t>In Figure 7-10, In my opinion, the results of this experiment should be presented in a table showing the METF and MA</w:t>
      </w:r>
      <w:r w:rsidR="00F1331F">
        <w:t>E</w:t>
      </w:r>
      <w:r w:rsidR="00F1331F" w:rsidRPr="00F1331F">
        <w:t xml:space="preserve"> values, which would better illustrate the differences in the efficacy of each method. If the authors want to offer a graph, it should also explain the trend of each method's forecast value. Please explain the meaning of METF</w:t>
      </w:r>
      <w:r w:rsidRPr="00EC638F">
        <w:t>.</w:t>
      </w:r>
      <w:r w:rsidRPr="00877EB7">
        <w:t xml:space="preserve"> </w:t>
      </w:r>
    </w:p>
    <w:p w14:paraId="149E24FE" w14:textId="66A8106D" w:rsidR="00D17E3D" w:rsidRPr="00671222" w:rsidRDefault="00D17E3D" w:rsidP="00325C08">
      <w:pPr>
        <w:rPr>
          <w:color w:val="FF0000"/>
        </w:rPr>
      </w:pPr>
      <w:r w:rsidRPr="00671222">
        <w:rPr>
          <w:b/>
          <w:color w:val="FF0000"/>
        </w:rPr>
        <w:t>Response 5:</w:t>
      </w:r>
      <w:r w:rsidR="00E35DE2" w:rsidRPr="00671222">
        <w:rPr>
          <w:b/>
          <w:color w:val="FF0000"/>
        </w:rPr>
        <w:t xml:space="preserve"> </w:t>
      </w:r>
      <w:r w:rsidR="00987DAC" w:rsidRPr="00671222">
        <w:rPr>
          <w:color w:val="FF0000"/>
        </w:rPr>
        <w:t xml:space="preserve">Forecast trends for each method have been added at the end of Figure 7-10 based on comments from </w:t>
      </w:r>
      <w:r w:rsidR="00EA4411" w:rsidRPr="00671222">
        <w:rPr>
          <w:color w:val="FF0000"/>
        </w:rPr>
        <w:t xml:space="preserve">the </w:t>
      </w:r>
      <w:r w:rsidR="00987DAC" w:rsidRPr="00671222">
        <w:rPr>
          <w:color w:val="FF0000"/>
        </w:rPr>
        <w:t>reviewer</w:t>
      </w:r>
      <w:r w:rsidR="00EA4411" w:rsidRPr="00671222">
        <w:rPr>
          <w:color w:val="FF0000"/>
        </w:rPr>
        <w:t xml:space="preserve">; </w:t>
      </w:r>
      <w:r w:rsidR="00F970E5" w:rsidRPr="00671222">
        <w:rPr>
          <w:color w:val="FF0000"/>
        </w:rPr>
        <w:t>METF is</w:t>
      </w:r>
      <w:r w:rsidR="00255FA1" w:rsidRPr="00671222">
        <w:rPr>
          <w:color w:val="FF0000"/>
        </w:rPr>
        <w:t xml:space="preserve"> the abbreviation of</w:t>
      </w:r>
      <w:r w:rsidR="00F970E5" w:rsidRPr="00671222">
        <w:rPr>
          <w:color w:val="FF0000"/>
        </w:rPr>
        <w:t xml:space="preserve"> </w:t>
      </w:r>
      <w:r w:rsidR="00331A10" w:rsidRPr="00671222">
        <w:rPr>
          <w:color w:val="FF0000"/>
        </w:rPr>
        <w:t>Main Engines Total Fuel Consumption</w:t>
      </w:r>
      <w:r w:rsidR="00E35DE2" w:rsidRPr="00671222">
        <w:rPr>
          <w:color w:val="FF0000"/>
        </w:rPr>
        <w:t>.</w:t>
      </w:r>
    </w:p>
    <w:p w14:paraId="16499015" w14:textId="0B6FF0A7" w:rsidR="00FE7C74" w:rsidRDefault="00FE7C74" w:rsidP="00FE7C74">
      <w:pPr>
        <w:rPr>
          <w:i/>
          <w:color w:val="0070C0"/>
          <w:u w:val="single"/>
        </w:rPr>
      </w:pPr>
      <w:r w:rsidRPr="00582672">
        <w:rPr>
          <w:rFonts w:hint="eastAsia"/>
          <w:i/>
          <w:color w:val="0070C0"/>
          <w:u w:val="single"/>
        </w:rPr>
        <w:t xml:space="preserve">Section </w:t>
      </w:r>
      <w:r w:rsidR="00695445">
        <w:rPr>
          <w:i/>
          <w:color w:val="0070C0"/>
          <w:u w:val="single"/>
        </w:rPr>
        <w:t>4.2</w:t>
      </w:r>
      <w:r w:rsidRPr="00582672">
        <w:rPr>
          <w:rFonts w:hint="eastAsia"/>
          <w:i/>
          <w:color w:val="0070C0"/>
          <w:u w:val="single"/>
        </w:rPr>
        <w:t xml:space="preserve">, Page </w:t>
      </w:r>
      <w:r w:rsidR="00695445">
        <w:rPr>
          <w:i/>
          <w:color w:val="0070C0"/>
          <w:u w:val="single"/>
        </w:rPr>
        <w:t>13</w:t>
      </w:r>
      <w:r w:rsidRPr="00582672">
        <w:rPr>
          <w:rFonts w:hint="eastAsia"/>
          <w:i/>
          <w:color w:val="0070C0"/>
          <w:u w:val="single"/>
        </w:rPr>
        <w:t xml:space="preserve">: </w:t>
      </w:r>
    </w:p>
    <w:p w14:paraId="3F066FAB" w14:textId="70EBF0D6" w:rsidR="00695445" w:rsidRDefault="00FE7C74" w:rsidP="00FE7C74">
      <w:pPr>
        <w:rPr>
          <w:i/>
          <w:color w:val="0070C0"/>
          <w:u w:val="single"/>
        </w:rPr>
      </w:pPr>
      <w:r w:rsidRPr="00FE7C74">
        <w:rPr>
          <w:i/>
          <w:color w:val="0070C0"/>
          <w:u w:val="single"/>
        </w:rPr>
        <w:t xml:space="preserve">As shown in Figure 7, the real fuel consumption value is distributed in stages. And the data difference between each stage is large, and the data difference within each stage is small. Before the 700th data point, the prediction deviation of each model is relatively large. But from the whole point of view, the prediction deviation of each model is small. The forecast result of BLS model is the closest to the reality, the MAE of BLS on </w:t>
      </w:r>
      <m:oMath>
        <m:sSub>
          <m:sSubPr>
            <m:ctrlPr>
              <w:rPr>
                <w:rFonts w:ascii="Cambria Math" w:hAnsi="Cambria Math"/>
                <w:i/>
                <w:color w:val="0070C0"/>
                <w:u w:val="single"/>
              </w:rPr>
            </m:ctrlPr>
          </m:sSubPr>
          <m:e>
            <m:r>
              <w:rPr>
                <w:rFonts w:ascii="Cambria Math" w:hAnsi="Cambria Math"/>
                <w:color w:val="0070C0"/>
                <w:u w:val="single"/>
              </w:rPr>
              <m:t>R</m:t>
            </m:r>
          </m:e>
          <m:sub>
            <m:r>
              <w:rPr>
                <w:rFonts w:ascii="Cambria Math" w:hAnsi="Cambria Math"/>
                <w:color w:val="0070C0"/>
                <w:u w:val="single"/>
              </w:rPr>
              <m:t>M</m:t>
            </m:r>
          </m:sub>
        </m:sSub>
      </m:oMath>
      <w:r w:rsidR="006351C9">
        <w:rPr>
          <w:rFonts w:hint="eastAsia"/>
          <w:i/>
          <w:color w:val="0070C0"/>
          <w:u w:val="single"/>
        </w:rPr>
        <w:t xml:space="preserve"> </w:t>
      </w:r>
      <w:r w:rsidRPr="00FE7C74">
        <w:rPr>
          <w:i/>
          <w:color w:val="0070C0"/>
          <w:u w:val="single"/>
        </w:rPr>
        <w:t>can reach 0.0345. While the deviation of ARIMAX and SVR model is relatively large.</w:t>
      </w:r>
    </w:p>
    <w:p w14:paraId="68B76F43" w14:textId="114FBE29" w:rsidR="00695445" w:rsidRDefault="00695445" w:rsidP="00FE7C74">
      <w:pPr>
        <w:rPr>
          <w:i/>
          <w:color w:val="0070C0"/>
          <w:u w:val="single"/>
        </w:rPr>
      </w:pPr>
      <w:r w:rsidRPr="00695445">
        <w:rPr>
          <w:i/>
          <w:color w:val="0070C0"/>
          <w:u w:val="single"/>
        </w:rPr>
        <w:t xml:space="preserve">As shown in Figure 8, the real fuel consumption is with great overall fluctuation. Especially after the 450th data point, the data fluctuated greatly and the forecast deviation was large. BLS model has the best forecast result, and the MAE of BLS on </w:t>
      </w:r>
      <m:oMath>
        <m:sSub>
          <m:sSubPr>
            <m:ctrlPr>
              <w:rPr>
                <w:rFonts w:ascii="Cambria Math" w:hAnsi="Cambria Math"/>
                <w:i/>
                <w:color w:val="0070C0"/>
                <w:u w:val="single"/>
              </w:rPr>
            </m:ctrlPr>
          </m:sSubPr>
          <m:e>
            <m:r>
              <w:rPr>
                <w:rFonts w:ascii="Cambria Math" w:hAnsi="Cambria Math"/>
                <w:color w:val="0070C0"/>
                <w:u w:val="single"/>
              </w:rPr>
              <m:t>R</m:t>
            </m:r>
          </m:e>
          <m:sub>
            <m:r>
              <w:rPr>
                <w:rFonts w:ascii="Cambria Math" w:hAnsi="Cambria Math"/>
                <w:color w:val="0070C0"/>
                <w:u w:val="single"/>
              </w:rPr>
              <m:t>B</m:t>
            </m:r>
          </m:sub>
        </m:sSub>
      </m:oMath>
      <w:r w:rsidRPr="00695445">
        <w:rPr>
          <w:i/>
          <w:color w:val="0070C0"/>
          <w:u w:val="single"/>
        </w:rPr>
        <w:t xml:space="preserve"> can reach 0.0397. The results of ARIMAX and SVR models are relatively poor.</w:t>
      </w:r>
    </w:p>
    <w:p w14:paraId="29C8D46F" w14:textId="001B4EF8" w:rsidR="00F1238F" w:rsidRDefault="00F1238F" w:rsidP="00FE7C74">
      <w:pPr>
        <w:rPr>
          <w:i/>
          <w:color w:val="0070C0"/>
          <w:u w:val="single"/>
        </w:rPr>
      </w:pPr>
      <w:r w:rsidRPr="00F1238F">
        <w:rPr>
          <w:i/>
          <w:color w:val="0070C0"/>
          <w:u w:val="single"/>
        </w:rPr>
        <w:t>As is shown in Figure 9, the data as a whole is less volatile. On the whole, the forecast of the region with stable trend after the 1000th data point is relatively accurate. While the forecast error of the region with large fluctuation before the 1000th data point is relatively large. The forecast result of BLS is closer to the real value than other models, the MAE of BLS can reach 0.0272 under ballast. And ARIMAX failed to perform well in the forecast.</w:t>
      </w:r>
    </w:p>
    <w:p w14:paraId="16E0C1EF" w14:textId="6BC16542" w:rsidR="00F1238F" w:rsidRPr="00695445" w:rsidRDefault="00F1238F" w:rsidP="00FE7C74">
      <w:pPr>
        <w:rPr>
          <w:i/>
          <w:color w:val="0070C0"/>
          <w:u w:val="single"/>
        </w:rPr>
      </w:pPr>
      <w:r w:rsidRPr="00F1238F">
        <w:rPr>
          <w:i/>
          <w:color w:val="0070C0"/>
          <w:u w:val="single"/>
        </w:rPr>
        <w:t>It can be seen from Figure 10 that the real value of fuel consumption are less volatile overall. The forecast error of the regions with large fluctuations in trend of each model is relatively large before the 400th data point and after the 1200th data point. While the forecast is relatively close to the real value between the 400th and 1200th data points. The forecast result of BLS model is the closest to the real value, the MAE of BLS under laden can reach 0.0759. While the overall deviation of SVR and ARIMAX model is large.</w:t>
      </w:r>
    </w:p>
    <w:p w14:paraId="0C3723FD" w14:textId="77777777" w:rsidR="00CE2404" w:rsidRPr="00214F62" w:rsidRDefault="00CE2404" w:rsidP="00325C08">
      <w:pPr>
        <w:rPr>
          <w:color w:val="FF0000"/>
        </w:rPr>
      </w:pPr>
    </w:p>
    <w:p w14:paraId="34251FA0" w14:textId="390073F5" w:rsidR="002B19F6" w:rsidRPr="00877EB7" w:rsidRDefault="002B19F6" w:rsidP="002B19F6">
      <w:r w:rsidRPr="00877EB7">
        <w:rPr>
          <w:b/>
        </w:rPr>
        <w:t xml:space="preserve">Point </w:t>
      </w:r>
      <w:r w:rsidR="00C86938">
        <w:rPr>
          <w:b/>
        </w:rPr>
        <w:t>6</w:t>
      </w:r>
      <w:r w:rsidRPr="00877EB7">
        <w:rPr>
          <w:b/>
        </w:rPr>
        <w:t xml:space="preserve">: </w:t>
      </w:r>
      <w:r w:rsidR="001C3820" w:rsidRPr="001C3820">
        <w:t>Sections 4.3 and 4.4 should be merged into one section</w:t>
      </w:r>
      <w:r w:rsidRPr="00EC638F">
        <w:t>.</w:t>
      </w:r>
      <w:r w:rsidRPr="00877EB7">
        <w:t xml:space="preserve"> </w:t>
      </w:r>
    </w:p>
    <w:p w14:paraId="6737E70F" w14:textId="4B8BF89D" w:rsidR="002B19F6" w:rsidRDefault="002B19F6" w:rsidP="002B19F6">
      <w:pPr>
        <w:rPr>
          <w:color w:val="FF0000"/>
        </w:rPr>
      </w:pPr>
      <w:r w:rsidRPr="00877EB7">
        <w:rPr>
          <w:b/>
          <w:color w:val="FF0000"/>
        </w:rPr>
        <w:t xml:space="preserve">Response </w:t>
      </w:r>
      <w:r w:rsidR="00C86938">
        <w:rPr>
          <w:b/>
          <w:color w:val="FF0000"/>
        </w:rPr>
        <w:t>6</w:t>
      </w:r>
      <w:r w:rsidRPr="00877EB7">
        <w:rPr>
          <w:b/>
          <w:color w:val="FF0000"/>
        </w:rPr>
        <w:t xml:space="preserve">: </w:t>
      </w:r>
      <w:r w:rsidR="003C510B" w:rsidRPr="00430461">
        <w:rPr>
          <w:color w:val="FF0000"/>
        </w:rPr>
        <w:t>T</w:t>
      </w:r>
      <w:r w:rsidR="003C510B">
        <w:rPr>
          <w:color w:val="FF0000"/>
        </w:rPr>
        <w:t>hank you very much for your kind advice</w:t>
      </w:r>
      <w:r w:rsidR="003C510B">
        <w:rPr>
          <w:rFonts w:hint="eastAsia"/>
          <w:color w:val="FF0000"/>
        </w:rPr>
        <w:t xml:space="preserve"> and comment. </w:t>
      </w:r>
      <w:r w:rsidR="00DC6D6D">
        <w:rPr>
          <w:color w:val="FF0000"/>
        </w:rPr>
        <w:t>S</w:t>
      </w:r>
      <w:r w:rsidR="00DC6D6D" w:rsidRPr="0025168B">
        <w:rPr>
          <w:color w:val="FF0000"/>
        </w:rPr>
        <w:t>ections 4.3 and 4.4 have been merged into one section</w:t>
      </w:r>
      <w:r w:rsidRPr="00F32E4E">
        <w:rPr>
          <w:color w:val="FF0000"/>
        </w:rPr>
        <w:t>.</w:t>
      </w:r>
    </w:p>
    <w:p w14:paraId="64C23E03" w14:textId="77777777" w:rsidR="001C3820" w:rsidRPr="00877EB7" w:rsidRDefault="001C3820" w:rsidP="002B19F6"/>
    <w:p w14:paraId="1380BFB2" w14:textId="63CF4251" w:rsidR="001C3820" w:rsidRPr="00877EB7" w:rsidRDefault="001C3820" w:rsidP="001C3820">
      <w:r w:rsidRPr="00877EB7">
        <w:rPr>
          <w:b/>
        </w:rPr>
        <w:t xml:space="preserve">Point </w:t>
      </w:r>
      <w:r>
        <w:rPr>
          <w:b/>
        </w:rPr>
        <w:t>7</w:t>
      </w:r>
      <w:r w:rsidRPr="00877EB7">
        <w:rPr>
          <w:b/>
        </w:rPr>
        <w:t xml:space="preserve">: </w:t>
      </w:r>
      <w:r w:rsidR="000849B0" w:rsidRPr="000849B0">
        <w:t>In tables 6 and 7, the forecasting time performance of each method should be further described</w:t>
      </w:r>
      <w:r w:rsidRPr="00EC638F">
        <w:t>.</w:t>
      </w:r>
      <w:r w:rsidRPr="00877EB7">
        <w:t xml:space="preserve"> </w:t>
      </w:r>
    </w:p>
    <w:p w14:paraId="326AC334" w14:textId="743E0458" w:rsidR="001C3820" w:rsidRDefault="001C3820" w:rsidP="001C3820">
      <w:pPr>
        <w:rPr>
          <w:color w:val="FF0000"/>
        </w:rPr>
      </w:pPr>
      <w:r w:rsidRPr="00877EB7">
        <w:rPr>
          <w:b/>
          <w:color w:val="FF0000"/>
        </w:rPr>
        <w:t xml:space="preserve">Response </w:t>
      </w:r>
      <w:r>
        <w:rPr>
          <w:b/>
          <w:color w:val="FF0000"/>
        </w:rPr>
        <w:t>7</w:t>
      </w:r>
      <w:r w:rsidRPr="00877EB7">
        <w:rPr>
          <w:b/>
          <w:color w:val="FF0000"/>
        </w:rPr>
        <w:t xml:space="preserve">: </w:t>
      </w:r>
      <w:r w:rsidR="003739FB" w:rsidRPr="00430461">
        <w:rPr>
          <w:color w:val="FF0000"/>
        </w:rPr>
        <w:t>T</w:t>
      </w:r>
      <w:r w:rsidR="003739FB">
        <w:rPr>
          <w:color w:val="FF0000"/>
        </w:rPr>
        <w:t xml:space="preserve">hank you very much for your comment. </w:t>
      </w:r>
      <w:r w:rsidR="00092380" w:rsidRPr="00092380">
        <w:rPr>
          <w:color w:val="FF0000"/>
        </w:rPr>
        <w:t xml:space="preserve">The forecast time </w:t>
      </w:r>
      <w:r w:rsidR="00C2380D">
        <w:rPr>
          <w:rFonts w:hint="eastAsia"/>
          <w:color w:val="FF0000"/>
        </w:rPr>
        <w:t>performance of</w:t>
      </w:r>
      <w:r w:rsidR="00092380" w:rsidRPr="00092380">
        <w:rPr>
          <w:color w:val="FF0000"/>
        </w:rPr>
        <w:t xml:space="preserve"> each method</w:t>
      </w:r>
      <w:r w:rsidR="00C2380D">
        <w:rPr>
          <w:color w:val="FF0000"/>
        </w:rPr>
        <w:t xml:space="preserve"> in Tables 6 and 7 have</w:t>
      </w:r>
      <w:r w:rsidR="00092380" w:rsidRPr="00092380">
        <w:rPr>
          <w:color w:val="FF0000"/>
        </w:rPr>
        <w:t xml:space="preserve"> been </w:t>
      </w:r>
      <w:r w:rsidR="00113DC0">
        <w:rPr>
          <w:color w:val="FF0000"/>
        </w:rPr>
        <w:t xml:space="preserve">sufficiently </w:t>
      </w:r>
      <w:r w:rsidR="00092380" w:rsidRPr="00092380">
        <w:rPr>
          <w:color w:val="FF0000"/>
        </w:rPr>
        <w:t>described in detail</w:t>
      </w:r>
      <w:r w:rsidR="00595A9C">
        <w:rPr>
          <w:rFonts w:hint="eastAsia"/>
          <w:color w:val="FF0000"/>
        </w:rPr>
        <w:t xml:space="preserve"> as follows</w:t>
      </w:r>
      <w:r w:rsidRPr="00F32E4E">
        <w:rPr>
          <w:color w:val="FF0000"/>
        </w:rPr>
        <w:t>.</w:t>
      </w:r>
    </w:p>
    <w:p w14:paraId="17EB1292" w14:textId="7F08F0EA" w:rsidR="00EE2E51" w:rsidRDefault="00EE2E51" w:rsidP="003918ED">
      <w:pPr>
        <w:rPr>
          <w:i/>
          <w:color w:val="0070C0"/>
          <w:u w:val="single"/>
        </w:rPr>
      </w:pPr>
      <w:r w:rsidRPr="00582672">
        <w:rPr>
          <w:rFonts w:hint="eastAsia"/>
          <w:i/>
          <w:color w:val="0070C0"/>
          <w:u w:val="single"/>
        </w:rPr>
        <w:t xml:space="preserve">Section </w:t>
      </w:r>
      <w:r>
        <w:rPr>
          <w:i/>
          <w:color w:val="0070C0"/>
          <w:u w:val="single"/>
        </w:rPr>
        <w:t>4.</w:t>
      </w:r>
      <w:r w:rsidR="00F204F5">
        <w:rPr>
          <w:i/>
          <w:color w:val="0070C0"/>
          <w:u w:val="single"/>
        </w:rPr>
        <w:t>3.</w:t>
      </w:r>
      <w:r>
        <w:rPr>
          <w:i/>
          <w:color w:val="0070C0"/>
          <w:u w:val="single"/>
        </w:rPr>
        <w:t>2</w:t>
      </w:r>
      <w:r w:rsidRPr="00582672">
        <w:rPr>
          <w:rFonts w:hint="eastAsia"/>
          <w:i/>
          <w:color w:val="0070C0"/>
          <w:u w:val="single"/>
        </w:rPr>
        <w:t xml:space="preserve">, Page </w:t>
      </w:r>
      <w:r>
        <w:rPr>
          <w:i/>
          <w:color w:val="0070C0"/>
          <w:u w:val="single"/>
        </w:rPr>
        <w:t>1</w:t>
      </w:r>
      <w:r w:rsidR="00F204F5">
        <w:rPr>
          <w:i/>
          <w:color w:val="0070C0"/>
          <w:u w:val="single"/>
        </w:rPr>
        <w:t>8</w:t>
      </w:r>
      <w:r w:rsidRPr="00582672">
        <w:rPr>
          <w:rFonts w:hint="eastAsia"/>
          <w:i/>
          <w:color w:val="0070C0"/>
          <w:u w:val="single"/>
        </w:rPr>
        <w:t>:</w:t>
      </w:r>
    </w:p>
    <w:p w14:paraId="76169977" w14:textId="57AA0DA0" w:rsidR="00320D3F" w:rsidRDefault="00EE2E51" w:rsidP="003918ED">
      <w:pPr>
        <w:rPr>
          <w:i/>
          <w:color w:val="0070C0"/>
          <w:u w:val="single"/>
        </w:rPr>
      </w:pPr>
      <w:r w:rsidRPr="00EE2E51">
        <w:rPr>
          <w:i/>
          <w:color w:val="0070C0"/>
          <w:u w:val="single"/>
        </w:rPr>
        <w:t xml:space="preserve">In terms of forecasted time consumption, the performance of BLS on </w:t>
      </w:r>
      <m:oMath>
        <m:sSub>
          <m:sSubPr>
            <m:ctrlPr>
              <w:rPr>
                <w:rFonts w:ascii="Cambria Math" w:hAnsi="Cambria Math"/>
                <w:i/>
                <w:color w:val="0070C0"/>
                <w:u w:val="single"/>
              </w:rPr>
            </m:ctrlPr>
          </m:sSubPr>
          <m:e>
            <m:r>
              <w:rPr>
                <w:rFonts w:ascii="Cambria Math" w:hAnsi="Cambria Math"/>
                <w:color w:val="0070C0"/>
                <w:u w:val="single"/>
              </w:rPr>
              <m:t>R</m:t>
            </m:r>
          </m:e>
          <m:sub>
            <m:r>
              <w:rPr>
                <w:rFonts w:ascii="Cambria Math" w:hAnsi="Cambria Math"/>
                <w:color w:val="0070C0"/>
                <w:u w:val="single"/>
              </w:rPr>
              <m:t>M</m:t>
            </m:r>
          </m:sub>
        </m:sSub>
      </m:oMath>
      <w:r w:rsidRPr="00EE2E51">
        <w:rPr>
          <w:i/>
          <w:color w:val="0070C0"/>
          <w:u w:val="single"/>
        </w:rPr>
        <w:t xml:space="preserve"> is better than ELM and about twice that of SVR. Meanwhile, BLS has absolute advantages over the ARIMAX, RNN and LSTM models, which only takes about one hundredth of the time of them; As for the performance of BLS on</w:t>
      </w:r>
      <w:r w:rsidR="00F204F5" w:rsidRPr="00695445">
        <w:rPr>
          <w:i/>
          <w:color w:val="0070C0"/>
          <w:u w:val="single"/>
        </w:rPr>
        <w:t xml:space="preserve"> </w:t>
      </w:r>
      <m:oMath>
        <m:sSub>
          <m:sSubPr>
            <m:ctrlPr>
              <w:rPr>
                <w:rFonts w:ascii="Cambria Math" w:hAnsi="Cambria Math"/>
                <w:i/>
                <w:color w:val="0070C0"/>
                <w:u w:val="single"/>
              </w:rPr>
            </m:ctrlPr>
          </m:sSubPr>
          <m:e>
            <m:r>
              <w:rPr>
                <w:rFonts w:ascii="Cambria Math" w:hAnsi="Cambria Math"/>
                <w:color w:val="0070C0"/>
                <w:u w:val="single"/>
              </w:rPr>
              <m:t>R</m:t>
            </m:r>
          </m:e>
          <m:sub>
            <m:r>
              <w:rPr>
                <w:rFonts w:ascii="Cambria Math" w:hAnsi="Cambria Math"/>
                <w:color w:val="0070C0"/>
                <w:u w:val="single"/>
              </w:rPr>
              <m:t>B</m:t>
            </m:r>
          </m:sub>
        </m:sSub>
      </m:oMath>
      <w:r w:rsidRPr="00EE2E51">
        <w:rPr>
          <w:i/>
          <w:color w:val="0070C0"/>
          <w:u w:val="single"/>
        </w:rPr>
        <w:t>, it is better than SVR, about four times that of ELM, and can reach hundreds of times that of ARIMAX, RNN and LSTM.</w:t>
      </w:r>
    </w:p>
    <w:p w14:paraId="31D98938" w14:textId="53C8365C" w:rsidR="00320D3F" w:rsidRDefault="00320D3F" w:rsidP="003918ED">
      <w:pPr>
        <w:rPr>
          <w:i/>
          <w:color w:val="0070C0"/>
          <w:u w:val="single"/>
        </w:rPr>
      </w:pPr>
      <w:r w:rsidRPr="00582672">
        <w:rPr>
          <w:rFonts w:hint="eastAsia"/>
          <w:i/>
          <w:color w:val="0070C0"/>
          <w:u w:val="single"/>
        </w:rPr>
        <w:t xml:space="preserve">Section </w:t>
      </w:r>
      <w:r>
        <w:rPr>
          <w:i/>
          <w:color w:val="0070C0"/>
          <w:u w:val="single"/>
        </w:rPr>
        <w:t>4.3.3</w:t>
      </w:r>
      <w:r w:rsidRPr="00582672">
        <w:rPr>
          <w:rFonts w:hint="eastAsia"/>
          <w:i/>
          <w:color w:val="0070C0"/>
          <w:u w:val="single"/>
        </w:rPr>
        <w:t xml:space="preserve">, Page </w:t>
      </w:r>
      <w:r>
        <w:rPr>
          <w:i/>
          <w:color w:val="0070C0"/>
          <w:u w:val="single"/>
        </w:rPr>
        <w:t>19</w:t>
      </w:r>
      <w:r w:rsidRPr="00582672">
        <w:rPr>
          <w:rFonts w:hint="eastAsia"/>
          <w:i/>
          <w:color w:val="0070C0"/>
          <w:u w:val="single"/>
        </w:rPr>
        <w:t>:</w:t>
      </w:r>
    </w:p>
    <w:p w14:paraId="0DF6B37E" w14:textId="45678395" w:rsidR="00320D3F" w:rsidRPr="00320D3F" w:rsidRDefault="00320D3F" w:rsidP="003918ED">
      <w:pPr>
        <w:rPr>
          <w:i/>
          <w:color w:val="0070C0"/>
          <w:u w:val="single"/>
        </w:rPr>
      </w:pPr>
      <w:r w:rsidRPr="00320D3F">
        <w:rPr>
          <w:i/>
          <w:color w:val="0070C0"/>
          <w:u w:val="single"/>
        </w:rPr>
        <w:t>At forecasted time consumption aspect, BLS perform better than SVR under ballast state and takes 4 times as long as ELM; BLS perform better than ELM under laden state and takes 5 times and 3 times longer than SVR of C_1 and C_2, respectively. In addition, BLS perform greatly ahead of ARIMAX, RNN and LSTM, saving tens to hundreds of times of time for all datasets of LPG carrier</w:t>
      </w:r>
    </w:p>
    <w:p w14:paraId="1116D63A" w14:textId="0AD1E37E" w:rsidR="002B19F6" w:rsidRPr="003739FB" w:rsidRDefault="002B19F6" w:rsidP="00325C08"/>
    <w:p w14:paraId="75A84993" w14:textId="4B07D865" w:rsidR="001C3820" w:rsidRPr="00877EB7" w:rsidRDefault="001C3820" w:rsidP="001C3820">
      <w:r w:rsidRPr="00877EB7">
        <w:rPr>
          <w:b/>
        </w:rPr>
        <w:t xml:space="preserve">Point </w:t>
      </w:r>
      <w:r>
        <w:rPr>
          <w:b/>
        </w:rPr>
        <w:t>8</w:t>
      </w:r>
      <w:r w:rsidRPr="00877EB7">
        <w:rPr>
          <w:b/>
        </w:rPr>
        <w:t xml:space="preserve">: </w:t>
      </w:r>
      <w:r w:rsidR="000D7E94" w:rsidRPr="000D7E94">
        <w:t>The conclusion section proves to be too short. This should also collect a summary of the problem, a brief discussion of the results and the future steps to cover the weak points of the current method. Please complete the final section</w:t>
      </w:r>
      <w:r w:rsidRPr="00EC638F">
        <w:t>.</w:t>
      </w:r>
      <w:r w:rsidRPr="00877EB7">
        <w:t xml:space="preserve"> </w:t>
      </w:r>
    </w:p>
    <w:p w14:paraId="541B870F" w14:textId="77777777" w:rsidR="001C3820" w:rsidRPr="001C3820" w:rsidRDefault="001C3820" w:rsidP="001C3820">
      <w:pPr>
        <w:rPr>
          <w:b/>
        </w:rPr>
      </w:pPr>
    </w:p>
    <w:p w14:paraId="3F1931A0" w14:textId="6C8C1BAB" w:rsidR="001C3820" w:rsidRPr="00877EB7" w:rsidRDefault="001C3820" w:rsidP="001C3820">
      <w:r w:rsidRPr="00877EB7">
        <w:rPr>
          <w:b/>
          <w:color w:val="FF0000"/>
        </w:rPr>
        <w:t xml:space="preserve">Response </w:t>
      </w:r>
      <w:r>
        <w:rPr>
          <w:b/>
          <w:color w:val="FF0000"/>
        </w:rPr>
        <w:t>8</w:t>
      </w:r>
      <w:r w:rsidRPr="00877EB7">
        <w:rPr>
          <w:b/>
          <w:color w:val="FF0000"/>
        </w:rPr>
        <w:t xml:space="preserve">: </w:t>
      </w:r>
      <w:r w:rsidR="0047254D" w:rsidRPr="00430461">
        <w:rPr>
          <w:color w:val="FF0000"/>
        </w:rPr>
        <w:t>T</w:t>
      </w:r>
      <w:r w:rsidR="0047254D">
        <w:rPr>
          <w:color w:val="FF0000"/>
        </w:rPr>
        <w:t xml:space="preserve">hank you very much for your comment. </w:t>
      </w:r>
      <w:r w:rsidR="000D30C1" w:rsidRPr="000D30C1">
        <w:rPr>
          <w:color w:val="FF0000"/>
        </w:rPr>
        <w:t>The conclusion</w:t>
      </w:r>
      <w:r w:rsidR="000D30C1">
        <w:rPr>
          <w:color w:val="FF0000"/>
        </w:rPr>
        <w:t xml:space="preserve"> </w:t>
      </w:r>
      <w:r w:rsidR="000D30C1" w:rsidRPr="000D30C1">
        <w:rPr>
          <w:color w:val="FF0000"/>
        </w:rPr>
        <w:t>section ha</w:t>
      </w:r>
      <w:r w:rsidR="0058111E">
        <w:rPr>
          <w:color w:val="FF0000"/>
        </w:rPr>
        <w:t>s</w:t>
      </w:r>
      <w:r w:rsidR="000D30C1" w:rsidRPr="000D30C1">
        <w:rPr>
          <w:color w:val="FF0000"/>
        </w:rPr>
        <w:t xml:space="preserve"> been</w:t>
      </w:r>
      <w:r w:rsidR="0047254D">
        <w:rPr>
          <w:color w:val="FF0000"/>
        </w:rPr>
        <w:t xml:space="preserve"> completely revised as follows</w:t>
      </w:r>
      <w:r w:rsidRPr="00F32E4E">
        <w:rPr>
          <w:color w:val="FF0000"/>
        </w:rPr>
        <w:t>.</w:t>
      </w:r>
    </w:p>
    <w:p w14:paraId="092A9B05" w14:textId="0A797B22" w:rsidR="00794FCC" w:rsidRDefault="00794FCC" w:rsidP="00794FCC">
      <w:pPr>
        <w:rPr>
          <w:i/>
          <w:color w:val="0070C0"/>
          <w:u w:val="single"/>
        </w:rPr>
      </w:pPr>
      <w:r w:rsidRPr="00582672">
        <w:rPr>
          <w:rFonts w:hint="eastAsia"/>
          <w:i/>
          <w:color w:val="0070C0"/>
          <w:u w:val="single"/>
        </w:rPr>
        <w:t xml:space="preserve">Section </w:t>
      </w:r>
      <w:r>
        <w:rPr>
          <w:i/>
          <w:color w:val="0070C0"/>
          <w:u w:val="single"/>
        </w:rPr>
        <w:t>5</w:t>
      </w:r>
      <w:r w:rsidRPr="00582672">
        <w:rPr>
          <w:rFonts w:hint="eastAsia"/>
          <w:i/>
          <w:color w:val="0070C0"/>
          <w:u w:val="single"/>
        </w:rPr>
        <w:t xml:space="preserve">, Page </w:t>
      </w:r>
      <w:r>
        <w:rPr>
          <w:i/>
          <w:color w:val="0070C0"/>
          <w:u w:val="single"/>
        </w:rPr>
        <w:t>19</w:t>
      </w:r>
      <w:r w:rsidRPr="00582672">
        <w:rPr>
          <w:rFonts w:hint="eastAsia"/>
          <w:i/>
          <w:color w:val="0070C0"/>
          <w:u w:val="single"/>
        </w:rPr>
        <w:t>:</w:t>
      </w:r>
    </w:p>
    <w:p w14:paraId="3E4EF08B" w14:textId="0BCB8E1A" w:rsidR="0047254D" w:rsidRDefault="00C96F8F" w:rsidP="00325C08">
      <w:pPr>
        <w:rPr>
          <w:i/>
          <w:color w:val="0070C0"/>
          <w:u w:val="single"/>
        </w:rPr>
      </w:pPr>
      <w:r w:rsidRPr="00C96F8F">
        <w:rPr>
          <w:i/>
          <w:color w:val="0070C0"/>
          <w:u w:val="single"/>
        </w:rPr>
        <w:t>The key to improving ship energy efficiency and reducing consumption costs is the accurate forecast of ship fuel consumption. Currently, the accuracy and time performance of many ship fuel consumption forecast models still need to be improved. In view of the problem, this paper describes the study comparing BLS with ARIMAX, SVR, RNN, LSTM and ELM models for two types ships under their respective two sets of actual navigation data.</w:t>
      </w:r>
    </w:p>
    <w:p w14:paraId="1B1728DB" w14:textId="3D16DF2A" w:rsidR="00C96F8F" w:rsidRDefault="00C96F8F" w:rsidP="00325C08">
      <w:pPr>
        <w:rPr>
          <w:i/>
          <w:color w:val="0070C0"/>
          <w:u w:val="single"/>
        </w:rPr>
      </w:pPr>
      <w:r w:rsidRPr="00C96F8F">
        <w:rPr>
          <w:i/>
          <w:color w:val="0070C0"/>
          <w:u w:val="single"/>
        </w:rPr>
        <w:t>This is also in line with its unique characteristics, that is, it has the advantages of simple structure and short training time. Therefore, compared with ARIMAX, SVR, RNN, LSTM and ELM, it is more suitable for application in navigation scenarios with high accuracy and real-time requirements such as this research.</w:t>
      </w:r>
    </w:p>
    <w:p w14:paraId="25620998" w14:textId="05E787D7" w:rsidR="00C93C08" w:rsidRPr="00C96F8F" w:rsidRDefault="00C93C08" w:rsidP="00325C08">
      <w:pPr>
        <w:rPr>
          <w:i/>
          <w:color w:val="0070C0"/>
          <w:u w:val="single"/>
        </w:rPr>
      </w:pPr>
      <w:r w:rsidRPr="00C93C08">
        <w:rPr>
          <w:i/>
          <w:color w:val="0070C0"/>
          <w:u w:val="single"/>
        </w:rPr>
        <w:t>Simultaneously, more sailing data of different ships will be collected to enrich the number of ship data types in this paper, so as to further verify the generalization ability of this method can be applied to other types of ships in future work.</w:t>
      </w:r>
    </w:p>
    <w:sectPr w:rsidR="00C93C08" w:rsidRPr="00C96F8F"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27E5B" w14:textId="77777777" w:rsidR="008A645E" w:rsidRDefault="008A645E" w:rsidP="00C1340D">
      <w:r>
        <w:separator/>
      </w:r>
    </w:p>
  </w:endnote>
  <w:endnote w:type="continuationSeparator" w:id="0">
    <w:p w14:paraId="241172FD" w14:textId="77777777" w:rsidR="008A645E" w:rsidRDefault="008A645E"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85525" w14:textId="6C9B786A" w:rsidR="00E27016" w:rsidRPr="00236C0D" w:rsidRDefault="00E27016" w:rsidP="00236C0D">
    <w:pPr>
      <w:pStyle w:val="af6"/>
      <w:jc w:val="center"/>
    </w:pPr>
    <w:r>
      <w:fldChar w:fldCharType="begin"/>
    </w:r>
    <w:r>
      <w:instrText xml:space="preserve"> Page \* MERGEFORMAT </w:instrText>
    </w:r>
    <w:r>
      <w:fldChar w:fldCharType="separate"/>
    </w:r>
    <w:r w:rsidR="00BE0E66">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14:paraId="09EEF61E" w14:textId="227CBC28" w:rsidR="00E27016" w:rsidRDefault="008A645E"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Pr>
                <w:noProof/>
              </w:rPr>
              <w:t>1</w:t>
            </w:r>
            <w:r w:rsidR="00E27016">
              <w:fldChar w:fldCharType="end"/>
            </w:r>
          </w:sdtContent>
        </w:sdt>
      </w:p>
    </w:sdtContent>
  </w:sdt>
  <w:p w14:paraId="2F6497DE"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DE4A4" w14:textId="77777777" w:rsidR="008A645E" w:rsidRDefault="008A645E" w:rsidP="00C1340D">
      <w:r>
        <w:separator/>
      </w:r>
    </w:p>
  </w:footnote>
  <w:footnote w:type="continuationSeparator" w:id="0">
    <w:p w14:paraId="4ED64AFF" w14:textId="77777777" w:rsidR="008A645E" w:rsidRDefault="008A645E"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2E318"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6C52"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9D6"/>
    <w:rsid w:val="00025AB1"/>
    <w:rsid w:val="00025C56"/>
    <w:rsid w:val="00025D76"/>
    <w:rsid w:val="00025E15"/>
    <w:rsid w:val="00025FDA"/>
    <w:rsid w:val="00026596"/>
    <w:rsid w:val="000266ED"/>
    <w:rsid w:val="00026CC2"/>
    <w:rsid w:val="000272E4"/>
    <w:rsid w:val="00027320"/>
    <w:rsid w:val="00027366"/>
    <w:rsid w:val="000279C2"/>
    <w:rsid w:val="00027DD3"/>
    <w:rsid w:val="00027E1F"/>
    <w:rsid w:val="00027F61"/>
    <w:rsid w:val="00030183"/>
    <w:rsid w:val="000301E1"/>
    <w:rsid w:val="0003030C"/>
    <w:rsid w:val="0003032F"/>
    <w:rsid w:val="00030416"/>
    <w:rsid w:val="00030522"/>
    <w:rsid w:val="00030705"/>
    <w:rsid w:val="0003076E"/>
    <w:rsid w:val="000307D8"/>
    <w:rsid w:val="0003096B"/>
    <w:rsid w:val="00030EEE"/>
    <w:rsid w:val="00031119"/>
    <w:rsid w:val="0003115F"/>
    <w:rsid w:val="0003133E"/>
    <w:rsid w:val="000313C3"/>
    <w:rsid w:val="000315A5"/>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358"/>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2E"/>
    <w:rsid w:val="000563DF"/>
    <w:rsid w:val="000563E4"/>
    <w:rsid w:val="00056565"/>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1EB"/>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2AA"/>
    <w:rsid w:val="000833FA"/>
    <w:rsid w:val="00083554"/>
    <w:rsid w:val="0008362A"/>
    <w:rsid w:val="00083D7A"/>
    <w:rsid w:val="00083FE9"/>
    <w:rsid w:val="000841AF"/>
    <w:rsid w:val="00084482"/>
    <w:rsid w:val="000844AE"/>
    <w:rsid w:val="00084560"/>
    <w:rsid w:val="00084648"/>
    <w:rsid w:val="0008486F"/>
    <w:rsid w:val="000848F9"/>
    <w:rsid w:val="000849B0"/>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380"/>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99F"/>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0C1"/>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21C"/>
    <w:rsid w:val="000D6509"/>
    <w:rsid w:val="000D658E"/>
    <w:rsid w:val="000D661E"/>
    <w:rsid w:val="000D6849"/>
    <w:rsid w:val="000D6F57"/>
    <w:rsid w:val="000D703E"/>
    <w:rsid w:val="000D71A2"/>
    <w:rsid w:val="000D7818"/>
    <w:rsid w:val="000D7E94"/>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077"/>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3E8"/>
    <w:rsid w:val="0011343F"/>
    <w:rsid w:val="001137C3"/>
    <w:rsid w:val="001139D4"/>
    <w:rsid w:val="00113A78"/>
    <w:rsid w:val="00113BAD"/>
    <w:rsid w:val="00113C9F"/>
    <w:rsid w:val="00113CA6"/>
    <w:rsid w:val="00113CC1"/>
    <w:rsid w:val="00113D6E"/>
    <w:rsid w:val="00113DC0"/>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2D"/>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07"/>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AAA"/>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B8E"/>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4E85"/>
    <w:rsid w:val="00195A73"/>
    <w:rsid w:val="00195B8A"/>
    <w:rsid w:val="00195F73"/>
    <w:rsid w:val="0019622F"/>
    <w:rsid w:val="00196A21"/>
    <w:rsid w:val="00196A90"/>
    <w:rsid w:val="00196D5B"/>
    <w:rsid w:val="00196DB8"/>
    <w:rsid w:val="00196EE6"/>
    <w:rsid w:val="0019711B"/>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33"/>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820"/>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39"/>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6CA"/>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5A7"/>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4F62"/>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18"/>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031"/>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68B"/>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4F1B"/>
    <w:rsid w:val="002551CE"/>
    <w:rsid w:val="002552AB"/>
    <w:rsid w:val="00255680"/>
    <w:rsid w:val="00255760"/>
    <w:rsid w:val="00255ABB"/>
    <w:rsid w:val="00255B3F"/>
    <w:rsid w:val="00255B5C"/>
    <w:rsid w:val="00255E95"/>
    <w:rsid w:val="00255FA1"/>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05"/>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25"/>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9F6"/>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9D6"/>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0D3F"/>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4FE"/>
    <w:rsid w:val="00331528"/>
    <w:rsid w:val="0033164F"/>
    <w:rsid w:val="00331736"/>
    <w:rsid w:val="0033194C"/>
    <w:rsid w:val="00331A10"/>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58F"/>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6"/>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296"/>
    <w:rsid w:val="0035469E"/>
    <w:rsid w:val="00354A31"/>
    <w:rsid w:val="00354CF9"/>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9FB"/>
    <w:rsid w:val="00373CA3"/>
    <w:rsid w:val="00373D16"/>
    <w:rsid w:val="00373ED5"/>
    <w:rsid w:val="00373F1E"/>
    <w:rsid w:val="00373F32"/>
    <w:rsid w:val="00374065"/>
    <w:rsid w:val="003746C7"/>
    <w:rsid w:val="00374898"/>
    <w:rsid w:val="0037500C"/>
    <w:rsid w:val="0037512C"/>
    <w:rsid w:val="00375533"/>
    <w:rsid w:val="00375763"/>
    <w:rsid w:val="003758EA"/>
    <w:rsid w:val="00375ACD"/>
    <w:rsid w:val="00375B82"/>
    <w:rsid w:val="00375E48"/>
    <w:rsid w:val="00375E76"/>
    <w:rsid w:val="00376182"/>
    <w:rsid w:val="00376CA7"/>
    <w:rsid w:val="00376DB3"/>
    <w:rsid w:val="00376DC4"/>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8ED"/>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3B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30C"/>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CDF"/>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10B"/>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E90"/>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5FF"/>
    <w:rsid w:val="003F5974"/>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C1B"/>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050"/>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61"/>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502"/>
    <w:rsid w:val="00460664"/>
    <w:rsid w:val="00460F83"/>
    <w:rsid w:val="004610CD"/>
    <w:rsid w:val="004610FE"/>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5F43"/>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4D"/>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2"/>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15D"/>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22C"/>
    <w:rsid w:val="004A65F4"/>
    <w:rsid w:val="004A6695"/>
    <w:rsid w:val="004A6722"/>
    <w:rsid w:val="004A673A"/>
    <w:rsid w:val="004A69E1"/>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33C"/>
    <w:rsid w:val="00540521"/>
    <w:rsid w:val="005405B7"/>
    <w:rsid w:val="005405F6"/>
    <w:rsid w:val="005406CC"/>
    <w:rsid w:val="005409E0"/>
    <w:rsid w:val="00540B21"/>
    <w:rsid w:val="005415BA"/>
    <w:rsid w:val="0054160C"/>
    <w:rsid w:val="00541DC6"/>
    <w:rsid w:val="00541E94"/>
    <w:rsid w:val="00541F08"/>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0DEA"/>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83"/>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11E"/>
    <w:rsid w:val="0058139A"/>
    <w:rsid w:val="0058172B"/>
    <w:rsid w:val="005817DF"/>
    <w:rsid w:val="00581A09"/>
    <w:rsid w:val="00581C6D"/>
    <w:rsid w:val="00582009"/>
    <w:rsid w:val="00582049"/>
    <w:rsid w:val="00582342"/>
    <w:rsid w:val="00582403"/>
    <w:rsid w:val="0058250D"/>
    <w:rsid w:val="00582672"/>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A9C"/>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181"/>
    <w:rsid w:val="005B69E9"/>
    <w:rsid w:val="005B6BB9"/>
    <w:rsid w:val="005B6ECE"/>
    <w:rsid w:val="005B6FA5"/>
    <w:rsid w:val="005B7140"/>
    <w:rsid w:val="005B71AD"/>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344"/>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7F2"/>
    <w:rsid w:val="005D28AC"/>
    <w:rsid w:val="005D29C5"/>
    <w:rsid w:val="005D2AE1"/>
    <w:rsid w:val="005D3040"/>
    <w:rsid w:val="005D30F9"/>
    <w:rsid w:val="005D35BB"/>
    <w:rsid w:val="005D3DF7"/>
    <w:rsid w:val="005D3FBC"/>
    <w:rsid w:val="005D403E"/>
    <w:rsid w:val="005D42CF"/>
    <w:rsid w:val="005D43FE"/>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6B"/>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5C4"/>
    <w:rsid w:val="006228E5"/>
    <w:rsid w:val="006229A7"/>
    <w:rsid w:val="006229B0"/>
    <w:rsid w:val="00622A8D"/>
    <w:rsid w:val="00622BCE"/>
    <w:rsid w:val="00622C9D"/>
    <w:rsid w:val="00622E51"/>
    <w:rsid w:val="006231F0"/>
    <w:rsid w:val="00623271"/>
    <w:rsid w:val="00623384"/>
    <w:rsid w:val="00623450"/>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13F"/>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1C9"/>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2CC"/>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22"/>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5"/>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8D"/>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870"/>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9DE"/>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29"/>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8C7"/>
    <w:rsid w:val="0070295A"/>
    <w:rsid w:val="007029CF"/>
    <w:rsid w:val="00702BA0"/>
    <w:rsid w:val="00702D66"/>
    <w:rsid w:val="00702F8C"/>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16"/>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4F46"/>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527"/>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2FDB"/>
    <w:rsid w:val="00743270"/>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1C7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1E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30"/>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82A"/>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4FCC"/>
    <w:rsid w:val="00795927"/>
    <w:rsid w:val="00795A8A"/>
    <w:rsid w:val="00795BF0"/>
    <w:rsid w:val="0079606E"/>
    <w:rsid w:val="0079656F"/>
    <w:rsid w:val="007965B9"/>
    <w:rsid w:val="007967D5"/>
    <w:rsid w:val="00796BA1"/>
    <w:rsid w:val="00796F76"/>
    <w:rsid w:val="0079713E"/>
    <w:rsid w:val="007974D3"/>
    <w:rsid w:val="00797736"/>
    <w:rsid w:val="00797AC2"/>
    <w:rsid w:val="00797D0A"/>
    <w:rsid w:val="007A0212"/>
    <w:rsid w:val="007A0447"/>
    <w:rsid w:val="007A06F7"/>
    <w:rsid w:val="007A08B5"/>
    <w:rsid w:val="007A0AFC"/>
    <w:rsid w:val="007A0B14"/>
    <w:rsid w:val="007A0B44"/>
    <w:rsid w:val="007A0FF4"/>
    <w:rsid w:val="007A10A3"/>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07"/>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244"/>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4B6"/>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9BF"/>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17C"/>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49"/>
    <w:rsid w:val="00846661"/>
    <w:rsid w:val="008466E2"/>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92"/>
    <w:rsid w:val="00860AF7"/>
    <w:rsid w:val="00860B14"/>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4BEF"/>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45E"/>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8FA"/>
    <w:rsid w:val="008C5A60"/>
    <w:rsid w:val="008C5AD4"/>
    <w:rsid w:val="008C5B6E"/>
    <w:rsid w:val="008C5C26"/>
    <w:rsid w:val="008C5F8D"/>
    <w:rsid w:val="008C61AB"/>
    <w:rsid w:val="008C61BF"/>
    <w:rsid w:val="008C663C"/>
    <w:rsid w:val="008C6642"/>
    <w:rsid w:val="008C6675"/>
    <w:rsid w:val="008C680B"/>
    <w:rsid w:val="008C6839"/>
    <w:rsid w:val="008C6850"/>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4E9"/>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1DD"/>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52"/>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1E1C"/>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AA6"/>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3E8"/>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C5A"/>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AC"/>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100"/>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2F48"/>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2F1"/>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143"/>
    <w:rsid w:val="009B5327"/>
    <w:rsid w:val="009B53AF"/>
    <w:rsid w:val="009B5708"/>
    <w:rsid w:val="009B59DF"/>
    <w:rsid w:val="009B5A19"/>
    <w:rsid w:val="009B5A2A"/>
    <w:rsid w:val="009B607B"/>
    <w:rsid w:val="009B61F1"/>
    <w:rsid w:val="009B62CD"/>
    <w:rsid w:val="009B65C4"/>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7D8"/>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5D4"/>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8F3"/>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A97"/>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03F"/>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2FEC"/>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7"/>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4E28"/>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8DD"/>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A83"/>
    <w:rsid w:val="00B05C3A"/>
    <w:rsid w:val="00B05E2F"/>
    <w:rsid w:val="00B06157"/>
    <w:rsid w:val="00B061B6"/>
    <w:rsid w:val="00B062AD"/>
    <w:rsid w:val="00B0635F"/>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06"/>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12C"/>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15D"/>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EDB"/>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983"/>
    <w:rsid w:val="00BE0ADB"/>
    <w:rsid w:val="00BE0E66"/>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2FF"/>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802"/>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3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47"/>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80D"/>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5F5"/>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938"/>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08"/>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6F8F"/>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6E2F"/>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4"/>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1D5"/>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3A"/>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78"/>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17E3D"/>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AC4"/>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40"/>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2B80"/>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B70"/>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0FE0"/>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63D"/>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6D6D"/>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2D04"/>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401"/>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D7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35B"/>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71"/>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5DE2"/>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617"/>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28"/>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5F2A"/>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02"/>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AFE"/>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411"/>
    <w:rsid w:val="00EA469C"/>
    <w:rsid w:val="00EA4830"/>
    <w:rsid w:val="00EA49E6"/>
    <w:rsid w:val="00EA4B44"/>
    <w:rsid w:val="00EA4F55"/>
    <w:rsid w:val="00EA5380"/>
    <w:rsid w:val="00EA5A81"/>
    <w:rsid w:val="00EA5B1B"/>
    <w:rsid w:val="00EA5F8F"/>
    <w:rsid w:val="00EA6349"/>
    <w:rsid w:val="00EA6434"/>
    <w:rsid w:val="00EA6654"/>
    <w:rsid w:val="00EA67FC"/>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38F"/>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E51"/>
    <w:rsid w:val="00EE2F00"/>
    <w:rsid w:val="00EE3004"/>
    <w:rsid w:val="00EE30AB"/>
    <w:rsid w:val="00EE3416"/>
    <w:rsid w:val="00EE342E"/>
    <w:rsid w:val="00EE3556"/>
    <w:rsid w:val="00EE373D"/>
    <w:rsid w:val="00EE3969"/>
    <w:rsid w:val="00EE3B24"/>
    <w:rsid w:val="00EE3B3A"/>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1E7"/>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38F"/>
    <w:rsid w:val="00F1250F"/>
    <w:rsid w:val="00F12594"/>
    <w:rsid w:val="00F12668"/>
    <w:rsid w:val="00F12C36"/>
    <w:rsid w:val="00F12F31"/>
    <w:rsid w:val="00F13015"/>
    <w:rsid w:val="00F13093"/>
    <w:rsid w:val="00F1331F"/>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5EE"/>
    <w:rsid w:val="00F17723"/>
    <w:rsid w:val="00F17738"/>
    <w:rsid w:val="00F17F88"/>
    <w:rsid w:val="00F17FFD"/>
    <w:rsid w:val="00F2012C"/>
    <w:rsid w:val="00F204F5"/>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4E"/>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0E8"/>
    <w:rsid w:val="00F843E3"/>
    <w:rsid w:val="00F84469"/>
    <w:rsid w:val="00F84526"/>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0E5"/>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B20"/>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3D5"/>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74"/>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1A58EDFA"/>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C2E"/>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D6467-BBE0-4D09-8A31-DF86D183A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978</TotalTime>
  <Pages>6</Pages>
  <Words>1862</Words>
  <Characters>10620</Characters>
  <Application>Microsoft Office Word</Application>
  <DocSecurity>0</DocSecurity>
  <Lines>88</Lines>
  <Paragraphs>24</Paragraphs>
  <ScaleCrop>false</ScaleCrop>
  <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zuo</cp:lastModifiedBy>
  <cp:revision>108</cp:revision>
  <dcterms:created xsi:type="dcterms:W3CDTF">2022-11-29T11:41:00Z</dcterms:created>
  <dcterms:modified xsi:type="dcterms:W3CDTF">2022-12-06T14:06:00Z</dcterms:modified>
</cp:coreProperties>
</file>