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F55CA" w14:textId="77777777" w:rsidR="00E20EE3" w:rsidRPr="000666DE" w:rsidRDefault="00295C5C" w:rsidP="00295C5C">
      <w:pPr>
        <w:jc w:val="center"/>
        <w:rPr>
          <w:rFonts w:ascii="Times New Roman" w:hAnsi="Times New Roman" w:cs="Times New Roman"/>
          <w:sz w:val="24"/>
          <w:szCs w:val="24"/>
        </w:rPr>
      </w:pPr>
      <w:r w:rsidRPr="000666DE">
        <w:rPr>
          <w:rFonts w:ascii="Times New Roman" w:hAnsi="Times New Roman" w:cs="Times New Roman"/>
          <w:sz w:val="24"/>
          <w:szCs w:val="24"/>
        </w:rPr>
        <w:t>Response to reviewers</w:t>
      </w:r>
    </w:p>
    <w:p w14:paraId="430AE147" w14:textId="77777777" w:rsidR="00295C5C" w:rsidRPr="000666DE" w:rsidRDefault="000E7CC6" w:rsidP="00295C5C">
      <w:pPr>
        <w:rPr>
          <w:rFonts w:ascii="Times New Roman" w:hAnsi="Times New Roman" w:cs="Times New Roman"/>
          <w:sz w:val="24"/>
          <w:szCs w:val="24"/>
        </w:rPr>
      </w:pPr>
      <w:r w:rsidRPr="000666DE">
        <w:rPr>
          <w:rFonts w:ascii="Times New Roman" w:hAnsi="Times New Roman" w:cs="Times New Roman"/>
          <w:sz w:val="24"/>
          <w:szCs w:val="24"/>
        </w:rPr>
        <w:t>Manuscript ID</w:t>
      </w:r>
      <w:r w:rsidR="00A26A10" w:rsidRPr="000666DE">
        <w:rPr>
          <w:rFonts w:ascii="Times New Roman" w:hAnsi="Times New Roman" w:cs="Times New Roman"/>
          <w:sz w:val="24"/>
          <w:szCs w:val="24"/>
        </w:rPr>
        <w:t xml:space="preserve"> agriculture-1973863</w:t>
      </w:r>
    </w:p>
    <w:p w14:paraId="137131CB"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Type of manuscript: Article</w:t>
      </w:r>
    </w:p>
    <w:p w14:paraId="788FF9C8"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 xml:space="preserve">Title: </w:t>
      </w:r>
      <w:r w:rsidR="00A26A10" w:rsidRPr="000666DE">
        <w:rPr>
          <w:rFonts w:ascii="Times New Roman" w:hAnsi="Times New Roman" w:cs="Times New Roman"/>
          <w:sz w:val="24"/>
          <w:szCs w:val="24"/>
        </w:rPr>
        <w:t>Seaweed based biostimulant protect functionality of tomato plants grown under salt stress and improve nutraceutical as well as organoleptic traits of tomato fruits</w:t>
      </w:r>
    </w:p>
    <w:p w14:paraId="466E60F9" w14:textId="77777777" w:rsidR="000E7CC6" w:rsidRPr="000666DE" w:rsidRDefault="000E7CC6" w:rsidP="001254F2">
      <w:pPr>
        <w:spacing w:after="0"/>
        <w:rPr>
          <w:rFonts w:ascii="Times New Roman" w:hAnsi="Times New Roman" w:cs="Times New Roman"/>
          <w:sz w:val="24"/>
          <w:szCs w:val="24"/>
        </w:rPr>
      </w:pPr>
      <w:r w:rsidRPr="000666DE">
        <w:rPr>
          <w:rFonts w:ascii="Times New Roman" w:hAnsi="Times New Roman" w:cs="Times New Roman"/>
          <w:sz w:val="24"/>
          <w:szCs w:val="24"/>
        </w:rPr>
        <w:t xml:space="preserve">Authors: Authors: </w:t>
      </w:r>
      <w:r w:rsidR="00B2412C" w:rsidRPr="000666DE">
        <w:rPr>
          <w:rFonts w:ascii="Times New Roman" w:hAnsi="Times New Roman" w:cs="Times New Roman"/>
          <w:sz w:val="24"/>
          <w:szCs w:val="24"/>
        </w:rPr>
        <w:t>Kanagaraj Muthu-Pandian Chanthini, Sengottayan Senthil-Nathan*, Ganesh-</w:t>
      </w:r>
      <w:proofErr w:type="spellStart"/>
      <w:r w:rsidR="00B2412C" w:rsidRPr="000666DE">
        <w:rPr>
          <w:rFonts w:ascii="Times New Roman" w:hAnsi="Times New Roman" w:cs="Times New Roman"/>
          <w:sz w:val="24"/>
          <w:szCs w:val="24"/>
        </w:rPr>
        <w:t>Subbaraja</w:t>
      </w:r>
      <w:proofErr w:type="spellEnd"/>
      <w:r w:rsidR="00B2412C" w:rsidRPr="000666DE">
        <w:rPr>
          <w:rFonts w:ascii="Times New Roman" w:hAnsi="Times New Roman" w:cs="Times New Roman"/>
          <w:sz w:val="24"/>
          <w:szCs w:val="24"/>
        </w:rPr>
        <w:t xml:space="preserve"> Pavithra, Arul-Selvaraj Asahel, </w:t>
      </w:r>
      <w:proofErr w:type="spellStart"/>
      <w:r w:rsidR="00B2412C" w:rsidRPr="000666DE">
        <w:rPr>
          <w:rFonts w:ascii="Times New Roman" w:hAnsi="Times New Roman" w:cs="Times New Roman"/>
          <w:sz w:val="24"/>
          <w:szCs w:val="24"/>
        </w:rPr>
        <w:t>Pauldurai</w:t>
      </w:r>
      <w:proofErr w:type="spellEnd"/>
      <w:r w:rsidR="00B2412C" w:rsidRPr="000666DE">
        <w:rPr>
          <w:rFonts w:ascii="Times New Roman" w:hAnsi="Times New Roman" w:cs="Times New Roman"/>
          <w:sz w:val="24"/>
          <w:szCs w:val="24"/>
        </w:rPr>
        <w:t xml:space="preserve"> Malarvizhi, Ponnusamy Murugan, </w:t>
      </w:r>
      <w:proofErr w:type="spellStart"/>
      <w:r w:rsidR="00B2412C" w:rsidRPr="000666DE">
        <w:rPr>
          <w:rFonts w:ascii="Times New Roman" w:hAnsi="Times New Roman" w:cs="Times New Roman"/>
          <w:sz w:val="24"/>
          <w:szCs w:val="24"/>
        </w:rPr>
        <w:t>Arulsoosairaj</w:t>
      </w:r>
      <w:proofErr w:type="spellEnd"/>
      <w:r w:rsidR="00B2412C" w:rsidRPr="000666DE">
        <w:rPr>
          <w:rFonts w:ascii="Times New Roman" w:hAnsi="Times New Roman" w:cs="Times New Roman"/>
          <w:sz w:val="24"/>
          <w:szCs w:val="24"/>
        </w:rPr>
        <w:t xml:space="preserve"> Deva--Andrews, </w:t>
      </w:r>
      <w:proofErr w:type="spellStart"/>
      <w:r w:rsidR="00B2412C" w:rsidRPr="000666DE">
        <w:rPr>
          <w:rFonts w:ascii="Times New Roman" w:hAnsi="Times New Roman" w:cs="Times New Roman"/>
          <w:sz w:val="24"/>
          <w:szCs w:val="24"/>
        </w:rPr>
        <w:t>Haridoss</w:t>
      </w:r>
      <w:proofErr w:type="spellEnd"/>
      <w:r w:rsidR="00B2412C" w:rsidRPr="000666DE">
        <w:rPr>
          <w:rFonts w:ascii="Times New Roman" w:hAnsi="Times New Roman" w:cs="Times New Roman"/>
          <w:sz w:val="24"/>
          <w:szCs w:val="24"/>
        </w:rPr>
        <w:t xml:space="preserve"> Sivanesh, Ramakrishnan Ramasubramanian, Ahmed Abdel-</w:t>
      </w:r>
      <w:proofErr w:type="spellStart"/>
      <w:r w:rsidR="00B2412C" w:rsidRPr="000666DE">
        <w:rPr>
          <w:rFonts w:ascii="Times New Roman" w:hAnsi="Times New Roman" w:cs="Times New Roman"/>
          <w:sz w:val="24"/>
          <w:szCs w:val="24"/>
        </w:rPr>
        <w:t>Megeed</w:t>
      </w:r>
      <w:proofErr w:type="spellEnd"/>
      <w:r w:rsidR="00B2412C" w:rsidRPr="000666DE">
        <w:rPr>
          <w:rFonts w:ascii="Times New Roman" w:hAnsi="Times New Roman" w:cs="Times New Roman"/>
          <w:sz w:val="24"/>
          <w:szCs w:val="24"/>
        </w:rPr>
        <w:t xml:space="preserve"> and Patcharin Krutmuang*</w:t>
      </w:r>
    </w:p>
    <w:p w14:paraId="138AF8EA" w14:textId="77777777" w:rsidR="001254F2" w:rsidRPr="000666DE" w:rsidRDefault="001254F2" w:rsidP="001254F2">
      <w:pPr>
        <w:spacing w:after="0"/>
        <w:rPr>
          <w:rFonts w:ascii="Times New Roman" w:hAnsi="Times New Roman" w:cs="Times New Roman"/>
          <w:sz w:val="24"/>
          <w:szCs w:val="24"/>
        </w:rPr>
      </w:pPr>
    </w:p>
    <w:p w14:paraId="557BF549"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 xml:space="preserve">We thank the reviewers for their valuable suggestions for the improvement of the manuscript. We have carried out all the </w:t>
      </w:r>
      <w:r w:rsidR="001254F2" w:rsidRPr="000666DE">
        <w:rPr>
          <w:rFonts w:ascii="Times New Roman" w:hAnsi="Times New Roman" w:cs="Times New Roman"/>
          <w:sz w:val="24"/>
          <w:szCs w:val="24"/>
        </w:rPr>
        <w:t>suggestions</w:t>
      </w:r>
      <w:r w:rsidRPr="000666DE">
        <w:rPr>
          <w:rFonts w:ascii="Times New Roman" w:hAnsi="Times New Roman" w:cs="Times New Roman"/>
          <w:sz w:val="24"/>
          <w:szCs w:val="24"/>
        </w:rPr>
        <w:t xml:space="preserve"> made by the reviewers that is made by using ‘track change’ and highlighted texts.</w:t>
      </w:r>
    </w:p>
    <w:p w14:paraId="0F7DC7EA"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Reviewer 1</w:t>
      </w:r>
    </w:p>
    <w:tbl>
      <w:tblPr>
        <w:tblStyle w:val="TableGrid"/>
        <w:tblW w:w="0" w:type="auto"/>
        <w:tblLook w:val="04A0" w:firstRow="1" w:lastRow="0" w:firstColumn="1" w:lastColumn="0" w:noHBand="0" w:noVBand="1"/>
      </w:tblPr>
      <w:tblGrid>
        <w:gridCol w:w="1136"/>
        <w:gridCol w:w="283"/>
        <w:gridCol w:w="7597"/>
      </w:tblGrid>
      <w:tr w:rsidR="000E7CC6" w:rsidRPr="000666DE" w14:paraId="6B72A5D5" w14:textId="77777777" w:rsidTr="000E7CC6">
        <w:tc>
          <w:tcPr>
            <w:tcW w:w="1136" w:type="dxa"/>
          </w:tcPr>
          <w:p w14:paraId="676B200A"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Q1</w:t>
            </w:r>
          </w:p>
        </w:tc>
        <w:tc>
          <w:tcPr>
            <w:tcW w:w="283" w:type="dxa"/>
          </w:tcPr>
          <w:p w14:paraId="13B91D24"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3F9FAB12" w14:textId="77777777" w:rsidR="000E7CC6"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The English of this manuscript needs substantial improvements with a check of the punctuation.</w:t>
            </w:r>
          </w:p>
        </w:tc>
      </w:tr>
      <w:tr w:rsidR="000E7CC6" w:rsidRPr="000666DE" w14:paraId="4607FE95" w14:textId="77777777" w:rsidTr="000E7CC6">
        <w:tc>
          <w:tcPr>
            <w:tcW w:w="1136" w:type="dxa"/>
          </w:tcPr>
          <w:p w14:paraId="2850C37B"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Response</w:t>
            </w:r>
          </w:p>
        </w:tc>
        <w:tc>
          <w:tcPr>
            <w:tcW w:w="283" w:type="dxa"/>
          </w:tcPr>
          <w:p w14:paraId="3D681D20"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5E322D7D" w14:textId="77777777" w:rsidR="000E7CC6"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The language and punctuation errors were rectified.</w:t>
            </w:r>
          </w:p>
        </w:tc>
      </w:tr>
      <w:tr w:rsidR="000E7CC6" w:rsidRPr="000666DE" w14:paraId="0AA0F764" w14:textId="77777777" w:rsidTr="000E7CC6">
        <w:tc>
          <w:tcPr>
            <w:tcW w:w="1136" w:type="dxa"/>
          </w:tcPr>
          <w:p w14:paraId="3BBE82BB"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Q2</w:t>
            </w:r>
          </w:p>
        </w:tc>
        <w:tc>
          <w:tcPr>
            <w:tcW w:w="283" w:type="dxa"/>
          </w:tcPr>
          <w:p w14:paraId="16AA094B"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14332F0E" w14:textId="77777777" w:rsidR="000E7CC6"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Many choices made in M&amp;M should be justified and many protocols are not well described.</w:t>
            </w:r>
          </w:p>
        </w:tc>
      </w:tr>
      <w:tr w:rsidR="000E7CC6" w:rsidRPr="000666DE" w14:paraId="7D694A99" w14:textId="77777777" w:rsidTr="000E7CC6">
        <w:tc>
          <w:tcPr>
            <w:tcW w:w="1136" w:type="dxa"/>
          </w:tcPr>
          <w:p w14:paraId="5C3F7FDB"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Response</w:t>
            </w:r>
          </w:p>
        </w:tc>
        <w:tc>
          <w:tcPr>
            <w:tcW w:w="283" w:type="dxa"/>
          </w:tcPr>
          <w:p w14:paraId="0B18EE2C"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5675B9E4" w14:textId="77777777" w:rsidR="000E7CC6"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 xml:space="preserve">The methodology has been justified and detailed </w:t>
            </w:r>
            <w:r w:rsidR="000666DE" w:rsidRPr="000666DE">
              <w:rPr>
                <w:rFonts w:ascii="Times New Roman" w:hAnsi="Times New Roman" w:cs="Times New Roman"/>
                <w:sz w:val="24"/>
                <w:szCs w:val="24"/>
              </w:rPr>
              <w:t>explanation of methods is</w:t>
            </w:r>
            <w:r w:rsidRPr="000666DE">
              <w:rPr>
                <w:rFonts w:ascii="Times New Roman" w:hAnsi="Times New Roman" w:cs="Times New Roman"/>
                <w:sz w:val="24"/>
                <w:szCs w:val="24"/>
              </w:rPr>
              <w:t xml:space="preserve"> added.</w:t>
            </w:r>
          </w:p>
        </w:tc>
      </w:tr>
      <w:tr w:rsidR="000E7CC6" w:rsidRPr="000666DE" w14:paraId="464E51B2" w14:textId="77777777" w:rsidTr="000E7CC6">
        <w:tc>
          <w:tcPr>
            <w:tcW w:w="1136" w:type="dxa"/>
          </w:tcPr>
          <w:p w14:paraId="4B5FC991"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Q3</w:t>
            </w:r>
          </w:p>
        </w:tc>
        <w:tc>
          <w:tcPr>
            <w:tcW w:w="283" w:type="dxa"/>
          </w:tcPr>
          <w:p w14:paraId="34C48E6D" w14:textId="77777777" w:rsidR="000E7CC6" w:rsidRPr="000666DE" w:rsidRDefault="000E7CC6" w:rsidP="000E7C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7398C1C3" w14:textId="77777777" w:rsidR="000E7CC6"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in the results section, please use % of variation instead of the recorded values</w:t>
            </w:r>
          </w:p>
        </w:tc>
      </w:tr>
      <w:tr w:rsidR="000E7CC6" w:rsidRPr="000666DE" w14:paraId="5CA27F7A" w14:textId="77777777" w:rsidTr="000E7CC6">
        <w:tc>
          <w:tcPr>
            <w:tcW w:w="1136" w:type="dxa"/>
          </w:tcPr>
          <w:p w14:paraId="45A0FD3E"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Response</w:t>
            </w:r>
          </w:p>
        </w:tc>
        <w:tc>
          <w:tcPr>
            <w:tcW w:w="283" w:type="dxa"/>
          </w:tcPr>
          <w:p w14:paraId="4C201CB9"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06FABFF3" w14:textId="77777777" w:rsidR="000E7CC6"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xml:space="preserve">% of variation are </w:t>
            </w:r>
            <w:proofErr w:type="gramStart"/>
            <w:r w:rsidRPr="000666DE">
              <w:rPr>
                <w:rFonts w:ascii="Times New Roman" w:hAnsi="Times New Roman" w:cs="Times New Roman"/>
                <w:sz w:val="24"/>
                <w:szCs w:val="24"/>
              </w:rPr>
              <w:t>added .</w:t>
            </w:r>
            <w:proofErr w:type="gramEnd"/>
          </w:p>
        </w:tc>
      </w:tr>
      <w:tr w:rsidR="000E7CC6" w:rsidRPr="000666DE" w14:paraId="6675D08B" w14:textId="77777777" w:rsidTr="000E7CC6">
        <w:tc>
          <w:tcPr>
            <w:tcW w:w="1136" w:type="dxa"/>
          </w:tcPr>
          <w:p w14:paraId="61015FFB"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Q4</w:t>
            </w:r>
          </w:p>
        </w:tc>
        <w:tc>
          <w:tcPr>
            <w:tcW w:w="283" w:type="dxa"/>
          </w:tcPr>
          <w:p w14:paraId="0CCC1945"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0CF233ED"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Abstract</w:t>
            </w:r>
          </w:p>
          <w:p w14:paraId="42BEC5FE"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L24: please add a space between the value and the unit. Please correct throughout the manuscript</w:t>
            </w:r>
          </w:p>
          <w:p w14:paraId="2BBE7246"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L30: please change “nutritional” to “nutraceutical”.</w:t>
            </w:r>
          </w:p>
          <w:p w14:paraId="4432A878" w14:textId="77777777" w:rsidR="000E7CC6"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Keywords: please change “marine algae” to “seaweed extract” and add salinity and tomato.</w:t>
            </w:r>
          </w:p>
        </w:tc>
      </w:tr>
      <w:tr w:rsidR="000E7CC6" w:rsidRPr="000666DE" w14:paraId="3DF9BD85" w14:textId="77777777" w:rsidTr="000E7CC6">
        <w:tc>
          <w:tcPr>
            <w:tcW w:w="1136" w:type="dxa"/>
          </w:tcPr>
          <w:p w14:paraId="50CE533D"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Response</w:t>
            </w:r>
          </w:p>
        </w:tc>
        <w:tc>
          <w:tcPr>
            <w:tcW w:w="283" w:type="dxa"/>
          </w:tcPr>
          <w:p w14:paraId="165C36D6"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6AB063E4" w14:textId="77777777" w:rsidR="000E7CC6"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Space between values and units are added throughout the manuscript.</w:t>
            </w:r>
          </w:p>
          <w:p w14:paraId="0BF50BDB" w14:textId="77777777" w:rsidR="00137130"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“nutritional” was changed to “nutraceutical</w:t>
            </w:r>
          </w:p>
          <w:p w14:paraId="52D484DC" w14:textId="77777777" w:rsidR="00137130" w:rsidRPr="000666DE" w:rsidRDefault="00137130" w:rsidP="000E7CC6">
            <w:pPr>
              <w:rPr>
                <w:rFonts w:ascii="Times New Roman" w:hAnsi="Times New Roman" w:cs="Times New Roman"/>
                <w:sz w:val="24"/>
                <w:szCs w:val="24"/>
              </w:rPr>
            </w:pPr>
            <w:r w:rsidRPr="000666DE">
              <w:rPr>
                <w:rFonts w:ascii="Times New Roman" w:hAnsi="Times New Roman" w:cs="Times New Roman"/>
                <w:sz w:val="24"/>
                <w:szCs w:val="24"/>
              </w:rPr>
              <w:t>Keywords were changed as suggested.</w:t>
            </w:r>
          </w:p>
        </w:tc>
      </w:tr>
      <w:tr w:rsidR="000E7CC6" w:rsidRPr="000666DE" w14:paraId="0CDFCE2D" w14:textId="77777777" w:rsidTr="000E7CC6">
        <w:tc>
          <w:tcPr>
            <w:tcW w:w="1136" w:type="dxa"/>
          </w:tcPr>
          <w:p w14:paraId="30E869BD"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Q5</w:t>
            </w:r>
          </w:p>
        </w:tc>
        <w:tc>
          <w:tcPr>
            <w:tcW w:w="283" w:type="dxa"/>
          </w:tcPr>
          <w:p w14:paraId="5F2D4A01"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677CFA1A"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Introduction</w:t>
            </w:r>
          </w:p>
          <w:p w14:paraId="4093AD4F"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L45: at the beginning of the sentence you stated “According to recent studies” but you mention just one reference. Please correct.</w:t>
            </w:r>
          </w:p>
          <w:p w14:paraId="7C6C7ED2"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L57-58: please change “carotenoids, phenolics” to “carotenoids and phenolics”.</w:t>
            </w:r>
          </w:p>
          <w:p w14:paraId="694A374C" w14:textId="77777777" w:rsidR="00137130"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L94: please change “SE” to “SWE”.</w:t>
            </w:r>
          </w:p>
          <w:p w14:paraId="5F3845EF" w14:textId="77777777" w:rsidR="000E7CC6" w:rsidRPr="000666DE" w:rsidRDefault="00137130" w:rsidP="00137130">
            <w:pPr>
              <w:rPr>
                <w:rFonts w:ascii="Times New Roman" w:hAnsi="Times New Roman" w:cs="Times New Roman"/>
                <w:sz w:val="24"/>
                <w:szCs w:val="24"/>
              </w:rPr>
            </w:pPr>
            <w:r w:rsidRPr="000666DE">
              <w:rPr>
                <w:rFonts w:ascii="Times New Roman" w:hAnsi="Times New Roman" w:cs="Times New Roman"/>
                <w:sz w:val="24"/>
                <w:szCs w:val="24"/>
              </w:rPr>
              <w:t>- L94-95: please rephrase.</w:t>
            </w:r>
          </w:p>
        </w:tc>
      </w:tr>
      <w:tr w:rsidR="000E7CC6" w:rsidRPr="000666DE" w14:paraId="66EFCF61" w14:textId="77777777" w:rsidTr="000E7CC6">
        <w:tc>
          <w:tcPr>
            <w:tcW w:w="1136" w:type="dxa"/>
          </w:tcPr>
          <w:p w14:paraId="00F53A7E"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Response</w:t>
            </w:r>
          </w:p>
        </w:tc>
        <w:tc>
          <w:tcPr>
            <w:tcW w:w="283" w:type="dxa"/>
          </w:tcPr>
          <w:p w14:paraId="5AD19258" w14:textId="77777777" w:rsidR="000E7CC6" w:rsidRPr="000666DE" w:rsidRDefault="000E7CC6" w:rsidP="004E36C6">
            <w:pPr>
              <w:rPr>
                <w:rFonts w:ascii="Times New Roman" w:hAnsi="Times New Roman" w:cs="Times New Roman"/>
                <w:sz w:val="24"/>
                <w:szCs w:val="24"/>
              </w:rPr>
            </w:pPr>
            <w:r w:rsidRPr="000666DE">
              <w:rPr>
                <w:rFonts w:ascii="Times New Roman" w:hAnsi="Times New Roman" w:cs="Times New Roman"/>
                <w:sz w:val="24"/>
                <w:szCs w:val="24"/>
              </w:rPr>
              <w:t>:</w:t>
            </w:r>
          </w:p>
        </w:tc>
        <w:tc>
          <w:tcPr>
            <w:tcW w:w="7823" w:type="dxa"/>
          </w:tcPr>
          <w:p w14:paraId="34E81802" w14:textId="77777777" w:rsidR="000E7CC6" w:rsidRPr="000666DE" w:rsidRDefault="00137130" w:rsidP="003E53FD">
            <w:pPr>
              <w:rPr>
                <w:rFonts w:ascii="Times New Roman" w:hAnsi="Times New Roman" w:cs="Times New Roman"/>
                <w:sz w:val="24"/>
                <w:szCs w:val="24"/>
              </w:rPr>
            </w:pPr>
            <w:r w:rsidRPr="000666DE">
              <w:rPr>
                <w:rFonts w:ascii="Times New Roman" w:hAnsi="Times New Roman" w:cs="Times New Roman"/>
                <w:sz w:val="24"/>
                <w:szCs w:val="24"/>
              </w:rPr>
              <w:t>L45 – The reference corresponds to a review of literature. The sentence as changed ‘According to a recent studies literature review’</w:t>
            </w:r>
          </w:p>
          <w:p w14:paraId="46EDC218" w14:textId="77777777" w:rsidR="00137130" w:rsidRPr="000666DE" w:rsidRDefault="00137130" w:rsidP="003E53FD">
            <w:pPr>
              <w:rPr>
                <w:rFonts w:ascii="Times New Roman" w:hAnsi="Times New Roman" w:cs="Times New Roman"/>
                <w:sz w:val="24"/>
                <w:szCs w:val="24"/>
              </w:rPr>
            </w:pPr>
            <w:r w:rsidRPr="000666DE">
              <w:rPr>
                <w:rFonts w:ascii="Times New Roman" w:hAnsi="Times New Roman" w:cs="Times New Roman"/>
                <w:sz w:val="24"/>
                <w:szCs w:val="24"/>
              </w:rPr>
              <w:t>L57-58 – The sentence was changed as suggested.</w:t>
            </w:r>
          </w:p>
          <w:p w14:paraId="2A3BE37E" w14:textId="77777777" w:rsidR="00137130" w:rsidRPr="000666DE" w:rsidRDefault="00137130" w:rsidP="003E53FD">
            <w:pPr>
              <w:rPr>
                <w:rFonts w:ascii="Times New Roman" w:hAnsi="Times New Roman" w:cs="Times New Roman"/>
                <w:sz w:val="24"/>
                <w:szCs w:val="24"/>
              </w:rPr>
            </w:pPr>
            <w:r w:rsidRPr="000666DE">
              <w:rPr>
                <w:rFonts w:ascii="Times New Roman" w:hAnsi="Times New Roman" w:cs="Times New Roman"/>
                <w:sz w:val="24"/>
                <w:szCs w:val="24"/>
              </w:rPr>
              <w:t>L94:</w:t>
            </w:r>
            <w:r w:rsidR="000034E8" w:rsidRPr="000666DE">
              <w:rPr>
                <w:rFonts w:ascii="Times New Roman" w:hAnsi="Times New Roman" w:cs="Times New Roman"/>
                <w:sz w:val="24"/>
                <w:szCs w:val="24"/>
              </w:rPr>
              <w:t xml:space="preserve"> SE” was changed to “SWE”</w:t>
            </w:r>
          </w:p>
          <w:p w14:paraId="56932B45" w14:textId="77777777" w:rsidR="000034E8" w:rsidRPr="000666DE" w:rsidRDefault="000666DE" w:rsidP="003E53FD">
            <w:pPr>
              <w:rPr>
                <w:rFonts w:ascii="Times New Roman" w:hAnsi="Times New Roman" w:cs="Times New Roman"/>
                <w:sz w:val="24"/>
                <w:szCs w:val="24"/>
              </w:rPr>
            </w:pPr>
            <w:r w:rsidRPr="000666DE">
              <w:rPr>
                <w:rFonts w:ascii="Times New Roman" w:hAnsi="Times New Roman" w:cs="Times New Roman"/>
                <w:sz w:val="24"/>
                <w:szCs w:val="24"/>
              </w:rPr>
              <w:lastRenderedPageBreak/>
              <w:t>L94-95 was rephrased.</w:t>
            </w:r>
          </w:p>
        </w:tc>
      </w:tr>
      <w:tr w:rsidR="000666DE" w:rsidRPr="000666DE" w14:paraId="295D7F86" w14:textId="77777777" w:rsidTr="000E7CC6">
        <w:tc>
          <w:tcPr>
            <w:tcW w:w="1136" w:type="dxa"/>
          </w:tcPr>
          <w:p w14:paraId="18F3A9DC" w14:textId="77777777" w:rsidR="000666DE" w:rsidRPr="000666DE" w:rsidRDefault="000666DE" w:rsidP="003E53FD">
            <w:pPr>
              <w:rPr>
                <w:rFonts w:ascii="Times New Roman" w:hAnsi="Times New Roman" w:cs="Times New Roman"/>
                <w:sz w:val="24"/>
                <w:szCs w:val="24"/>
              </w:rPr>
            </w:pPr>
            <w:r w:rsidRPr="000666DE">
              <w:rPr>
                <w:rFonts w:ascii="Times New Roman" w:hAnsi="Times New Roman" w:cs="Times New Roman"/>
                <w:sz w:val="24"/>
                <w:szCs w:val="24"/>
              </w:rPr>
              <w:lastRenderedPageBreak/>
              <w:t>Q6</w:t>
            </w:r>
          </w:p>
        </w:tc>
        <w:tc>
          <w:tcPr>
            <w:tcW w:w="283" w:type="dxa"/>
          </w:tcPr>
          <w:p w14:paraId="56C82CCB" w14:textId="77777777" w:rsidR="000666DE" w:rsidRPr="000666DE" w:rsidRDefault="000666DE" w:rsidP="004E36C6">
            <w:pPr>
              <w:rPr>
                <w:rFonts w:ascii="Times New Roman" w:hAnsi="Times New Roman" w:cs="Times New Roman"/>
                <w:sz w:val="24"/>
                <w:szCs w:val="24"/>
              </w:rPr>
            </w:pPr>
          </w:p>
        </w:tc>
        <w:tc>
          <w:tcPr>
            <w:tcW w:w="7823" w:type="dxa"/>
          </w:tcPr>
          <w:p w14:paraId="586B59B6"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L98: please write “Materials” without “s”</w:t>
            </w:r>
          </w:p>
        </w:tc>
      </w:tr>
      <w:tr w:rsidR="000666DE" w:rsidRPr="000666DE" w14:paraId="376613C0" w14:textId="77777777" w:rsidTr="000E7CC6">
        <w:tc>
          <w:tcPr>
            <w:tcW w:w="1136" w:type="dxa"/>
          </w:tcPr>
          <w:p w14:paraId="02F1FA72" w14:textId="77777777" w:rsidR="000666DE" w:rsidRPr="000666DE" w:rsidRDefault="000666DE" w:rsidP="003E53FD">
            <w:pPr>
              <w:rPr>
                <w:rFonts w:ascii="Times New Roman" w:hAnsi="Times New Roman" w:cs="Times New Roman"/>
                <w:sz w:val="24"/>
                <w:szCs w:val="24"/>
              </w:rPr>
            </w:pPr>
          </w:p>
        </w:tc>
        <w:tc>
          <w:tcPr>
            <w:tcW w:w="283" w:type="dxa"/>
          </w:tcPr>
          <w:p w14:paraId="182194D3" w14:textId="77777777" w:rsidR="000666DE" w:rsidRPr="000666DE" w:rsidRDefault="000666DE" w:rsidP="004E36C6">
            <w:pPr>
              <w:rPr>
                <w:rFonts w:ascii="Times New Roman" w:hAnsi="Times New Roman" w:cs="Times New Roman"/>
                <w:sz w:val="24"/>
                <w:szCs w:val="24"/>
              </w:rPr>
            </w:pPr>
          </w:p>
        </w:tc>
        <w:tc>
          <w:tcPr>
            <w:tcW w:w="7823" w:type="dxa"/>
          </w:tcPr>
          <w:p w14:paraId="5B5718FA"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S was removed as suggested</w:t>
            </w:r>
          </w:p>
        </w:tc>
      </w:tr>
      <w:tr w:rsidR="000666DE" w:rsidRPr="000666DE" w14:paraId="7EB9E247" w14:textId="77777777" w:rsidTr="000E7CC6">
        <w:tc>
          <w:tcPr>
            <w:tcW w:w="1136" w:type="dxa"/>
          </w:tcPr>
          <w:p w14:paraId="621079ED"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Q7</w:t>
            </w:r>
          </w:p>
        </w:tc>
        <w:tc>
          <w:tcPr>
            <w:tcW w:w="283" w:type="dxa"/>
          </w:tcPr>
          <w:p w14:paraId="2D225663" w14:textId="77777777" w:rsidR="000666DE" w:rsidRPr="000666DE" w:rsidRDefault="000666DE" w:rsidP="004E36C6">
            <w:pPr>
              <w:rPr>
                <w:rFonts w:ascii="Times New Roman" w:hAnsi="Times New Roman" w:cs="Times New Roman"/>
                <w:sz w:val="24"/>
                <w:szCs w:val="24"/>
              </w:rPr>
            </w:pPr>
          </w:p>
        </w:tc>
        <w:tc>
          <w:tcPr>
            <w:tcW w:w="7823" w:type="dxa"/>
          </w:tcPr>
          <w:p w14:paraId="1958CCEA"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L101: please delete figure 1 and just put  the GPS coordinates of the site.</w:t>
            </w:r>
          </w:p>
        </w:tc>
      </w:tr>
      <w:tr w:rsidR="000666DE" w:rsidRPr="000666DE" w14:paraId="48877C92" w14:textId="77777777" w:rsidTr="000E7CC6">
        <w:tc>
          <w:tcPr>
            <w:tcW w:w="1136" w:type="dxa"/>
          </w:tcPr>
          <w:p w14:paraId="3C2AC39E" w14:textId="77777777" w:rsidR="000666DE" w:rsidRPr="000666DE" w:rsidRDefault="000666DE" w:rsidP="004E36C6">
            <w:pPr>
              <w:rPr>
                <w:rFonts w:ascii="Times New Roman" w:hAnsi="Times New Roman" w:cs="Times New Roman"/>
                <w:sz w:val="24"/>
                <w:szCs w:val="24"/>
              </w:rPr>
            </w:pPr>
          </w:p>
        </w:tc>
        <w:tc>
          <w:tcPr>
            <w:tcW w:w="283" w:type="dxa"/>
          </w:tcPr>
          <w:p w14:paraId="4F9F47C2" w14:textId="77777777" w:rsidR="000666DE" w:rsidRPr="000666DE" w:rsidRDefault="000666DE" w:rsidP="004E36C6">
            <w:pPr>
              <w:rPr>
                <w:rFonts w:ascii="Times New Roman" w:hAnsi="Times New Roman" w:cs="Times New Roman"/>
                <w:sz w:val="24"/>
                <w:szCs w:val="24"/>
              </w:rPr>
            </w:pPr>
          </w:p>
        </w:tc>
        <w:tc>
          <w:tcPr>
            <w:tcW w:w="7823" w:type="dxa"/>
          </w:tcPr>
          <w:p w14:paraId="2C90C2A2"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Figure 1 was deleted</w:t>
            </w:r>
          </w:p>
        </w:tc>
      </w:tr>
      <w:tr w:rsidR="000666DE" w:rsidRPr="000666DE" w14:paraId="44549DDE" w14:textId="77777777" w:rsidTr="000E7CC6">
        <w:tc>
          <w:tcPr>
            <w:tcW w:w="1136" w:type="dxa"/>
          </w:tcPr>
          <w:p w14:paraId="10C2BDF7"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Q8</w:t>
            </w:r>
          </w:p>
        </w:tc>
        <w:tc>
          <w:tcPr>
            <w:tcW w:w="283" w:type="dxa"/>
          </w:tcPr>
          <w:p w14:paraId="19FE66CD" w14:textId="77777777" w:rsidR="000666DE" w:rsidRPr="000666DE" w:rsidRDefault="000666DE" w:rsidP="004E36C6">
            <w:pPr>
              <w:rPr>
                <w:rFonts w:ascii="Times New Roman" w:hAnsi="Times New Roman" w:cs="Times New Roman"/>
                <w:sz w:val="24"/>
                <w:szCs w:val="24"/>
              </w:rPr>
            </w:pPr>
          </w:p>
        </w:tc>
        <w:tc>
          <w:tcPr>
            <w:tcW w:w="7823" w:type="dxa"/>
          </w:tcPr>
          <w:p w14:paraId="4FBA978B"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L103: please correct “((100 g/1 L- 1 h)”</w:t>
            </w:r>
          </w:p>
        </w:tc>
      </w:tr>
      <w:tr w:rsidR="000666DE" w:rsidRPr="000666DE" w14:paraId="6A836AE2" w14:textId="77777777" w:rsidTr="000E7CC6">
        <w:tc>
          <w:tcPr>
            <w:tcW w:w="1136" w:type="dxa"/>
          </w:tcPr>
          <w:p w14:paraId="7D39167A" w14:textId="77777777" w:rsidR="000666DE" w:rsidRPr="000666DE" w:rsidRDefault="000666DE" w:rsidP="004E36C6">
            <w:pPr>
              <w:rPr>
                <w:rFonts w:ascii="Times New Roman" w:hAnsi="Times New Roman" w:cs="Times New Roman"/>
                <w:sz w:val="24"/>
                <w:szCs w:val="24"/>
              </w:rPr>
            </w:pPr>
          </w:p>
        </w:tc>
        <w:tc>
          <w:tcPr>
            <w:tcW w:w="283" w:type="dxa"/>
          </w:tcPr>
          <w:p w14:paraId="12203571" w14:textId="77777777" w:rsidR="000666DE" w:rsidRPr="000666DE" w:rsidRDefault="000666DE" w:rsidP="004E36C6">
            <w:pPr>
              <w:rPr>
                <w:rFonts w:ascii="Times New Roman" w:hAnsi="Times New Roman" w:cs="Times New Roman"/>
                <w:sz w:val="24"/>
                <w:szCs w:val="24"/>
              </w:rPr>
            </w:pPr>
          </w:p>
        </w:tc>
        <w:tc>
          <w:tcPr>
            <w:tcW w:w="7823" w:type="dxa"/>
          </w:tcPr>
          <w:p w14:paraId="78AEF1E9"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The phrase was corrected.</w:t>
            </w:r>
          </w:p>
        </w:tc>
      </w:tr>
      <w:tr w:rsidR="000666DE" w:rsidRPr="000666DE" w14:paraId="46688B6D" w14:textId="77777777" w:rsidTr="000E7CC6">
        <w:tc>
          <w:tcPr>
            <w:tcW w:w="1136" w:type="dxa"/>
          </w:tcPr>
          <w:p w14:paraId="4EA84807"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Q9</w:t>
            </w:r>
          </w:p>
        </w:tc>
        <w:tc>
          <w:tcPr>
            <w:tcW w:w="283" w:type="dxa"/>
          </w:tcPr>
          <w:p w14:paraId="28E00BE9" w14:textId="77777777" w:rsidR="000666DE" w:rsidRPr="000666DE" w:rsidRDefault="000666DE" w:rsidP="004E36C6">
            <w:pPr>
              <w:rPr>
                <w:rFonts w:ascii="Times New Roman" w:hAnsi="Times New Roman" w:cs="Times New Roman"/>
                <w:sz w:val="24"/>
                <w:szCs w:val="24"/>
              </w:rPr>
            </w:pPr>
          </w:p>
        </w:tc>
        <w:tc>
          <w:tcPr>
            <w:tcW w:w="7823" w:type="dxa"/>
          </w:tcPr>
          <w:p w14:paraId="3635BB8B"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L107: Is it “150 ppm” or “150 mM”? please correct.</w:t>
            </w:r>
          </w:p>
        </w:tc>
      </w:tr>
      <w:tr w:rsidR="000666DE" w:rsidRPr="000666DE" w14:paraId="68A14ACB" w14:textId="77777777" w:rsidTr="000E7CC6">
        <w:tc>
          <w:tcPr>
            <w:tcW w:w="1136" w:type="dxa"/>
          </w:tcPr>
          <w:p w14:paraId="33B9BCD3" w14:textId="77777777" w:rsidR="000666DE" w:rsidRPr="000666DE" w:rsidRDefault="000666DE" w:rsidP="004E36C6">
            <w:pPr>
              <w:rPr>
                <w:rFonts w:ascii="Times New Roman" w:hAnsi="Times New Roman" w:cs="Times New Roman"/>
                <w:sz w:val="24"/>
                <w:szCs w:val="24"/>
              </w:rPr>
            </w:pPr>
          </w:p>
        </w:tc>
        <w:tc>
          <w:tcPr>
            <w:tcW w:w="283" w:type="dxa"/>
          </w:tcPr>
          <w:p w14:paraId="778DB787" w14:textId="77777777" w:rsidR="000666DE" w:rsidRPr="000666DE" w:rsidRDefault="000666DE" w:rsidP="004E36C6">
            <w:pPr>
              <w:rPr>
                <w:rFonts w:ascii="Times New Roman" w:hAnsi="Times New Roman" w:cs="Times New Roman"/>
                <w:sz w:val="24"/>
                <w:szCs w:val="24"/>
              </w:rPr>
            </w:pPr>
          </w:p>
        </w:tc>
        <w:tc>
          <w:tcPr>
            <w:tcW w:w="7823" w:type="dxa"/>
          </w:tcPr>
          <w:p w14:paraId="12C69DD2"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The error was corrected.</w:t>
            </w:r>
          </w:p>
        </w:tc>
      </w:tr>
      <w:tr w:rsidR="000666DE" w:rsidRPr="000666DE" w14:paraId="5F629532" w14:textId="77777777" w:rsidTr="000E7CC6">
        <w:tc>
          <w:tcPr>
            <w:tcW w:w="1136" w:type="dxa"/>
          </w:tcPr>
          <w:p w14:paraId="0EBF2EDB"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Q10</w:t>
            </w:r>
          </w:p>
        </w:tc>
        <w:tc>
          <w:tcPr>
            <w:tcW w:w="283" w:type="dxa"/>
          </w:tcPr>
          <w:p w14:paraId="57754A9E" w14:textId="77777777" w:rsidR="000666DE" w:rsidRPr="000666DE" w:rsidRDefault="000666DE" w:rsidP="004E36C6">
            <w:pPr>
              <w:rPr>
                <w:rFonts w:ascii="Times New Roman" w:hAnsi="Times New Roman" w:cs="Times New Roman"/>
                <w:sz w:val="24"/>
                <w:szCs w:val="24"/>
              </w:rPr>
            </w:pPr>
          </w:p>
        </w:tc>
        <w:tc>
          <w:tcPr>
            <w:tcW w:w="7823" w:type="dxa"/>
          </w:tcPr>
          <w:p w14:paraId="49BC7F0B"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L114: why did you choose “10%” of the commercial SWE solution? While you applied 80% of the extracted solution.</w:t>
            </w:r>
          </w:p>
        </w:tc>
      </w:tr>
      <w:tr w:rsidR="000666DE" w:rsidRPr="000666DE" w14:paraId="4EC63C40" w14:textId="77777777" w:rsidTr="000E7CC6">
        <w:tc>
          <w:tcPr>
            <w:tcW w:w="1136" w:type="dxa"/>
          </w:tcPr>
          <w:p w14:paraId="640294F3" w14:textId="77777777" w:rsidR="000666DE" w:rsidRPr="000666DE" w:rsidRDefault="000666DE" w:rsidP="004E36C6">
            <w:pPr>
              <w:rPr>
                <w:rFonts w:ascii="Times New Roman" w:hAnsi="Times New Roman" w:cs="Times New Roman"/>
                <w:sz w:val="24"/>
                <w:szCs w:val="24"/>
              </w:rPr>
            </w:pPr>
          </w:p>
        </w:tc>
        <w:tc>
          <w:tcPr>
            <w:tcW w:w="283" w:type="dxa"/>
          </w:tcPr>
          <w:p w14:paraId="52191CCC" w14:textId="77777777" w:rsidR="000666DE" w:rsidRPr="000666DE" w:rsidRDefault="000666DE" w:rsidP="004E36C6">
            <w:pPr>
              <w:rPr>
                <w:rFonts w:ascii="Times New Roman" w:hAnsi="Times New Roman" w:cs="Times New Roman"/>
                <w:sz w:val="24"/>
                <w:szCs w:val="24"/>
              </w:rPr>
            </w:pPr>
          </w:p>
        </w:tc>
        <w:tc>
          <w:tcPr>
            <w:tcW w:w="7823" w:type="dxa"/>
          </w:tcPr>
          <w:p w14:paraId="287294E1"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Commercial SWE is a purified form and as per direction of usage the concentration was made as 10%</w:t>
            </w:r>
          </w:p>
        </w:tc>
      </w:tr>
      <w:tr w:rsidR="000666DE" w:rsidRPr="000666DE" w14:paraId="58D25DCE" w14:textId="77777777" w:rsidTr="000E7CC6">
        <w:tc>
          <w:tcPr>
            <w:tcW w:w="1136" w:type="dxa"/>
          </w:tcPr>
          <w:p w14:paraId="26024C27" w14:textId="77777777" w:rsidR="000666DE" w:rsidRPr="000666DE" w:rsidRDefault="000666DE" w:rsidP="001C27D2">
            <w:pPr>
              <w:rPr>
                <w:rFonts w:ascii="Times New Roman" w:hAnsi="Times New Roman" w:cs="Times New Roman"/>
                <w:sz w:val="24"/>
                <w:szCs w:val="24"/>
              </w:rPr>
            </w:pPr>
            <w:r w:rsidRPr="000666DE">
              <w:rPr>
                <w:rFonts w:ascii="Times New Roman" w:hAnsi="Times New Roman" w:cs="Times New Roman"/>
                <w:sz w:val="24"/>
                <w:szCs w:val="24"/>
              </w:rPr>
              <w:t>Q11</w:t>
            </w:r>
          </w:p>
        </w:tc>
        <w:tc>
          <w:tcPr>
            <w:tcW w:w="283" w:type="dxa"/>
          </w:tcPr>
          <w:p w14:paraId="41303308" w14:textId="77777777" w:rsidR="000666DE" w:rsidRPr="000666DE" w:rsidRDefault="000666DE" w:rsidP="004E36C6">
            <w:pPr>
              <w:rPr>
                <w:rFonts w:ascii="Times New Roman" w:hAnsi="Times New Roman" w:cs="Times New Roman"/>
                <w:sz w:val="24"/>
                <w:szCs w:val="24"/>
              </w:rPr>
            </w:pPr>
          </w:p>
        </w:tc>
        <w:tc>
          <w:tcPr>
            <w:tcW w:w="7823" w:type="dxa"/>
          </w:tcPr>
          <w:p w14:paraId="7122A2F4"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L121: please make the title of table 1 more specific and make the same for all tables and figures captions</w:t>
            </w:r>
          </w:p>
        </w:tc>
      </w:tr>
      <w:tr w:rsidR="000666DE" w:rsidRPr="000666DE" w14:paraId="56145F0A" w14:textId="77777777" w:rsidTr="000E7CC6">
        <w:tc>
          <w:tcPr>
            <w:tcW w:w="1136" w:type="dxa"/>
          </w:tcPr>
          <w:p w14:paraId="196588B9" w14:textId="77777777" w:rsidR="000666DE" w:rsidRPr="000666DE" w:rsidRDefault="000666DE" w:rsidP="004E36C6">
            <w:pPr>
              <w:rPr>
                <w:rFonts w:ascii="Times New Roman" w:hAnsi="Times New Roman" w:cs="Times New Roman"/>
                <w:sz w:val="24"/>
                <w:szCs w:val="24"/>
              </w:rPr>
            </w:pPr>
          </w:p>
        </w:tc>
        <w:tc>
          <w:tcPr>
            <w:tcW w:w="283" w:type="dxa"/>
          </w:tcPr>
          <w:p w14:paraId="673ACF5C" w14:textId="77777777" w:rsidR="000666DE" w:rsidRPr="000666DE" w:rsidRDefault="000666DE" w:rsidP="004E36C6">
            <w:pPr>
              <w:rPr>
                <w:rFonts w:ascii="Times New Roman" w:hAnsi="Times New Roman" w:cs="Times New Roman"/>
                <w:sz w:val="24"/>
                <w:szCs w:val="24"/>
              </w:rPr>
            </w:pPr>
          </w:p>
        </w:tc>
        <w:tc>
          <w:tcPr>
            <w:tcW w:w="7823" w:type="dxa"/>
          </w:tcPr>
          <w:p w14:paraId="5631F86D"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The correction was carried out</w:t>
            </w:r>
          </w:p>
        </w:tc>
      </w:tr>
      <w:tr w:rsidR="000666DE" w:rsidRPr="000666DE" w14:paraId="5D89B25E" w14:textId="77777777" w:rsidTr="000E7CC6">
        <w:tc>
          <w:tcPr>
            <w:tcW w:w="1136" w:type="dxa"/>
          </w:tcPr>
          <w:p w14:paraId="668EDC9F"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Q12</w:t>
            </w:r>
          </w:p>
        </w:tc>
        <w:tc>
          <w:tcPr>
            <w:tcW w:w="283" w:type="dxa"/>
          </w:tcPr>
          <w:p w14:paraId="11B29F60" w14:textId="77777777" w:rsidR="000666DE" w:rsidRPr="000666DE" w:rsidRDefault="000666DE" w:rsidP="004E36C6">
            <w:pPr>
              <w:rPr>
                <w:rFonts w:ascii="Times New Roman" w:hAnsi="Times New Roman" w:cs="Times New Roman"/>
                <w:sz w:val="24"/>
                <w:szCs w:val="24"/>
              </w:rPr>
            </w:pPr>
          </w:p>
        </w:tc>
        <w:tc>
          <w:tcPr>
            <w:tcW w:w="7823" w:type="dxa"/>
          </w:tcPr>
          <w:p w14:paraId="0C98D0AA"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Table 1: Please change T0, T1, T2 to the correct treatments abbreviation and clearly explain the treatment in the table, it is misleading.</w:t>
            </w:r>
          </w:p>
        </w:tc>
      </w:tr>
      <w:tr w:rsidR="000666DE" w:rsidRPr="000666DE" w14:paraId="0D50F42E" w14:textId="77777777" w:rsidTr="000E7CC6">
        <w:tc>
          <w:tcPr>
            <w:tcW w:w="1136" w:type="dxa"/>
          </w:tcPr>
          <w:p w14:paraId="068CAB3A" w14:textId="77777777" w:rsidR="000666DE" w:rsidRPr="000666DE" w:rsidRDefault="000666DE" w:rsidP="004E36C6">
            <w:pPr>
              <w:rPr>
                <w:rFonts w:ascii="Times New Roman" w:hAnsi="Times New Roman" w:cs="Times New Roman"/>
                <w:sz w:val="24"/>
                <w:szCs w:val="24"/>
              </w:rPr>
            </w:pPr>
          </w:p>
        </w:tc>
        <w:tc>
          <w:tcPr>
            <w:tcW w:w="283" w:type="dxa"/>
          </w:tcPr>
          <w:p w14:paraId="5D9172D6" w14:textId="77777777" w:rsidR="000666DE" w:rsidRPr="000666DE" w:rsidRDefault="000666DE" w:rsidP="004E36C6">
            <w:pPr>
              <w:rPr>
                <w:rFonts w:ascii="Times New Roman" w:hAnsi="Times New Roman" w:cs="Times New Roman"/>
                <w:sz w:val="24"/>
                <w:szCs w:val="24"/>
              </w:rPr>
            </w:pPr>
          </w:p>
        </w:tc>
        <w:tc>
          <w:tcPr>
            <w:tcW w:w="7823" w:type="dxa"/>
          </w:tcPr>
          <w:p w14:paraId="2FEF605F"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The abbreviation of treatments are mentioned below table 1 and explained in section 2.2. T0, T1…. was used to denote treatments to avoid overlapping in figure legends.</w:t>
            </w:r>
          </w:p>
        </w:tc>
      </w:tr>
      <w:tr w:rsidR="000666DE" w:rsidRPr="000666DE" w14:paraId="3A933E79" w14:textId="77777777" w:rsidTr="000E7CC6">
        <w:tc>
          <w:tcPr>
            <w:tcW w:w="1136" w:type="dxa"/>
          </w:tcPr>
          <w:p w14:paraId="75B4501D" w14:textId="77777777" w:rsidR="000666DE" w:rsidRPr="000666DE" w:rsidRDefault="000666DE" w:rsidP="001C27D2">
            <w:pPr>
              <w:rPr>
                <w:rFonts w:ascii="Times New Roman" w:hAnsi="Times New Roman" w:cs="Times New Roman"/>
                <w:sz w:val="24"/>
                <w:szCs w:val="24"/>
              </w:rPr>
            </w:pPr>
            <w:r w:rsidRPr="000666DE">
              <w:rPr>
                <w:rFonts w:ascii="Times New Roman" w:hAnsi="Times New Roman" w:cs="Times New Roman"/>
                <w:sz w:val="24"/>
                <w:szCs w:val="24"/>
              </w:rPr>
              <w:t>Q13</w:t>
            </w:r>
          </w:p>
        </w:tc>
        <w:tc>
          <w:tcPr>
            <w:tcW w:w="283" w:type="dxa"/>
          </w:tcPr>
          <w:p w14:paraId="21726CB6" w14:textId="77777777" w:rsidR="000666DE" w:rsidRPr="000666DE" w:rsidRDefault="000666DE" w:rsidP="004E36C6">
            <w:pPr>
              <w:rPr>
                <w:rFonts w:ascii="Times New Roman" w:hAnsi="Times New Roman" w:cs="Times New Roman"/>
                <w:sz w:val="24"/>
                <w:szCs w:val="24"/>
              </w:rPr>
            </w:pPr>
          </w:p>
        </w:tc>
        <w:tc>
          <w:tcPr>
            <w:tcW w:w="7823" w:type="dxa"/>
          </w:tcPr>
          <w:p w14:paraId="3DC1457A"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L127: please change the title “2.4”</w:t>
            </w:r>
          </w:p>
        </w:tc>
      </w:tr>
      <w:tr w:rsidR="000666DE" w:rsidRPr="000666DE" w14:paraId="66959AE3" w14:textId="77777777" w:rsidTr="000E7CC6">
        <w:tc>
          <w:tcPr>
            <w:tcW w:w="1136" w:type="dxa"/>
          </w:tcPr>
          <w:p w14:paraId="3DD08A0A" w14:textId="77777777" w:rsidR="000666DE" w:rsidRPr="000666DE" w:rsidRDefault="000666DE" w:rsidP="004E36C6">
            <w:pPr>
              <w:rPr>
                <w:rFonts w:ascii="Times New Roman" w:hAnsi="Times New Roman" w:cs="Times New Roman"/>
                <w:sz w:val="24"/>
                <w:szCs w:val="24"/>
              </w:rPr>
            </w:pPr>
          </w:p>
        </w:tc>
        <w:tc>
          <w:tcPr>
            <w:tcW w:w="283" w:type="dxa"/>
          </w:tcPr>
          <w:p w14:paraId="044C728F" w14:textId="77777777" w:rsidR="000666DE" w:rsidRPr="000666DE" w:rsidRDefault="000666DE" w:rsidP="004E36C6">
            <w:pPr>
              <w:rPr>
                <w:rFonts w:ascii="Times New Roman" w:hAnsi="Times New Roman" w:cs="Times New Roman"/>
                <w:sz w:val="24"/>
                <w:szCs w:val="24"/>
              </w:rPr>
            </w:pPr>
          </w:p>
        </w:tc>
        <w:tc>
          <w:tcPr>
            <w:tcW w:w="7823" w:type="dxa"/>
          </w:tcPr>
          <w:p w14:paraId="03D39206"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Title was changed</w:t>
            </w:r>
          </w:p>
        </w:tc>
      </w:tr>
      <w:tr w:rsidR="000666DE" w:rsidRPr="000666DE" w14:paraId="16D514AF" w14:textId="77777777" w:rsidTr="000E7CC6">
        <w:tc>
          <w:tcPr>
            <w:tcW w:w="1136" w:type="dxa"/>
          </w:tcPr>
          <w:p w14:paraId="1463E4D6"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Q14</w:t>
            </w:r>
          </w:p>
        </w:tc>
        <w:tc>
          <w:tcPr>
            <w:tcW w:w="283" w:type="dxa"/>
          </w:tcPr>
          <w:p w14:paraId="574EAE92" w14:textId="77777777" w:rsidR="000666DE" w:rsidRPr="000666DE" w:rsidRDefault="000666DE" w:rsidP="004E36C6">
            <w:pPr>
              <w:rPr>
                <w:rFonts w:ascii="Times New Roman" w:hAnsi="Times New Roman" w:cs="Times New Roman"/>
                <w:sz w:val="24"/>
                <w:szCs w:val="24"/>
              </w:rPr>
            </w:pPr>
          </w:p>
        </w:tc>
        <w:tc>
          <w:tcPr>
            <w:tcW w:w="7823" w:type="dxa"/>
          </w:tcPr>
          <w:p w14:paraId="008C0629"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L133: please explain how did apply the salt stress, it is not clear.</w:t>
            </w:r>
          </w:p>
        </w:tc>
      </w:tr>
      <w:tr w:rsidR="000666DE" w:rsidRPr="000666DE" w14:paraId="6E67E910" w14:textId="77777777" w:rsidTr="000E7CC6">
        <w:tc>
          <w:tcPr>
            <w:tcW w:w="1136" w:type="dxa"/>
          </w:tcPr>
          <w:p w14:paraId="0787437D" w14:textId="77777777" w:rsidR="000666DE" w:rsidRPr="000666DE" w:rsidRDefault="000666DE" w:rsidP="004E36C6">
            <w:pPr>
              <w:rPr>
                <w:rFonts w:ascii="Times New Roman" w:hAnsi="Times New Roman" w:cs="Times New Roman"/>
                <w:sz w:val="24"/>
                <w:szCs w:val="24"/>
              </w:rPr>
            </w:pPr>
          </w:p>
        </w:tc>
        <w:tc>
          <w:tcPr>
            <w:tcW w:w="283" w:type="dxa"/>
          </w:tcPr>
          <w:p w14:paraId="6B34BD14" w14:textId="77777777" w:rsidR="000666DE" w:rsidRPr="000666DE" w:rsidRDefault="000666DE" w:rsidP="004E36C6">
            <w:pPr>
              <w:rPr>
                <w:rFonts w:ascii="Times New Roman" w:hAnsi="Times New Roman" w:cs="Times New Roman"/>
                <w:sz w:val="24"/>
                <w:szCs w:val="24"/>
              </w:rPr>
            </w:pPr>
          </w:p>
        </w:tc>
        <w:tc>
          <w:tcPr>
            <w:tcW w:w="7823" w:type="dxa"/>
          </w:tcPr>
          <w:p w14:paraId="6146A655"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The salt stress was applied through irrigation water post transplantation and for 2 weeks at 2 day intervals – explained in section 2.4</w:t>
            </w:r>
          </w:p>
        </w:tc>
      </w:tr>
      <w:tr w:rsidR="000666DE" w:rsidRPr="000666DE" w14:paraId="439CDC78" w14:textId="77777777" w:rsidTr="000E7CC6">
        <w:tc>
          <w:tcPr>
            <w:tcW w:w="1136" w:type="dxa"/>
          </w:tcPr>
          <w:p w14:paraId="2364F104"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Q15</w:t>
            </w:r>
          </w:p>
        </w:tc>
        <w:tc>
          <w:tcPr>
            <w:tcW w:w="283" w:type="dxa"/>
          </w:tcPr>
          <w:p w14:paraId="727EF700" w14:textId="77777777" w:rsidR="000666DE" w:rsidRPr="000666DE" w:rsidRDefault="000666DE" w:rsidP="004E36C6">
            <w:pPr>
              <w:rPr>
                <w:rFonts w:ascii="Times New Roman" w:hAnsi="Times New Roman" w:cs="Times New Roman"/>
                <w:sz w:val="24"/>
                <w:szCs w:val="24"/>
              </w:rPr>
            </w:pPr>
          </w:p>
        </w:tc>
        <w:tc>
          <w:tcPr>
            <w:tcW w:w="7823" w:type="dxa"/>
          </w:tcPr>
          <w:p w14:paraId="0BD69EF5"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L137: please delete this title and merge some paragraphs</w:t>
            </w:r>
          </w:p>
        </w:tc>
      </w:tr>
      <w:tr w:rsidR="000666DE" w:rsidRPr="000666DE" w14:paraId="64A57B06" w14:textId="77777777" w:rsidTr="000E7CC6">
        <w:tc>
          <w:tcPr>
            <w:tcW w:w="1136" w:type="dxa"/>
          </w:tcPr>
          <w:p w14:paraId="73C2BBA9" w14:textId="77777777" w:rsidR="000666DE" w:rsidRPr="000666DE" w:rsidRDefault="000666DE" w:rsidP="004E36C6">
            <w:pPr>
              <w:rPr>
                <w:rFonts w:ascii="Times New Roman" w:hAnsi="Times New Roman" w:cs="Times New Roman"/>
                <w:sz w:val="24"/>
                <w:szCs w:val="24"/>
              </w:rPr>
            </w:pPr>
          </w:p>
        </w:tc>
        <w:tc>
          <w:tcPr>
            <w:tcW w:w="283" w:type="dxa"/>
          </w:tcPr>
          <w:p w14:paraId="10A63AF5" w14:textId="77777777" w:rsidR="000666DE" w:rsidRPr="000666DE" w:rsidRDefault="000666DE" w:rsidP="004E36C6">
            <w:pPr>
              <w:rPr>
                <w:rFonts w:ascii="Times New Roman" w:hAnsi="Times New Roman" w:cs="Times New Roman"/>
                <w:sz w:val="24"/>
                <w:szCs w:val="24"/>
              </w:rPr>
            </w:pPr>
          </w:p>
        </w:tc>
        <w:tc>
          <w:tcPr>
            <w:tcW w:w="7823" w:type="dxa"/>
          </w:tcPr>
          <w:p w14:paraId="54308685"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lang w:val="en-US" w:eastAsia="en-IN"/>
              </w:rPr>
            </w:pPr>
            <w:r w:rsidRPr="000666DE">
              <w:rPr>
                <w:rFonts w:ascii="Times New Roman" w:eastAsia="Times New Roman" w:hAnsi="Times New Roman" w:cs="Times New Roman"/>
                <w:color w:val="0A0A0A"/>
                <w:sz w:val="24"/>
                <w:szCs w:val="24"/>
                <w:lang w:val="en-US" w:eastAsia="en-IN"/>
              </w:rPr>
              <w:t>The methods were explained as different subheadings as to denote the effect of salt and SWE on various parameters of tomato plant growth and development.</w:t>
            </w:r>
          </w:p>
        </w:tc>
      </w:tr>
      <w:tr w:rsidR="000666DE" w:rsidRPr="000666DE" w14:paraId="25CA8C6A" w14:textId="77777777" w:rsidTr="000E7CC6">
        <w:tc>
          <w:tcPr>
            <w:tcW w:w="1136" w:type="dxa"/>
          </w:tcPr>
          <w:p w14:paraId="3B6D85CC"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Q16</w:t>
            </w:r>
          </w:p>
        </w:tc>
        <w:tc>
          <w:tcPr>
            <w:tcW w:w="283" w:type="dxa"/>
          </w:tcPr>
          <w:p w14:paraId="73B2BD2C" w14:textId="77777777" w:rsidR="000666DE" w:rsidRPr="000666DE" w:rsidRDefault="000666DE" w:rsidP="004E36C6">
            <w:pPr>
              <w:rPr>
                <w:rFonts w:ascii="Times New Roman" w:hAnsi="Times New Roman" w:cs="Times New Roman"/>
                <w:sz w:val="24"/>
                <w:szCs w:val="24"/>
              </w:rPr>
            </w:pPr>
          </w:p>
        </w:tc>
        <w:tc>
          <w:tcPr>
            <w:tcW w:w="7823" w:type="dxa"/>
          </w:tcPr>
          <w:p w14:paraId="2B102790"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lang w:val="en-US" w:eastAsia="en-IN"/>
              </w:rPr>
              <w:t>- L167: please put the significance of “GCMS”</w:t>
            </w:r>
          </w:p>
        </w:tc>
      </w:tr>
      <w:tr w:rsidR="000666DE" w:rsidRPr="000666DE" w14:paraId="77EB03CE" w14:textId="77777777" w:rsidTr="000E7CC6">
        <w:tc>
          <w:tcPr>
            <w:tcW w:w="1136" w:type="dxa"/>
          </w:tcPr>
          <w:p w14:paraId="667994D3" w14:textId="77777777" w:rsidR="000666DE" w:rsidRPr="000666DE" w:rsidRDefault="000666DE" w:rsidP="004E36C6">
            <w:pPr>
              <w:rPr>
                <w:rFonts w:ascii="Times New Roman" w:hAnsi="Times New Roman" w:cs="Times New Roman"/>
                <w:sz w:val="24"/>
                <w:szCs w:val="24"/>
              </w:rPr>
            </w:pPr>
          </w:p>
        </w:tc>
        <w:tc>
          <w:tcPr>
            <w:tcW w:w="283" w:type="dxa"/>
          </w:tcPr>
          <w:p w14:paraId="614F4615" w14:textId="77777777" w:rsidR="000666DE" w:rsidRPr="000666DE" w:rsidRDefault="000666DE" w:rsidP="004E36C6">
            <w:pPr>
              <w:rPr>
                <w:rFonts w:ascii="Times New Roman" w:hAnsi="Times New Roman" w:cs="Times New Roman"/>
                <w:sz w:val="24"/>
                <w:szCs w:val="24"/>
              </w:rPr>
            </w:pPr>
          </w:p>
        </w:tc>
        <w:tc>
          <w:tcPr>
            <w:tcW w:w="7823" w:type="dxa"/>
          </w:tcPr>
          <w:p w14:paraId="39406EE4"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rPr>
              <w:t xml:space="preserve">The </w:t>
            </w:r>
            <w:r w:rsidRPr="000666DE">
              <w:rPr>
                <w:rFonts w:ascii="Times New Roman" w:eastAsia="Times New Roman" w:hAnsi="Times New Roman" w:cs="Times New Roman"/>
                <w:color w:val="0A0A0A"/>
                <w:sz w:val="24"/>
                <w:szCs w:val="24"/>
                <w:lang w:val="en-US" w:eastAsia="en-IN"/>
              </w:rPr>
              <w:t>significance was explained.</w:t>
            </w:r>
          </w:p>
        </w:tc>
      </w:tr>
      <w:tr w:rsidR="000666DE" w:rsidRPr="000666DE" w14:paraId="6D8C6451" w14:textId="77777777" w:rsidTr="000E7CC6">
        <w:tc>
          <w:tcPr>
            <w:tcW w:w="1136" w:type="dxa"/>
          </w:tcPr>
          <w:p w14:paraId="0DFDF405" w14:textId="77777777" w:rsidR="000666DE" w:rsidRPr="000666DE" w:rsidRDefault="000666DE" w:rsidP="004E36C6">
            <w:pPr>
              <w:rPr>
                <w:rFonts w:ascii="Times New Roman" w:hAnsi="Times New Roman" w:cs="Times New Roman"/>
                <w:sz w:val="24"/>
                <w:szCs w:val="24"/>
              </w:rPr>
            </w:pPr>
            <w:r w:rsidRPr="000666DE">
              <w:rPr>
                <w:rFonts w:ascii="Times New Roman" w:hAnsi="Times New Roman" w:cs="Times New Roman"/>
                <w:sz w:val="24"/>
                <w:szCs w:val="24"/>
              </w:rPr>
              <w:t>Q17</w:t>
            </w:r>
          </w:p>
        </w:tc>
        <w:tc>
          <w:tcPr>
            <w:tcW w:w="283" w:type="dxa"/>
          </w:tcPr>
          <w:p w14:paraId="628712CB" w14:textId="77777777" w:rsidR="000666DE" w:rsidRPr="000666DE" w:rsidRDefault="000666DE" w:rsidP="004E36C6">
            <w:pPr>
              <w:rPr>
                <w:rFonts w:ascii="Times New Roman" w:hAnsi="Times New Roman" w:cs="Times New Roman"/>
                <w:sz w:val="24"/>
                <w:szCs w:val="24"/>
              </w:rPr>
            </w:pPr>
          </w:p>
        </w:tc>
        <w:tc>
          <w:tcPr>
            <w:tcW w:w="7823" w:type="dxa"/>
          </w:tcPr>
          <w:p w14:paraId="72E8F1AD" w14:textId="77777777" w:rsidR="000666DE" w:rsidRPr="000666DE" w:rsidRDefault="000666DE" w:rsidP="00C72E81">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rPr>
              <w:t>L174: Since you have two factors, salinity and SWE, it is better to use two-way ANOVA instead of one-way.</w:t>
            </w:r>
          </w:p>
        </w:tc>
      </w:tr>
      <w:tr w:rsidR="000666DE" w:rsidRPr="000666DE" w14:paraId="39F5DBBF" w14:textId="77777777" w:rsidTr="000E7CC6">
        <w:tc>
          <w:tcPr>
            <w:tcW w:w="1136" w:type="dxa"/>
          </w:tcPr>
          <w:p w14:paraId="3DF17BF9" w14:textId="77777777" w:rsidR="000666DE" w:rsidRPr="000666DE" w:rsidRDefault="000666DE" w:rsidP="004E36C6">
            <w:pPr>
              <w:rPr>
                <w:rFonts w:ascii="Times New Roman" w:hAnsi="Times New Roman" w:cs="Times New Roman"/>
                <w:sz w:val="24"/>
                <w:szCs w:val="24"/>
              </w:rPr>
            </w:pPr>
          </w:p>
        </w:tc>
        <w:tc>
          <w:tcPr>
            <w:tcW w:w="283" w:type="dxa"/>
          </w:tcPr>
          <w:p w14:paraId="742DE5BB" w14:textId="77777777" w:rsidR="000666DE" w:rsidRPr="000666DE" w:rsidRDefault="000666DE" w:rsidP="004E36C6">
            <w:pPr>
              <w:rPr>
                <w:rFonts w:ascii="Times New Roman" w:hAnsi="Times New Roman" w:cs="Times New Roman"/>
                <w:sz w:val="24"/>
                <w:szCs w:val="24"/>
              </w:rPr>
            </w:pPr>
          </w:p>
        </w:tc>
        <w:tc>
          <w:tcPr>
            <w:tcW w:w="7823" w:type="dxa"/>
          </w:tcPr>
          <w:p w14:paraId="1FD334D1" w14:textId="77777777" w:rsidR="000666DE" w:rsidRDefault="000666DE" w:rsidP="000666DE">
            <w:pPr>
              <w:shd w:val="clear" w:color="auto" w:fill="FEFEFE"/>
              <w:spacing w:before="100" w:before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rPr>
              <w:t>The treatments were analysed to study the effect of salinity of plant and the effect of seaweed extract on saline stressed plant. Only one variable was analysed at a time.</w:t>
            </w:r>
          </w:p>
          <w:p w14:paraId="049DEF66" w14:textId="77777777" w:rsidR="000666DE" w:rsidRPr="000666DE" w:rsidRDefault="000666DE" w:rsidP="000666DE">
            <w:pPr>
              <w:shd w:val="clear" w:color="auto" w:fill="FEFEFE"/>
              <w:spacing w:after="100" w:afterAutospacing="1"/>
              <w:jc w:val="both"/>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 xml:space="preserve">The authors thank the reviewer for the suggestion and will perform </w:t>
            </w:r>
            <w:proofErr w:type="gramStart"/>
            <w:r>
              <w:rPr>
                <w:rFonts w:ascii="Times New Roman" w:eastAsia="Times New Roman" w:hAnsi="Times New Roman" w:cs="Times New Roman"/>
                <w:color w:val="0A0A0A"/>
                <w:sz w:val="24"/>
                <w:szCs w:val="24"/>
              </w:rPr>
              <w:t>2 way</w:t>
            </w:r>
            <w:proofErr w:type="gramEnd"/>
            <w:r>
              <w:rPr>
                <w:rFonts w:ascii="Times New Roman" w:eastAsia="Times New Roman" w:hAnsi="Times New Roman" w:cs="Times New Roman"/>
                <w:color w:val="0A0A0A"/>
                <w:sz w:val="24"/>
                <w:szCs w:val="24"/>
              </w:rPr>
              <w:t xml:space="preserve"> ANOVA in future experiments where 2 variables are co-analysed.</w:t>
            </w:r>
          </w:p>
        </w:tc>
      </w:tr>
      <w:tr w:rsidR="000666DE" w:rsidRPr="000666DE" w14:paraId="05EB95E1" w14:textId="77777777" w:rsidTr="000E7CC6">
        <w:tc>
          <w:tcPr>
            <w:tcW w:w="1136" w:type="dxa"/>
          </w:tcPr>
          <w:p w14:paraId="27FBF100" w14:textId="77777777" w:rsidR="000666DE" w:rsidRPr="000666DE" w:rsidRDefault="000666DE" w:rsidP="004E36C6">
            <w:pPr>
              <w:rPr>
                <w:rFonts w:ascii="Times New Roman" w:hAnsi="Times New Roman" w:cs="Times New Roman"/>
                <w:sz w:val="24"/>
                <w:szCs w:val="24"/>
              </w:rPr>
            </w:pPr>
            <w:r>
              <w:rPr>
                <w:rFonts w:ascii="Times New Roman" w:hAnsi="Times New Roman" w:cs="Times New Roman"/>
                <w:sz w:val="24"/>
                <w:szCs w:val="24"/>
              </w:rPr>
              <w:t>Q18</w:t>
            </w:r>
          </w:p>
        </w:tc>
        <w:tc>
          <w:tcPr>
            <w:tcW w:w="283" w:type="dxa"/>
          </w:tcPr>
          <w:p w14:paraId="075952D6" w14:textId="77777777" w:rsidR="000666DE" w:rsidRPr="000666DE" w:rsidRDefault="000666DE" w:rsidP="004E36C6">
            <w:pPr>
              <w:rPr>
                <w:rFonts w:ascii="Times New Roman" w:hAnsi="Times New Roman" w:cs="Times New Roman"/>
                <w:sz w:val="24"/>
                <w:szCs w:val="24"/>
              </w:rPr>
            </w:pPr>
          </w:p>
        </w:tc>
        <w:tc>
          <w:tcPr>
            <w:tcW w:w="7823" w:type="dxa"/>
          </w:tcPr>
          <w:p w14:paraId="08CB9A50" w14:textId="77777777" w:rsidR="000666DE" w:rsidRPr="000666DE" w:rsidRDefault="000666DE" w:rsidP="000666DE">
            <w:pPr>
              <w:shd w:val="clear" w:color="auto" w:fill="FEFEFE"/>
              <w:spacing w:before="100" w:before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rPr>
              <w:t>L180: please delete the space between the value and % and change “to control” to “to the control”. Please correct the whole manuscript.</w:t>
            </w:r>
          </w:p>
        </w:tc>
      </w:tr>
      <w:tr w:rsidR="000666DE" w:rsidRPr="000666DE" w14:paraId="6A2B5A00" w14:textId="77777777" w:rsidTr="000E7CC6">
        <w:tc>
          <w:tcPr>
            <w:tcW w:w="1136" w:type="dxa"/>
          </w:tcPr>
          <w:p w14:paraId="39E18FA9" w14:textId="77777777" w:rsidR="000666DE" w:rsidRPr="000666DE" w:rsidRDefault="000666DE" w:rsidP="004E36C6">
            <w:pPr>
              <w:rPr>
                <w:rFonts w:ascii="Times New Roman" w:hAnsi="Times New Roman" w:cs="Times New Roman"/>
                <w:sz w:val="24"/>
                <w:szCs w:val="24"/>
              </w:rPr>
            </w:pPr>
          </w:p>
        </w:tc>
        <w:tc>
          <w:tcPr>
            <w:tcW w:w="283" w:type="dxa"/>
          </w:tcPr>
          <w:p w14:paraId="1D5125B5" w14:textId="77777777" w:rsidR="000666DE" w:rsidRPr="000666DE" w:rsidRDefault="000666DE" w:rsidP="004E36C6">
            <w:pPr>
              <w:rPr>
                <w:rFonts w:ascii="Times New Roman" w:hAnsi="Times New Roman" w:cs="Times New Roman"/>
                <w:sz w:val="24"/>
                <w:szCs w:val="24"/>
              </w:rPr>
            </w:pPr>
          </w:p>
        </w:tc>
        <w:tc>
          <w:tcPr>
            <w:tcW w:w="7823" w:type="dxa"/>
          </w:tcPr>
          <w:p w14:paraId="4D204607" w14:textId="77777777" w:rsidR="000666DE" w:rsidRPr="000666DE" w:rsidRDefault="000666DE" w:rsidP="000666DE">
            <w:pPr>
              <w:shd w:val="clear" w:color="auto" w:fill="FEFEFE"/>
              <w:spacing w:before="100" w:beforeAutospacing="1"/>
              <w:jc w:val="both"/>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The corrections were carried out.</w:t>
            </w:r>
          </w:p>
        </w:tc>
      </w:tr>
      <w:tr w:rsidR="000666DE" w:rsidRPr="000666DE" w14:paraId="1B06B962" w14:textId="77777777" w:rsidTr="000E7CC6">
        <w:tc>
          <w:tcPr>
            <w:tcW w:w="1136" w:type="dxa"/>
          </w:tcPr>
          <w:p w14:paraId="1C289B94" w14:textId="77777777" w:rsidR="000666DE" w:rsidRPr="000666DE" w:rsidRDefault="000666DE" w:rsidP="004E36C6">
            <w:pPr>
              <w:rPr>
                <w:rFonts w:ascii="Times New Roman" w:hAnsi="Times New Roman" w:cs="Times New Roman"/>
                <w:sz w:val="24"/>
                <w:szCs w:val="24"/>
              </w:rPr>
            </w:pPr>
            <w:r>
              <w:rPr>
                <w:rFonts w:ascii="Times New Roman" w:hAnsi="Times New Roman" w:cs="Times New Roman"/>
                <w:sz w:val="24"/>
                <w:szCs w:val="24"/>
              </w:rPr>
              <w:t>Q19</w:t>
            </w:r>
          </w:p>
        </w:tc>
        <w:tc>
          <w:tcPr>
            <w:tcW w:w="283" w:type="dxa"/>
          </w:tcPr>
          <w:p w14:paraId="5CE52D9E" w14:textId="77777777" w:rsidR="000666DE" w:rsidRPr="000666DE" w:rsidRDefault="000666DE" w:rsidP="004E36C6">
            <w:pPr>
              <w:rPr>
                <w:rFonts w:ascii="Times New Roman" w:hAnsi="Times New Roman" w:cs="Times New Roman"/>
                <w:sz w:val="24"/>
                <w:szCs w:val="24"/>
              </w:rPr>
            </w:pPr>
          </w:p>
        </w:tc>
        <w:tc>
          <w:tcPr>
            <w:tcW w:w="7823" w:type="dxa"/>
          </w:tcPr>
          <w:p w14:paraId="5F13F0B8" w14:textId="77777777" w:rsidR="000666DE" w:rsidRPr="000666DE" w:rsidRDefault="000666DE" w:rsidP="000666DE">
            <w:pPr>
              <w:shd w:val="clear" w:color="auto" w:fill="FEFEFE"/>
              <w:spacing w:before="100" w:beforeAutospacing="1"/>
              <w:jc w:val="both"/>
              <w:rPr>
                <w:rFonts w:ascii="Times New Roman" w:eastAsia="Times New Roman" w:hAnsi="Times New Roman" w:cs="Times New Roman"/>
                <w:color w:val="0A0A0A"/>
                <w:sz w:val="24"/>
                <w:szCs w:val="24"/>
              </w:rPr>
            </w:pPr>
            <w:r w:rsidRPr="000666DE">
              <w:rPr>
                <w:rFonts w:ascii="Times New Roman" w:eastAsia="Times New Roman" w:hAnsi="Times New Roman" w:cs="Times New Roman"/>
                <w:color w:val="0A0A0A"/>
                <w:sz w:val="24"/>
                <w:szCs w:val="24"/>
              </w:rPr>
              <w:t>L184: please change “to 80.6 from 20%” to “from 20 to 80.6%”. Please correct in the whole manuscript.</w:t>
            </w:r>
          </w:p>
        </w:tc>
      </w:tr>
      <w:tr w:rsidR="000666DE" w:rsidRPr="000666DE" w14:paraId="19C6D8E6" w14:textId="77777777" w:rsidTr="000E7CC6">
        <w:tc>
          <w:tcPr>
            <w:tcW w:w="1136" w:type="dxa"/>
          </w:tcPr>
          <w:p w14:paraId="6C02A5B6" w14:textId="77777777" w:rsidR="000666DE" w:rsidRPr="000666DE" w:rsidRDefault="000666DE" w:rsidP="004E36C6">
            <w:pPr>
              <w:rPr>
                <w:rFonts w:ascii="Times New Roman" w:hAnsi="Times New Roman" w:cs="Times New Roman"/>
                <w:sz w:val="24"/>
                <w:szCs w:val="24"/>
              </w:rPr>
            </w:pPr>
          </w:p>
        </w:tc>
        <w:tc>
          <w:tcPr>
            <w:tcW w:w="283" w:type="dxa"/>
          </w:tcPr>
          <w:p w14:paraId="3C9C3167" w14:textId="77777777" w:rsidR="000666DE" w:rsidRPr="000666DE" w:rsidRDefault="000666DE" w:rsidP="004E36C6">
            <w:pPr>
              <w:rPr>
                <w:rFonts w:ascii="Times New Roman" w:hAnsi="Times New Roman" w:cs="Times New Roman"/>
                <w:sz w:val="24"/>
                <w:szCs w:val="24"/>
              </w:rPr>
            </w:pPr>
          </w:p>
        </w:tc>
        <w:tc>
          <w:tcPr>
            <w:tcW w:w="7823" w:type="dxa"/>
          </w:tcPr>
          <w:p w14:paraId="4F2000AD" w14:textId="77777777" w:rsidR="000666DE" w:rsidRPr="000666DE" w:rsidRDefault="000666DE" w:rsidP="000666DE">
            <w:pPr>
              <w:shd w:val="clear" w:color="auto" w:fill="FEFEFE"/>
              <w:spacing w:before="100" w:beforeAutospacing="1"/>
              <w:jc w:val="both"/>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The correction was carried out</w:t>
            </w:r>
          </w:p>
        </w:tc>
      </w:tr>
      <w:tr w:rsidR="000666DE" w:rsidRPr="000666DE" w14:paraId="1E39C30E" w14:textId="77777777" w:rsidTr="005E472A">
        <w:tc>
          <w:tcPr>
            <w:tcW w:w="1136" w:type="dxa"/>
            <w:shd w:val="clear" w:color="auto" w:fill="auto"/>
          </w:tcPr>
          <w:p w14:paraId="7C7BA02E" w14:textId="77777777" w:rsidR="000666DE" w:rsidRPr="000666DE" w:rsidRDefault="000666DE" w:rsidP="004E36C6">
            <w:pPr>
              <w:rPr>
                <w:rFonts w:ascii="Times New Roman" w:hAnsi="Times New Roman" w:cs="Times New Roman"/>
                <w:sz w:val="24"/>
                <w:szCs w:val="24"/>
              </w:rPr>
            </w:pPr>
            <w:r w:rsidRPr="00156524">
              <w:rPr>
                <w:rFonts w:ascii="Times New Roman" w:hAnsi="Times New Roman" w:cs="Times New Roman"/>
                <w:sz w:val="24"/>
                <w:szCs w:val="24"/>
              </w:rPr>
              <w:t>Q20</w:t>
            </w:r>
          </w:p>
        </w:tc>
        <w:tc>
          <w:tcPr>
            <w:tcW w:w="283" w:type="dxa"/>
          </w:tcPr>
          <w:p w14:paraId="2DBD007E" w14:textId="77777777" w:rsidR="000666DE" w:rsidRPr="000666DE" w:rsidRDefault="000666DE" w:rsidP="004E36C6">
            <w:pPr>
              <w:rPr>
                <w:rFonts w:ascii="Times New Roman" w:hAnsi="Times New Roman" w:cs="Times New Roman"/>
                <w:sz w:val="24"/>
                <w:szCs w:val="24"/>
              </w:rPr>
            </w:pPr>
          </w:p>
        </w:tc>
        <w:tc>
          <w:tcPr>
            <w:tcW w:w="7823" w:type="dxa"/>
          </w:tcPr>
          <w:p w14:paraId="46C8BE4F" w14:textId="77777777" w:rsidR="000666DE" w:rsidRPr="000666DE" w:rsidRDefault="000666DE"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rPr>
            </w:pPr>
            <w:r w:rsidRPr="000666DE">
              <w:rPr>
                <w:rFonts w:ascii="Times New Roman" w:eastAsia="Times New Roman" w:hAnsi="Times New Roman" w:cs="Times New Roman"/>
                <w:color w:val="0A0A0A"/>
                <w:sz w:val="24"/>
                <w:szCs w:val="20"/>
                <w:lang w:val="en-US" w:eastAsia="en-IN"/>
              </w:rPr>
              <w:t>Figure 1: please place the figure caption just after the figure and add the significance of all the abbreviations included in the figure. The font size should be enhanced.</w:t>
            </w:r>
          </w:p>
        </w:tc>
      </w:tr>
      <w:tr w:rsidR="000666DE" w:rsidRPr="000666DE" w14:paraId="5F105A0F" w14:textId="77777777" w:rsidTr="000E7CC6">
        <w:tc>
          <w:tcPr>
            <w:tcW w:w="1136" w:type="dxa"/>
          </w:tcPr>
          <w:p w14:paraId="28FCA835" w14:textId="77777777" w:rsidR="000666DE" w:rsidRPr="000666DE" w:rsidRDefault="000666DE" w:rsidP="004E36C6">
            <w:pPr>
              <w:rPr>
                <w:rFonts w:ascii="Times New Roman" w:hAnsi="Times New Roman" w:cs="Times New Roman"/>
                <w:sz w:val="24"/>
                <w:szCs w:val="24"/>
              </w:rPr>
            </w:pPr>
          </w:p>
        </w:tc>
        <w:tc>
          <w:tcPr>
            <w:tcW w:w="283" w:type="dxa"/>
          </w:tcPr>
          <w:p w14:paraId="7FCDD4F6" w14:textId="77777777" w:rsidR="000666DE" w:rsidRPr="000666DE" w:rsidRDefault="000666DE" w:rsidP="004E36C6">
            <w:pPr>
              <w:rPr>
                <w:rFonts w:ascii="Times New Roman" w:hAnsi="Times New Roman" w:cs="Times New Roman"/>
                <w:sz w:val="24"/>
                <w:szCs w:val="24"/>
              </w:rPr>
            </w:pPr>
          </w:p>
        </w:tc>
        <w:tc>
          <w:tcPr>
            <w:tcW w:w="7823" w:type="dxa"/>
          </w:tcPr>
          <w:p w14:paraId="166FEE29" w14:textId="77777777" w:rsidR="000666DE" w:rsidRPr="000666DE" w:rsidRDefault="000666DE"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lang w:val="en-US" w:eastAsia="en-IN"/>
              </w:rPr>
            </w:pPr>
            <w:r>
              <w:rPr>
                <w:rFonts w:ascii="Times New Roman" w:eastAsia="Times New Roman" w:hAnsi="Times New Roman" w:cs="Times New Roman"/>
                <w:color w:val="0A0A0A"/>
                <w:sz w:val="24"/>
                <w:szCs w:val="20"/>
                <w:lang w:val="en-US" w:eastAsia="en-IN"/>
              </w:rPr>
              <w:t xml:space="preserve">Figure caption was placed above figure as mentioned in the template. The </w:t>
            </w:r>
            <w:r w:rsidR="00D71FD2">
              <w:rPr>
                <w:rFonts w:ascii="Times New Roman" w:eastAsia="Times New Roman" w:hAnsi="Times New Roman" w:cs="Times New Roman"/>
                <w:color w:val="0A0A0A"/>
                <w:sz w:val="24"/>
                <w:szCs w:val="20"/>
                <w:lang w:val="en-US" w:eastAsia="en-IN"/>
              </w:rPr>
              <w:t>treatments</w:t>
            </w:r>
            <w:r>
              <w:rPr>
                <w:rFonts w:ascii="Times New Roman" w:eastAsia="Times New Roman" w:hAnsi="Times New Roman" w:cs="Times New Roman"/>
                <w:color w:val="0A0A0A"/>
                <w:sz w:val="24"/>
                <w:szCs w:val="20"/>
                <w:lang w:val="en-US" w:eastAsia="en-IN"/>
              </w:rPr>
              <w:t xml:space="preserve"> are already explained in table 1. Font size is enhanced.</w:t>
            </w:r>
          </w:p>
        </w:tc>
      </w:tr>
      <w:tr w:rsidR="000666DE" w:rsidRPr="000666DE" w14:paraId="398FC0D2" w14:textId="77777777" w:rsidTr="000E7CC6">
        <w:tc>
          <w:tcPr>
            <w:tcW w:w="1136" w:type="dxa"/>
          </w:tcPr>
          <w:p w14:paraId="115BD003" w14:textId="77777777" w:rsidR="000666DE" w:rsidRPr="000666DE" w:rsidRDefault="000666DE" w:rsidP="001C27D2">
            <w:pPr>
              <w:rPr>
                <w:rFonts w:ascii="Times New Roman" w:hAnsi="Times New Roman" w:cs="Times New Roman"/>
                <w:sz w:val="24"/>
                <w:szCs w:val="24"/>
              </w:rPr>
            </w:pPr>
            <w:r>
              <w:rPr>
                <w:rFonts w:ascii="Times New Roman" w:hAnsi="Times New Roman" w:cs="Times New Roman"/>
                <w:sz w:val="24"/>
                <w:szCs w:val="24"/>
              </w:rPr>
              <w:lastRenderedPageBreak/>
              <w:t>Q21</w:t>
            </w:r>
          </w:p>
        </w:tc>
        <w:tc>
          <w:tcPr>
            <w:tcW w:w="283" w:type="dxa"/>
          </w:tcPr>
          <w:p w14:paraId="0A47BF69" w14:textId="77777777" w:rsidR="000666DE" w:rsidRPr="000666DE" w:rsidRDefault="000666DE" w:rsidP="004E36C6">
            <w:pPr>
              <w:rPr>
                <w:rFonts w:ascii="Times New Roman" w:hAnsi="Times New Roman" w:cs="Times New Roman"/>
                <w:sz w:val="24"/>
                <w:szCs w:val="24"/>
              </w:rPr>
            </w:pPr>
          </w:p>
        </w:tc>
        <w:tc>
          <w:tcPr>
            <w:tcW w:w="7823" w:type="dxa"/>
          </w:tcPr>
          <w:p w14:paraId="7D86DB15" w14:textId="77777777" w:rsidR="000666DE" w:rsidRPr="000666DE" w:rsidRDefault="000666DE"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rPr>
            </w:pPr>
            <w:r w:rsidRPr="000666DE">
              <w:rPr>
                <w:rFonts w:ascii="Times New Roman" w:eastAsia="Times New Roman" w:hAnsi="Times New Roman" w:cs="Times New Roman"/>
                <w:color w:val="0A0A0A"/>
                <w:sz w:val="24"/>
                <w:szCs w:val="20"/>
                <w:lang w:val="en-US" w:eastAsia="en-IN"/>
              </w:rPr>
              <w:t>- L192-194: this paragraph should be placed with the growth parameters.</w:t>
            </w:r>
          </w:p>
        </w:tc>
      </w:tr>
      <w:tr w:rsidR="000666DE" w:rsidRPr="000666DE" w14:paraId="155B8ED6" w14:textId="77777777" w:rsidTr="000E7CC6">
        <w:tc>
          <w:tcPr>
            <w:tcW w:w="1136" w:type="dxa"/>
          </w:tcPr>
          <w:p w14:paraId="5AE50C6F" w14:textId="77777777" w:rsidR="000666DE" w:rsidRPr="000666DE" w:rsidRDefault="000666DE" w:rsidP="004E36C6">
            <w:pPr>
              <w:rPr>
                <w:rFonts w:ascii="Times New Roman" w:hAnsi="Times New Roman" w:cs="Times New Roman"/>
                <w:sz w:val="24"/>
                <w:szCs w:val="24"/>
              </w:rPr>
            </w:pPr>
          </w:p>
        </w:tc>
        <w:tc>
          <w:tcPr>
            <w:tcW w:w="283" w:type="dxa"/>
          </w:tcPr>
          <w:p w14:paraId="201AD77E" w14:textId="77777777" w:rsidR="000666DE" w:rsidRPr="000666DE" w:rsidRDefault="000666DE" w:rsidP="004E36C6">
            <w:pPr>
              <w:rPr>
                <w:rFonts w:ascii="Times New Roman" w:hAnsi="Times New Roman" w:cs="Times New Roman"/>
                <w:sz w:val="24"/>
                <w:szCs w:val="24"/>
              </w:rPr>
            </w:pPr>
          </w:p>
        </w:tc>
        <w:tc>
          <w:tcPr>
            <w:tcW w:w="7823" w:type="dxa"/>
          </w:tcPr>
          <w:p w14:paraId="40C9B618" w14:textId="77777777" w:rsidR="000666DE" w:rsidRPr="000666DE" w:rsidRDefault="005E472A"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lang w:val="en-US" w:eastAsia="en-IN"/>
              </w:rPr>
            </w:pPr>
            <w:r>
              <w:rPr>
                <w:rFonts w:ascii="Times New Roman" w:eastAsia="Times New Roman" w:hAnsi="Times New Roman" w:cs="Times New Roman"/>
                <w:color w:val="0A0A0A"/>
                <w:sz w:val="24"/>
                <w:szCs w:val="20"/>
                <w:lang w:val="en-US" w:eastAsia="en-IN"/>
              </w:rPr>
              <w:t xml:space="preserve">SVI is a germination parameter that denoted the </w:t>
            </w:r>
            <w:proofErr w:type="spellStart"/>
            <w:r>
              <w:rPr>
                <w:rFonts w:ascii="Times New Roman" w:eastAsia="Times New Roman" w:hAnsi="Times New Roman" w:cs="Times New Roman"/>
                <w:color w:val="0A0A0A"/>
                <w:sz w:val="24"/>
                <w:szCs w:val="20"/>
                <w:lang w:val="en-US" w:eastAsia="en-IN"/>
              </w:rPr>
              <w:t>vigour</w:t>
            </w:r>
            <w:proofErr w:type="spellEnd"/>
            <w:r>
              <w:rPr>
                <w:rFonts w:ascii="Times New Roman" w:eastAsia="Times New Roman" w:hAnsi="Times New Roman" w:cs="Times New Roman"/>
                <w:color w:val="0A0A0A"/>
                <w:sz w:val="24"/>
                <w:szCs w:val="20"/>
                <w:lang w:val="en-US" w:eastAsia="en-IN"/>
              </w:rPr>
              <w:t xml:space="preserve"> of emerged seedling from treated seeds.</w:t>
            </w:r>
          </w:p>
        </w:tc>
      </w:tr>
      <w:tr w:rsidR="000666DE" w:rsidRPr="000666DE" w14:paraId="103142C7" w14:textId="77777777" w:rsidTr="000E7CC6">
        <w:tc>
          <w:tcPr>
            <w:tcW w:w="1136" w:type="dxa"/>
          </w:tcPr>
          <w:p w14:paraId="74837298" w14:textId="77777777" w:rsidR="000666DE" w:rsidRPr="000666DE" w:rsidRDefault="005E472A" w:rsidP="004E36C6">
            <w:pPr>
              <w:rPr>
                <w:rFonts w:ascii="Times New Roman" w:hAnsi="Times New Roman" w:cs="Times New Roman"/>
                <w:sz w:val="24"/>
                <w:szCs w:val="24"/>
              </w:rPr>
            </w:pPr>
            <w:r>
              <w:rPr>
                <w:rFonts w:ascii="Times New Roman" w:hAnsi="Times New Roman" w:cs="Times New Roman"/>
                <w:sz w:val="24"/>
                <w:szCs w:val="24"/>
              </w:rPr>
              <w:t>Q22</w:t>
            </w:r>
          </w:p>
        </w:tc>
        <w:tc>
          <w:tcPr>
            <w:tcW w:w="283" w:type="dxa"/>
          </w:tcPr>
          <w:p w14:paraId="71D01CAA" w14:textId="77777777" w:rsidR="000666DE" w:rsidRPr="000666DE" w:rsidRDefault="000666DE" w:rsidP="004E36C6">
            <w:pPr>
              <w:rPr>
                <w:rFonts w:ascii="Times New Roman" w:hAnsi="Times New Roman" w:cs="Times New Roman"/>
                <w:sz w:val="24"/>
                <w:szCs w:val="24"/>
              </w:rPr>
            </w:pPr>
          </w:p>
        </w:tc>
        <w:tc>
          <w:tcPr>
            <w:tcW w:w="7823" w:type="dxa"/>
          </w:tcPr>
          <w:p w14:paraId="57E891E1" w14:textId="77777777" w:rsidR="000666DE" w:rsidRPr="000666DE" w:rsidRDefault="000666DE"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rPr>
            </w:pPr>
            <w:r w:rsidRPr="000666DE">
              <w:rPr>
                <w:rFonts w:ascii="Times New Roman" w:eastAsia="Times New Roman" w:hAnsi="Times New Roman" w:cs="Times New Roman"/>
                <w:color w:val="0A0A0A"/>
                <w:sz w:val="24"/>
                <w:szCs w:val="20"/>
                <w:lang w:val="en-US" w:eastAsia="en-IN"/>
              </w:rPr>
              <w:t>- L194: please ovoid abbreviation in the table title and delete units. Please correct in all tables.</w:t>
            </w:r>
          </w:p>
        </w:tc>
      </w:tr>
      <w:tr w:rsidR="000666DE" w:rsidRPr="000666DE" w14:paraId="18650E31" w14:textId="77777777" w:rsidTr="000E7CC6">
        <w:tc>
          <w:tcPr>
            <w:tcW w:w="1136" w:type="dxa"/>
          </w:tcPr>
          <w:p w14:paraId="4CDB7E32" w14:textId="77777777" w:rsidR="000666DE" w:rsidRPr="000666DE" w:rsidRDefault="000666DE" w:rsidP="004E36C6">
            <w:pPr>
              <w:rPr>
                <w:rFonts w:ascii="Times New Roman" w:hAnsi="Times New Roman" w:cs="Times New Roman"/>
                <w:sz w:val="24"/>
                <w:szCs w:val="24"/>
              </w:rPr>
            </w:pPr>
          </w:p>
        </w:tc>
        <w:tc>
          <w:tcPr>
            <w:tcW w:w="283" w:type="dxa"/>
          </w:tcPr>
          <w:p w14:paraId="1B851CF5" w14:textId="77777777" w:rsidR="000666DE" w:rsidRPr="000666DE" w:rsidRDefault="000666DE" w:rsidP="004E36C6">
            <w:pPr>
              <w:rPr>
                <w:rFonts w:ascii="Times New Roman" w:hAnsi="Times New Roman" w:cs="Times New Roman"/>
                <w:sz w:val="24"/>
                <w:szCs w:val="24"/>
              </w:rPr>
            </w:pPr>
          </w:p>
        </w:tc>
        <w:tc>
          <w:tcPr>
            <w:tcW w:w="7823" w:type="dxa"/>
          </w:tcPr>
          <w:p w14:paraId="5CB49FD8" w14:textId="77777777" w:rsidR="000666DE" w:rsidRPr="000666DE" w:rsidRDefault="005E472A"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lang w:val="en-US" w:eastAsia="en-IN"/>
              </w:rPr>
            </w:pPr>
            <w:r>
              <w:rPr>
                <w:rFonts w:ascii="Times New Roman" w:eastAsia="Times New Roman" w:hAnsi="Times New Roman" w:cs="Times New Roman"/>
                <w:color w:val="0A0A0A"/>
                <w:sz w:val="24"/>
                <w:szCs w:val="20"/>
                <w:lang w:val="en-US" w:eastAsia="en-IN"/>
              </w:rPr>
              <w:t>The format of adding units in figure/table legends has been followed in previously published MDPI papers.</w:t>
            </w:r>
          </w:p>
        </w:tc>
      </w:tr>
      <w:tr w:rsidR="000666DE" w:rsidRPr="000666DE" w14:paraId="2B99240E" w14:textId="77777777" w:rsidTr="000E7CC6">
        <w:tc>
          <w:tcPr>
            <w:tcW w:w="1136" w:type="dxa"/>
          </w:tcPr>
          <w:p w14:paraId="77DE36C7" w14:textId="77777777" w:rsidR="000666DE" w:rsidRPr="000666DE" w:rsidRDefault="005E472A" w:rsidP="004E36C6">
            <w:pPr>
              <w:rPr>
                <w:rFonts w:ascii="Times New Roman" w:hAnsi="Times New Roman" w:cs="Times New Roman"/>
                <w:sz w:val="24"/>
                <w:szCs w:val="24"/>
              </w:rPr>
            </w:pPr>
            <w:r>
              <w:rPr>
                <w:rFonts w:ascii="Times New Roman" w:hAnsi="Times New Roman" w:cs="Times New Roman"/>
                <w:sz w:val="24"/>
                <w:szCs w:val="24"/>
              </w:rPr>
              <w:t>Q23</w:t>
            </w:r>
          </w:p>
        </w:tc>
        <w:tc>
          <w:tcPr>
            <w:tcW w:w="283" w:type="dxa"/>
          </w:tcPr>
          <w:p w14:paraId="22E86D5A" w14:textId="77777777" w:rsidR="000666DE" w:rsidRPr="000666DE" w:rsidRDefault="000666DE" w:rsidP="004E36C6">
            <w:pPr>
              <w:rPr>
                <w:rFonts w:ascii="Times New Roman" w:hAnsi="Times New Roman" w:cs="Times New Roman"/>
                <w:sz w:val="24"/>
                <w:szCs w:val="24"/>
              </w:rPr>
            </w:pPr>
          </w:p>
        </w:tc>
        <w:tc>
          <w:tcPr>
            <w:tcW w:w="7823" w:type="dxa"/>
          </w:tcPr>
          <w:p w14:paraId="49B7CF51" w14:textId="77777777" w:rsidR="000666DE" w:rsidRPr="000666DE" w:rsidRDefault="000666DE"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rPr>
            </w:pPr>
            <w:r w:rsidRPr="000666DE">
              <w:rPr>
                <w:rFonts w:ascii="Times New Roman" w:eastAsia="Times New Roman" w:hAnsi="Times New Roman" w:cs="Times New Roman"/>
                <w:color w:val="0A0A0A"/>
                <w:sz w:val="24"/>
                <w:szCs w:val="20"/>
                <w:lang w:val="en-US" w:eastAsia="en-IN"/>
              </w:rPr>
              <w:t>- Table 2: please use two decimals in all the values. Please correct in the whole section.</w:t>
            </w:r>
          </w:p>
        </w:tc>
      </w:tr>
      <w:tr w:rsidR="000666DE" w:rsidRPr="000666DE" w14:paraId="2CE6F112" w14:textId="77777777" w:rsidTr="000E7CC6">
        <w:tc>
          <w:tcPr>
            <w:tcW w:w="1136" w:type="dxa"/>
          </w:tcPr>
          <w:p w14:paraId="2D08E775" w14:textId="77777777" w:rsidR="000666DE" w:rsidRPr="000666DE" w:rsidRDefault="000666DE" w:rsidP="004E36C6">
            <w:pPr>
              <w:rPr>
                <w:rFonts w:ascii="Times New Roman" w:hAnsi="Times New Roman" w:cs="Times New Roman"/>
                <w:sz w:val="24"/>
                <w:szCs w:val="24"/>
              </w:rPr>
            </w:pPr>
          </w:p>
        </w:tc>
        <w:tc>
          <w:tcPr>
            <w:tcW w:w="283" w:type="dxa"/>
          </w:tcPr>
          <w:p w14:paraId="49A43A16" w14:textId="77777777" w:rsidR="000666DE" w:rsidRPr="000666DE" w:rsidRDefault="000666DE" w:rsidP="004E36C6">
            <w:pPr>
              <w:rPr>
                <w:rFonts w:ascii="Times New Roman" w:hAnsi="Times New Roman" w:cs="Times New Roman"/>
                <w:sz w:val="24"/>
                <w:szCs w:val="24"/>
              </w:rPr>
            </w:pPr>
          </w:p>
        </w:tc>
        <w:tc>
          <w:tcPr>
            <w:tcW w:w="7823" w:type="dxa"/>
          </w:tcPr>
          <w:p w14:paraId="3C553BE1" w14:textId="77777777" w:rsidR="000666DE" w:rsidRPr="000666DE" w:rsidRDefault="005E472A"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lang w:val="en-US" w:eastAsia="en-IN"/>
              </w:rPr>
            </w:pPr>
            <w:r>
              <w:rPr>
                <w:rFonts w:ascii="Times New Roman" w:eastAsia="Times New Roman" w:hAnsi="Times New Roman" w:cs="Times New Roman"/>
                <w:color w:val="0A0A0A"/>
                <w:sz w:val="24"/>
                <w:szCs w:val="20"/>
                <w:lang w:val="en-US" w:eastAsia="en-IN"/>
              </w:rPr>
              <w:t>Changing decimal values will affect error and grouping categories of treatments.</w:t>
            </w:r>
          </w:p>
        </w:tc>
      </w:tr>
      <w:tr w:rsidR="000666DE" w:rsidRPr="000666DE" w14:paraId="1A992E25" w14:textId="77777777" w:rsidTr="000E7CC6">
        <w:tc>
          <w:tcPr>
            <w:tcW w:w="1136" w:type="dxa"/>
          </w:tcPr>
          <w:p w14:paraId="32BAFA36" w14:textId="77777777" w:rsidR="000666DE" w:rsidRPr="000666DE" w:rsidRDefault="005E472A" w:rsidP="004E36C6">
            <w:pPr>
              <w:rPr>
                <w:rFonts w:ascii="Times New Roman" w:hAnsi="Times New Roman" w:cs="Times New Roman"/>
                <w:sz w:val="24"/>
                <w:szCs w:val="24"/>
              </w:rPr>
            </w:pPr>
            <w:r>
              <w:rPr>
                <w:rFonts w:ascii="Times New Roman" w:hAnsi="Times New Roman" w:cs="Times New Roman"/>
                <w:sz w:val="24"/>
                <w:szCs w:val="24"/>
              </w:rPr>
              <w:t>Q24</w:t>
            </w:r>
          </w:p>
        </w:tc>
        <w:tc>
          <w:tcPr>
            <w:tcW w:w="283" w:type="dxa"/>
          </w:tcPr>
          <w:p w14:paraId="4A1DA5B6" w14:textId="77777777" w:rsidR="000666DE" w:rsidRPr="000666DE" w:rsidRDefault="000666DE" w:rsidP="004E36C6">
            <w:pPr>
              <w:rPr>
                <w:rFonts w:ascii="Times New Roman" w:hAnsi="Times New Roman" w:cs="Times New Roman"/>
                <w:sz w:val="24"/>
                <w:szCs w:val="24"/>
              </w:rPr>
            </w:pPr>
          </w:p>
        </w:tc>
        <w:tc>
          <w:tcPr>
            <w:tcW w:w="7823" w:type="dxa"/>
          </w:tcPr>
          <w:p w14:paraId="6E6B0484" w14:textId="77777777" w:rsidR="000666DE" w:rsidRPr="000666DE" w:rsidRDefault="000666DE" w:rsidP="0016463B">
            <w:pPr>
              <w:shd w:val="clear" w:color="auto" w:fill="FEFEFE"/>
              <w:spacing w:before="100" w:beforeAutospacing="1" w:after="100" w:afterAutospacing="1"/>
              <w:jc w:val="both"/>
              <w:rPr>
                <w:rFonts w:ascii="Times New Roman" w:eastAsia="Times New Roman" w:hAnsi="Times New Roman" w:cs="Times New Roman"/>
                <w:color w:val="0A0A0A"/>
                <w:sz w:val="24"/>
                <w:szCs w:val="20"/>
              </w:rPr>
            </w:pPr>
            <w:r w:rsidRPr="000666DE">
              <w:rPr>
                <w:rFonts w:ascii="Times New Roman" w:eastAsia="Times New Roman" w:hAnsi="Times New Roman" w:cs="Times New Roman"/>
                <w:color w:val="0A0A0A"/>
                <w:sz w:val="24"/>
                <w:szCs w:val="20"/>
                <w:lang w:val="en-US" w:eastAsia="en-IN"/>
              </w:rPr>
              <w:t>- Figure 3: please delete the photo, it is not significant. The same for Figures 4 and 7.</w:t>
            </w:r>
          </w:p>
        </w:tc>
      </w:tr>
      <w:tr w:rsidR="000666DE" w:rsidRPr="000666DE" w14:paraId="00253CF8" w14:textId="77777777" w:rsidTr="000E7CC6">
        <w:tc>
          <w:tcPr>
            <w:tcW w:w="1136" w:type="dxa"/>
          </w:tcPr>
          <w:p w14:paraId="018C1464" w14:textId="77777777" w:rsidR="000666DE" w:rsidRPr="000666DE" w:rsidRDefault="000666DE" w:rsidP="004E36C6">
            <w:pPr>
              <w:rPr>
                <w:rFonts w:ascii="Times New Roman" w:hAnsi="Times New Roman" w:cs="Times New Roman"/>
                <w:sz w:val="24"/>
                <w:szCs w:val="24"/>
              </w:rPr>
            </w:pPr>
          </w:p>
        </w:tc>
        <w:tc>
          <w:tcPr>
            <w:tcW w:w="283" w:type="dxa"/>
          </w:tcPr>
          <w:p w14:paraId="75F6F6B9" w14:textId="77777777" w:rsidR="000666DE" w:rsidRPr="000666DE" w:rsidRDefault="000666DE" w:rsidP="004E36C6">
            <w:pPr>
              <w:rPr>
                <w:rFonts w:ascii="Times New Roman" w:hAnsi="Times New Roman" w:cs="Times New Roman"/>
                <w:sz w:val="24"/>
                <w:szCs w:val="24"/>
              </w:rPr>
            </w:pPr>
          </w:p>
        </w:tc>
        <w:tc>
          <w:tcPr>
            <w:tcW w:w="7823" w:type="dxa"/>
          </w:tcPr>
          <w:p w14:paraId="1E641278" w14:textId="77777777" w:rsidR="000666DE" w:rsidRPr="000666DE" w:rsidRDefault="00B97136" w:rsidP="00B97136">
            <w:pPr>
              <w:shd w:val="clear" w:color="auto" w:fill="FEFEFE"/>
              <w:spacing w:before="100" w:beforeAutospacing="1" w:after="100" w:afterAutospacing="1"/>
              <w:jc w:val="both"/>
              <w:rPr>
                <w:rFonts w:ascii="Times New Roman" w:eastAsia="Times New Roman" w:hAnsi="Times New Roman" w:cs="Times New Roman"/>
                <w:color w:val="0A0A0A"/>
                <w:sz w:val="24"/>
                <w:szCs w:val="20"/>
                <w:lang w:val="en-US" w:eastAsia="en-IN"/>
              </w:rPr>
            </w:pPr>
            <w:r>
              <w:rPr>
                <w:rFonts w:ascii="Times New Roman" w:eastAsia="Times New Roman" w:hAnsi="Times New Roman" w:cs="Times New Roman"/>
                <w:color w:val="0A0A0A"/>
                <w:sz w:val="24"/>
                <w:szCs w:val="20"/>
                <w:lang w:val="en-US" w:eastAsia="en-IN"/>
              </w:rPr>
              <w:t xml:space="preserve">We received a positive note on photos, figures and tables from other reviewers with slight modifications suggested by them that have been carried out. If the photos are deleted it would be taken by other reviewers as we went against their suggestion or would confuse them. </w:t>
            </w:r>
          </w:p>
        </w:tc>
      </w:tr>
      <w:tr w:rsidR="005E472A" w:rsidRPr="000666DE" w14:paraId="6EC1CABF" w14:textId="77777777" w:rsidTr="000E7CC6">
        <w:tc>
          <w:tcPr>
            <w:tcW w:w="1136" w:type="dxa"/>
          </w:tcPr>
          <w:p w14:paraId="2FA0B27D" w14:textId="77777777" w:rsidR="005E472A" w:rsidRPr="000666DE" w:rsidRDefault="005E472A" w:rsidP="001C27D2">
            <w:pPr>
              <w:rPr>
                <w:rFonts w:ascii="Times New Roman" w:hAnsi="Times New Roman" w:cs="Times New Roman"/>
                <w:sz w:val="24"/>
                <w:szCs w:val="24"/>
              </w:rPr>
            </w:pPr>
            <w:r>
              <w:rPr>
                <w:rFonts w:ascii="Times New Roman" w:hAnsi="Times New Roman" w:cs="Times New Roman"/>
                <w:sz w:val="24"/>
                <w:szCs w:val="24"/>
              </w:rPr>
              <w:t>Q25</w:t>
            </w:r>
          </w:p>
        </w:tc>
        <w:tc>
          <w:tcPr>
            <w:tcW w:w="283" w:type="dxa"/>
          </w:tcPr>
          <w:p w14:paraId="42EC2853" w14:textId="77777777" w:rsidR="005E472A" w:rsidRPr="000666DE" w:rsidRDefault="005E472A" w:rsidP="004E36C6">
            <w:pPr>
              <w:rPr>
                <w:rFonts w:ascii="Times New Roman" w:hAnsi="Times New Roman" w:cs="Times New Roman"/>
                <w:sz w:val="24"/>
                <w:szCs w:val="24"/>
              </w:rPr>
            </w:pPr>
          </w:p>
        </w:tc>
        <w:tc>
          <w:tcPr>
            <w:tcW w:w="7823" w:type="dxa"/>
          </w:tcPr>
          <w:p w14:paraId="78D3C1E1" w14:textId="77777777" w:rsidR="005E472A" w:rsidRPr="000666DE" w:rsidRDefault="005E472A" w:rsidP="00607922">
            <w:pPr>
              <w:shd w:val="clear" w:color="auto" w:fill="FEFEFE"/>
              <w:spacing w:before="100" w:beforeAutospacing="1" w:after="100" w:afterAutospacing="1"/>
              <w:jc w:val="both"/>
              <w:rPr>
                <w:rFonts w:ascii="Times New Roman" w:eastAsia="Times New Roman" w:hAnsi="Times New Roman" w:cs="Times New Roman"/>
                <w:color w:val="0A0A0A"/>
                <w:sz w:val="24"/>
                <w:szCs w:val="20"/>
              </w:rPr>
            </w:pPr>
            <w:r w:rsidRPr="000666DE">
              <w:rPr>
                <w:rFonts w:ascii="Times New Roman" w:eastAsia="Times New Roman" w:hAnsi="Times New Roman" w:cs="Times New Roman"/>
                <w:color w:val="0A0A0A"/>
                <w:sz w:val="24"/>
                <w:szCs w:val="20"/>
                <w:lang w:val="en-US" w:eastAsia="en-IN"/>
              </w:rPr>
              <w:t>- L320-322: please provide more detailed mechanisms related to the boosting effect of SWE on the germination process under salinity.</w:t>
            </w:r>
          </w:p>
        </w:tc>
      </w:tr>
      <w:tr w:rsidR="005E472A" w:rsidRPr="000666DE" w14:paraId="24006E5D" w14:textId="77777777" w:rsidTr="000E7CC6">
        <w:tc>
          <w:tcPr>
            <w:tcW w:w="1136" w:type="dxa"/>
          </w:tcPr>
          <w:p w14:paraId="1B8C04E3" w14:textId="77777777" w:rsidR="005E472A" w:rsidRPr="000666DE" w:rsidRDefault="005E472A" w:rsidP="004E36C6">
            <w:pPr>
              <w:rPr>
                <w:rFonts w:ascii="Times New Roman" w:hAnsi="Times New Roman" w:cs="Times New Roman"/>
                <w:sz w:val="24"/>
                <w:szCs w:val="24"/>
              </w:rPr>
            </w:pPr>
          </w:p>
        </w:tc>
        <w:tc>
          <w:tcPr>
            <w:tcW w:w="283" w:type="dxa"/>
          </w:tcPr>
          <w:p w14:paraId="65A449E9" w14:textId="77777777" w:rsidR="005E472A" w:rsidRPr="000666DE" w:rsidRDefault="005E472A" w:rsidP="004E36C6">
            <w:pPr>
              <w:rPr>
                <w:rFonts w:ascii="Times New Roman" w:hAnsi="Times New Roman" w:cs="Times New Roman"/>
                <w:sz w:val="24"/>
                <w:szCs w:val="24"/>
              </w:rPr>
            </w:pPr>
          </w:p>
        </w:tc>
        <w:tc>
          <w:tcPr>
            <w:tcW w:w="7823" w:type="dxa"/>
          </w:tcPr>
          <w:p w14:paraId="6AB45A7D" w14:textId="77777777" w:rsidR="005E472A" w:rsidRPr="000666DE" w:rsidRDefault="005E472A" w:rsidP="00607922">
            <w:pPr>
              <w:shd w:val="clear" w:color="auto" w:fill="FEFEFE"/>
              <w:spacing w:before="100" w:beforeAutospacing="1" w:after="100" w:afterAutospacing="1"/>
              <w:jc w:val="both"/>
              <w:rPr>
                <w:rFonts w:ascii="Times New Roman" w:eastAsia="Times New Roman" w:hAnsi="Times New Roman" w:cs="Times New Roman"/>
                <w:color w:val="0A0A0A"/>
                <w:sz w:val="24"/>
                <w:szCs w:val="20"/>
                <w:lang w:val="en-US" w:eastAsia="en-IN"/>
              </w:rPr>
            </w:pPr>
            <w:r>
              <w:rPr>
                <w:rFonts w:ascii="Times New Roman" w:eastAsia="Times New Roman" w:hAnsi="Times New Roman" w:cs="Times New Roman"/>
                <w:color w:val="0A0A0A"/>
                <w:sz w:val="24"/>
                <w:szCs w:val="20"/>
                <w:lang w:val="en-US" w:eastAsia="en-IN"/>
              </w:rPr>
              <w:t>The details have been added.</w:t>
            </w:r>
          </w:p>
        </w:tc>
      </w:tr>
      <w:tr w:rsidR="005E472A" w:rsidRPr="000666DE" w14:paraId="2D306091" w14:textId="77777777" w:rsidTr="000E7CC6">
        <w:tc>
          <w:tcPr>
            <w:tcW w:w="1136" w:type="dxa"/>
          </w:tcPr>
          <w:p w14:paraId="3F96B06A" w14:textId="77777777" w:rsidR="005E472A" w:rsidRPr="000666DE" w:rsidRDefault="005E472A" w:rsidP="004E36C6">
            <w:pPr>
              <w:rPr>
                <w:rFonts w:ascii="Times New Roman" w:hAnsi="Times New Roman" w:cs="Times New Roman"/>
                <w:sz w:val="24"/>
                <w:szCs w:val="24"/>
              </w:rPr>
            </w:pPr>
            <w:r>
              <w:rPr>
                <w:rFonts w:ascii="Times New Roman" w:hAnsi="Times New Roman" w:cs="Times New Roman"/>
                <w:sz w:val="24"/>
                <w:szCs w:val="24"/>
              </w:rPr>
              <w:t>Q26</w:t>
            </w:r>
          </w:p>
        </w:tc>
        <w:tc>
          <w:tcPr>
            <w:tcW w:w="283" w:type="dxa"/>
          </w:tcPr>
          <w:p w14:paraId="12FAA90E" w14:textId="77777777" w:rsidR="005E472A" w:rsidRPr="000666DE" w:rsidRDefault="005E472A" w:rsidP="004E36C6">
            <w:pPr>
              <w:rPr>
                <w:rFonts w:ascii="Times New Roman" w:hAnsi="Times New Roman" w:cs="Times New Roman"/>
                <w:sz w:val="24"/>
                <w:szCs w:val="24"/>
              </w:rPr>
            </w:pPr>
          </w:p>
        </w:tc>
        <w:tc>
          <w:tcPr>
            <w:tcW w:w="7823" w:type="dxa"/>
          </w:tcPr>
          <w:p w14:paraId="353429B2" w14:textId="77777777" w:rsidR="005E472A" w:rsidRPr="000666DE" w:rsidRDefault="005E472A" w:rsidP="00607922">
            <w:pPr>
              <w:rPr>
                <w:rFonts w:ascii="Times New Roman" w:hAnsi="Times New Roman" w:cs="Times New Roman"/>
                <w:sz w:val="24"/>
              </w:rPr>
            </w:pPr>
            <w:r w:rsidRPr="000666DE">
              <w:rPr>
                <w:rFonts w:ascii="Times New Roman" w:eastAsia="Times New Roman" w:hAnsi="Times New Roman" w:cs="Times New Roman"/>
                <w:color w:val="0A0A0A"/>
                <w:sz w:val="24"/>
                <w:szCs w:val="20"/>
                <w:lang w:val="en-US" w:eastAsia="en-IN"/>
              </w:rPr>
              <w:t>- L327 and 335: please italicize the scientific names</w:t>
            </w:r>
          </w:p>
        </w:tc>
      </w:tr>
      <w:tr w:rsidR="005E472A" w:rsidRPr="000666DE" w14:paraId="01022625" w14:textId="77777777" w:rsidTr="000E7CC6">
        <w:tc>
          <w:tcPr>
            <w:tcW w:w="1136" w:type="dxa"/>
          </w:tcPr>
          <w:p w14:paraId="33F5586B" w14:textId="77777777" w:rsidR="005E472A" w:rsidRPr="000666DE" w:rsidRDefault="005E472A" w:rsidP="004E36C6">
            <w:pPr>
              <w:rPr>
                <w:rFonts w:ascii="Times New Roman" w:hAnsi="Times New Roman" w:cs="Times New Roman"/>
                <w:sz w:val="24"/>
                <w:szCs w:val="24"/>
              </w:rPr>
            </w:pPr>
          </w:p>
        </w:tc>
        <w:tc>
          <w:tcPr>
            <w:tcW w:w="283" w:type="dxa"/>
          </w:tcPr>
          <w:p w14:paraId="664DCE1F" w14:textId="77777777" w:rsidR="005E472A" w:rsidRPr="000666DE" w:rsidRDefault="005E472A" w:rsidP="004E36C6">
            <w:pPr>
              <w:rPr>
                <w:rFonts w:ascii="Times New Roman" w:hAnsi="Times New Roman" w:cs="Times New Roman"/>
                <w:sz w:val="24"/>
                <w:szCs w:val="24"/>
              </w:rPr>
            </w:pPr>
          </w:p>
        </w:tc>
        <w:tc>
          <w:tcPr>
            <w:tcW w:w="7823" w:type="dxa"/>
          </w:tcPr>
          <w:p w14:paraId="51E95F84" w14:textId="77777777" w:rsidR="005E472A" w:rsidRPr="000666DE" w:rsidRDefault="005E472A" w:rsidP="000666DE">
            <w:pPr>
              <w:shd w:val="clear" w:color="auto" w:fill="FEFEFE"/>
              <w:spacing w:before="100" w:beforeAutospacing="1"/>
              <w:jc w:val="both"/>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Scientific names have been italicised.</w:t>
            </w:r>
          </w:p>
        </w:tc>
      </w:tr>
    </w:tbl>
    <w:p w14:paraId="7D905F57" w14:textId="77777777" w:rsidR="000E7CC6" w:rsidRPr="000666DE" w:rsidRDefault="000E7CC6" w:rsidP="008374CD">
      <w:pPr>
        <w:spacing w:before="240"/>
        <w:rPr>
          <w:rFonts w:ascii="Times New Roman" w:hAnsi="Times New Roman" w:cs="Times New Roman"/>
          <w:sz w:val="24"/>
          <w:szCs w:val="24"/>
        </w:rPr>
      </w:pPr>
    </w:p>
    <w:sectPr w:rsidR="000E7CC6" w:rsidRPr="000666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07603"/>
    <w:multiLevelType w:val="hybridMultilevel"/>
    <w:tmpl w:val="454CFB7C"/>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8594C66"/>
    <w:multiLevelType w:val="hybridMultilevel"/>
    <w:tmpl w:val="52D6327A"/>
    <w:lvl w:ilvl="0" w:tplc="F000AED8">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055355800">
    <w:abstractNumId w:val="1"/>
  </w:num>
  <w:num w:numId="2" w16cid:durableId="193458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13"/>
    <w:rsid w:val="000034E8"/>
    <w:rsid w:val="000666DE"/>
    <w:rsid w:val="00074F97"/>
    <w:rsid w:val="000E7CC6"/>
    <w:rsid w:val="001254F2"/>
    <w:rsid w:val="00126668"/>
    <w:rsid w:val="00137130"/>
    <w:rsid w:val="00156524"/>
    <w:rsid w:val="00225468"/>
    <w:rsid w:val="002657DC"/>
    <w:rsid w:val="00295C5C"/>
    <w:rsid w:val="002E1066"/>
    <w:rsid w:val="002F02AA"/>
    <w:rsid w:val="00394D32"/>
    <w:rsid w:val="003E53FD"/>
    <w:rsid w:val="004A7F7E"/>
    <w:rsid w:val="004B29DA"/>
    <w:rsid w:val="005517F0"/>
    <w:rsid w:val="005E472A"/>
    <w:rsid w:val="006B0B3D"/>
    <w:rsid w:val="008374CD"/>
    <w:rsid w:val="00893F13"/>
    <w:rsid w:val="009863A5"/>
    <w:rsid w:val="009B7061"/>
    <w:rsid w:val="009D5E9D"/>
    <w:rsid w:val="00A26A10"/>
    <w:rsid w:val="00AC1D1F"/>
    <w:rsid w:val="00B2412C"/>
    <w:rsid w:val="00B4511E"/>
    <w:rsid w:val="00B97136"/>
    <w:rsid w:val="00C93C41"/>
    <w:rsid w:val="00D20D5D"/>
    <w:rsid w:val="00D71FD2"/>
    <w:rsid w:val="00E07059"/>
    <w:rsid w:val="00EC5B19"/>
    <w:rsid w:val="00FE6A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B6F4"/>
  <w15:docId w15:val="{8C42E708-67DE-4775-A3ED-21DEF193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7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10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066"/>
    <w:rPr>
      <w:rFonts w:ascii="Tahoma" w:hAnsi="Tahoma" w:cs="Tahoma"/>
      <w:sz w:val="16"/>
      <w:szCs w:val="16"/>
    </w:rPr>
  </w:style>
  <w:style w:type="paragraph" w:styleId="ListParagraph">
    <w:name w:val="List Paragraph"/>
    <w:basedOn w:val="Normal"/>
    <w:uiPriority w:val="34"/>
    <w:qFormat/>
    <w:rsid w:val="001565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0820">
      <w:bodyDiv w:val="1"/>
      <w:marLeft w:val="0"/>
      <w:marRight w:val="0"/>
      <w:marTop w:val="0"/>
      <w:marBottom w:val="0"/>
      <w:divBdr>
        <w:top w:val="none" w:sz="0" w:space="0" w:color="auto"/>
        <w:left w:val="none" w:sz="0" w:space="0" w:color="auto"/>
        <w:bottom w:val="none" w:sz="0" w:space="0" w:color="auto"/>
        <w:right w:val="none" w:sz="0" w:space="0" w:color="auto"/>
      </w:divBdr>
    </w:div>
    <w:div w:id="41294928">
      <w:bodyDiv w:val="1"/>
      <w:marLeft w:val="0"/>
      <w:marRight w:val="0"/>
      <w:marTop w:val="0"/>
      <w:marBottom w:val="0"/>
      <w:divBdr>
        <w:top w:val="none" w:sz="0" w:space="0" w:color="auto"/>
        <w:left w:val="none" w:sz="0" w:space="0" w:color="auto"/>
        <w:bottom w:val="none" w:sz="0" w:space="0" w:color="auto"/>
        <w:right w:val="none" w:sz="0" w:space="0" w:color="auto"/>
      </w:divBdr>
    </w:div>
    <w:div w:id="181667314">
      <w:bodyDiv w:val="1"/>
      <w:marLeft w:val="0"/>
      <w:marRight w:val="0"/>
      <w:marTop w:val="0"/>
      <w:marBottom w:val="0"/>
      <w:divBdr>
        <w:top w:val="none" w:sz="0" w:space="0" w:color="auto"/>
        <w:left w:val="none" w:sz="0" w:space="0" w:color="auto"/>
        <w:bottom w:val="none" w:sz="0" w:space="0" w:color="auto"/>
        <w:right w:val="none" w:sz="0" w:space="0" w:color="auto"/>
      </w:divBdr>
    </w:div>
    <w:div w:id="357196266">
      <w:bodyDiv w:val="1"/>
      <w:marLeft w:val="0"/>
      <w:marRight w:val="0"/>
      <w:marTop w:val="0"/>
      <w:marBottom w:val="0"/>
      <w:divBdr>
        <w:top w:val="none" w:sz="0" w:space="0" w:color="auto"/>
        <w:left w:val="none" w:sz="0" w:space="0" w:color="auto"/>
        <w:bottom w:val="none" w:sz="0" w:space="0" w:color="auto"/>
        <w:right w:val="none" w:sz="0" w:space="0" w:color="auto"/>
      </w:divBdr>
    </w:div>
    <w:div w:id="373163673">
      <w:bodyDiv w:val="1"/>
      <w:marLeft w:val="0"/>
      <w:marRight w:val="0"/>
      <w:marTop w:val="0"/>
      <w:marBottom w:val="0"/>
      <w:divBdr>
        <w:top w:val="none" w:sz="0" w:space="0" w:color="auto"/>
        <w:left w:val="none" w:sz="0" w:space="0" w:color="auto"/>
        <w:bottom w:val="none" w:sz="0" w:space="0" w:color="auto"/>
        <w:right w:val="none" w:sz="0" w:space="0" w:color="auto"/>
      </w:divBdr>
    </w:div>
    <w:div w:id="547643741">
      <w:bodyDiv w:val="1"/>
      <w:marLeft w:val="0"/>
      <w:marRight w:val="0"/>
      <w:marTop w:val="0"/>
      <w:marBottom w:val="0"/>
      <w:divBdr>
        <w:top w:val="none" w:sz="0" w:space="0" w:color="auto"/>
        <w:left w:val="none" w:sz="0" w:space="0" w:color="auto"/>
        <w:bottom w:val="none" w:sz="0" w:space="0" w:color="auto"/>
        <w:right w:val="none" w:sz="0" w:space="0" w:color="auto"/>
      </w:divBdr>
    </w:div>
    <w:div w:id="599680391">
      <w:bodyDiv w:val="1"/>
      <w:marLeft w:val="0"/>
      <w:marRight w:val="0"/>
      <w:marTop w:val="0"/>
      <w:marBottom w:val="0"/>
      <w:divBdr>
        <w:top w:val="none" w:sz="0" w:space="0" w:color="auto"/>
        <w:left w:val="none" w:sz="0" w:space="0" w:color="auto"/>
        <w:bottom w:val="none" w:sz="0" w:space="0" w:color="auto"/>
        <w:right w:val="none" w:sz="0" w:space="0" w:color="auto"/>
      </w:divBdr>
    </w:div>
    <w:div w:id="636762773">
      <w:bodyDiv w:val="1"/>
      <w:marLeft w:val="0"/>
      <w:marRight w:val="0"/>
      <w:marTop w:val="0"/>
      <w:marBottom w:val="0"/>
      <w:divBdr>
        <w:top w:val="none" w:sz="0" w:space="0" w:color="auto"/>
        <w:left w:val="none" w:sz="0" w:space="0" w:color="auto"/>
        <w:bottom w:val="none" w:sz="0" w:space="0" w:color="auto"/>
        <w:right w:val="none" w:sz="0" w:space="0" w:color="auto"/>
      </w:divBdr>
    </w:div>
    <w:div w:id="646275820">
      <w:bodyDiv w:val="1"/>
      <w:marLeft w:val="0"/>
      <w:marRight w:val="0"/>
      <w:marTop w:val="0"/>
      <w:marBottom w:val="0"/>
      <w:divBdr>
        <w:top w:val="none" w:sz="0" w:space="0" w:color="auto"/>
        <w:left w:val="none" w:sz="0" w:space="0" w:color="auto"/>
        <w:bottom w:val="none" w:sz="0" w:space="0" w:color="auto"/>
        <w:right w:val="none" w:sz="0" w:space="0" w:color="auto"/>
      </w:divBdr>
    </w:div>
    <w:div w:id="779951388">
      <w:bodyDiv w:val="1"/>
      <w:marLeft w:val="0"/>
      <w:marRight w:val="0"/>
      <w:marTop w:val="0"/>
      <w:marBottom w:val="0"/>
      <w:divBdr>
        <w:top w:val="none" w:sz="0" w:space="0" w:color="auto"/>
        <w:left w:val="none" w:sz="0" w:space="0" w:color="auto"/>
        <w:bottom w:val="none" w:sz="0" w:space="0" w:color="auto"/>
        <w:right w:val="none" w:sz="0" w:space="0" w:color="auto"/>
      </w:divBdr>
    </w:div>
    <w:div w:id="890264088">
      <w:bodyDiv w:val="1"/>
      <w:marLeft w:val="0"/>
      <w:marRight w:val="0"/>
      <w:marTop w:val="0"/>
      <w:marBottom w:val="0"/>
      <w:divBdr>
        <w:top w:val="none" w:sz="0" w:space="0" w:color="auto"/>
        <w:left w:val="none" w:sz="0" w:space="0" w:color="auto"/>
        <w:bottom w:val="none" w:sz="0" w:space="0" w:color="auto"/>
        <w:right w:val="none" w:sz="0" w:space="0" w:color="auto"/>
      </w:divBdr>
    </w:div>
    <w:div w:id="892620825">
      <w:bodyDiv w:val="1"/>
      <w:marLeft w:val="0"/>
      <w:marRight w:val="0"/>
      <w:marTop w:val="0"/>
      <w:marBottom w:val="0"/>
      <w:divBdr>
        <w:top w:val="none" w:sz="0" w:space="0" w:color="auto"/>
        <w:left w:val="none" w:sz="0" w:space="0" w:color="auto"/>
        <w:bottom w:val="none" w:sz="0" w:space="0" w:color="auto"/>
        <w:right w:val="none" w:sz="0" w:space="0" w:color="auto"/>
      </w:divBdr>
    </w:div>
    <w:div w:id="893200540">
      <w:bodyDiv w:val="1"/>
      <w:marLeft w:val="0"/>
      <w:marRight w:val="0"/>
      <w:marTop w:val="0"/>
      <w:marBottom w:val="0"/>
      <w:divBdr>
        <w:top w:val="none" w:sz="0" w:space="0" w:color="auto"/>
        <w:left w:val="none" w:sz="0" w:space="0" w:color="auto"/>
        <w:bottom w:val="none" w:sz="0" w:space="0" w:color="auto"/>
        <w:right w:val="none" w:sz="0" w:space="0" w:color="auto"/>
      </w:divBdr>
    </w:div>
    <w:div w:id="922297119">
      <w:bodyDiv w:val="1"/>
      <w:marLeft w:val="0"/>
      <w:marRight w:val="0"/>
      <w:marTop w:val="0"/>
      <w:marBottom w:val="0"/>
      <w:divBdr>
        <w:top w:val="none" w:sz="0" w:space="0" w:color="auto"/>
        <w:left w:val="none" w:sz="0" w:space="0" w:color="auto"/>
        <w:bottom w:val="none" w:sz="0" w:space="0" w:color="auto"/>
        <w:right w:val="none" w:sz="0" w:space="0" w:color="auto"/>
      </w:divBdr>
    </w:div>
    <w:div w:id="960572603">
      <w:bodyDiv w:val="1"/>
      <w:marLeft w:val="0"/>
      <w:marRight w:val="0"/>
      <w:marTop w:val="0"/>
      <w:marBottom w:val="0"/>
      <w:divBdr>
        <w:top w:val="none" w:sz="0" w:space="0" w:color="auto"/>
        <w:left w:val="none" w:sz="0" w:space="0" w:color="auto"/>
        <w:bottom w:val="none" w:sz="0" w:space="0" w:color="auto"/>
        <w:right w:val="none" w:sz="0" w:space="0" w:color="auto"/>
      </w:divBdr>
    </w:div>
    <w:div w:id="985551648">
      <w:bodyDiv w:val="1"/>
      <w:marLeft w:val="0"/>
      <w:marRight w:val="0"/>
      <w:marTop w:val="0"/>
      <w:marBottom w:val="0"/>
      <w:divBdr>
        <w:top w:val="none" w:sz="0" w:space="0" w:color="auto"/>
        <w:left w:val="none" w:sz="0" w:space="0" w:color="auto"/>
        <w:bottom w:val="none" w:sz="0" w:space="0" w:color="auto"/>
        <w:right w:val="none" w:sz="0" w:space="0" w:color="auto"/>
      </w:divBdr>
    </w:div>
    <w:div w:id="999624010">
      <w:bodyDiv w:val="1"/>
      <w:marLeft w:val="0"/>
      <w:marRight w:val="0"/>
      <w:marTop w:val="0"/>
      <w:marBottom w:val="0"/>
      <w:divBdr>
        <w:top w:val="none" w:sz="0" w:space="0" w:color="auto"/>
        <w:left w:val="none" w:sz="0" w:space="0" w:color="auto"/>
        <w:bottom w:val="none" w:sz="0" w:space="0" w:color="auto"/>
        <w:right w:val="none" w:sz="0" w:space="0" w:color="auto"/>
      </w:divBdr>
    </w:div>
    <w:div w:id="1015306173">
      <w:bodyDiv w:val="1"/>
      <w:marLeft w:val="0"/>
      <w:marRight w:val="0"/>
      <w:marTop w:val="0"/>
      <w:marBottom w:val="0"/>
      <w:divBdr>
        <w:top w:val="none" w:sz="0" w:space="0" w:color="auto"/>
        <w:left w:val="none" w:sz="0" w:space="0" w:color="auto"/>
        <w:bottom w:val="none" w:sz="0" w:space="0" w:color="auto"/>
        <w:right w:val="none" w:sz="0" w:space="0" w:color="auto"/>
      </w:divBdr>
    </w:div>
    <w:div w:id="1038168322">
      <w:bodyDiv w:val="1"/>
      <w:marLeft w:val="0"/>
      <w:marRight w:val="0"/>
      <w:marTop w:val="0"/>
      <w:marBottom w:val="0"/>
      <w:divBdr>
        <w:top w:val="none" w:sz="0" w:space="0" w:color="auto"/>
        <w:left w:val="none" w:sz="0" w:space="0" w:color="auto"/>
        <w:bottom w:val="none" w:sz="0" w:space="0" w:color="auto"/>
        <w:right w:val="none" w:sz="0" w:space="0" w:color="auto"/>
      </w:divBdr>
    </w:div>
    <w:div w:id="1090199451">
      <w:bodyDiv w:val="1"/>
      <w:marLeft w:val="0"/>
      <w:marRight w:val="0"/>
      <w:marTop w:val="0"/>
      <w:marBottom w:val="0"/>
      <w:divBdr>
        <w:top w:val="none" w:sz="0" w:space="0" w:color="auto"/>
        <w:left w:val="none" w:sz="0" w:space="0" w:color="auto"/>
        <w:bottom w:val="none" w:sz="0" w:space="0" w:color="auto"/>
        <w:right w:val="none" w:sz="0" w:space="0" w:color="auto"/>
      </w:divBdr>
    </w:div>
    <w:div w:id="1312950267">
      <w:bodyDiv w:val="1"/>
      <w:marLeft w:val="0"/>
      <w:marRight w:val="0"/>
      <w:marTop w:val="0"/>
      <w:marBottom w:val="0"/>
      <w:divBdr>
        <w:top w:val="none" w:sz="0" w:space="0" w:color="auto"/>
        <w:left w:val="none" w:sz="0" w:space="0" w:color="auto"/>
        <w:bottom w:val="none" w:sz="0" w:space="0" w:color="auto"/>
        <w:right w:val="none" w:sz="0" w:space="0" w:color="auto"/>
      </w:divBdr>
    </w:div>
    <w:div w:id="1322779104">
      <w:bodyDiv w:val="1"/>
      <w:marLeft w:val="0"/>
      <w:marRight w:val="0"/>
      <w:marTop w:val="0"/>
      <w:marBottom w:val="0"/>
      <w:divBdr>
        <w:top w:val="none" w:sz="0" w:space="0" w:color="auto"/>
        <w:left w:val="none" w:sz="0" w:space="0" w:color="auto"/>
        <w:bottom w:val="none" w:sz="0" w:space="0" w:color="auto"/>
        <w:right w:val="none" w:sz="0" w:space="0" w:color="auto"/>
      </w:divBdr>
    </w:div>
    <w:div w:id="1528643756">
      <w:bodyDiv w:val="1"/>
      <w:marLeft w:val="0"/>
      <w:marRight w:val="0"/>
      <w:marTop w:val="0"/>
      <w:marBottom w:val="0"/>
      <w:divBdr>
        <w:top w:val="none" w:sz="0" w:space="0" w:color="auto"/>
        <w:left w:val="none" w:sz="0" w:space="0" w:color="auto"/>
        <w:bottom w:val="none" w:sz="0" w:space="0" w:color="auto"/>
        <w:right w:val="none" w:sz="0" w:space="0" w:color="auto"/>
      </w:divBdr>
    </w:div>
    <w:div w:id="1579437538">
      <w:bodyDiv w:val="1"/>
      <w:marLeft w:val="0"/>
      <w:marRight w:val="0"/>
      <w:marTop w:val="0"/>
      <w:marBottom w:val="0"/>
      <w:divBdr>
        <w:top w:val="none" w:sz="0" w:space="0" w:color="auto"/>
        <w:left w:val="none" w:sz="0" w:space="0" w:color="auto"/>
        <w:bottom w:val="none" w:sz="0" w:space="0" w:color="auto"/>
        <w:right w:val="none" w:sz="0" w:space="0" w:color="auto"/>
      </w:divBdr>
    </w:div>
    <w:div w:id="1691488932">
      <w:bodyDiv w:val="1"/>
      <w:marLeft w:val="0"/>
      <w:marRight w:val="0"/>
      <w:marTop w:val="0"/>
      <w:marBottom w:val="0"/>
      <w:divBdr>
        <w:top w:val="none" w:sz="0" w:space="0" w:color="auto"/>
        <w:left w:val="none" w:sz="0" w:space="0" w:color="auto"/>
        <w:bottom w:val="none" w:sz="0" w:space="0" w:color="auto"/>
        <w:right w:val="none" w:sz="0" w:space="0" w:color="auto"/>
      </w:divBdr>
    </w:div>
    <w:div w:id="1702893867">
      <w:bodyDiv w:val="1"/>
      <w:marLeft w:val="0"/>
      <w:marRight w:val="0"/>
      <w:marTop w:val="0"/>
      <w:marBottom w:val="0"/>
      <w:divBdr>
        <w:top w:val="none" w:sz="0" w:space="0" w:color="auto"/>
        <w:left w:val="none" w:sz="0" w:space="0" w:color="auto"/>
        <w:bottom w:val="none" w:sz="0" w:space="0" w:color="auto"/>
        <w:right w:val="none" w:sz="0" w:space="0" w:color="auto"/>
      </w:divBdr>
    </w:div>
    <w:div w:id="1800146542">
      <w:bodyDiv w:val="1"/>
      <w:marLeft w:val="0"/>
      <w:marRight w:val="0"/>
      <w:marTop w:val="0"/>
      <w:marBottom w:val="0"/>
      <w:divBdr>
        <w:top w:val="none" w:sz="0" w:space="0" w:color="auto"/>
        <w:left w:val="none" w:sz="0" w:space="0" w:color="auto"/>
        <w:bottom w:val="none" w:sz="0" w:space="0" w:color="auto"/>
        <w:right w:val="none" w:sz="0" w:space="0" w:color="auto"/>
      </w:divBdr>
    </w:div>
    <w:div w:id="1943489646">
      <w:bodyDiv w:val="1"/>
      <w:marLeft w:val="0"/>
      <w:marRight w:val="0"/>
      <w:marTop w:val="0"/>
      <w:marBottom w:val="0"/>
      <w:divBdr>
        <w:top w:val="none" w:sz="0" w:space="0" w:color="auto"/>
        <w:left w:val="none" w:sz="0" w:space="0" w:color="auto"/>
        <w:bottom w:val="none" w:sz="0" w:space="0" w:color="auto"/>
        <w:right w:val="none" w:sz="0" w:space="0" w:color="auto"/>
      </w:divBdr>
    </w:div>
    <w:div w:id="2081168838">
      <w:bodyDiv w:val="1"/>
      <w:marLeft w:val="0"/>
      <w:marRight w:val="0"/>
      <w:marTop w:val="0"/>
      <w:marBottom w:val="0"/>
      <w:divBdr>
        <w:top w:val="none" w:sz="0" w:space="0" w:color="auto"/>
        <w:left w:val="none" w:sz="0" w:space="0" w:color="auto"/>
        <w:bottom w:val="none" w:sz="0" w:space="0" w:color="auto"/>
        <w:right w:val="none" w:sz="0" w:space="0" w:color="auto"/>
      </w:divBdr>
    </w:div>
    <w:div w:id="213027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ChAnDNi</dc:creator>
  <cp:keywords/>
  <dc:description/>
  <cp:lastModifiedBy>Senthil-Nathan Sengottayan</cp:lastModifiedBy>
  <cp:revision>2</cp:revision>
  <dcterms:created xsi:type="dcterms:W3CDTF">2022-11-03T16:23:00Z</dcterms:created>
  <dcterms:modified xsi:type="dcterms:W3CDTF">2022-11-03T16:23:00Z</dcterms:modified>
</cp:coreProperties>
</file>