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hd w:val="clear" w:fill="FEFEFE"/>
        <w:ind w:left="0" w:firstLine="0"/>
        <w:jc w:val="left"/>
        <w:rPr>
          <w:rFonts w:hint="eastAsia" w:ascii="Times New Roman" w:hAnsi="Times New Roman" w:cs="Times New Roman"/>
          <w:i w:val="0"/>
          <w:iCs w:val="0"/>
          <w:caps w:val="0"/>
          <w:color w:val="0A0A0A"/>
          <w:spacing w:val="0"/>
          <w:kern w:val="0"/>
          <w:sz w:val="21"/>
          <w:szCs w:val="21"/>
          <w:shd w:val="clear" w:fill="FEFEFE"/>
          <w:lang w:val="en-US" w:eastAsia="zh-CN" w:bidi="ar"/>
        </w:rPr>
      </w:pPr>
      <w:r>
        <w:rPr>
          <w:rFonts w:hint="default" w:ascii="Arial" w:hAnsi="Arial" w:eastAsia="宋体" w:cs="Arial"/>
          <w:i w:val="0"/>
          <w:iCs w:val="0"/>
          <w:caps w:val="0"/>
          <w:color w:val="0A0A0A"/>
          <w:spacing w:val="0"/>
          <w:kern w:val="0"/>
          <w:sz w:val="13"/>
          <w:szCs w:val="13"/>
          <w:shd w:val="clear" w:fill="FEFEFE"/>
          <w:lang w:val="en-US" w:eastAsia="zh-CN" w:bidi="ar"/>
        </w:rPr>
        <w:t>Comments and Suggestions for Authors</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0" w:right="0" w:firstLine="0"/>
        <w:jc w:val="left"/>
        <w:rPr>
          <w:rFonts w:hint="eastAsia" w:ascii="Times New Roman" w:hAnsi="Times New Roman" w:cs="Times New Roman"/>
          <w:i w:val="0"/>
          <w:iCs w:val="0"/>
          <w:caps w:val="0"/>
          <w:color w:val="0A0A0A"/>
          <w:spacing w:val="0"/>
          <w:kern w:val="0"/>
          <w:sz w:val="21"/>
          <w:szCs w:val="21"/>
          <w:shd w:val="clear" w:fill="FEFEFE"/>
          <w:lang w:val="en-US" w:eastAsia="zh-CN" w:bidi="ar"/>
        </w:rPr>
      </w:pPr>
      <w:r>
        <w:rPr>
          <w:rFonts w:hint="eastAsia" w:ascii="Times New Roman" w:hAnsi="Times New Roman" w:cs="Times New Roman"/>
          <w:i w:val="0"/>
          <w:iCs w:val="0"/>
          <w:caps w:val="0"/>
          <w:color w:val="0A0A0A"/>
          <w:spacing w:val="0"/>
          <w:kern w:val="0"/>
          <w:sz w:val="21"/>
          <w:szCs w:val="21"/>
          <w:shd w:val="clear" w:fill="FEFEFE"/>
          <w:lang w:val="en-US" w:eastAsia="zh-CN" w:bidi="ar"/>
        </w:rPr>
        <w:t>Reviewer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16" w:lineRule="atLeast"/>
        <w:ind w:left="0" w:right="0"/>
        <w:jc w:val="left"/>
        <w:rPr>
          <w:rFonts w:hint="default" w:ascii="Arial" w:hAnsi="Arial" w:cs="Arial" w:eastAsiaTheme="minorEastAsia"/>
          <w:i w:val="0"/>
          <w:iCs w:val="0"/>
          <w:caps w:val="0"/>
          <w:color w:val="0A0A0A"/>
          <w:spacing w:val="0"/>
          <w:kern w:val="0"/>
          <w:sz w:val="24"/>
          <w:szCs w:val="24"/>
          <w:shd w:val="clear" w:fill="FEFEFE"/>
          <w:lang w:val="en-US" w:eastAsia="zh-CN" w:bidi="ar"/>
        </w:rPr>
      </w:pPr>
      <w:r>
        <w:rPr>
          <w:rFonts w:hint="default" w:ascii="Arial" w:hAnsi="Arial" w:cs="Arial" w:eastAsiaTheme="minorEastAsia"/>
          <w:i w:val="0"/>
          <w:iCs w:val="0"/>
          <w:caps w:val="0"/>
          <w:color w:val="0A0A0A"/>
          <w:spacing w:val="0"/>
          <w:kern w:val="0"/>
          <w:sz w:val="24"/>
          <w:szCs w:val="24"/>
          <w:shd w:val="clear" w:fill="FEFEFE"/>
          <w:lang w:val="en-US" w:eastAsia="zh-CN" w:bidi="ar"/>
        </w:rPr>
        <w:t>Thank you for asking me to review this manuscript. The authors have used evaluation of miRNAs to characterize pathophysiological processes associated with pilocarpine induced hippocampal injury in mice. This manuscript represents a lot of work that has been rigorously carried out. I do not have serious methodological concerns although I am not an expert in the use of these tools. However, there are conceptual and interpretation issues that deserve further consideration.</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1" w:after="0" w:afterAutospacing="1" w:line="16" w:lineRule="atLeast"/>
        <w:ind w:left="0" w:right="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default" w:ascii="Times New Roman" w:hAnsi="Times New Roman" w:cs="Times New Roman"/>
          <w:i w:val="0"/>
          <w:iCs w:val="0"/>
          <w:caps w:val="0"/>
          <w:color w:val="0A0A0A"/>
          <w:spacing w:val="0"/>
          <w:sz w:val="24"/>
          <w:szCs w:val="24"/>
          <w:shd w:val="clear" w:fill="FEFEFE"/>
          <w:lang w:val="en-US" w:eastAsia="zh-CN"/>
        </w:rPr>
        <w:t>It is not clear whether any of the mice developed epilepsy. It would be unusual for spontaneous seizures to occur by D3 post pilocarpine, but some are likely to have developed seizures by D14 and most by D60. However, this is not universally true. The authors should discuss whether the presence or absence of epilepsy could impact their findings. The conclusion in the abstract makes a statement about epileptogenesis that is difficult to sustain in the absence of knowledge about seizures. This is particularly important in mouse as the mouse model is less robust in terms of outcomes compared to rat models</w:t>
      </w:r>
      <w:r>
        <w:rPr>
          <w:rFonts w:hint="eastAsia" w:ascii="Times New Roman" w:hAnsi="Times New Roman" w:cs="Times New Roman"/>
          <w:i w:val="0"/>
          <w:iCs w:val="0"/>
          <w:caps w:val="0"/>
          <w:color w:val="0A0A0A"/>
          <w:spacing w:val="0"/>
          <w:sz w:val="24"/>
          <w:szCs w:val="24"/>
          <w:shd w:val="clear" w:fill="FEFEFE"/>
          <w:lang w:val="en-US" w:eastAsia="zh-CN"/>
        </w:rPr>
        <w:t>.</w:t>
      </w:r>
    </w:p>
    <w:p>
      <w:pPr>
        <w:keepNext w:val="0"/>
        <w:keepLines w:val="0"/>
        <w:widowControl/>
        <w:suppressLineNumbers w:val="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eastAsia" w:ascii="Times New Roman" w:hAnsi="Times New Roman" w:cs="Times New Roman"/>
          <w:i w:val="0"/>
          <w:iCs w:val="0"/>
          <w:caps w:val="0"/>
          <w:color w:val="0A0A0A"/>
          <w:spacing w:val="0"/>
          <w:sz w:val="24"/>
          <w:szCs w:val="24"/>
          <w:shd w:val="clear" w:fill="FEFEFE"/>
          <w:lang w:val="en-US" w:eastAsia="zh-CN"/>
        </w:rPr>
        <w:t xml:space="preserve">Thanks for your question. In order to understand the significance of this work, it is necessary to understand the model itself. The following oppion is obtained from a review </w:t>
      </w:r>
      <w:r>
        <w:rPr>
          <w:rFonts w:hint="default" w:ascii="Times New Roman" w:hAnsi="Times New Roman" w:cs="Times New Roman"/>
          <w:i w:val="0"/>
          <w:iCs w:val="0"/>
          <w:caps w:val="0"/>
          <w:color w:val="0A0A0A"/>
          <w:spacing w:val="0"/>
          <w:sz w:val="24"/>
          <w:szCs w:val="24"/>
          <w:shd w:val="clear" w:fill="FEFEFE"/>
          <w:lang w:val="en-US" w:eastAsia="zh-CN"/>
        </w:rPr>
        <w:t>“</w:t>
      </w:r>
      <w:r>
        <w:rPr>
          <w:rFonts w:hint="eastAsia" w:ascii="Times New Roman" w:hAnsi="Times New Roman" w:cs="Times New Roman"/>
          <w:i w:val="0"/>
          <w:iCs w:val="0"/>
          <w:caps w:val="0"/>
          <w:color w:val="0A0A0A"/>
          <w:spacing w:val="0"/>
          <w:sz w:val="24"/>
          <w:szCs w:val="24"/>
          <w:shd w:val="clear" w:fill="FEFEFE"/>
          <w:lang w:val="en-US" w:eastAsia="zh-CN"/>
        </w:rPr>
        <w:t>The pilocarpine model of temporal lobe epilepsy</w:t>
      </w:r>
      <w:r>
        <w:rPr>
          <w:rFonts w:hint="default" w:ascii="Times New Roman" w:hAnsi="Times New Roman" w:cs="Times New Roman"/>
          <w:i w:val="0"/>
          <w:iCs w:val="0"/>
          <w:caps w:val="0"/>
          <w:color w:val="0A0A0A"/>
          <w:spacing w:val="0"/>
          <w:sz w:val="24"/>
          <w:szCs w:val="24"/>
          <w:shd w:val="clear" w:fill="FEFEFE"/>
          <w:lang w:val="en-US" w:eastAsia="zh-CN"/>
        </w:rPr>
        <w:t>”</w:t>
      </w:r>
      <w:r>
        <w:rPr>
          <w:rFonts w:hint="eastAsia" w:ascii="Times New Roman" w:hAnsi="Times New Roman" w:cs="Times New Roman"/>
          <w:i w:val="0"/>
          <w:iCs w:val="0"/>
          <w:caps w:val="0"/>
          <w:color w:val="0A0A0A"/>
          <w:spacing w:val="0"/>
          <w:sz w:val="24"/>
          <w:szCs w:val="24"/>
          <w:shd w:val="clear" w:fill="FEFEFE"/>
          <w:lang w:val="en-US" w:eastAsia="zh-CN"/>
        </w:rPr>
        <w:t xml:space="preserve"> (</w:t>
      </w:r>
      <w:r>
        <w:rPr>
          <w:rFonts w:hint="default" w:ascii="Times New Roman" w:hAnsi="Times New Roman" w:cs="Times New Roman"/>
          <w:i w:val="0"/>
          <w:iCs w:val="0"/>
          <w:caps w:val="0"/>
          <w:color w:val="0A0A0A"/>
          <w:spacing w:val="0"/>
          <w:sz w:val="24"/>
          <w:szCs w:val="24"/>
          <w:shd w:val="clear" w:fill="FEFEFE"/>
          <w:lang w:val="en-US" w:eastAsia="zh-CN"/>
        </w:rPr>
        <w:t>Curia</w:t>
      </w:r>
      <w:r>
        <w:rPr>
          <w:rFonts w:hint="eastAsia" w:ascii="Times New Roman" w:hAnsi="Times New Roman" w:cs="Times New Roman"/>
          <w:i w:val="0"/>
          <w:iCs w:val="0"/>
          <w:caps w:val="0"/>
          <w:color w:val="0A0A0A"/>
          <w:spacing w:val="0"/>
          <w:sz w:val="24"/>
          <w:szCs w:val="24"/>
          <w:shd w:val="clear" w:fill="FEFEFE"/>
          <w:lang w:val="en-US" w:eastAsia="zh-CN"/>
        </w:rPr>
        <w:t xml:space="preserve"> et al., 2008), And I have already quote in the article for the readers to better understand the work.</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default" w:ascii="Times New Roman" w:hAnsi="Times New Roman" w:cs="Times New Roman"/>
          <w:i w:val="0"/>
          <w:iCs w:val="0"/>
          <w:caps w:val="0"/>
          <w:color w:val="0A0A0A"/>
          <w:spacing w:val="0"/>
          <w:sz w:val="24"/>
          <w:szCs w:val="24"/>
          <w:shd w:val="clear" w:fill="FEFEFE"/>
          <w:lang w:val="en-US" w:eastAsia="zh-CN"/>
        </w:rPr>
        <w:t>Understanding the pathophysiogenesis of temporal lobe epilepsy (TLE) largely rests on the use of models of status epilepticus (SE), as in the case of the pilocarpine model. The main features of TLE are: (i) epileptic foci in the limbic system; (ii) an “initial precipitating injury”; (iii) the so-called “latent period”; and (iv) the presence of hippocampal sclerosis leading to reorganization of neuronal networks.</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default" w:ascii="Times New Roman" w:hAnsi="Times New Roman" w:cs="Times New Roman"/>
          <w:i w:val="0"/>
          <w:iCs w:val="0"/>
          <w:caps w:val="0"/>
          <w:color w:val="0A0A0A"/>
          <w:spacing w:val="0"/>
          <w:sz w:val="24"/>
          <w:szCs w:val="24"/>
          <w:shd w:val="clear" w:fill="FEFEFE"/>
          <w:lang w:val="en-US" w:eastAsia="zh-CN"/>
        </w:rPr>
        <w:t>Injection of pilocarpine induces a SE that is characterized by tonic</w:t>
      </w:r>
      <w:r>
        <w:rPr>
          <w:rFonts w:hint="eastAsia" w:ascii="Times New Roman" w:hAnsi="Times New Roman" w:cs="Times New Roman"/>
          <w:i w:val="0"/>
          <w:iCs w:val="0"/>
          <w:caps w:val="0"/>
          <w:color w:val="0A0A0A"/>
          <w:spacing w:val="0"/>
          <w:sz w:val="24"/>
          <w:szCs w:val="24"/>
          <w:shd w:val="clear" w:fill="FEFEFE"/>
          <w:lang w:val="en-US" w:eastAsia="zh-CN"/>
        </w:rPr>
        <w:t>-</w:t>
      </w:r>
      <w:r>
        <w:rPr>
          <w:rFonts w:hint="default" w:ascii="Times New Roman" w:hAnsi="Times New Roman" w:cs="Times New Roman"/>
          <w:i w:val="0"/>
          <w:iCs w:val="0"/>
          <w:caps w:val="0"/>
          <w:color w:val="0A0A0A"/>
          <w:spacing w:val="0"/>
          <w:sz w:val="24"/>
          <w:szCs w:val="24"/>
          <w:shd w:val="clear" w:fill="FEFEFE"/>
          <w:lang w:val="en-US" w:eastAsia="zh-CN"/>
        </w:rPr>
        <w:t>clonic generalized seizures. After several hours of SE, pilocarpine-treated animals remit spontaneously and go into a seizure-free period, known as latent period, before displaying the SRSs that characterize the chronic epileptic condition.</w:t>
      </w:r>
    </w:p>
    <w:p>
      <w:pPr>
        <w:keepNext w:val="0"/>
        <w:keepLines w:val="0"/>
        <w:widowControl/>
        <w:suppressLineNumbers w:val="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default" w:ascii="Times New Roman" w:hAnsi="Times New Roman" w:cs="Times New Roman"/>
          <w:i w:val="0"/>
          <w:iCs w:val="0"/>
          <w:caps w:val="0"/>
          <w:color w:val="0A0A0A"/>
          <w:spacing w:val="0"/>
          <w:sz w:val="24"/>
          <w:szCs w:val="24"/>
          <w:shd w:val="clear" w:fill="FEFEFE"/>
          <w:lang w:val="en-US" w:eastAsia="zh-CN"/>
        </w:rPr>
        <w:t>Following SE induced by</w:t>
      </w:r>
      <w:r>
        <w:rPr>
          <w:rFonts w:hint="eastAsia" w:ascii="Times New Roman" w:hAnsi="Times New Roman" w:cs="Times New Roman"/>
          <w:i w:val="0"/>
          <w:iCs w:val="0"/>
          <w:caps w:val="0"/>
          <w:color w:val="0A0A0A"/>
          <w:spacing w:val="0"/>
          <w:sz w:val="24"/>
          <w:szCs w:val="24"/>
          <w:shd w:val="clear" w:fill="FEFEFE"/>
          <w:lang w:val="en-US" w:eastAsia="zh-CN"/>
        </w:rPr>
        <w:t xml:space="preserve"> </w:t>
      </w:r>
      <w:r>
        <w:rPr>
          <w:rFonts w:hint="default" w:ascii="Times New Roman" w:hAnsi="Times New Roman" w:cs="Times New Roman"/>
          <w:i w:val="0"/>
          <w:iCs w:val="0"/>
          <w:caps w:val="0"/>
          <w:color w:val="0A0A0A"/>
          <w:spacing w:val="0"/>
          <w:sz w:val="24"/>
          <w:szCs w:val="24"/>
          <w:shd w:val="clear" w:fill="FEFEFE"/>
          <w:lang w:val="en-US" w:eastAsia="zh-CN"/>
        </w:rPr>
        <w:t>pilocarpine (340 mg/kg), adult (25–30 g) male albino mice, mortality rate was 25–50%, mean latent period was 14.4 days, spontaneous recurrent seizures</w:t>
      </w:r>
      <w:r>
        <w:rPr>
          <w:rFonts w:hint="eastAsia" w:ascii="Times New Roman" w:hAnsi="Times New Roman" w:cs="Times New Roman"/>
          <w:i w:val="0"/>
          <w:iCs w:val="0"/>
          <w:caps w:val="0"/>
          <w:color w:val="0A0A0A"/>
          <w:spacing w:val="0"/>
          <w:sz w:val="24"/>
          <w:szCs w:val="24"/>
          <w:shd w:val="clear" w:fill="FEFEFE"/>
          <w:lang w:val="en-US" w:eastAsia="zh-CN"/>
        </w:rPr>
        <w:t xml:space="preserve"> (</w:t>
      </w:r>
      <w:r>
        <w:rPr>
          <w:rFonts w:hint="default" w:ascii="Times New Roman" w:hAnsi="Times New Roman" w:cs="Times New Roman"/>
          <w:i w:val="0"/>
          <w:iCs w:val="0"/>
          <w:caps w:val="0"/>
          <w:color w:val="0A0A0A"/>
          <w:spacing w:val="0"/>
          <w:sz w:val="24"/>
          <w:szCs w:val="24"/>
          <w:shd w:val="clear" w:fill="FEFEFE"/>
          <w:lang w:val="en-US" w:eastAsia="zh-CN"/>
        </w:rPr>
        <w:t>SRSs</w:t>
      </w:r>
      <w:r>
        <w:rPr>
          <w:rFonts w:hint="eastAsia" w:ascii="Times New Roman" w:hAnsi="Times New Roman" w:cs="Times New Roman"/>
          <w:i w:val="0"/>
          <w:iCs w:val="0"/>
          <w:caps w:val="0"/>
          <w:color w:val="0A0A0A"/>
          <w:spacing w:val="0"/>
          <w:sz w:val="24"/>
          <w:szCs w:val="24"/>
          <w:shd w:val="clear" w:fill="FEFEFE"/>
          <w:lang w:val="en-US" w:eastAsia="zh-CN"/>
        </w:rPr>
        <w:t>)</w:t>
      </w:r>
      <w:r>
        <w:rPr>
          <w:rFonts w:hint="default" w:ascii="Times New Roman" w:hAnsi="Times New Roman" w:cs="Times New Roman"/>
          <w:i w:val="0"/>
          <w:iCs w:val="0"/>
          <w:caps w:val="0"/>
          <w:color w:val="0A0A0A"/>
          <w:spacing w:val="0"/>
          <w:sz w:val="24"/>
          <w:szCs w:val="24"/>
          <w:shd w:val="clear" w:fill="FEFEFE"/>
          <w:lang w:val="en-US" w:eastAsia="zh-CN"/>
        </w:rPr>
        <w:t xml:space="preserve"> lasted 50–60 s and they occurred with a frequency of 1</w:t>
      </w:r>
      <w:r>
        <w:rPr>
          <w:rFonts w:hint="eastAsia" w:ascii="Times New Roman" w:hAnsi="Times New Roman" w:cs="Times New Roman"/>
          <w:i w:val="0"/>
          <w:iCs w:val="0"/>
          <w:caps w:val="0"/>
          <w:color w:val="0A0A0A"/>
          <w:spacing w:val="0"/>
          <w:sz w:val="24"/>
          <w:szCs w:val="24"/>
          <w:shd w:val="clear" w:fill="FEFEFE"/>
          <w:lang w:val="en-US" w:eastAsia="zh-CN"/>
        </w:rPr>
        <w:t>-</w:t>
      </w:r>
      <w:r>
        <w:rPr>
          <w:rFonts w:hint="default" w:ascii="Times New Roman" w:hAnsi="Times New Roman" w:cs="Times New Roman"/>
          <w:i w:val="0"/>
          <w:iCs w:val="0"/>
          <w:caps w:val="0"/>
          <w:color w:val="0A0A0A"/>
          <w:spacing w:val="0"/>
          <w:sz w:val="24"/>
          <w:szCs w:val="24"/>
          <w:shd w:val="clear" w:fill="FEFEFE"/>
          <w:lang w:val="en-US" w:eastAsia="zh-CN"/>
        </w:rPr>
        <w:t>5 seizures per week</w:t>
      </w:r>
      <w:r>
        <w:rPr>
          <w:rFonts w:hint="eastAsia" w:ascii="Times New Roman" w:hAnsi="Times New Roman" w:cs="Times New Roman"/>
          <w:i w:val="0"/>
          <w:iCs w:val="0"/>
          <w:caps w:val="0"/>
          <w:color w:val="0A0A0A"/>
          <w:spacing w:val="0"/>
          <w:sz w:val="24"/>
          <w:szCs w:val="24"/>
          <w:shd w:val="clear" w:fill="FEFEFE"/>
          <w:lang w:val="en-US" w:eastAsia="zh-CN"/>
        </w:rPr>
        <w:t xml:space="preserve"> (</w:t>
      </w:r>
      <w:r>
        <w:rPr>
          <w:rFonts w:hint="default" w:ascii="Times New Roman" w:hAnsi="Times New Roman" w:cs="Times New Roman"/>
          <w:i w:val="0"/>
          <w:iCs w:val="0"/>
          <w:caps w:val="0"/>
          <w:color w:val="0A0A0A"/>
          <w:spacing w:val="0"/>
          <w:sz w:val="24"/>
          <w:szCs w:val="24"/>
          <w:shd w:val="clear" w:fill="FEFEFE"/>
          <w:lang w:val="en-US" w:eastAsia="zh-CN"/>
        </w:rPr>
        <w:t>Cavalheiro et al., 1991 vs. 1996 and Turski et al., 1984).</w:t>
      </w:r>
    </w:p>
    <w:p>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0" w:leftChars="0" w:right="0" w:rightChars="0" w:firstLine="0" w:firstLine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default" w:ascii="Times New Roman" w:hAnsi="Times New Roman" w:cs="Times New Roman"/>
          <w:i w:val="0"/>
          <w:iCs w:val="0"/>
          <w:caps w:val="0"/>
          <w:color w:val="0A0A0A"/>
          <w:spacing w:val="0"/>
          <w:sz w:val="24"/>
          <w:szCs w:val="24"/>
          <w:shd w:val="clear" w:fill="FEFEFE"/>
          <w:lang w:val="en-US" w:eastAsia="zh-CN"/>
        </w:rPr>
        <w:t>There are many changes identified with clear trajectories over time. There are also many biological processes identified with the GO and KEGG approaches. It is not clear how those processes interact with each other or result in a disease phenotype. The discussion identifies papers that have miRNA findings in common with the current paper and that is useful. However, it is not possible to construct a model of the biological changes that occur in a more holistic way. Some changes will be a direct result of the intervention, some a result of brain injury and neuronal death, some will be a function of neuronal reorganization etc. I think a ‘deeper dive’ into network (interaction) levels will be important.</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Chars="0"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eastAsia" w:ascii="Times New Roman" w:hAnsi="Times New Roman" w:cs="Times New Roman"/>
          <w:i w:val="0"/>
          <w:iCs w:val="0"/>
          <w:caps w:val="0"/>
          <w:color w:val="0A0A0A"/>
          <w:spacing w:val="0"/>
          <w:sz w:val="24"/>
          <w:szCs w:val="24"/>
          <w:shd w:val="clear" w:fill="FEFEFE"/>
          <w:lang w:val="en-US" w:eastAsia="zh-CN"/>
        </w:rPr>
        <w:t>This is also a very good question. We have done this kind of analysis as follows:</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eastAsia" w:ascii="Times New Roman" w:hAnsi="Times New Roman" w:cs="Times New Roman"/>
          <w:i w:val="0"/>
          <w:iCs w:val="0"/>
          <w:caps w:val="0"/>
          <w:color w:val="0A0A0A"/>
          <w:spacing w:val="0"/>
          <w:sz w:val="24"/>
          <w:szCs w:val="24"/>
          <w:shd w:val="clear" w:fill="FEFEFE"/>
          <w:lang w:val="en-US" w:eastAsia="zh-CN"/>
        </w:rPr>
      </w:pPr>
      <w:r>
        <w:rPr>
          <w:rFonts w:hint="eastAsia" w:ascii="Times New Roman" w:hAnsi="Times New Roman" w:cs="Times New Roman"/>
          <w:i w:val="0"/>
          <w:iCs w:val="0"/>
          <w:caps w:val="0"/>
          <w:color w:val="0A0A0A"/>
          <w:spacing w:val="0"/>
          <w:sz w:val="24"/>
          <w:szCs w:val="24"/>
          <w:shd w:val="clear" w:fill="FEFEFE"/>
          <w:lang w:val="en-US" w:eastAsia="zh-CN"/>
        </w:rPr>
        <w:t>We use the relationship between miRNA and its target Gene establishing miRNA-Gene action network. In miRNAs and Gene networks Genes were marked by circle, miRNAs by rounded rectangle. The center of the network was with high network center degree. The highest Degree of the miRNAs or Genes in the core position in the network will be marked.</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Chars="0" w:right="0" w:rightChars="0"/>
        <w:jc w:val="left"/>
        <w:rPr>
          <w:rFonts w:hint="eastAsia" w:ascii="Times New Roman" w:hAnsi="Times New Roman" w:cs="Times New Roman"/>
          <w:i w:val="0"/>
          <w:iCs w:val="0"/>
          <w:caps w:val="0"/>
          <w:color w:val="0A0A0A"/>
          <w:spacing w:val="0"/>
          <w:sz w:val="24"/>
          <w:szCs w:val="24"/>
          <w:shd w:val="clear" w:fill="FEFEFE"/>
          <w:lang w:val="en-US" w:eastAsia="zh-CN"/>
        </w:rPr>
      </w:pPr>
      <w:r>
        <w:rPr>
          <w:rFonts w:hint="eastAsia" w:ascii="Times New Roman" w:hAnsi="Times New Roman" w:cs="Times New Roman"/>
          <w:i w:val="0"/>
          <w:iCs w:val="0"/>
          <w:caps w:val="0"/>
          <w:color w:val="0A0A0A"/>
          <w:spacing w:val="0"/>
          <w:sz w:val="24"/>
          <w:szCs w:val="24"/>
          <w:shd w:val="clear" w:fill="FEFEFE"/>
          <w:lang w:val="en-US" w:eastAsia="zh-CN"/>
        </w:rPr>
        <w:t>miRNA Target Go Network was built according to the relationships of significant GOs and genes, as well as the relationships among miRNAs and GOs. In the miRNA Target Go Network, a circle represents a GO, a square represents a miRNA, and relationships between them are represented by edges. Using the methods of graph theory, we evaluated the regulatory status of miRNAs and GOs; the evaluation criteria were the degrees of miRNAs and GOs in the network. The degree of each miRNA was the number of GOs regulated by that miRNA, and the degree of each GO was the number of miRNAs which regulated the GO. Key miRNAs and GOs in the network had the highest degrees.</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eastAsia" w:ascii="Times New Roman" w:hAnsi="Times New Roman" w:cs="Times New Roman"/>
          <w:i w:val="0"/>
          <w:iCs w:val="0"/>
          <w:caps w:val="0"/>
          <w:color w:val="0A0A0A"/>
          <w:spacing w:val="0"/>
          <w:sz w:val="24"/>
          <w:szCs w:val="24"/>
          <w:shd w:val="clear" w:fill="FEFEFE"/>
          <w:lang w:val="en-US" w:eastAsia="zh-CN"/>
        </w:rPr>
        <w:t>But the network is very complex, so far, we can not explain it properly and due to limited space we did not put this part of data in this article.</w:t>
      </w:r>
    </w:p>
    <w:p>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0" w:leftChars="0" w:right="0" w:rightChars="0" w:firstLine="0" w:firstLine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default" w:ascii="Times New Roman" w:hAnsi="Times New Roman" w:cs="Times New Roman"/>
          <w:i w:val="0"/>
          <w:iCs w:val="0"/>
          <w:caps w:val="0"/>
          <w:color w:val="0A0A0A"/>
          <w:spacing w:val="0"/>
          <w:sz w:val="24"/>
          <w:szCs w:val="24"/>
          <w:shd w:val="clear" w:fill="FEFEFE"/>
          <w:lang w:val="en-US" w:eastAsia="zh-CN"/>
        </w:rPr>
        <w:t>Without clearer direction on which processes identified are novel and biologically plausible it is difficult to see how these data can be used to drive future research endeavors.</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Chars="0"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default" w:ascii="Times New Roman" w:hAnsi="Times New Roman" w:cs="Times New Roman"/>
          <w:i w:val="0"/>
          <w:iCs w:val="0"/>
          <w:caps w:val="0"/>
          <w:color w:val="0A0A0A"/>
          <w:spacing w:val="0"/>
          <w:sz w:val="24"/>
          <w:szCs w:val="24"/>
          <w:shd w:val="clear" w:fill="FEFEFE"/>
          <w:lang w:val="en-US" w:eastAsia="zh-CN"/>
        </w:rPr>
        <w:t>①</w:t>
      </w:r>
      <w:r>
        <w:rPr>
          <w:rFonts w:hint="eastAsia" w:ascii="Times New Roman" w:hAnsi="Times New Roman" w:cs="Times New Roman"/>
          <w:i w:val="0"/>
          <w:iCs w:val="0"/>
          <w:caps w:val="0"/>
          <w:color w:val="0A0A0A"/>
          <w:spacing w:val="0"/>
          <w:sz w:val="24"/>
          <w:szCs w:val="24"/>
          <w:shd w:val="clear" w:fill="FEFEFE"/>
          <w:lang w:val="en-US" w:eastAsia="zh-CN"/>
        </w:rPr>
        <w:t>This is a preliminary screening of the intrested miRNA, each miRNA may have multifunctions as they can target 11 to 1630 genes. According to the literature review, they are involved in neuroinflammation, pathological circuit reformation, apoptosis, dysfunction of glia cells, oxidative stress, autophagy, deregulation of neurotrophic factors, blood brain barrier (</w:t>
      </w:r>
      <w:r>
        <w:rPr>
          <w:rFonts w:hint="default" w:ascii="Times New Roman" w:hAnsi="Times New Roman" w:cs="Times New Roman"/>
          <w:i w:val="0"/>
          <w:iCs w:val="0"/>
          <w:caps w:val="0"/>
          <w:color w:val="0A0A0A"/>
          <w:spacing w:val="0"/>
          <w:sz w:val="24"/>
          <w:szCs w:val="24"/>
          <w:shd w:val="clear" w:fill="FEFEFE"/>
          <w:lang w:val="en-US" w:eastAsia="zh-CN"/>
        </w:rPr>
        <w:t>BBB</w:t>
      </w:r>
      <w:r>
        <w:rPr>
          <w:rFonts w:hint="eastAsia" w:ascii="Times New Roman" w:hAnsi="Times New Roman" w:cs="Times New Roman"/>
          <w:i w:val="0"/>
          <w:iCs w:val="0"/>
          <w:caps w:val="0"/>
          <w:color w:val="0A0A0A"/>
          <w:spacing w:val="0"/>
          <w:sz w:val="24"/>
          <w:szCs w:val="24"/>
          <w:shd w:val="clear" w:fill="FEFEFE"/>
          <w:lang w:val="en-US" w:eastAsia="zh-CN"/>
        </w:rPr>
        <w:t>)</w:t>
      </w:r>
      <w:r>
        <w:rPr>
          <w:rFonts w:hint="default" w:ascii="Times New Roman" w:hAnsi="Times New Roman" w:cs="Times New Roman"/>
          <w:i w:val="0"/>
          <w:iCs w:val="0"/>
          <w:caps w:val="0"/>
          <w:color w:val="0A0A0A"/>
          <w:spacing w:val="0"/>
          <w:sz w:val="24"/>
          <w:szCs w:val="24"/>
          <w:shd w:val="clear" w:fill="FEFEFE"/>
          <w:lang w:val="en-US" w:eastAsia="zh-CN"/>
        </w:rPr>
        <w:t xml:space="preserve"> dysfunctions, apoptosis, ion channel dysregulation, axonal guidance, and synaptic plasticity</w:t>
      </w:r>
      <w:r>
        <w:rPr>
          <w:rFonts w:hint="eastAsia" w:ascii="Times New Roman" w:hAnsi="Times New Roman" w:cs="Times New Roman"/>
          <w:i w:val="0"/>
          <w:iCs w:val="0"/>
          <w:caps w:val="0"/>
          <w:color w:val="0A0A0A"/>
          <w:spacing w:val="0"/>
          <w:sz w:val="24"/>
          <w:szCs w:val="24"/>
          <w:shd w:val="clear" w:fill="FEFEFE"/>
          <w:lang w:val="en-US" w:eastAsia="zh-CN"/>
        </w:rPr>
        <w:t xml:space="preserve"> etc (</w:t>
      </w:r>
      <w:r>
        <w:rPr>
          <w:rFonts w:hint="default" w:ascii="Times New Roman" w:hAnsi="Times New Roman" w:cs="Times New Roman"/>
          <w:i w:val="0"/>
          <w:iCs w:val="0"/>
          <w:caps w:val="0"/>
          <w:color w:val="0A0A0A"/>
          <w:spacing w:val="0"/>
          <w:sz w:val="24"/>
          <w:szCs w:val="24"/>
          <w:shd w:val="clear" w:fill="FEFEFE"/>
          <w:lang w:val="en-US" w:eastAsia="zh-CN"/>
        </w:rPr>
        <w:t xml:space="preserve">Wang </w:t>
      </w:r>
      <w:r>
        <w:rPr>
          <w:rFonts w:hint="eastAsia" w:ascii="Times New Roman" w:hAnsi="Times New Roman" w:cs="Times New Roman"/>
          <w:i w:val="0"/>
          <w:iCs w:val="0"/>
          <w:caps w:val="0"/>
          <w:color w:val="0A0A0A"/>
          <w:spacing w:val="0"/>
          <w:sz w:val="24"/>
          <w:szCs w:val="24"/>
          <w:shd w:val="clear" w:fill="FEFEFE"/>
          <w:lang w:val="en-US" w:eastAsia="zh-CN"/>
        </w:rPr>
        <w:t xml:space="preserve">et al., 2021; </w:t>
      </w:r>
      <w:r>
        <w:rPr>
          <w:rFonts w:hint="default" w:ascii="Times New Roman" w:hAnsi="Times New Roman" w:cs="Times New Roman"/>
          <w:i w:val="0"/>
          <w:iCs w:val="0"/>
          <w:caps w:val="0"/>
          <w:color w:val="0A0A0A"/>
          <w:spacing w:val="0"/>
          <w:sz w:val="24"/>
          <w:szCs w:val="24"/>
          <w:shd w:val="clear" w:fill="FEFEFE"/>
          <w:lang w:val="en-US" w:eastAsia="zh-CN"/>
        </w:rPr>
        <w:t>Zummo</w:t>
      </w:r>
      <w:r>
        <w:rPr>
          <w:rFonts w:hint="eastAsia" w:ascii="Times New Roman" w:hAnsi="Times New Roman" w:cs="Times New Roman"/>
          <w:i w:val="0"/>
          <w:iCs w:val="0"/>
          <w:caps w:val="0"/>
          <w:color w:val="0A0A0A"/>
          <w:spacing w:val="0"/>
          <w:sz w:val="24"/>
          <w:szCs w:val="24"/>
          <w:shd w:val="clear" w:fill="FEFEFE"/>
          <w:lang w:val="en-US" w:eastAsia="zh-CN"/>
        </w:rPr>
        <w:t xml:space="preserve"> et al., 2021). Each of them worth further studies. They are</w:t>
      </w:r>
      <w:r>
        <w:rPr>
          <w:rFonts w:hint="default" w:ascii="Times New Roman" w:hAnsi="Times New Roman" w:cs="Times New Roman"/>
          <w:i w:val="0"/>
          <w:iCs w:val="0"/>
          <w:caps w:val="0"/>
          <w:color w:val="0A0A0A"/>
          <w:spacing w:val="0"/>
          <w:sz w:val="24"/>
          <w:szCs w:val="24"/>
          <w:shd w:val="clear" w:fill="FEFEFE"/>
          <w:lang w:val="en-US" w:eastAsia="zh-CN"/>
        </w:rPr>
        <w:t xml:space="preserve"> </w:t>
      </w:r>
      <w:r>
        <w:rPr>
          <w:rFonts w:hint="eastAsia" w:ascii="Times New Roman" w:hAnsi="Times New Roman" w:cs="Times New Roman"/>
          <w:i w:val="0"/>
          <w:iCs w:val="0"/>
          <w:caps w:val="0"/>
          <w:color w:val="0A0A0A"/>
          <w:spacing w:val="0"/>
          <w:sz w:val="24"/>
          <w:szCs w:val="24"/>
          <w:shd w:val="clear" w:fill="FEFEFE"/>
          <w:lang w:val="en-US" w:eastAsia="zh-CN"/>
        </w:rPr>
        <w:t>p</w:t>
      </w:r>
      <w:r>
        <w:rPr>
          <w:rFonts w:hint="default" w:ascii="Times New Roman" w:hAnsi="Times New Roman" w:cs="Times New Roman"/>
          <w:i w:val="0"/>
          <w:iCs w:val="0"/>
          <w:caps w:val="0"/>
          <w:color w:val="0A0A0A"/>
          <w:spacing w:val="0"/>
          <w:sz w:val="24"/>
          <w:szCs w:val="24"/>
          <w:shd w:val="clear" w:fill="FEFEFE"/>
          <w:lang w:val="en-US" w:eastAsia="zh-CN"/>
        </w:rPr>
        <w:t>athogenetic</w:t>
      </w:r>
      <w:r>
        <w:rPr>
          <w:rFonts w:hint="eastAsia" w:ascii="Times New Roman" w:hAnsi="Times New Roman" w:cs="Times New Roman"/>
          <w:i w:val="0"/>
          <w:iCs w:val="0"/>
          <w:caps w:val="0"/>
          <w:color w:val="0A0A0A"/>
          <w:spacing w:val="0"/>
          <w:sz w:val="24"/>
          <w:szCs w:val="24"/>
          <w:shd w:val="clear" w:fill="FEFEFE"/>
          <w:lang w:val="en-US" w:eastAsia="zh-CN"/>
        </w:rPr>
        <w:t xml:space="preserve"> i</w:t>
      </w:r>
      <w:r>
        <w:rPr>
          <w:rFonts w:hint="default" w:ascii="Times New Roman" w:hAnsi="Times New Roman" w:cs="Times New Roman"/>
          <w:i w:val="0"/>
          <w:iCs w:val="0"/>
          <w:caps w:val="0"/>
          <w:color w:val="0A0A0A"/>
          <w:spacing w:val="0"/>
          <w:sz w:val="24"/>
          <w:szCs w:val="24"/>
          <w:shd w:val="clear" w:fill="FEFEFE"/>
          <w:lang w:val="en-US" w:eastAsia="zh-CN"/>
        </w:rPr>
        <w:t>nvolve</w:t>
      </w:r>
      <w:r>
        <w:rPr>
          <w:rFonts w:hint="eastAsia" w:ascii="Times New Roman" w:hAnsi="Times New Roman" w:cs="Times New Roman"/>
          <w:i w:val="0"/>
          <w:iCs w:val="0"/>
          <w:caps w:val="0"/>
          <w:color w:val="0A0A0A"/>
          <w:spacing w:val="0"/>
          <w:sz w:val="24"/>
          <w:szCs w:val="24"/>
          <w:shd w:val="clear" w:fill="FEFEFE"/>
          <w:lang w:val="en-US" w:eastAsia="zh-CN"/>
        </w:rPr>
        <w:t>d</w:t>
      </w:r>
      <w:r>
        <w:rPr>
          <w:rFonts w:hint="default" w:ascii="Times New Roman" w:hAnsi="Times New Roman" w:cs="Times New Roman"/>
          <w:i w:val="0"/>
          <w:iCs w:val="0"/>
          <w:caps w:val="0"/>
          <w:color w:val="0A0A0A"/>
          <w:spacing w:val="0"/>
          <w:sz w:val="24"/>
          <w:szCs w:val="24"/>
          <w:shd w:val="clear" w:fill="FEFEFE"/>
          <w:lang w:val="en-US" w:eastAsia="zh-CN"/>
        </w:rPr>
        <w:t xml:space="preserve"> </w:t>
      </w:r>
      <w:r>
        <w:rPr>
          <w:rFonts w:hint="eastAsia" w:ascii="Times New Roman" w:hAnsi="Times New Roman" w:cs="Times New Roman"/>
          <w:i w:val="0"/>
          <w:iCs w:val="0"/>
          <w:caps w:val="0"/>
          <w:color w:val="0A0A0A"/>
          <w:spacing w:val="0"/>
          <w:sz w:val="24"/>
          <w:szCs w:val="24"/>
          <w:shd w:val="clear" w:fill="FEFEFE"/>
          <w:lang w:val="en-US" w:eastAsia="zh-CN"/>
        </w:rPr>
        <w:t>and can be</w:t>
      </w:r>
      <w:r>
        <w:rPr>
          <w:rFonts w:hint="default" w:ascii="Times New Roman" w:hAnsi="Times New Roman" w:cs="Times New Roman"/>
          <w:i w:val="0"/>
          <w:iCs w:val="0"/>
          <w:caps w:val="0"/>
          <w:color w:val="0A0A0A"/>
          <w:spacing w:val="0"/>
          <w:sz w:val="24"/>
          <w:szCs w:val="24"/>
          <w:shd w:val="clear" w:fill="FEFEFE"/>
          <w:lang w:val="en-US" w:eastAsia="zh-CN"/>
        </w:rPr>
        <w:t xml:space="preserve"> </w:t>
      </w:r>
      <w:r>
        <w:rPr>
          <w:rFonts w:hint="eastAsia" w:ascii="Times New Roman" w:hAnsi="Times New Roman" w:cs="Times New Roman"/>
          <w:i w:val="0"/>
          <w:iCs w:val="0"/>
          <w:caps w:val="0"/>
          <w:color w:val="0A0A0A"/>
          <w:spacing w:val="0"/>
          <w:sz w:val="24"/>
          <w:szCs w:val="24"/>
          <w:shd w:val="clear" w:fill="FEFEFE"/>
          <w:lang w:val="en-US" w:eastAsia="zh-CN"/>
        </w:rPr>
        <w:t>d</w:t>
      </w:r>
      <w:r>
        <w:rPr>
          <w:rFonts w:hint="default" w:ascii="Times New Roman" w:hAnsi="Times New Roman" w:cs="Times New Roman"/>
          <w:i w:val="0"/>
          <w:iCs w:val="0"/>
          <w:caps w:val="0"/>
          <w:color w:val="0A0A0A"/>
          <w:spacing w:val="0"/>
          <w:sz w:val="24"/>
          <w:szCs w:val="24"/>
          <w:shd w:val="clear" w:fill="FEFEFE"/>
          <w:lang w:val="en-US" w:eastAsia="zh-CN"/>
        </w:rPr>
        <w:t xml:space="preserve">iagnostic </w:t>
      </w:r>
      <w:r>
        <w:rPr>
          <w:rFonts w:hint="eastAsia" w:ascii="Times New Roman" w:hAnsi="Times New Roman" w:cs="Times New Roman"/>
          <w:i w:val="0"/>
          <w:iCs w:val="0"/>
          <w:caps w:val="0"/>
          <w:color w:val="0A0A0A"/>
          <w:spacing w:val="0"/>
          <w:sz w:val="24"/>
          <w:szCs w:val="24"/>
          <w:shd w:val="clear" w:fill="FEFEFE"/>
          <w:lang w:val="en-US" w:eastAsia="zh-CN"/>
        </w:rPr>
        <w:t>b</w:t>
      </w:r>
      <w:r>
        <w:rPr>
          <w:rFonts w:hint="default" w:ascii="Times New Roman" w:hAnsi="Times New Roman" w:cs="Times New Roman"/>
          <w:i w:val="0"/>
          <w:iCs w:val="0"/>
          <w:caps w:val="0"/>
          <w:color w:val="0A0A0A"/>
          <w:spacing w:val="0"/>
          <w:sz w:val="24"/>
          <w:szCs w:val="24"/>
          <w:shd w:val="clear" w:fill="FEFEFE"/>
          <w:lang w:val="en-US" w:eastAsia="zh-CN"/>
        </w:rPr>
        <w:t>iomarker</w:t>
      </w:r>
      <w:r>
        <w:rPr>
          <w:rFonts w:hint="eastAsia" w:ascii="Times New Roman" w:hAnsi="Times New Roman" w:cs="Times New Roman"/>
          <w:i w:val="0"/>
          <w:iCs w:val="0"/>
          <w:caps w:val="0"/>
          <w:color w:val="0A0A0A"/>
          <w:spacing w:val="0"/>
          <w:sz w:val="24"/>
          <w:szCs w:val="24"/>
          <w:shd w:val="clear" w:fill="FEFEFE"/>
          <w:lang w:val="en-US" w:eastAsia="zh-CN"/>
        </w:rPr>
        <w:t>s</w:t>
      </w:r>
      <w:r>
        <w:rPr>
          <w:rFonts w:hint="default" w:ascii="Times New Roman" w:hAnsi="Times New Roman" w:cs="Times New Roman"/>
          <w:i w:val="0"/>
          <w:iCs w:val="0"/>
          <w:caps w:val="0"/>
          <w:color w:val="0A0A0A"/>
          <w:spacing w:val="0"/>
          <w:sz w:val="24"/>
          <w:szCs w:val="24"/>
          <w:shd w:val="clear" w:fill="FEFEFE"/>
          <w:lang w:val="en-US" w:eastAsia="zh-CN"/>
        </w:rPr>
        <w:t xml:space="preserve"> and </w:t>
      </w:r>
      <w:r>
        <w:rPr>
          <w:rFonts w:hint="eastAsia" w:ascii="Times New Roman" w:hAnsi="Times New Roman" w:cs="Times New Roman"/>
          <w:i w:val="0"/>
          <w:iCs w:val="0"/>
          <w:caps w:val="0"/>
          <w:color w:val="0A0A0A"/>
          <w:spacing w:val="0"/>
          <w:sz w:val="24"/>
          <w:szCs w:val="24"/>
          <w:shd w:val="clear" w:fill="FEFEFE"/>
          <w:lang w:val="en-US" w:eastAsia="zh-CN"/>
        </w:rPr>
        <w:t>finally used as t</w:t>
      </w:r>
      <w:r>
        <w:rPr>
          <w:rFonts w:hint="default" w:ascii="Times New Roman" w:hAnsi="Times New Roman" w:cs="Times New Roman"/>
          <w:i w:val="0"/>
          <w:iCs w:val="0"/>
          <w:caps w:val="0"/>
          <w:color w:val="0A0A0A"/>
          <w:spacing w:val="0"/>
          <w:sz w:val="24"/>
          <w:szCs w:val="24"/>
          <w:shd w:val="clear" w:fill="FEFEFE"/>
          <w:lang w:val="en-US" w:eastAsia="zh-CN"/>
        </w:rPr>
        <w:t xml:space="preserve">herapeutic </w:t>
      </w:r>
      <w:r>
        <w:rPr>
          <w:rFonts w:hint="eastAsia" w:ascii="Times New Roman" w:hAnsi="Times New Roman" w:cs="Times New Roman"/>
          <w:i w:val="0"/>
          <w:iCs w:val="0"/>
          <w:caps w:val="0"/>
          <w:color w:val="0A0A0A"/>
          <w:spacing w:val="0"/>
          <w:sz w:val="24"/>
          <w:szCs w:val="24"/>
          <w:shd w:val="clear" w:fill="FEFEFE"/>
          <w:lang w:val="en-US" w:eastAsia="zh-CN"/>
        </w:rPr>
        <w:t>a</w:t>
      </w:r>
      <w:r>
        <w:rPr>
          <w:rFonts w:hint="default" w:ascii="Times New Roman" w:hAnsi="Times New Roman" w:cs="Times New Roman"/>
          <w:i w:val="0"/>
          <w:iCs w:val="0"/>
          <w:caps w:val="0"/>
          <w:color w:val="0A0A0A"/>
          <w:spacing w:val="0"/>
          <w:sz w:val="24"/>
          <w:szCs w:val="24"/>
          <w:shd w:val="clear" w:fill="FEFEFE"/>
          <w:lang w:val="en-US" w:eastAsia="zh-CN"/>
        </w:rPr>
        <w:t xml:space="preserve">gent </w:t>
      </w:r>
      <w:r>
        <w:rPr>
          <w:rFonts w:hint="eastAsia" w:ascii="Times New Roman" w:hAnsi="Times New Roman" w:cs="Times New Roman"/>
          <w:i w:val="0"/>
          <w:iCs w:val="0"/>
          <w:caps w:val="0"/>
          <w:color w:val="0A0A0A"/>
          <w:spacing w:val="0"/>
          <w:sz w:val="24"/>
          <w:szCs w:val="24"/>
          <w:shd w:val="clear" w:fill="FEFEFE"/>
          <w:lang w:val="en-US" w:eastAsia="zh-CN"/>
        </w:rPr>
        <w:t>d</w:t>
      </w:r>
      <w:r>
        <w:rPr>
          <w:rFonts w:hint="default" w:ascii="Times New Roman" w:hAnsi="Times New Roman" w:cs="Times New Roman"/>
          <w:i w:val="0"/>
          <w:iCs w:val="0"/>
          <w:caps w:val="0"/>
          <w:color w:val="0A0A0A"/>
          <w:spacing w:val="0"/>
          <w:sz w:val="24"/>
          <w:szCs w:val="24"/>
          <w:shd w:val="clear" w:fill="FEFEFE"/>
          <w:lang w:val="en-US" w:eastAsia="zh-CN"/>
        </w:rPr>
        <w:t>evelopment.</w:t>
      </w:r>
    </w:p>
    <w:p>
      <w:pPr>
        <w:keepNext w:val="0"/>
        <w:keepLines w:val="0"/>
        <w:widowControl/>
        <w:suppressLineNumbers w:val="0"/>
        <w:jc w:val="left"/>
        <w:rPr>
          <w:rFonts w:hint="eastAsia" w:ascii="Times New Roman" w:hAnsi="Times New Roman" w:cs="Times New Roman"/>
          <w:i w:val="0"/>
          <w:iCs w:val="0"/>
          <w:caps w:val="0"/>
          <w:color w:val="0A0A0A"/>
          <w:spacing w:val="0"/>
          <w:kern w:val="0"/>
          <w:sz w:val="21"/>
          <w:szCs w:val="21"/>
          <w:shd w:val="clear" w:fill="FEFEFE"/>
          <w:lang w:val="en-US" w:eastAsia="zh-CN" w:bidi="ar"/>
        </w:rPr>
      </w:pPr>
      <w:r>
        <w:rPr>
          <w:rFonts w:hint="default" w:ascii="Times New Roman" w:hAnsi="Times New Roman" w:cs="Times New Roman" w:eastAsiaTheme="minorEastAsia"/>
          <w:i w:val="0"/>
          <w:iCs w:val="0"/>
          <w:caps w:val="0"/>
          <w:color w:val="0A0A0A"/>
          <w:spacing w:val="0"/>
          <w:kern w:val="0"/>
          <w:sz w:val="24"/>
          <w:szCs w:val="24"/>
          <w:shd w:val="clear" w:fill="FEFEFE"/>
          <w:lang w:val="en-US" w:eastAsia="zh-CN" w:bidi="ar"/>
        </w:rPr>
        <w:t>②</w:t>
      </w:r>
      <w:r>
        <w:rPr>
          <w:rFonts w:hint="eastAsia" w:ascii="Times New Roman" w:hAnsi="Times New Roman" w:cs="Times New Roman" w:eastAsiaTheme="minorEastAsia"/>
          <w:i w:val="0"/>
          <w:iCs w:val="0"/>
          <w:caps w:val="0"/>
          <w:color w:val="0A0A0A"/>
          <w:spacing w:val="0"/>
          <w:kern w:val="0"/>
          <w:sz w:val="24"/>
          <w:szCs w:val="24"/>
          <w:shd w:val="clear" w:fill="FEFEFE"/>
          <w:lang w:val="en-US" w:eastAsia="zh-CN" w:bidi="ar"/>
        </w:rPr>
        <w:t xml:space="preserve">As previous studies </w:t>
      </w:r>
      <w:r>
        <w:rPr>
          <w:rFonts w:hint="default" w:ascii="Times New Roman" w:hAnsi="Times New Roman" w:cs="Times New Roman" w:eastAsiaTheme="minorEastAsia"/>
          <w:i w:val="0"/>
          <w:iCs w:val="0"/>
          <w:caps w:val="0"/>
          <w:color w:val="0A0A0A"/>
          <w:spacing w:val="0"/>
          <w:kern w:val="0"/>
          <w:sz w:val="24"/>
          <w:szCs w:val="24"/>
          <w:shd w:val="clear" w:fill="FEFEFE"/>
          <w:lang w:val="en-US" w:eastAsia="zh-CN" w:bidi="ar"/>
        </w:rPr>
        <w:t>have mostly been performed only in a single model or species</w:t>
      </w:r>
      <w:r>
        <w:rPr>
          <w:rFonts w:hint="eastAsia" w:ascii="Times New Roman" w:hAnsi="Times New Roman" w:cs="Times New Roman" w:eastAsiaTheme="minorEastAsia"/>
          <w:i w:val="0"/>
          <w:iCs w:val="0"/>
          <w:caps w:val="0"/>
          <w:color w:val="0A0A0A"/>
          <w:spacing w:val="0"/>
          <w:kern w:val="0"/>
          <w:sz w:val="24"/>
          <w:szCs w:val="24"/>
          <w:shd w:val="clear" w:fill="FEFEFE"/>
          <w:lang w:val="en-US" w:eastAsia="zh-CN" w:bidi="ar"/>
        </w:rPr>
        <w:t xml:space="preserve">, </w:t>
      </w:r>
      <w:r>
        <w:rPr>
          <w:rFonts w:hint="default" w:ascii="Times New Roman" w:hAnsi="Times New Roman" w:cs="Times New Roman" w:eastAsiaTheme="minorEastAsia"/>
          <w:i w:val="0"/>
          <w:iCs w:val="0"/>
          <w:caps w:val="0"/>
          <w:color w:val="0A0A0A"/>
          <w:spacing w:val="0"/>
          <w:kern w:val="0"/>
          <w:sz w:val="24"/>
          <w:szCs w:val="24"/>
          <w:shd w:val="clear" w:fill="FEFEFE"/>
          <w:lang w:val="en-US" w:eastAsia="zh-CN" w:bidi="ar"/>
        </w:rPr>
        <w:t>the results may need to be verifified in models representing difffferent etiologies or in larger animals.</w:t>
      </w:r>
      <w:r>
        <w:rPr>
          <w:rFonts w:hint="eastAsia" w:ascii="Times New Roman" w:hAnsi="Times New Roman" w:cs="Times New Roman" w:eastAsiaTheme="minorEastAsia"/>
          <w:i w:val="0"/>
          <w:iCs w:val="0"/>
          <w:caps w:val="0"/>
          <w:color w:val="0A0A0A"/>
          <w:spacing w:val="0"/>
          <w:kern w:val="0"/>
          <w:sz w:val="24"/>
          <w:szCs w:val="24"/>
          <w:shd w:val="clear" w:fill="FEFEFE"/>
          <w:lang w:val="en-US" w:eastAsia="zh-CN" w:bidi="ar"/>
        </w:rPr>
        <w:t xml:space="preserve"> Our st</w:t>
      </w:r>
      <w:r>
        <w:rPr>
          <w:rFonts w:hint="eastAsia" w:ascii="Times New Roman" w:hAnsi="Times New Roman" w:cs="Times New Roman"/>
          <w:i w:val="0"/>
          <w:iCs w:val="0"/>
          <w:caps w:val="0"/>
          <w:color w:val="0A0A0A"/>
          <w:spacing w:val="0"/>
          <w:kern w:val="0"/>
          <w:sz w:val="24"/>
          <w:szCs w:val="24"/>
          <w:shd w:val="clear" w:fill="FEFEFE"/>
          <w:lang w:val="en-US" w:eastAsia="zh-CN" w:bidi="ar"/>
        </w:rPr>
        <w:t xml:space="preserve">udy represents the result of one model, all those differentially expressed miRNAs may be a potential target for further studies.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0" w:right="0" w:firstLine="0"/>
        <w:jc w:val="left"/>
        <w:rPr>
          <w:rFonts w:hint="eastAsia" w:ascii="Times New Roman" w:hAnsi="Times New Roman" w:cs="Times New Roman"/>
          <w:i w:val="0"/>
          <w:iCs w:val="0"/>
          <w:caps w:val="0"/>
          <w:color w:val="0A0A0A"/>
          <w:spacing w:val="0"/>
          <w:kern w:val="0"/>
          <w:sz w:val="21"/>
          <w:szCs w:val="21"/>
          <w:shd w:val="clear" w:fill="FEFEFE"/>
          <w:lang w:val="en-US" w:eastAsia="zh-CN" w:bidi="ar"/>
        </w:rPr>
      </w:pPr>
      <w:r>
        <w:rPr>
          <w:rFonts w:hint="eastAsia" w:ascii="Times New Roman" w:hAnsi="Times New Roman" w:cs="Times New Roman"/>
          <w:i w:val="0"/>
          <w:iCs w:val="0"/>
          <w:caps w:val="0"/>
          <w:color w:val="0A0A0A"/>
          <w:spacing w:val="0"/>
          <w:kern w:val="0"/>
          <w:sz w:val="21"/>
          <w:szCs w:val="21"/>
          <w:shd w:val="clear" w:fill="FEFEFE"/>
          <w:lang w:val="en-US" w:eastAsia="zh-CN" w:bidi="ar"/>
        </w:rPr>
        <w:t>Reviewer 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0" w:right="0" w:firstLine="0"/>
        <w:jc w:val="left"/>
        <w:rPr>
          <w:rFonts w:hint="default" w:ascii="Times New Roman" w:hAnsi="Times New Roman" w:cs="Times New Roman"/>
          <w:i w:val="0"/>
          <w:iCs w:val="0"/>
          <w:caps w:val="0"/>
          <w:color w:val="0A0A0A"/>
          <w:spacing w:val="0"/>
          <w:sz w:val="21"/>
          <w:szCs w:val="21"/>
        </w:rPr>
      </w:pPr>
      <w:r>
        <w:rPr>
          <w:rFonts w:hint="default" w:ascii="Times New Roman" w:hAnsi="Times New Roman" w:cs="Times New Roman" w:eastAsiaTheme="minorEastAsia"/>
          <w:i w:val="0"/>
          <w:iCs w:val="0"/>
          <w:caps w:val="0"/>
          <w:color w:val="0A0A0A"/>
          <w:spacing w:val="0"/>
          <w:kern w:val="0"/>
          <w:sz w:val="21"/>
          <w:szCs w:val="21"/>
          <w:shd w:val="clear" w:fill="FEFEFE"/>
          <w:lang w:val="en-US" w:eastAsia="zh-CN" w:bidi="ar"/>
        </w:rPr>
        <w:t>Minor:</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360" w:leftChars="0" w:right="0" w:rightChars="0"/>
        <w:jc w:val="left"/>
        <w:rPr>
          <w:rFonts w:hint="default" w:ascii="Times New Roman" w:hAnsi="Times New Roman" w:cs="Times New Roman"/>
          <w:i w:val="0"/>
          <w:iCs w:val="0"/>
          <w:caps w:val="0"/>
          <w:color w:val="0A0A0A"/>
          <w:spacing w:val="0"/>
          <w:sz w:val="24"/>
          <w:szCs w:val="24"/>
        </w:rPr>
      </w:pPr>
      <w:r>
        <w:rPr>
          <w:rFonts w:hint="default" w:ascii="Times New Roman" w:hAnsi="Times New Roman" w:cs="Times New Roman"/>
          <w:i w:val="0"/>
          <w:iCs w:val="0"/>
          <w:caps w:val="0"/>
          <w:color w:val="0A0A0A"/>
          <w:spacing w:val="0"/>
          <w:sz w:val="24"/>
          <w:szCs w:val="24"/>
          <w:shd w:val="clear" w:fill="FEFEFE"/>
          <w:lang w:val="en-US" w:eastAsia="zh-CN"/>
        </w:rPr>
        <w:t>l</w:t>
      </w:r>
      <w:r>
        <w:rPr>
          <w:rFonts w:hint="default" w:ascii="Times New Roman" w:hAnsi="Times New Roman" w:cs="Times New Roman"/>
          <w:i w:val="0"/>
          <w:iCs w:val="0"/>
          <w:caps w:val="0"/>
          <w:color w:val="0A0A0A"/>
          <w:spacing w:val="0"/>
          <w:sz w:val="24"/>
          <w:szCs w:val="24"/>
          <w:shd w:val="clear" w:fill="FEFEFE"/>
        </w:rPr>
        <w:t>ine 52… pilocarpine.</w:t>
      </w:r>
      <w:r>
        <w:rPr>
          <w:rFonts w:hint="eastAsia" w:ascii="Times New Roman" w:hAnsi="Times New Roman" w:cs="Times New Roman"/>
          <w:i w:val="0"/>
          <w:iCs w:val="0"/>
          <w:caps w:val="0"/>
          <w:color w:val="0A0A0A"/>
          <w:spacing w:val="0"/>
          <w:sz w:val="24"/>
          <w:szCs w:val="24"/>
          <w:shd w:val="clear" w:fill="FEFEFE"/>
          <w:lang w:val="en-US" w:eastAsia="zh-CN"/>
        </w:rPr>
        <w:t xml:space="preserve"> </w:t>
      </w:r>
      <w:r>
        <w:rPr>
          <w:rFonts w:hint="default" w:ascii="Times New Roman" w:hAnsi="Times New Roman" w:cs="Times New Roman"/>
          <w:i w:val="0"/>
          <w:iCs w:val="0"/>
          <w:caps w:val="0"/>
          <w:color w:val="0A0A0A"/>
          <w:spacing w:val="0"/>
          <w:sz w:val="24"/>
          <w:szCs w:val="24"/>
          <w:shd w:val="clear" w:fill="FEFEFE"/>
        </w:rPr>
        <w:t>Where the drug is introduced to the reader it might be useful to a reader how pilocarpine induces status epilepticus at a mechanistic level (i.e., as a muscarinic receptor agonist, etc…). Of course, people in this research area understand but just a short explanation of the mechanism helps to think about how this can induce neural activity.</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0" w:right="0" w:firstLine="0"/>
        <w:jc w:val="left"/>
        <w:rPr>
          <w:rFonts w:hint="default" w:ascii="Times New Roman" w:hAnsi="Times New Roman" w:cs="Times New Roman" w:eastAsiaTheme="minorEastAsia"/>
          <w:i w:val="0"/>
          <w:iCs w:val="0"/>
          <w:caps w:val="0"/>
          <w:color w:val="0A0A0A"/>
          <w:spacing w:val="0"/>
          <w:kern w:val="0"/>
          <w:sz w:val="24"/>
          <w:szCs w:val="24"/>
          <w:shd w:val="clear" w:fill="FEFEFE"/>
          <w:lang w:val="en-US" w:eastAsia="zh-CN" w:bidi="ar"/>
        </w:rPr>
      </w:pPr>
      <w:r>
        <w:rPr>
          <w:rFonts w:hint="default" w:ascii="Times New Roman" w:hAnsi="Times New Roman" w:cs="Times New Roman" w:eastAsiaTheme="minorEastAsia"/>
          <w:i w:val="0"/>
          <w:iCs w:val="0"/>
          <w:caps w:val="0"/>
          <w:color w:val="0A0A0A"/>
          <w:spacing w:val="0"/>
          <w:kern w:val="0"/>
          <w:sz w:val="24"/>
          <w:szCs w:val="24"/>
          <w:shd w:val="clear" w:fill="FEFEFE"/>
          <w:lang w:val="en-US" w:eastAsia="zh-CN" w:bidi="ar"/>
        </w:rPr>
        <w:t>So, if one was comparing cells in culture to this research one might think just depolarizing cells with KCl would be equivalent to pilocarpine.</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0" w:right="0" w:firstLine="0"/>
        <w:jc w:val="left"/>
        <w:rPr>
          <w:rFonts w:hint="default" w:ascii="Times New Roman" w:hAnsi="Times New Roman" w:cs="Times New Roman" w:eastAsiaTheme="minorEastAsia"/>
          <w:i w:val="0"/>
          <w:iCs w:val="0"/>
          <w:caps w:val="0"/>
          <w:color w:val="0A0A0A"/>
          <w:spacing w:val="0"/>
          <w:kern w:val="0"/>
          <w:sz w:val="24"/>
          <w:szCs w:val="24"/>
          <w:shd w:val="clear" w:fill="FEFEFE"/>
          <w:lang w:val="en-US" w:eastAsia="zh-CN" w:bidi="ar"/>
        </w:rPr>
      </w:pPr>
      <w:r>
        <w:rPr>
          <w:rFonts w:hint="default" w:ascii="Times New Roman" w:hAnsi="Times New Roman" w:cs="Times New Roman" w:eastAsiaTheme="minorEastAsia"/>
          <w:i w:val="0"/>
          <w:iCs w:val="0"/>
          <w:caps w:val="0"/>
          <w:color w:val="0A0A0A"/>
          <w:spacing w:val="0"/>
          <w:kern w:val="0"/>
          <w:sz w:val="24"/>
          <w:szCs w:val="24"/>
          <w:shd w:val="clear" w:fill="FEFEFE"/>
          <w:lang w:val="en-US" w:eastAsia="zh-CN" w:bidi="ar"/>
        </w:rPr>
        <w:t>Thanks for your advice. This is a good question for me to ensure the readers can understand the mechanism of this model and this part had been revised in the article referring to the following sentence</w:t>
      </w:r>
      <w:r>
        <w:rPr>
          <w:rFonts w:hint="eastAsia" w:ascii="Times New Roman" w:hAnsi="Times New Roman" w:cs="Times New Roman"/>
          <w:i w:val="0"/>
          <w:iCs w:val="0"/>
          <w:caps w:val="0"/>
          <w:color w:val="0A0A0A"/>
          <w:spacing w:val="0"/>
          <w:kern w:val="0"/>
          <w:sz w:val="24"/>
          <w:szCs w:val="24"/>
          <w:shd w:val="clear" w:fill="FEFEFE"/>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0" w:right="0" w:firstLine="0"/>
        <w:jc w:val="left"/>
        <w:rPr>
          <w:rFonts w:hint="default" w:ascii="Times New Roman" w:hAnsi="Times New Roman" w:cs="Times New Roman" w:eastAsiaTheme="minorEastAsia"/>
          <w:i w:val="0"/>
          <w:iCs w:val="0"/>
          <w:caps w:val="0"/>
          <w:color w:val="0A0A0A"/>
          <w:spacing w:val="0"/>
          <w:kern w:val="0"/>
          <w:sz w:val="24"/>
          <w:szCs w:val="24"/>
          <w:shd w:val="clear" w:fill="FEFEFE"/>
          <w:lang w:val="en-US" w:eastAsia="zh-CN" w:bidi="ar"/>
        </w:rPr>
      </w:pPr>
      <w:r>
        <w:rPr>
          <w:rFonts w:hint="default" w:ascii="Times New Roman" w:hAnsi="Times New Roman" w:cs="Times New Roman" w:eastAsiaTheme="minorEastAsia"/>
          <w:i w:val="0"/>
          <w:iCs w:val="0"/>
          <w:caps w:val="0"/>
          <w:color w:val="0A0A0A"/>
          <w:spacing w:val="0"/>
          <w:kern w:val="0"/>
          <w:sz w:val="24"/>
          <w:szCs w:val="24"/>
          <w:shd w:val="clear" w:fill="FEFEFE"/>
          <w:lang w:val="en-US" w:eastAsia="zh-CN" w:bidi="ar"/>
        </w:rPr>
        <w:t xml:space="preserve">The ability of pilocarpine to induce SE is likely to depend on activation of the M1 muscarinic receptor subtype, since M1 receptor knockout mice do not develop seizures in response to pilocarpine </w:t>
      </w:r>
      <w:r>
        <w:rPr>
          <w:rFonts w:hint="eastAsia" w:ascii="Times New Roman" w:hAnsi="Times New Roman" w:cs="Times New Roman" w:eastAsiaTheme="minorEastAsia"/>
          <w:i w:val="0"/>
          <w:iCs w:val="0"/>
          <w:caps w:val="0"/>
          <w:color w:val="0A0A0A"/>
          <w:spacing w:val="0"/>
          <w:kern w:val="0"/>
          <w:sz w:val="24"/>
          <w:szCs w:val="24"/>
          <w:shd w:val="clear" w:fill="FEFEFE"/>
          <w:lang w:val="en-US" w:eastAsia="zh-CN" w:bidi="ar"/>
        </w:rPr>
        <w:t>(</w:t>
      </w:r>
      <w:r>
        <w:rPr>
          <w:rFonts w:hint="default" w:ascii="Times New Roman" w:hAnsi="Times New Roman" w:cs="Times New Roman" w:eastAsiaTheme="minorEastAsia"/>
          <w:i w:val="0"/>
          <w:iCs w:val="0"/>
          <w:caps w:val="0"/>
          <w:color w:val="0A0A0A"/>
          <w:spacing w:val="0"/>
          <w:kern w:val="0"/>
          <w:sz w:val="24"/>
          <w:szCs w:val="24"/>
          <w:shd w:val="clear" w:fill="FEFEFE"/>
          <w:lang w:val="en-US" w:eastAsia="zh-CN" w:bidi="ar"/>
        </w:rPr>
        <w:t>Hamilton</w:t>
      </w:r>
      <w:r>
        <w:rPr>
          <w:rFonts w:hint="eastAsia" w:ascii="Times New Roman" w:hAnsi="Times New Roman" w:cs="Times New Roman" w:eastAsiaTheme="minorEastAsia"/>
          <w:i w:val="0"/>
          <w:iCs w:val="0"/>
          <w:caps w:val="0"/>
          <w:color w:val="0A0A0A"/>
          <w:spacing w:val="0"/>
          <w:kern w:val="0"/>
          <w:sz w:val="24"/>
          <w:szCs w:val="24"/>
          <w:shd w:val="clear" w:fill="FEFEFE"/>
          <w:lang w:val="en-US" w:eastAsia="zh-CN" w:bidi="ar"/>
        </w:rPr>
        <w:t xml:space="preserve"> et al., 1997)</w:t>
      </w:r>
      <w:r>
        <w:rPr>
          <w:rFonts w:hint="default" w:ascii="Times New Roman" w:hAnsi="Times New Roman" w:cs="Times New Roman" w:eastAsiaTheme="minorEastAsia"/>
          <w:i w:val="0"/>
          <w:iCs w:val="0"/>
          <w:caps w:val="0"/>
          <w:color w:val="0A0A0A"/>
          <w:spacing w:val="0"/>
          <w:kern w:val="0"/>
          <w:sz w:val="24"/>
          <w:szCs w:val="24"/>
          <w:shd w:val="clear" w:fill="FEFEFE"/>
          <w:lang w:val="en-US" w:eastAsia="zh-CN" w:bidi="ar"/>
        </w:rPr>
        <w:t>.</w:t>
      </w:r>
    </w:p>
    <w:p>
      <w:pPr>
        <w:pStyle w:val="2"/>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0" w:right="0" w:hanging="360"/>
        <w:jc w:val="left"/>
        <w:rPr>
          <w:rFonts w:hint="default" w:ascii="Times New Roman" w:hAnsi="Times New Roman" w:cs="Times New Roman"/>
          <w:i w:val="0"/>
          <w:iCs w:val="0"/>
          <w:caps w:val="0"/>
          <w:color w:val="0A0A0A"/>
          <w:spacing w:val="0"/>
          <w:sz w:val="24"/>
          <w:szCs w:val="24"/>
        </w:rPr>
      </w:pPr>
      <w:r>
        <w:rPr>
          <w:rFonts w:hint="default" w:ascii="Times New Roman" w:hAnsi="Times New Roman" w:cs="Times New Roman"/>
          <w:i w:val="0"/>
          <w:iCs w:val="0"/>
          <w:caps w:val="0"/>
          <w:color w:val="0A0A0A"/>
          <w:spacing w:val="0"/>
          <w:sz w:val="24"/>
          <w:szCs w:val="24"/>
          <w:shd w:val="clear" w:fill="FEFEFE"/>
        </w:rPr>
        <w:t>Figure 2 . Up to the authors</w:t>
      </w:r>
      <w:r>
        <w:rPr>
          <w:rFonts w:hint="eastAsia" w:ascii="Times New Roman" w:hAnsi="Times New Roman" w:cs="Times New Roman"/>
          <w:i w:val="0"/>
          <w:iCs w:val="0"/>
          <w:caps w:val="0"/>
          <w:color w:val="0A0A0A"/>
          <w:spacing w:val="0"/>
          <w:sz w:val="24"/>
          <w:szCs w:val="24"/>
          <w:shd w:val="clear" w:fill="FEFEFE"/>
          <w:lang w:val="en-US" w:eastAsia="zh-CN"/>
        </w:rPr>
        <w:t xml:space="preserve"> </w:t>
      </w:r>
      <w:r>
        <w:rPr>
          <w:rFonts w:hint="default" w:ascii="Times New Roman" w:hAnsi="Times New Roman" w:cs="Times New Roman"/>
          <w:i w:val="0"/>
          <w:iCs w:val="0"/>
          <w:caps w:val="0"/>
          <w:color w:val="0A0A0A"/>
          <w:spacing w:val="0"/>
          <w:sz w:val="24"/>
          <w:szCs w:val="24"/>
          <w:shd w:val="clear" w:fill="FEFEFE"/>
        </w:rPr>
        <w:t>but think 2 columns instead of 2 rows would allow the graphs to be enlarged and easy to examine. But I understand the tables show enough detail.</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olor w:val="0A0A0A"/>
          <w:spacing w:val="0"/>
          <w:sz w:val="24"/>
          <w:szCs w:val="24"/>
          <w:shd w:val="clear" w:fill="FEFEFE"/>
          <w:lang w:val="en-US" w:eastAsia="zh-CN"/>
        </w:rPr>
      </w:pPr>
      <w:r>
        <w:rPr>
          <w:rFonts w:hint="eastAsia" w:ascii="Times New Roman" w:hAnsi="Times New Roman" w:cs="Times New Roman"/>
          <w:i w:val="0"/>
          <w:iCs w:val="0"/>
          <w:color w:val="0A0A0A"/>
          <w:spacing w:val="0"/>
          <w:sz w:val="24"/>
          <w:szCs w:val="24"/>
          <w:shd w:val="clear" w:fill="FEFEFE"/>
          <w:lang w:val="en-US" w:eastAsia="zh-CN"/>
        </w:rPr>
        <w:t>Revised in the article. Made necessary changes to the graph to make sure labels in the figure 2 can be visible.</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0" w:right="0" w:firstLine="0"/>
        <w:jc w:val="left"/>
        <w:rPr>
          <w:rFonts w:hint="eastAsia" w:ascii="Times New Roman" w:hAnsi="Times New Roman" w:cs="Times New Roman"/>
          <w:i w:val="0"/>
          <w:iCs w:val="0"/>
          <w:caps w:val="0"/>
          <w:color w:val="0A0A0A"/>
          <w:spacing w:val="0"/>
          <w:kern w:val="0"/>
          <w:sz w:val="21"/>
          <w:szCs w:val="21"/>
          <w:shd w:val="clear" w:fill="FEFEFE"/>
          <w:lang w:val="en-US" w:eastAsia="zh-CN" w:bidi="ar"/>
        </w:rPr>
      </w:pPr>
      <w:r>
        <w:rPr>
          <w:rFonts w:hint="eastAsia" w:ascii="Times New Roman" w:hAnsi="Times New Roman" w:cs="Times New Roman"/>
          <w:i w:val="0"/>
          <w:iCs w:val="0"/>
          <w:caps w:val="0"/>
          <w:color w:val="0A0A0A"/>
          <w:spacing w:val="0"/>
          <w:kern w:val="0"/>
          <w:sz w:val="21"/>
          <w:szCs w:val="21"/>
          <w:shd w:val="clear" w:fill="FEFEFE"/>
          <w:lang w:val="en-US" w:eastAsia="zh-CN" w:bidi="ar"/>
        </w:rPr>
        <w:t>Reviewer 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left="0" w:right="0" w:firstLine="0"/>
        <w:jc w:val="left"/>
        <w:rPr>
          <w:rFonts w:hint="default" w:ascii="Times New Roman" w:hAnsi="Times New Roman" w:cs="Times New Roman"/>
          <w:i w:val="0"/>
          <w:iCs w:val="0"/>
          <w:caps w:val="0"/>
          <w:color w:val="0A0A0A"/>
          <w:spacing w:val="0"/>
          <w:sz w:val="24"/>
          <w:szCs w:val="24"/>
          <w:shd w:val="clear" w:fill="FEFEFE"/>
          <w:lang w:val="en-US" w:eastAsia="zh-CN"/>
        </w:rPr>
      </w:pPr>
      <w:bookmarkStart w:id="0" w:name="OLE_LINK1"/>
      <w:r>
        <w:rPr>
          <w:rFonts w:hint="default" w:ascii="Times New Roman" w:hAnsi="Times New Roman" w:cs="Times New Roman"/>
          <w:i w:val="0"/>
          <w:iCs w:val="0"/>
          <w:caps w:val="0"/>
          <w:color w:val="0A0A0A"/>
          <w:spacing w:val="0"/>
          <w:sz w:val="24"/>
          <w:szCs w:val="24"/>
          <w:shd w:val="clear" w:fill="FEFEFE"/>
          <w:lang w:val="en-US" w:eastAsia="zh-CN"/>
        </w:rPr>
        <w:t>The paper can contain interesting data but there is some point to be addressed for understanding if the findings could be interesting:</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default" w:ascii="Times New Roman" w:hAnsi="Times New Roman" w:cs="Times New Roman"/>
          <w:i w:val="0"/>
          <w:iCs w:val="0"/>
          <w:caps w:val="0"/>
          <w:color w:val="0A0A0A"/>
          <w:spacing w:val="0"/>
          <w:sz w:val="24"/>
          <w:szCs w:val="24"/>
          <w:shd w:val="clear" w:fill="FEFEFE"/>
          <w:lang w:val="en-US" w:eastAsia="zh-CN"/>
        </w:rPr>
        <w:t>-based on the data enclosed in the article the journal namely biomedicines seems to be not appropriate since in the paper there is no mention of drugs therapeutics or biotherapeuthics. Another journal such as Biology of mdpi in my opinion should be more appropriate.</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default" w:ascii="Times New Roman" w:hAnsi="Times New Roman" w:cs="Times New Roman"/>
          <w:i w:val="0"/>
          <w:iCs w:val="0"/>
          <w:caps w:val="0"/>
          <w:color w:val="0A0A0A"/>
          <w:spacing w:val="0"/>
          <w:sz w:val="24"/>
          <w:szCs w:val="24"/>
          <w:shd w:val="clear" w:fill="FEFEFE"/>
          <w:lang w:val="en-US" w:eastAsia="zh-CN"/>
        </w:rPr>
        <w:t>Thanks for your suggestions. I have revised in the article and emphasized the contribution of this study for the therapeutic targets screening of epilepsy.</w:t>
      </w:r>
      <w:r>
        <w:rPr>
          <w:rFonts w:hint="eastAsia" w:ascii="Times New Roman" w:hAnsi="Times New Roman" w:cs="Times New Roman"/>
          <w:i w:val="0"/>
          <w:iCs w:val="0"/>
          <w:caps w:val="0"/>
          <w:color w:val="0A0A0A"/>
          <w:spacing w:val="0"/>
          <w:sz w:val="24"/>
          <w:szCs w:val="24"/>
          <w:shd w:val="clear" w:fill="FEFEFE"/>
          <w:lang w:val="en-US" w:eastAsia="zh-CN"/>
        </w:rPr>
        <w:t xml:space="preserve"> </w:t>
      </w:r>
      <w:r>
        <w:rPr>
          <w:rFonts w:hint="default" w:ascii="Times New Roman" w:hAnsi="Times New Roman" w:cs="Times New Roman"/>
          <w:i w:val="0"/>
          <w:iCs w:val="0"/>
          <w:caps w:val="0"/>
          <w:color w:val="0A0A0A"/>
          <w:spacing w:val="0"/>
          <w:sz w:val="24"/>
          <w:szCs w:val="24"/>
          <w:shd w:val="clear" w:fill="FEFEFE"/>
          <w:lang w:val="en-US" w:eastAsia="zh-CN"/>
        </w:rPr>
        <w:t>And English language editting has been done.</w:t>
      </w:r>
      <w:bookmarkStart w:id="1" w:name="_GoBack"/>
      <w:bookmarkEnd w:id="1"/>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auto"/>
          <w:spacing w:val="0"/>
          <w:sz w:val="24"/>
          <w:szCs w:val="24"/>
          <w:highlight w:val="none"/>
          <w:shd w:val="clear" w:fill="FEFEFE"/>
          <w:lang w:val="en-US" w:eastAsia="zh-CN"/>
        </w:rPr>
      </w:pPr>
      <w:r>
        <w:rPr>
          <w:rFonts w:hint="default" w:ascii="Times New Roman" w:hAnsi="Times New Roman" w:cs="Times New Roman"/>
          <w:i w:val="0"/>
          <w:iCs w:val="0"/>
          <w:caps w:val="0"/>
          <w:color w:val="auto"/>
          <w:spacing w:val="0"/>
          <w:sz w:val="24"/>
          <w:szCs w:val="24"/>
          <w:highlight w:val="none"/>
          <w:shd w:val="clear" w:fill="FEFEFE"/>
          <w:lang w:val="en-US" w:eastAsia="zh-CN"/>
        </w:rPr>
        <w:t>-number of approval for the in vivo study should be provided in materials and methods</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auto"/>
          <w:spacing w:val="0"/>
          <w:sz w:val="24"/>
          <w:szCs w:val="24"/>
          <w:highlight w:val="none"/>
          <w:shd w:val="clear" w:fill="FEFEFE"/>
          <w:lang w:val="en-US" w:eastAsia="zh-CN"/>
        </w:rPr>
      </w:pPr>
      <w:r>
        <w:rPr>
          <w:rFonts w:hint="default" w:ascii="Times New Roman" w:hAnsi="Times New Roman" w:cs="Times New Roman"/>
          <w:i w:val="0"/>
          <w:iCs w:val="0"/>
          <w:caps w:val="0"/>
          <w:color w:val="auto"/>
          <w:spacing w:val="0"/>
          <w:sz w:val="24"/>
          <w:szCs w:val="24"/>
          <w:highlight w:val="none"/>
          <w:shd w:val="clear" w:fill="FEFEFE"/>
          <w:lang w:val="en-US" w:eastAsia="zh-CN"/>
        </w:rPr>
        <w:t>IACUC approved protocol No:B27/09 &amp;098/09</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auto"/>
          <w:spacing w:val="0"/>
          <w:sz w:val="24"/>
          <w:szCs w:val="24"/>
          <w:highlight w:val="none"/>
          <w:shd w:val="clear" w:fill="FEFEFE"/>
          <w:lang w:val="en-US" w:eastAsia="zh-CN"/>
        </w:rPr>
      </w:pPr>
      <w:r>
        <w:rPr>
          <w:rFonts w:hint="eastAsia" w:ascii="Times New Roman" w:hAnsi="Times New Roman" w:cs="Times New Roman"/>
          <w:i w:val="0"/>
          <w:iCs w:val="0"/>
          <w:color w:val="auto"/>
          <w:spacing w:val="0"/>
          <w:sz w:val="24"/>
          <w:szCs w:val="24"/>
          <w:highlight w:val="none"/>
          <w:shd w:val="clear" w:fill="FEFEFE"/>
          <w:lang w:val="en-US" w:eastAsia="zh-CN"/>
        </w:rPr>
        <w:t>R</w:t>
      </w:r>
      <w:r>
        <w:rPr>
          <w:rFonts w:hint="eastAsia" w:ascii="Times New Roman" w:hAnsi="Times New Roman" w:cs="Times New Roman"/>
          <w:i w:val="0"/>
          <w:iCs w:val="0"/>
          <w:caps w:val="0"/>
          <w:color w:val="auto"/>
          <w:spacing w:val="0"/>
          <w:sz w:val="24"/>
          <w:szCs w:val="24"/>
          <w:highlight w:val="none"/>
          <w:shd w:val="clear" w:fill="FEFEFE"/>
          <w:lang w:val="en-US" w:eastAsia="zh-CN"/>
        </w:rPr>
        <w:t>evised in the article.</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default" w:ascii="Times New Roman" w:hAnsi="Times New Roman" w:cs="Times New Roman"/>
          <w:i w:val="0"/>
          <w:iCs w:val="0"/>
          <w:caps w:val="0"/>
          <w:color w:val="0A0A0A"/>
          <w:spacing w:val="0"/>
          <w:sz w:val="24"/>
          <w:szCs w:val="24"/>
          <w:shd w:val="clear" w:fill="FEFEFE"/>
          <w:lang w:val="en-US" w:eastAsia="zh-CN"/>
        </w:rPr>
        <w:t>-number of animals should be reported in materials and methods section. Through the manuscript I have no read the number of animals used and if the number is sufficient for a serious and rigorous statistical analysis</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eastAsia" w:ascii="Times New Roman" w:hAnsi="Times New Roman" w:cs="Times New Roman"/>
          <w:i w:val="0"/>
          <w:iCs w:val="0"/>
          <w:caps w:val="0"/>
          <w:color w:val="0A0A0A"/>
          <w:spacing w:val="0"/>
          <w:sz w:val="24"/>
          <w:szCs w:val="24"/>
          <w:shd w:val="clear" w:fill="FEFEFE"/>
          <w:lang w:val="en-US" w:eastAsia="zh-CN"/>
        </w:rPr>
        <w:t>As stated in the article there is 3 animals in each group.</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highlight w:val="none"/>
          <w:shd w:val="clear" w:fill="FEFEFE"/>
          <w:lang w:val="en-US" w:eastAsia="zh-CN"/>
        </w:rPr>
      </w:pPr>
      <w:r>
        <w:rPr>
          <w:rFonts w:hint="default" w:ascii="Times New Roman" w:hAnsi="Times New Roman" w:cs="Times New Roman"/>
          <w:i w:val="0"/>
          <w:iCs w:val="0"/>
          <w:caps w:val="0"/>
          <w:color w:val="0A0A0A"/>
          <w:spacing w:val="0"/>
          <w:sz w:val="24"/>
          <w:szCs w:val="24"/>
          <w:highlight w:val="none"/>
          <w:shd w:val="clear" w:fill="FEFEFE"/>
          <w:lang w:val="en-US" w:eastAsia="zh-CN"/>
        </w:rPr>
        <w:t>-Figure 1 should be enlarged or the label should be enlarged for allowing the read of the audience</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highlight w:val="none"/>
          <w:shd w:val="clear" w:fill="FEFEFE"/>
          <w:lang w:val="en-US" w:eastAsia="zh-CN"/>
        </w:rPr>
      </w:pPr>
      <w:r>
        <w:rPr>
          <w:rFonts w:hint="default" w:ascii="Times New Roman" w:hAnsi="Times New Roman" w:cs="Times New Roman"/>
          <w:i w:val="0"/>
          <w:iCs w:val="0"/>
          <w:caps w:val="0"/>
          <w:color w:val="0A0A0A"/>
          <w:spacing w:val="0"/>
          <w:sz w:val="24"/>
          <w:szCs w:val="24"/>
          <w:highlight w:val="none"/>
          <w:shd w:val="clear" w:fill="FEFEFE"/>
          <w:lang w:val="en-US" w:eastAsia="zh-CN"/>
        </w:rPr>
        <w:t>-labels in the figure 2 should be visible</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highlight w:val="yellow"/>
          <w:shd w:val="clear" w:fill="FEFEFE"/>
          <w:lang w:val="en-US" w:eastAsia="zh-CN"/>
        </w:rPr>
      </w:pPr>
      <w:r>
        <w:rPr>
          <w:rFonts w:hint="eastAsia" w:ascii="Times New Roman" w:hAnsi="Times New Roman" w:cs="Times New Roman"/>
          <w:i w:val="0"/>
          <w:iCs w:val="0"/>
          <w:color w:val="0A0A0A"/>
          <w:spacing w:val="0"/>
          <w:sz w:val="24"/>
          <w:szCs w:val="24"/>
          <w:shd w:val="clear" w:fill="FEFEFE"/>
          <w:lang w:val="en-US" w:eastAsia="zh-CN"/>
        </w:rPr>
        <w:t>R</w:t>
      </w:r>
      <w:r>
        <w:rPr>
          <w:rFonts w:hint="eastAsia" w:ascii="Times New Roman" w:hAnsi="Times New Roman" w:cs="Times New Roman"/>
          <w:i w:val="0"/>
          <w:iCs w:val="0"/>
          <w:caps w:val="0"/>
          <w:color w:val="0A0A0A"/>
          <w:spacing w:val="0"/>
          <w:sz w:val="24"/>
          <w:szCs w:val="24"/>
          <w:shd w:val="clear" w:fill="FEFEFE"/>
          <w:lang w:val="en-US" w:eastAsia="zh-CN"/>
        </w:rPr>
        <w:t>evised in the article.</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default" w:ascii="Times New Roman" w:hAnsi="Times New Roman" w:cs="Times New Roman"/>
          <w:i w:val="0"/>
          <w:iCs w:val="0"/>
          <w:caps w:val="0"/>
          <w:color w:val="0A0A0A"/>
          <w:spacing w:val="0"/>
          <w:sz w:val="24"/>
          <w:szCs w:val="24"/>
          <w:shd w:val="clear" w:fill="FEFEFE"/>
          <w:lang w:val="en-US" w:eastAsia="zh-CN"/>
        </w:rPr>
        <w:t>-Discussion first row. authors wrote</w:t>
      </w:r>
      <w:r>
        <w:rPr>
          <w:rFonts w:hint="eastAsia" w:ascii="Times New Roman" w:hAnsi="Times New Roman" w:cs="Times New Roman"/>
          <w:i w:val="0"/>
          <w:iCs w:val="0"/>
          <w:caps w:val="0"/>
          <w:color w:val="0A0A0A"/>
          <w:spacing w:val="0"/>
          <w:sz w:val="24"/>
          <w:szCs w:val="24"/>
          <w:shd w:val="clear" w:fill="FEFEFE"/>
          <w:lang w:val="en-US" w:eastAsia="zh-CN"/>
        </w:rPr>
        <w:t xml:space="preserve"> </w:t>
      </w:r>
      <w:r>
        <w:rPr>
          <w:rFonts w:hint="default" w:ascii="Times New Roman" w:hAnsi="Times New Roman" w:cs="Times New Roman"/>
          <w:i w:val="0"/>
          <w:iCs w:val="0"/>
          <w:caps w:val="0"/>
          <w:color w:val="0A0A0A"/>
          <w:spacing w:val="0"/>
          <w:sz w:val="24"/>
          <w:szCs w:val="24"/>
          <w:shd w:val="clear" w:fill="FEFEFE"/>
          <w:lang w:val="en-US" w:eastAsia="zh-CN"/>
        </w:rPr>
        <w:t>miRNA</w:t>
      </w:r>
      <w:r>
        <w:rPr>
          <w:rFonts w:hint="eastAsia" w:ascii="Times New Roman" w:hAnsi="Times New Roman" w:cs="Times New Roman"/>
          <w:i w:val="0"/>
          <w:iCs w:val="0"/>
          <w:caps w:val="0"/>
          <w:color w:val="0A0A0A"/>
          <w:spacing w:val="0"/>
          <w:sz w:val="24"/>
          <w:szCs w:val="24"/>
          <w:shd w:val="clear" w:fill="FEFEFE"/>
          <w:lang w:val="en-US" w:eastAsia="zh-CN"/>
        </w:rPr>
        <w:t xml:space="preserve"> </w:t>
      </w:r>
      <w:r>
        <w:rPr>
          <w:rFonts w:hint="default" w:ascii="Times New Roman" w:hAnsi="Times New Roman" w:cs="Times New Roman"/>
          <w:i w:val="0"/>
          <w:iCs w:val="0"/>
          <w:caps w:val="0"/>
          <w:color w:val="0A0A0A"/>
          <w:spacing w:val="0"/>
          <w:sz w:val="24"/>
          <w:szCs w:val="24"/>
          <w:shd w:val="clear" w:fill="FEFEFE"/>
          <w:lang w:val="en-US" w:eastAsia="zh-CN"/>
        </w:rPr>
        <w:t>is</w:t>
      </w:r>
      <w:r>
        <w:rPr>
          <w:rFonts w:hint="eastAsia" w:ascii="Times New Roman" w:hAnsi="Times New Roman" w:cs="Times New Roman"/>
          <w:i w:val="0"/>
          <w:iCs w:val="0"/>
          <w:caps w:val="0"/>
          <w:color w:val="0A0A0A"/>
          <w:spacing w:val="0"/>
          <w:sz w:val="24"/>
          <w:szCs w:val="24"/>
          <w:shd w:val="clear" w:fill="FEFEFE"/>
          <w:lang w:val="en-US" w:eastAsia="zh-CN"/>
        </w:rPr>
        <w:t xml:space="preserve"> </w:t>
      </w:r>
      <w:r>
        <w:rPr>
          <w:rFonts w:hint="default" w:ascii="Times New Roman" w:hAnsi="Times New Roman" w:cs="Times New Roman"/>
          <w:i w:val="0"/>
          <w:iCs w:val="0"/>
          <w:caps w:val="0"/>
          <w:color w:val="0A0A0A"/>
          <w:spacing w:val="0"/>
          <w:sz w:val="24"/>
          <w:szCs w:val="24"/>
          <w:shd w:val="clear" w:fill="FEFEFE"/>
          <w:lang w:val="en-US" w:eastAsia="zh-CN"/>
        </w:rPr>
        <w:t>small</w:t>
      </w:r>
      <w:r>
        <w:rPr>
          <w:rFonts w:hint="eastAsia" w:ascii="Times New Roman" w:hAnsi="Times New Roman" w:cs="Times New Roman"/>
          <w:i w:val="0"/>
          <w:iCs w:val="0"/>
          <w:caps w:val="0"/>
          <w:color w:val="0A0A0A"/>
          <w:spacing w:val="0"/>
          <w:sz w:val="24"/>
          <w:szCs w:val="24"/>
          <w:shd w:val="clear" w:fill="FEFEFE"/>
          <w:lang w:val="en-US" w:eastAsia="zh-CN"/>
        </w:rPr>
        <w:t xml:space="preserve"> </w:t>
      </w:r>
      <w:r>
        <w:rPr>
          <w:rFonts w:hint="default" w:ascii="Times New Roman" w:hAnsi="Times New Roman" w:cs="Times New Roman"/>
          <w:i w:val="0"/>
          <w:iCs w:val="0"/>
          <w:caps w:val="0"/>
          <w:color w:val="0A0A0A"/>
          <w:spacing w:val="0"/>
          <w:sz w:val="24"/>
          <w:szCs w:val="24"/>
          <w:shd w:val="clear" w:fill="FEFEFE"/>
          <w:lang w:val="en-US" w:eastAsia="zh-CN"/>
        </w:rPr>
        <w:t>molecule. This sentence is wrong miRNA is not a small molecule. please correct and correct through the text if necessary</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eastAsia" w:ascii="Times New Roman" w:hAnsi="Times New Roman" w:cs="Times New Roman"/>
          <w:i w:val="0"/>
          <w:iCs w:val="0"/>
          <w:color w:val="0A0A0A"/>
          <w:spacing w:val="0"/>
          <w:sz w:val="24"/>
          <w:szCs w:val="24"/>
          <w:shd w:val="clear" w:fill="FEFEFE"/>
          <w:lang w:val="en-US" w:eastAsia="zh-CN"/>
        </w:rPr>
        <w:t>R</w:t>
      </w:r>
      <w:r>
        <w:rPr>
          <w:rFonts w:hint="eastAsia" w:ascii="Times New Roman" w:hAnsi="Times New Roman" w:cs="Times New Roman"/>
          <w:i w:val="0"/>
          <w:iCs w:val="0"/>
          <w:caps w:val="0"/>
          <w:color w:val="0A0A0A"/>
          <w:spacing w:val="0"/>
          <w:sz w:val="24"/>
          <w:szCs w:val="24"/>
          <w:shd w:val="clear" w:fill="FEFEFE"/>
          <w:lang w:val="en-US" w:eastAsia="zh-CN"/>
        </w:rPr>
        <w:t>evised in the article.</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default" w:ascii="Times New Roman" w:hAnsi="Times New Roman" w:cs="Times New Roman"/>
          <w:i w:val="0"/>
          <w:iCs w:val="0"/>
          <w:caps w:val="0"/>
          <w:color w:val="0A0A0A"/>
          <w:spacing w:val="0"/>
          <w:sz w:val="24"/>
          <w:szCs w:val="24"/>
          <w:shd w:val="clear" w:fill="FEFEFE"/>
          <w:lang w:val="en-US" w:eastAsia="zh-CN"/>
        </w:rPr>
        <w:t>-Authors should add a conclusion section for highlighting and summarizing the work and the main findings of the paper. Furthermore the limitation of the study and how this results should be useful for other scientists should be described</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r>
        <w:rPr>
          <w:rFonts w:hint="eastAsia" w:ascii="Times New Roman" w:hAnsi="Times New Roman" w:cs="Times New Roman"/>
          <w:i w:val="0"/>
          <w:iCs w:val="0"/>
          <w:color w:val="0A0A0A"/>
          <w:spacing w:val="0"/>
          <w:sz w:val="24"/>
          <w:szCs w:val="24"/>
          <w:shd w:val="clear" w:fill="FEFEFE"/>
          <w:lang w:val="en-US" w:eastAsia="zh-CN"/>
        </w:rPr>
        <w:t>R</w:t>
      </w:r>
      <w:r>
        <w:rPr>
          <w:rFonts w:hint="eastAsia" w:ascii="Times New Roman" w:hAnsi="Times New Roman" w:cs="Times New Roman"/>
          <w:i w:val="0"/>
          <w:iCs w:val="0"/>
          <w:caps w:val="0"/>
          <w:color w:val="0A0A0A"/>
          <w:spacing w:val="0"/>
          <w:sz w:val="24"/>
          <w:szCs w:val="24"/>
          <w:shd w:val="clear" w:fill="FEFEFE"/>
          <w:lang w:val="en-US" w:eastAsia="zh-CN"/>
        </w:rPr>
        <w:t>evised in the article.</w:t>
      </w:r>
    </w:p>
    <w:bookmarkEnd w:id="0"/>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EFEFE"/>
        <w:spacing w:before="0" w:beforeAutospacing="1" w:after="0" w:afterAutospacing="1" w:line="16" w:lineRule="atLeast"/>
        <w:ind w:right="0" w:rightChars="0"/>
        <w:jc w:val="left"/>
        <w:rPr>
          <w:rFonts w:hint="default" w:ascii="Times New Roman" w:hAnsi="Times New Roman" w:cs="Times New Roman"/>
          <w:i w:val="0"/>
          <w:iCs w:val="0"/>
          <w:caps w:val="0"/>
          <w:color w:val="0A0A0A"/>
          <w:spacing w:val="0"/>
          <w:sz w:val="24"/>
          <w:szCs w:val="24"/>
          <w:shd w:val="clear" w:fill="FEFEFE"/>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C10327"/>
    <w:multiLevelType w:val="singleLevel"/>
    <w:tmpl w:val="20C10327"/>
    <w:lvl w:ilvl="0" w:tentative="0">
      <w:start w:val="1"/>
      <w:numFmt w:val="decimal"/>
      <w:suff w:val="space"/>
      <w:lvlText w:val="%1."/>
      <w:lvlJc w:val="left"/>
    </w:lvl>
  </w:abstractNum>
  <w:abstractNum w:abstractNumId="1">
    <w:nsid w:val="43AEB3C1"/>
    <w:multiLevelType w:val="singleLevel"/>
    <w:tmpl w:val="43AEB3C1"/>
    <w:lvl w:ilvl="0" w:tentative="0">
      <w:start w:val="2"/>
      <w:numFmt w:val="decimal"/>
      <w:suff w:val="space"/>
      <w:lvlText w:val="%1."/>
      <w:lvlJc w:val="left"/>
    </w:lvl>
  </w:abstractNum>
  <w:abstractNum w:abstractNumId="2">
    <w:nsid w:val="5AE75168"/>
    <w:multiLevelType w:val="singleLevel"/>
    <w:tmpl w:val="5AE75168"/>
    <w:lvl w:ilvl="0" w:tentative="0">
      <w:start w:val="1"/>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5YjBmMzYwNDJjODFiY2E4YmJiNTE3ZjlkZGE2ZDcifQ=="/>
    <w:docVar w:name="NE.Ref{54C4C929-7901-4D0D-84FF-989C5A8ABD39}" w:val=" ADDIN NE.Ref.{54C4C929-7901-4D0D-84FF-989C5A8ABD39}&lt;Citation&gt;&lt;Group&gt;&lt;References&gt;&lt;Item&gt;&lt;ID&gt;505&lt;/ID&gt;&lt;UID&gt;{C75D5B66-2C4E-4CA0-9DFC-BB8A044DD12D}&lt;/UID&gt;&lt;Title&gt;MicroRNA Dysregulation in Epilepsy: From Pathogenetic Involvement to Diagnostic Biomarker and Therapeutic Agent Development.&lt;/Title&gt;&lt;Template&gt;Journal Article&lt;/Template&gt;&lt;Star&gt;1&lt;/Star&gt;&lt;Tag&gt;0&lt;/Tag&gt;&lt;Author&gt;Wang, Jialu; Zhao, Jiuhan&lt;/Author&gt;&lt;Year&gt;2021&lt;/Year&gt;&lt;Details&gt;&lt;_collection_scope&gt;SCIE&lt;/_collection_scope&gt;&lt;_created&gt;64415856&lt;/_created&gt;&lt;_date&gt;2021-01-01&lt;/_date&gt;&lt;_date_display&gt;2021&lt;/_date_display&gt;&lt;_doi&gt;10.3389/fnmol.2021.650372&lt;/_doi&gt;&lt;_impact_factor&gt;   6.261&lt;/_impact_factor&gt;&lt;_journal&gt;Frontiers in molecular neuroscience&lt;/_journal&gt;&lt;_label&gt;33776649&lt;/_label&gt;&lt;_modified&gt;64416117&lt;/_modified&gt;&lt;_pages&gt;650372&lt;/_pages&gt;&lt;_url&gt;https://www.ncbi.nlm.nih.gov/pubmed/33776649&lt;/_url&gt;&lt;_volume&gt;14&lt;/_volume&gt;&lt;/Details&gt;&lt;Extra&gt;&lt;DBUID&gt;{C4A9BA89-6D8F-4A2F-98CF-DB6107D1EC4F}&lt;/DBUID&gt;&lt;/Extra&gt;&lt;/Item&gt;&lt;/References&gt;&lt;/Group&gt;&lt;Group&gt;&lt;References&gt;&lt;Item&gt;&lt;ID&gt;504&lt;/ID&gt;&lt;UID&gt;{0FCE9083-9A73-46A8-A62E-8E39A1BE096F}&lt;/UID&gt;&lt;Title&gt;Molecular Chaperones and miRNAs in Epilepsy: Pathogenic Implications and Therapeutic Prospects.&lt;/Title&gt;&lt;Template&gt;Journal Article&lt;/Template&gt;&lt;Star&gt;1&lt;/Star&gt;&lt;Tag&gt;0&lt;/Tag&gt;&lt;Author&gt;Zummo, Leila; Vitale, Alessandra Maria; Bavisotto, Celeste Caruso; De Curtis, Marco; Garbelli, Rita; Giallonardo, Anna Teresa; Di Bonaventura, Carlo; Fanella, Martina; de Macario, Everly Conway; Cappello, Francesco; Macario, Alberto J L; Gammazza, Antonella Marino&lt;/Author&gt;&lt;Year&gt;2021&lt;/Year&gt;&lt;Details&gt;&lt;_collection_scope&gt;SCIE&lt;/_collection_scope&gt;&lt;_created&gt;64406898&lt;/_created&gt;&lt;_date&gt;1990-08-10&lt;/_date&gt;&lt;_date_display&gt;2021 Aug 10&lt;/_date_display&gt;&lt;_doi&gt;10.3390/ijms22168601&lt;/_doi&gt;&lt;_impact_factor&gt;   6.208&lt;/_impact_factor&gt;&lt;_issue&gt;16&lt;/_issue&gt;&lt;_journal&gt;International journal of molecular sciences&lt;/_journal&gt;&lt;_label&gt;34445306&lt;/_label&gt;&lt;_modified&gt;64406898&lt;/_modified&gt;&lt;_url&gt;https://www.ncbi.nlm.nih.gov/pubmed/34445306&lt;/_url&gt;&lt;_volume&gt;22&lt;/_volume&gt;&lt;/Details&gt;&lt;Extra&gt;&lt;DBUID&gt;{C4A9BA89-6D8F-4A2F-98CF-DB6107D1EC4F}&lt;/DBUID&gt;&lt;/Extra&gt;&lt;/Item&gt;&lt;/References&gt;&lt;/Group&gt;&lt;/Citation&gt;_x000a_"/>
    <w:docVar w:name="NE.Ref{7E3FC0B0-5B8B-4112-A752-D5209AA6AF4E}" w:val=" ADDIN NE.Ref.{7E3FC0B0-5B8B-4112-A752-D5209AA6AF4E}&lt;Citation&gt;&lt;Group&gt;&lt;References&gt;&lt;Item&gt;&lt;ID&gt;551&lt;/ID&gt;&lt;UID&gt;{A34D74CB-A77D-40EF-B633-0C71BF681FD7}&lt;/UID&gt;&lt;Title&gt;Disruption of the m1 receptor gene ablates muscarinic receptor-dependent M current regulation and seizure activity in mice.&lt;/Title&gt;&lt;Template&gt;Journal Article&lt;/Template&gt;&lt;Star&gt;0&lt;/Star&gt;&lt;Tag&gt;0&lt;/Tag&gt;&lt;Author&gt;Hamilton, S E; Loose, M D; Qi, M; Levey, A I; Hille, B; McKnight, G S; Idzerda, R L; Nathanson, N M&lt;/Author&gt;&lt;Year&gt;1997&lt;/Year&gt;&lt;Details&gt;&lt;_date_display&gt;1997 Nov 25&lt;/_date_display&gt;&lt;_date&gt;1990-11-25&lt;/_date&gt;&lt;_doi&gt;10.1073/pnas.94.24.13311&lt;/_doi&gt;&lt;_issue&gt;24&lt;/_issue&gt;&lt;_journal&gt;Proceedings of the National Academy of Sciences of the United States of America&lt;/_journal&gt;&lt;_label&gt;9371842&lt;/_label&gt;&lt;_pages&gt;13311-6&lt;/_pages&gt;&lt;_url&gt;https://www.ncbi.nlm.nih.gov/pubmed/9371842&lt;/_url&gt;&lt;_volume&gt;94&lt;/_volume&gt;&lt;_created&gt;64569852&lt;/_created&gt;&lt;_modified&gt;64569852&lt;/_modified&gt;&lt;_impact_factor&gt;  12.779&lt;/_impact_factor&gt;&lt;_collection_scope&gt;SCI;SCIE&lt;/_collection_scope&gt;&lt;/Details&gt;&lt;Extra&gt;&lt;DBUID&gt;{C4A9BA89-6D8F-4A2F-98CF-DB6107D1EC4F}&lt;/DBUID&gt;&lt;/Extra&gt;&lt;/Item&gt;&lt;/References&gt;&lt;/Group&gt;&lt;/Citation&gt;_x000a_"/>
    <w:docVar w:name="NE.Ref{AEE2848C-03FD-48B1-84FD-C059B9231A45}" w:val=" ADDIN NE.Ref.{AEE2848C-03FD-48B1-84FD-C059B9231A45}&lt;Citation&gt;&lt;Group&gt;&lt;References&gt;&lt;Item&gt;&lt;ID&gt;550&lt;/ID&gt;&lt;UID&gt;{744B68A0-8546-4725-AE5C-87CAE4F48AD0}&lt;/UID&gt;&lt;Title&gt;The pilocarpine model of temporal lobe epilepsy.&lt;/Title&gt;&lt;Template&gt;Journal Article&lt;/Template&gt;&lt;Star&gt;1&lt;/Star&gt;&lt;Tag&gt;0&lt;/Tag&gt;&lt;Author&gt;Curia, Giulia; Longo, Daniela; Biagini, Giuseppe; Jones, Roland S G; Avoli, Massimo&lt;/Author&gt;&lt;Year&gt;2008&lt;/Year&gt;&lt;Details&gt;&lt;_date_display&gt;2008 Jul 30&lt;/_date_display&gt;&lt;_date&gt;1990-07-30&lt;/_date&gt;&lt;_doi&gt;10.1016/j.jneumeth.2008.04.019&lt;/_doi&gt;&lt;_issue&gt;2&lt;/_issue&gt;&lt;_journal&gt;Journal of neuroscience methods&lt;/_journal&gt;&lt;_label&gt;18550176&lt;/_label&gt;&lt;_pages&gt;143-57&lt;/_pages&gt;&lt;_url&gt;https://www.ncbi.nlm.nih.gov/pubmed/18550176&lt;/_url&gt;&lt;_volume&gt;172&lt;/_volume&gt;&lt;_created&gt;64565542&lt;/_created&gt;&lt;_modified&gt;64565542&lt;/_modified&gt;&lt;_impact_factor&gt;   2.987&lt;/_impact_factor&gt;&lt;_collection_scope&gt;SCI;SCIE&lt;/_collection_scope&gt;&lt;/Details&gt;&lt;Extra&gt;&lt;DBUID&gt;{C4A9BA89-6D8F-4A2F-98CF-DB6107D1EC4F}&lt;/DBUID&gt;&lt;/Extra&gt;&lt;/Item&gt;&lt;/References&gt;&lt;/Group&gt;&lt;/Citation&gt;_x000a_"/>
    <w:docVar w:name="ne_docsoft" w:val="MSWord"/>
    <w:docVar w:name="ne_docversion" w:val="NoteExpress 2.0"/>
    <w:docVar w:name="ne_stylename" w:val="中华医学杂志"/>
  </w:docVars>
  <w:rsids>
    <w:rsidRoot w:val="00172A27"/>
    <w:rsid w:val="00BF70C1"/>
    <w:rsid w:val="01390BCC"/>
    <w:rsid w:val="026223A4"/>
    <w:rsid w:val="02A025F0"/>
    <w:rsid w:val="04243DB5"/>
    <w:rsid w:val="05157BA2"/>
    <w:rsid w:val="057C2B24"/>
    <w:rsid w:val="066A3185"/>
    <w:rsid w:val="09CB12E7"/>
    <w:rsid w:val="11DF30C9"/>
    <w:rsid w:val="13C021A1"/>
    <w:rsid w:val="164723ED"/>
    <w:rsid w:val="171824FE"/>
    <w:rsid w:val="17F453F5"/>
    <w:rsid w:val="19A846E9"/>
    <w:rsid w:val="19F636A6"/>
    <w:rsid w:val="220E6500"/>
    <w:rsid w:val="242343C0"/>
    <w:rsid w:val="29CD069D"/>
    <w:rsid w:val="2B5364B1"/>
    <w:rsid w:val="2BB54347"/>
    <w:rsid w:val="31033252"/>
    <w:rsid w:val="32EE0F67"/>
    <w:rsid w:val="336C2C92"/>
    <w:rsid w:val="357D65D2"/>
    <w:rsid w:val="379C4A17"/>
    <w:rsid w:val="39732031"/>
    <w:rsid w:val="3BAB6A18"/>
    <w:rsid w:val="3C6109FB"/>
    <w:rsid w:val="3C801BC8"/>
    <w:rsid w:val="3D7804FA"/>
    <w:rsid w:val="3FDC0668"/>
    <w:rsid w:val="408A70A0"/>
    <w:rsid w:val="4161443C"/>
    <w:rsid w:val="455A248C"/>
    <w:rsid w:val="464060FB"/>
    <w:rsid w:val="48DA5DBD"/>
    <w:rsid w:val="49301674"/>
    <w:rsid w:val="4B9304A5"/>
    <w:rsid w:val="4D274631"/>
    <w:rsid w:val="4D4B557E"/>
    <w:rsid w:val="4DA16EA9"/>
    <w:rsid w:val="4E8862BB"/>
    <w:rsid w:val="4ED212E5"/>
    <w:rsid w:val="52F90A6D"/>
    <w:rsid w:val="539B439B"/>
    <w:rsid w:val="5486504B"/>
    <w:rsid w:val="55B67F42"/>
    <w:rsid w:val="55CB4165"/>
    <w:rsid w:val="565A053D"/>
    <w:rsid w:val="570B1838"/>
    <w:rsid w:val="586C6306"/>
    <w:rsid w:val="59F33FCC"/>
    <w:rsid w:val="5A270B99"/>
    <w:rsid w:val="5A52477E"/>
    <w:rsid w:val="5A957D96"/>
    <w:rsid w:val="5C0B70F7"/>
    <w:rsid w:val="5D1C5DA7"/>
    <w:rsid w:val="5D8D7599"/>
    <w:rsid w:val="5FF4730D"/>
    <w:rsid w:val="61EB26C7"/>
    <w:rsid w:val="62810D49"/>
    <w:rsid w:val="65FA13F5"/>
    <w:rsid w:val="673E5C26"/>
    <w:rsid w:val="680E73DA"/>
    <w:rsid w:val="684461C6"/>
    <w:rsid w:val="6948576C"/>
    <w:rsid w:val="6DE36081"/>
    <w:rsid w:val="6F8306AD"/>
    <w:rsid w:val="70BF74C3"/>
    <w:rsid w:val="714D5FDF"/>
    <w:rsid w:val="74E06C75"/>
    <w:rsid w:val="778B6351"/>
    <w:rsid w:val="79C25500"/>
    <w:rsid w:val="7E2B43EA"/>
    <w:rsid w:val="7EB36180"/>
    <w:rsid w:val="7F535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kern w:val="0"/>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1385</Words>
  <Characters>7089</Characters>
  <Lines>0</Lines>
  <Paragraphs>0</Paragraphs>
  <TotalTime>14</TotalTime>
  <ScaleCrop>false</ScaleCrop>
  <LinksUpToDate>false</LinksUpToDate>
  <CharactersWithSpaces>8433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2020-07-26T10:54:00Z</dcterms:created>
  <dc:creator>李越</dc:creator>
  <cp:lastModifiedBy>李越</cp:lastModifiedBy>
  <dcterms:modified xsi:type="dcterms:W3CDTF">2022-10-15T13:13:03Z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56D29E00BD60497C8D8DAF15EF64B0D5</vt:lpwstr>
  </property>
</Properties>
</file>