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AFEC" w14:textId="77777777" w:rsidR="005F60AE" w:rsidRPr="006453D9" w:rsidRDefault="005F60AE" w:rsidP="00A86E9F">
      <w:pPr>
        <w:pStyle w:val="MDPI11articletype"/>
      </w:pPr>
      <w:r w:rsidRPr="006453D9">
        <w:t>Article</w:t>
      </w:r>
    </w:p>
    <w:p w14:paraId="7D33B24B" w14:textId="77777777" w:rsidR="005F60AE" w:rsidRPr="003B1AF1" w:rsidRDefault="005F60AE" w:rsidP="00A86E9F">
      <w:pPr>
        <w:pStyle w:val="MDPI12title"/>
      </w:pPr>
      <w:r w:rsidRPr="00C54659">
        <w:t xml:space="preserve">Thermal </w:t>
      </w:r>
      <w:r>
        <w:t>C</w:t>
      </w:r>
      <w:r w:rsidRPr="00C54659">
        <w:t xml:space="preserve">omfort </w:t>
      </w:r>
      <w:r>
        <w:t>P</w:t>
      </w:r>
      <w:r w:rsidRPr="00C54659">
        <w:t xml:space="preserve">rediction </w:t>
      </w:r>
      <w:r>
        <w:t>A</w:t>
      </w:r>
      <w:r w:rsidRPr="00C54659">
        <w:t xml:space="preserve">ccuracy </w:t>
      </w:r>
      <w:proofErr w:type="gramStart"/>
      <w:r>
        <w:t>W</w:t>
      </w:r>
      <w:r w:rsidRPr="00C54659">
        <w:t>ith</w:t>
      </w:r>
      <w:proofErr w:type="gramEnd"/>
      <w:r w:rsidRPr="00C54659">
        <w:t xml:space="preserve"> </w:t>
      </w:r>
      <w:r>
        <w:t>M</w:t>
      </w:r>
      <w:r w:rsidRPr="00C54659">
        <w:t xml:space="preserve">achine </w:t>
      </w:r>
      <w:r>
        <w:t>L</w:t>
      </w:r>
      <w:r w:rsidRPr="00C54659">
        <w:t xml:space="preserve">earning </w:t>
      </w:r>
      <w:r>
        <w:t>B</w:t>
      </w:r>
      <w:r w:rsidRPr="00C54659">
        <w:t xml:space="preserve">etween </w:t>
      </w:r>
      <w:r>
        <w:t>R</w:t>
      </w:r>
      <w:r w:rsidRPr="00C54659">
        <w:t xml:space="preserve">egression </w:t>
      </w:r>
      <w:r>
        <w:t>A</w:t>
      </w:r>
      <w:r w:rsidRPr="00C54659">
        <w:t xml:space="preserve">nalysis and </w:t>
      </w:r>
      <w:r>
        <w:t>N</w:t>
      </w:r>
      <w:r w:rsidRPr="00C54659">
        <w:t xml:space="preserve">aive </w:t>
      </w:r>
      <w:r>
        <w:t>B</w:t>
      </w:r>
      <w:r w:rsidRPr="00C54659">
        <w:t xml:space="preserve">ayes </w:t>
      </w:r>
      <w:r>
        <w:t>C</w:t>
      </w:r>
      <w:r w:rsidRPr="00C54659">
        <w:t>lassifier</w:t>
      </w:r>
    </w:p>
    <w:p w14:paraId="434BE4FA" w14:textId="77777777" w:rsidR="005F60AE" w:rsidRPr="000E17C0" w:rsidRDefault="005F60AE" w:rsidP="00A86E9F">
      <w:pPr>
        <w:pStyle w:val="MDPI13authornames"/>
      </w:pPr>
      <w:proofErr w:type="spellStart"/>
      <w:r>
        <w:t>Hidayatus</w:t>
      </w:r>
      <w:proofErr w:type="spellEnd"/>
      <w:r>
        <w:t xml:space="preserve"> Sibyan</w:t>
      </w:r>
      <w:proofErr w:type="gramStart"/>
      <w:r w:rsidRPr="001F31D1">
        <w:rPr>
          <w:vertAlign w:val="superscript"/>
        </w:rPr>
        <w:t>1</w:t>
      </w:r>
      <w:r>
        <w:rPr>
          <w:vertAlign w:val="superscript"/>
        </w:rPr>
        <w:t>,</w:t>
      </w:r>
      <w:r>
        <w:t>*</w:t>
      </w:r>
      <w:proofErr w:type="gramEnd"/>
      <w:r w:rsidRPr="00D945EC">
        <w:t xml:space="preserve">, </w:t>
      </w:r>
      <w:proofErr w:type="spellStart"/>
      <w:r w:rsidRPr="000E17C0">
        <w:t>Jozef</w:t>
      </w:r>
      <w:proofErr w:type="spellEnd"/>
      <w:r w:rsidRPr="000E17C0">
        <w:t xml:space="preserve"> Svajlenka</w:t>
      </w:r>
      <w:r w:rsidRPr="000E17C0">
        <w:rPr>
          <w:vertAlign w:val="superscript"/>
        </w:rPr>
        <w:t>2</w:t>
      </w:r>
      <w:r w:rsidRPr="000E17C0">
        <w:t xml:space="preserve"> , Hermawan</w:t>
      </w:r>
      <w:r w:rsidRPr="000E17C0">
        <w:rPr>
          <w:vertAlign w:val="superscript"/>
        </w:rPr>
        <w:t>1,</w:t>
      </w:r>
      <w:r w:rsidRPr="000E17C0">
        <w:t xml:space="preserve">, </w:t>
      </w:r>
      <w:proofErr w:type="spellStart"/>
      <w:r w:rsidRPr="000E17C0">
        <w:t>Nasyiin</w:t>
      </w:r>
      <w:proofErr w:type="spellEnd"/>
      <w:r w:rsidRPr="000E17C0">
        <w:t xml:space="preserve"> Faqih</w:t>
      </w:r>
      <w:r w:rsidRPr="000E17C0">
        <w:rPr>
          <w:vertAlign w:val="superscript"/>
        </w:rPr>
        <w:t>1</w:t>
      </w:r>
      <w:r w:rsidRPr="000E17C0">
        <w:t xml:space="preserve">, </w:t>
      </w:r>
      <w:proofErr w:type="spellStart"/>
      <w:r w:rsidRPr="000E17C0">
        <w:t>Annisa</w:t>
      </w:r>
      <w:proofErr w:type="spellEnd"/>
      <w:r w:rsidRPr="000E17C0">
        <w:t xml:space="preserve"> Nabila Arrizqi</w:t>
      </w:r>
      <w:r w:rsidRPr="000E17C0">
        <w:rPr>
          <w:vertAlign w:val="superscript"/>
        </w:rPr>
        <w:t>3</w:t>
      </w:r>
    </w:p>
    <w:tbl>
      <w:tblPr>
        <w:tblpPr w:leftFromText="198" w:rightFromText="198" w:vertAnchor="page" w:horzAnchor="margin" w:tblpY="9954"/>
        <w:tblW w:w="2410" w:type="dxa"/>
        <w:tblLayout w:type="fixed"/>
        <w:tblCellMar>
          <w:left w:w="0" w:type="dxa"/>
          <w:right w:w="0" w:type="dxa"/>
        </w:tblCellMar>
        <w:tblLook w:val="04A0" w:firstRow="1" w:lastRow="0" w:firstColumn="1" w:lastColumn="0" w:noHBand="0" w:noVBand="1"/>
      </w:tblPr>
      <w:tblGrid>
        <w:gridCol w:w="2410"/>
      </w:tblGrid>
      <w:tr w:rsidR="005F60AE" w:rsidRPr="000E17C0" w14:paraId="189C1263" w14:textId="77777777" w:rsidTr="007D1F55">
        <w:tc>
          <w:tcPr>
            <w:tcW w:w="2410" w:type="dxa"/>
            <w:shd w:val="clear" w:color="auto" w:fill="auto"/>
          </w:tcPr>
          <w:p w14:paraId="519C1CDE" w14:textId="77777777" w:rsidR="005F60AE" w:rsidRPr="000E17C0" w:rsidRDefault="005F60AE" w:rsidP="007D1F55">
            <w:pPr>
              <w:pStyle w:val="MDPI61Citation"/>
              <w:spacing w:after="120" w:line="240" w:lineRule="exact"/>
            </w:pPr>
            <w:r w:rsidRPr="000E17C0">
              <w:rPr>
                <w:b/>
              </w:rPr>
              <w:t>Citation:</w:t>
            </w:r>
            <w:r w:rsidRPr="000E17C0">
              <w:t xml:space="preserve"> </w:t>
            </w:r>
            <w:proofErr w:type="spellStart"/>
            <w:r w:rsidRPr="000E17C0">
              <w:t>Lastname</w:t>
            </w:r>
            <w:proofErr w:type="spellEnd"/>
            <w:r w:rsidRPr="000E17C0">
              <w:t xml:space="preserve">, F.; </w:t>
            </w:r>
            <w:proofErr w:type="spellStart"/>
            <w:r w:rsidRPr="000E17C0">
              <w:t>Lastname</w:t>
            </w:r>
            <w:proofErr w:type="spellEnd"/>
            <w:r w:rsidRPr="000E17C0">
              <w:t xml:space="preserve">, F.; </w:t>
            </w:r>
            <w:proofErr w:type="spellStart"/>
            <w:r w:rsidRPr="000E17C0">
              <w:t>Lastname</w:t>
            </w:r>
            <w:proofErr w:type="spellEnd"/>
            <w:r w:rsidRPr="000E17C0">
              <w:t xml:space="preserve">, F. Title. </w:t>
            </w:r>
            <w:r w:rsidRPr="000E17C0">
              <w:rPr>
                <w:i/>
              </w:rPr>
              <w:t xml:space="preserve">Sustainability </w:t>
            </w:r>
            <w:r w:rsidRPr="000E17C0">
              <w:rPr>
                <w:b/>
              </w:rPr>
              <w:t>2022</w:t>
            </w:r>
            <w:r w:rsidRPr="000E17C0">
              <w:t>,</w:t>
            </w:r>
            <w:r w:rsidRPr="000E17C0">
              <w:rPr>
                <w:i/>
              </w:rPr>
              <w:t xml:space="preserve"> 14</w:t>
            </w:r>
            <w:r w:rsidRPr="000E17C0">
              <w:t>, x. https://doi.org/10.3390/xxxxx</w:t>
            </w:r>
          </w:p>
          <w:p w14:paraId="6D0C4684" w14:textId="77777777" w:rsidR="005F60AE" w:rsidRPr="000E17C0" w:rsidRDefault="005F60AE" w:rsidP="007D1F55">
            <w:pPr>
              <w:pStyle w:val="MDPI14history"/>
              <w:spacing w:before="120" w:after="120"/>
              <w:rPr>
                <w:rFonts w:ascii="SimSun" w:eastAsia="SimSun" w:hAnsi="SimSun" w:cs="SimSun"/>
                <w:lang w:eastAsia="zh-CN"/>
              </w:rPr>
            </w:pPr>
            <w:r w:rsidRPr="000E17C0">
              <w:t xml:space="preserve">Academic Editor: </w:t>
            </w:r>
            <w:proofErr w:type="spellStart"/>
            <w:r w:rsidRPr="000E17C0">
              <w:t>Firstname</w:t>
            </w:r>
            <w:proofErr w:type="spellEnd"/>
            <w:r w:rsidRPr="000E17C0">
              <w:t xml:space="preserve"> </w:t>
            </w:r>
            <w:proofErr w:type="spellStart"/>
            <w:r w:rsidRPr="000E17C0">
              <w:t>Lastname</w:t>
            </w:r>
            <w:proofErr w:type="spellEnd"/>
          </w:p>
          <w:p w14:paraId="0AFA15F1" w14:textId="77777777" w:rsidR="005F60AE" w:rsidRPr="000E17C0" w:rsidRDefault="005F60AE" w:rsidP="007D1F55">
            <w:pPr>
              <w:pStyle w:val="MDPI14history"/>
              <w:spacing w:before="120"/>
              <w:rPr>
                <w:rFonts w:ascii="SimSun" w:eastAsia="SimSun" w:hAnsi="SimSun" w:cs="SimSun"/>
              </w:rPr>
            </w:pPr>
            <w:r w:rsidRPr="000E17C0">
              <w:rPr>
                <w:szCs w:val="14"/>
              </w:rPr>
              <w:t>Received: date</w:t>
            </w:r>
          </w:p>
          <w:p w14:paraId="372865E4" w14:textId="77777777" w:rsidR="005F60AE" w:rsidRPr="000E17C0" w:rsidRDefault="005F60AE" w:rsidP="007D1F55">
            <w:pPr>
              <w:pStyle w:val="MDPI14history"/>
              <w:rPr>
                <w:szCs w:val="14"/>
              </w:rPr>
            </w:pPr>
            <w:r w:rsidRPr="000E17C0">
              <w:rPr>
                <w:szCs w:val="14"/>
              </w:rPr>
              <w:t>Accepted: date</w:t>
            </w:r>
          </w:p>
          <w:p w14:paraId="23D99D2B" w14:textId="77777777" w:rsidR="005F60AE" w:rsidRPr="000E17C0" w:rsidRDefault="005F60AE" w:rsidP="007D1F55">
            <w:pPr>
              <w:pStyle w:val="MDPI14history"/>
              <w:spacing w:after="120"/>
              <w:rPr>
                <w:szCs w:val="14"/>
              </w:rPr>
            </w:pPr>
            <w:r w:rsidRPr="000E17C0">
              <w:rPr>
                <w:szCs w:val="14"/>
              </w:rPr>
              <w:t>Published: date</w:t>
            </w:r>
          </w:p>
          <w:p w14:paraId="6E6F3D14" w14:textId="77777777" w:rsidR="005F60AE" w:rsidRPr="000E17C0" w:rsidRDefault="005F60AE" w:rsidP="007D1F55">
            <w:pPr>
              <w:pStyle w:val="MDPI63Notes"/>
              <w:jc w:val="both"/>
            </w:pPr>
            <w:r w:rsidRPr="000E17C0">
              <w:rPr>
                <w:b/>
              </w:rPr>
              <w:t>Publisher’s Note:</w:t>
            </w:r>
            <w:r w:rsidRPr="000E17C0">
              <w:t xml:space="preserve"> MDPI stays neutral with regard to jurisdictional claims in published maps and institutional affiliations.</w:t>
            </w:r>
          </w:p>
          <w:p w14:paraId="3C872CE4" w14:textId="77777777" w:rsidR="005F60AE" w:rsidRPr="000E17C0" w:rsidRDefault="005F60AE" w:rsidP="007D1F55">
            <w:pPr>
              <w:adjustRightInd w:val="0"/>
              <w:snapToGrid w:val="0"/>
              <w:spacing w:before="120" w:line="240" w:lineRule="atLeast"/>
              <w:ind w:right="113"/>
              <w:jc w:val="left"/>
              <w:rPr>
                <w:rFonts w:eastAsia="DengXian"/>
                <w:bCs/>
                <w:sz w:val="14"/>
                <w:szCs w:val="14"/>
                <w:lang w:bidi="en-US"/>
              </w:rPr>
            </w:pPr>
            <w:r w:rsidRPr="000E17C0">
              <w:rPr>
                <w:rFonts w:eastAsia="DengXian"/>
                <w:lang w:eastAsia="en-US"/>
              </w:rPr>
              <w:drawing>
                <wp:inline distT="0" distB="0" distL="0" distR="0" wp14:anchorId="3A25AC99" wp14:editId="525B2E97">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92785" cy="249555"/>
                          </a:xfrm>
                          <a:prstGeom prst="rect">
                            <a:avLst/>
                          </a:prstGeom>
                          <a:noFill/>
                          <a:ln>
                            <a:noFill/>
                          </a:ln>
                        </pic:spPr>
                      </pic:pic>
                    </a:graphicData>
                  </a:graphic>
                </wp:inline>
              </w:drawing>
            </w:r>
          </w:p>
          <w:p w14:paraId="28D1EDC9" w14:textId="77777777" w:rsidR="005F60AE" w:rsidRPr="000E17C0" w:rsidRDefault="005F60AE" w:rsidP="007D1F55">
            <w:pPr>
              <w:adjustRightInd w:val="0"/>
              <w:snapToGrid w:val="0"/>
              <w:spacing w:before="60" w:line="240" w:lineRule="atLeast"/>
              <w:ind w:right="113"/>
              <w:rPr>
                <w:rFonts w:eastAsia="DengXian"/>
                <w:bCs/>
                <w:sz w:val="14"/>
                <w:szCs w:val="14"/>
                <w:lang w:bidi="en-US"/>
              </w:rPr>
            </w:pPr>
            <w:r w:rsidRPr="000E17C0">
              <w:rPr>
                <w:rFonts w:eastAsia="DengXian"/>
                <w:b/>
                <w:bCs/>
                <w:sz w:val="14"/>
                <w:szCs w:val="14"/>
                <w:lang w:bidi="en-US"/>
              </w:rPr>
              <w:t>Copyright:</w:t>
            </w:r>
            <w:r w:rsidRPr="000E17C0">
              <w:rPr>
                <w:rFonts w:eastAsia="DengXian"/>
                <w:bCs/>
                <w:sz w:val="14"/>
                <w:szCs w:val="14"/>
                <w:lang w:bidi="en-US"/>
              </w:rPr>
              <w:t xml:space="preserve"> © 2022 by the authors. Submitted for possible open access publication under the terms and conditions of the Creative Commons Attribution (CC BY) license (https://creativecommons.org/licenses/by/4.0/).</w:t>
            </w:r>
          </w:p>
        </w:tc>
      </w:tr>
    </w:tbl>
    <w:p w14:paraId="367A15B0" w14:textId="77777777" w:rsidR="005F60AE" w:rsidRPr="000E17C0" w:rsidRDefault="005F60AE" w:rsidP="00A86E9F">
      <w:pPr>
        <w:pStyle w:val="MDPI16affiliation"/>
      </w:pPr>
      <w:r w:rsidRPr="000E17C0">
        <w:rPr>
          <w:vertAlign w:val="superscript"/>
        </w:rPr>
        <w:t>1</w:t>
      </w:r>
      <w:r w:rsidRPr="000E17C0">
        <w:tab/>
        <w:t xml:space="preserve">Qur’anic Science University (Universitas Sains Al-Qur’an), Indonesia; hsibyan@unsiq.ac.id (H.S.); </w:t>
      </w:r>
      <w:r w:rsidRPr="00246A6D">
        <w:t>hermawanarsit@gmail.com</w:t>
      </w:r>
      <w:r w:rsidRPr="000E17C0">
        <w:t xml:space="preserve"> (H.H); nasyiin@unsiq.ac.id (N.F.)</w:t>
      </w:r>
    </w:p>
    <w:p w14:paraId="049EE3D9" w14:textId="77777777" w:rsidR="005F60AE" w:rsidRPr="000E17C0" w:rsidRDefault="005F60AE" w:rsidP="00E85BAF">
      <w:pPr>
        <w:pStyle w:val="MDPI16affiliation"/>
        <w:rPr>
          <w:rStyle w:val="Hyperlink"/>
          <w:color w:val="000000"/>
          <w:u w:val="none"/>
        </w:rPr>
      </w:pPr>
      <w:r w:rsidRPr="000E17C0">
        <w:rPr>
          <w:vertAlign w:val="superscript"/>
        </w:rPr>
        <w:t>2</w:t>
      </w:r>
      <w:r w:rsidRPr="000E17C0">
        <w:tab/>
        <w:t xml:space="preserve">Department of Construction Technology and Management, Faculty of Civil Engineering, Laboratory of Construction Technology and Management, Technical University of </w:t>
      </w:r>
      <w:proofErr w:type="spellStart"/>
      <w:r w:rsidRPr="000E17C0">
        <w:t>Košice</w:t>
      </w:r>
      <w:proofErr w:type="spellEnd"/>
      <w:r w:rsidRPr="000E17C0">
        <w:t xml:space="preserve">, 042 00 </w:t>
      </w:r>
      <w:proofErr w:type="spellStart"/>
      <w:r w:rsidRPr="000E17C0">
        <w:t>Košice</w:t>
      </w:r>
      <w:proofErr w:type="spellEnd"/>
      <w:r w:rsidRPr="000E17C0">
        <w:t xml:space="preserve">, Slovakia; </w:t>
      </w:r>
      <w:r w:rsidRPr="00246A6D">
        <w:t>ingsvajl@gmail.com</w:t>
      </w:r>
    </w:p>
    <w:p w14:paraId="5E97A651" w14:textId="77777777" w:rsidR="005F60AE" w:rsidRPr="000E17C0" w:rsidRDefault="005F60AE" w:rsidP="00C54659">
      <w:pPr>
        <w:pStyle w:val="MDPI16affiliation"/>
      </w:pPr>
      <w:r w:rsidRPr="000E17C0">
        <w:rPr>
          <w:vertAlign w:val="superscript"/>
        </w:rPr>
        <w:t>3</w:t>
      </w:r>
      <w:r w:rsidRPr="000E17C0">
        <w:tab/>
        <w:t xml:space="preserve">Universitas Islam Indonesia, Indonesia; </w:t>
      </w:r>
      <w:r w:rsidRPr="00246A6D">
        <w:t>nabilaibil1104@gmail.com</w:t>
      </w:r>
    </w:p>
    <w:p w14:paraId="7AD44AE3" w14:textId="77777777" w:rsidR="005F60AE" w:rsidRPr="00550626" w:rsidRDefault="005F60AE" w:rsidP="00A86E9F">
      <w:pPr>
        <w:pStyle w:val="MDPI16affiliation"/>
      </w:pPr>
      <w:r w:rsidRPr="000E17C0">
        <w:rPr>
          <w:b/>
        </w:rPr>
        <w:t>*</w:t>
      </w:r>
      <w:r w:rsidRPr="000E17C0">
        <w:tab/>
        <w:t>Correspondence: hsibyan@unsiq.ac.id; Tel.: +628</w:t>
      </w:r>
      <w:r>
        <w:t>5291041812</w:t>
      </w:r>
    </w:p>
    <w:p w14:paraId="3D49E206" w14:textId="01CB7DB4" w:rsidR="005F60AE" w:rsidRPr="00550626" w:rsidRDefault="005F60AE" w:rsidP="00A86E9F">
      <w:pPr>
        <w:pStyle w:val="MDPI17abstract"/>
        <w:rPr>
          <w:szCs w:val="18"/>
        </w:rPr>
      </w:pPr>
      <w:r w:rsidRPr="00550626">
        <w:rPr>
          <w:b/>
          <w:szCs w:val="18"/>
        </w:rPr>
        <w:t xml:space="preserve">Abstract: </w:t>
      </w:r>
      <w:r w:rsidR="00EB3FA1" w:rsidRPr="00EB3FA1">
        <w:rPr>
          <w:szCs w:val="18"/>
        </w:rPr>
        <w:t xml:space="preserve">Various data analysis methods can make thermal comfort prediction models. One method that is often used is multiple linear regression statistical analysis. Regression analysis needs to be checked for accuracy with other analytical methods. This study compares the making of a thermal comfort prediction model with regression analysis and Naive Bayes analysis. The research method uses quantitative methods for the data collection on thermal comfort. The thermal comfort variable consisting of 8 independent variables and 1 dependent variable, was measured at </w:t>
      </w:r>
      <w:proofErr w:type="spellStart"/>
      <w:r w:rsidR="00EB3FA1" w:rsidRPr="00EB3FA1">
        <w:rPr>
          <w:szCs w:val="18"/>
        </w:rPr>
        <w:t>Wonosobo</w:t>
      </w:r>
      <w:proofErr w:type="spellEnd"/>
      <w:r w:rsidR="00EB3FA1" w:rsidRPr="00EB3FA1">
        <w:rPr>
          <w:szCs w:val="18"/>
        </w:rPr>
        <w:t xml:space="preserve"> High School, Indonesia. The analysis to make the prediction model is carried out by two different analyses: multiple linear regression analysis and Naïve Bayes analysis. The results show that Naïve Bayes is more accurate than Multiple Linear Regression Analysis.</w:t>
      </w:r>
    </w:p>
    <w:p w14:paraId="5670C7E3" w14:textId="01069220" w:rsidR="005F60AE" w:rsidRPr="00550626" w:rsidRDefault="005F60AE" w:rsidP="00A86E9F">
      <w:pPr>
        <w:pStyle w:val="MDPI18keywords"/>
        <w:rPr>
          <w:szCs w:val="18"/>
        </w:rPr>
      </w:pPr>
      <w:r w:rsidRPr="00550626">
        <w:rPr>
          <w:b/>
          <w:szCs w:val="18"/>
        </w:rPr>
        <w:t xml:space="preserve">Keywords: </w:t>
      </w:r>
      <w:r w:rsidRPr="00264801">
        <w:rPr>
          <w:szCs w:val="18"/>
        </w:rPr>
        <w:t>Machine Learning</w:t>
      </w:r>
      <w:r>
        <w:rPr>
          <w:szCs w:val="18"/>
        </w:rPr>
        <w:t>;</w:t>
      </w:r>
      <w:r w:rsidRPr="00264801">
        <w:rPr>
          <w:szCs w:val="18"/>
        </w:rPr>
        <w:t xml:space="preserve"> Thermal Comfort</w:t>
      </w:r>
      <w:r>
        <w:rPr>
          <w:szCs w:val="18"/>
        </w:rPr>
        <w:t>;</w:t>
      </w:r>
      <w:r w:rsidRPr="00264801">
        <w:rPr>
          <w:szCs w:val="18"/>
        </w:rPr>
        <w:t xml:space="preserve"> Regression</w:t>
      </w:r>
      <w:r>
        <w:rPr>
          <w:szCs w:val="18"/>
        </w:rPr>
        <w:t>;</w:t>
      </w:r>
      <w:r w:rsidRPr="00264801">
        <w:rPr>
          <w:szCs w:val="18"/>
        </w:rPr>
        <w:t xml:space="preserve"> </w:t>
      </w:r>
      <w:r w:rsidR="00665EC6">
        <w:rPr>
          <w:szCs w:val="18"/>
        </w:rPr>
        <w:t>Naïve</w:t>
      </w:r>
      <w:r w:rsidRPr="00264801">
        <w:rPr>
          <w:szCs w:val="18"/>
        </w:rPr>
        <w:t xml:space="preserve"> Bayes</w:t>
      </w:r>
      <w:r>
        <w:rPr>
          <w:szCs w:val="18"/>
        </w:rPr>
        <w:t>;</w:t>
      </w:r>
      <w:r w:rsidRPr="00264801">
        <w:rPr>
          <w:szCs w:val="18"/>
        </w:rPr>
        <w:t xml:space="preserve"> Prediction</w:t>
      </w:r>
    </w:p>
    <w:p w14:paraId="3FB122C9" w14:textId="77777777" w:rsidR="005F60AE" w:rsidRPr="00550626" w:rsidRDefault="005F60AE" w:rsidP="00A86E9F">
      <w:pPr>
        <w:pStyle w:val="MDPI19line"/>
      </w:pPr>
    </w:p>
    <w:p w14:paraId="09905243" w14:textId="77777777" w:rsidR="005F60AE" w:rsidRDefault="005F60AE" w:rsidP="00A86E9F">
      <w:pPr>
        <w:pStyle w:val="MDPI21heading1"/>
        <w:rPr>
          <w:lang w:eastAsia="zh-CN"/>
        </w:rPr>
      </w:pPr>
      <w:r w:rsidRPr="007F2582">
        <w:rPr>
          <w:lang w:eastAsia="zh-CN"/>
        </w:rPr>
        <w:t>1. Introduction</w:t>
      </w:r>
    </w:p>
    <w:p w14:paraId="00B094A2" w14:textId="45A84484" w:rsidR="005F60AE" w:rsidRPr="003D07EB" w:rsidRDefault="005F60AE" w:rsidP="003D07EB">
      <w:pPr>
        <w:pStyle w:val="MDPI31text"/>
      </w:pPr>
      <w:r w:rsidRPr="003D07EB">
        <w:t>The problem of energy and thermal comfort has become a global issue. Many studies have tried to solve energy problems by predicting thermal comfort with variations in the type and shape of the building. Thermal comfort predictions can reduce energy wastage in buildings</w:t>
      </w:r>
      <w:r>
        <w:t xml:space="preserve"> </w:t>
      </w:r>
      <w:sdt>
        <w:sdtPr>
          <w:tag w:val="MENDELEY_CITATION_v3_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"/>
          <w:id w:val="175935320"/>
          <w:placeholder>
            <w:docPart w:val="DefaultPlaceholder_-1854013440"/>
          </w:placeholder>
        </w:sdtPr>
        <w:sdtContent>
          <w:r w:rsidRPr="005F60AE">
            <w:t>[1]</w:t>
          </w:r>
        </w:sdtContent>
      </w:sdt>
      <w:r w:rsidRPr="003D07EB">
        <w:t xml:space="preserve">. Thermal comfort cannot be separated from the scale of thermal sensation, model, climate, and personal variables. Several studies have used a variety of thermal sensation scales. The model is the result of an analysis of the thermal comfort variable, which is used to predict human thermal comfort </w:t>
      </w:r>
      <w:sdt>
        <w:sdtPr>
          <w:tag w:val="MENDELEY_CITATION_v3_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"/>
          <w:id w:val="319313128"/>
          <w:placeholder>
            <w:docPart w:val="DefaultPlaceholder_-1854013440"/>
          </w:placeholder>
        </w:sdtPr>
        <w:sdtContent>
          <w:r w:rsidRPr="005F60AE">
            <w:t>[2]</w:t>
          </w:r>
        </w:sdtContent>
      </w:sdt>
      <w:r w:rsidRPr="003D07EB">
        <w:t xml:space="preserve">. Climatic variables associated with the thermal sensation of residents in naturally ventilated nursing homes can influence the mathematical model found. Regions with different climates will also produce different responses, so research areas must pay attention to hot or cold areas </w:t>
      </w:r>
      <w:sdt>
        <w:sdtPr>
          <w:tag w:val="MENDELEY_CITATION_v3_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"/>
          <w:id w:val="1186640525"/>
          <w:placeholder>
            <w:docPart w:val="DefaultPlaceholder_-1854013440"/>
          </w:placeholder>
        </w:sdtPr>
        <w:sdtContent>
          <w:r w:rsidRPr="005F60AE">
            <w:t>[3]</w:t>
          </w:r>
        </w:sdtContent>
      </w:sdt>
      <w:r w:rsidRPr="003D07EB">
        <w:t xml:space="preserve">. User's thermal perception is one of the main variables in thermal comfort research. Field tests can be used in thermal comfort research. The use of a questionnaire based on the thermal perception standard from ASHRAE 55. The analysis uses regression analysis, producing a mathematical model or equation of thermal comfort </w:t>
      </w:r>
      <w:sdt>
        <w:sdtPr>
          <w:tag w:val="MENDELEY_CITATION_v3_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"/>
          <w:id w:val="-1607570244"/>
          <w:placeholder>
            <w:docPart w:val="DefaultPlaceholder_-1854013440"/>
          </w:placeholder>
        </w:sdtPr>
        <w:sdtContent>
          <w:r w:rsidRPr="005F60AE">
            <w:t>[4]</w:t>
          </w:r>
        </w:sdtContent>
      </w:sdt>
      <w:r w:rsidRPr="003D07EB">
        <w:t xml:space="preserve">. Airflow is one of the factors of thermal comfort. Human perception of airflow is also essential to know in achieving thermal comfort. Using the laboratory as an experimental room in research can get results that can be accounted for. The use of regression analysis can be applied to airflow research using an experimental room </w:t>
      </w:r>
      <w:sdt>
        <w:sdtPr>
          <w:tag w:val="MENDELEY_CITATION_v3_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"/>
          <w:id w:val="-1781634235"/>
          <w:placeholder>
            <w:docPart w:val="DefaultPlaceholder_-1854013440"/>
          </w:placeholder>
        </w:sdtPr>
        <w:sdtContent>
          <w:r w:rsidRPr="005F60AE">
            <w:t>[5]</w:t>
          </w:r>
        </w:sdtContent>
      </w:sdt>
    </w:p>
    <w:p w14:paraId="1142B87C" w14:textId="6D6E710C" w:rsidR="005F60AE" w:rsidRPr="003D07EB" w:rsidRDefault="005F60AE" w:rsidP="003D07EB">
      <w:pPr>
        <w:pStyle w:val="MDPI31text"/>
      </w:pPr>
      <w:r w:rsidRPr="003D07EB">
        <w:t xml:space="preserve">The thermal comfort research model aims to predict building occupants' thermal comfort. The prediction model generated from the research is used as a standard for making building designs. The current prediction model uses an adaptive thermal comfort approach. Research verifying the adaptive thermal comfort model has been conducted in </w:t>
      </w:r>
      <w:r w:rsidRPr="003D07EB">
        <w:lastRenderedPageBreak/>
        <w:t xml:space="preserve">four Brazilian cities. The study used the Preferred Reporting Items for Systematic Review and Meta-Analysis (PRISMA) method and found that the variation of the verified adaptive thermal comfort model was more than 90% for the four cities in Brazil </w:t>
      </w:r>
      <w:sdt>
        <w:sdtPr>
          <w:tag w:val="MENDELEY_CITATION_v3_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"/>
          <w:id w:val="1488120432"/>
          <w:placeholder>
            <w:docPart w:val="DefaultPlaceholder_-1854013440"/>
          </w:placeholder>
        </w:sdtPr>
        <w:sdtContent>
          <w:r w:rsidRPr="005F60AE">
            <w:t>[6]</w:t>
          </w:r>
        </w:sdtContent>
      </w:sdt>
      <w:r w:rsidRPr="003D07EB">
        <w:t>. Predictive mode</w:t>
      </w:r>
      <w:r w:rsidR="00EB3FA1">
        <w:t>l</w:t>
      </w:r>
      <w:r w:rsidRPr="003D07EB">
        <w:t xml:space="preserve">ling of personal thermal comfort has become a trending topic in improving human comfort in the room. Thermal comfort is closely related to the design and performance of building systems, especially in sustainable and intelligent buildings </w:t>
      </w:r>
      <w:sdt>
        <w:sdtPr>
          <w:tag w:val="MENDELEY_CITATION_v3_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"/>
          <w:id w:val="1292088374"/>
          <w:placeholder>
            <w:docPart w:val="DefaultPlaceholder_-1854013440"/>
          </w:placeholder>
        </w:sdtPr>
        <w:sdtContent>
          <w:r w:rsidRPr="005F60AE">
            <w:t>[7]</w:t>
          </w:r>
        </w:sdtContent>
      </w:sdt>
      <w:r w:rsidRPr="003D07EB">
        <w:t xml:space="preserve">. </w:t>
      </w:r>
      <w:r w:rsidR="00EB3FA1" w:rsidRPr="00EB3FA1">
        <w:t>Thermal comfort modelling is manifold. The basis of modelling that is currently developing is the use of stochastic algorithms and variables</w:t>
      </w:r>
      <w:r w:rsidRPr="003D07EB">
        <w:t xml:space="preserve"> </w:t>
      </w:r>
      <w:sdt>
        <w:sdtPr>
          <w:tag w:val="MENDELEY_CITATION_v3_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"/>
          <w:id w:val="-1702633061"/>
          <w:placeholder>
            <w:docPart w:val="DefaultPlaceholder_-1854013440"/>
          </w:placeholder>
        </w:sdtPr>
        <w:sdtContent>
          <w:r w:rsidRPr="005F60AE">
            <w:t>[8]</w:t>
          </w:r>
          <w:r w:rsidR="00EB3FA1">
            <w:t>.</w:t>
          </w:r>
        </w:sdtContent>
      </w:sdt>
    </w:p>
    <w:p w14:paraId="47AC3847" w14:textId="583F7D48" w:rsidR="005F60AE" w:rsidRPr="003D07EB" w:rsidRDefault="005F60AE" w:rsidP="003D07EB">
      <w:pPr>
        <w:pStyle w:val="MDPI31text"/>
      </w:pPr>
      <w:r w:rsidRPr="003D07EB">
        <w:t xml:space="preserve">The model's accuracy in predicting the thermal comfort of occupants is an important aspect that must continuously be developed. Accurate models can predict the right results to be convincing </w:t>
      </w:r>
      <w:sdt>
        <w:sdtPr>
          <w:tag w:val="MENDELEY_CITATION_v3_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"/>
          <w:id w:val="-710652456"/>
          <w:placeholder>
            <w:docPart w:val="DefaultPlaceholder_-1854013440"/>
          </w:placeholder>
        </w:sdtPr>
        <w:sdtContent>
          <w:r w:rsidRPr="005F60AE">
            <w:t>[9]</w:t>
          </w:r>
        </w:sdtContent>
      </w:sdt>
      <w:r w:rsidRPr="003D07EB">
        <w:t xml:space="preserve">. Linear regression is also used in outdoor thermal comfort studies. Thermal perception and other variables such as air temperature, wind, and sun exposure were analyzed using linear regression. The results showed a predictive model of thermal comfort. In addition, equations about air temperature were also found based on wind and sun exposure </w:t>
      </w:r>
      <w:sdt>
        <w:sdtPr>
          <w:tag w:val="MENDELEY_CITATION_v3_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"/>
          <w:id w:val="-2138017146"/>
          <w:placeholder>
            <w:docPart w:val="DefaultPlaceholder_-1854013440"/>
          </w:placeholder>
        </w:sdtPr>
        <w:sdtContent>
          <w:r w:rsidRPr="005F60AE">
            <w:t>[10]</w:t>
          </w:r>
        </w:sdtContent>
      </w:sdt>
      <w:r w:rsidRPr="003D07EB">
        <w:t xml:space="preserve">. In outdoor thermal comfort research, sun exposure is a factor that is more considered than in indoor thermal comfort research. The temperature of solar radiation in the room is not too significant compared to the temperature of solar radiation outside. The mathematical model of thermal comfort in the interior still includes the average solar radiation temperature according to the thermal comfort factor that has been formulated </w:t>
      </w:r>
      <w:sdt>
        <w:sdtPr>
          <w:tag w:val="MENDELEY_CITATION_v3_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"/>
          <w:id w:val="935799243"/>
          <w:placeholder>
            <w:docPart w:val="DefaultPlaceholder_-1854013440"/>
          </w:placeholder>
        </w:sdtPr>
        <w:sdtContent>
          <w:r w:rsidRPr="005F60AE">
            <w:t>[11]</w:t>
          </w:r>
        </w:sdtContent>
      </w:sdt>
      <w:r w:rsidRPr="003D07EB">
        <w:t>.</w:t>
      </w:r>
    </w:p>
    <w:p w14:paraId="34F7C8DC" w14:textId="17E87F4F" w:rsidR="005F60AE" w:rsidRDefault="00EB3FA1" w:rsidP="003D07EB">
      <w:pPr>
        <w:pStyle w:val="MDPI31text"/>
      </w:pPr>
      <w:r w:rsidRPr="00EB3FA1">
        <w:t>Methods in thermal comfort research: simulation with software, modelling in the lab, and field testing. Field tests are most widely used in thermal comfort research. The measurement of the thermal comfort variable is also sometimes coincided with the measurement of the acoustic and visual comfort variables. The study's results will show the relationship between the variables of thermal, acoustic, and visual comfort</w:t>
      </w:r>
      <w:r w:rsidR="005F60AE" w:rsidRPr="003D07EB">
        <w:t xml:space="preserve"> </w:t>
      </w:r>
      <w:sdt>
        <w:sdtPr>
          <w:tag w:val="MENDELEY_CITATION_v3_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"/>
          <w:id w:val="1029299247"/>
          <w:placeholder>
            <w:docPart w:val="DefaultPlaceholder_-1854013440"/>
          </w:placeholder>
        </w:sdtPr>
        <w:sdtContent>
          <w:r w:rsidR="005F60AE" w:rsidRPr="005F60AE">
            <w:t>[12]</w:t>
          </w:r>
        </w:sdtContent>
      </w:sdt>
      <w:r w:rsidR="005F60AE" w:rsidRPr="003D07EB">
        <w:t xml:space="preserve">. The experimental method is also one of the methods in thermal comfort research. Some studies make experimental space a tool to test a model. The developing technology makes the experimental space more varied </w:t>
      </w:r>
      <w:sdt>
        <w:sdtPr>
          <w:tag w:val="MENDELEY_CITATION_v3_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"/>
          <w:id w:val="1772656706"/>
          <w:placeholder>
            <w:docPart w:val="DefaultPlaceholder_-1854013440"/>
          </w:placeholder>
        </w:sdtPr>
        <w:sdtContent>
          <w:r w:rsidR="005F60AE" w:rsidRPr="005F60AE">
            <w:t>[13]</w:t>
          </w:r>
        </w:sdtContent>
      </w:sdt>
      <w:r w:rsidR="005F60AE" w:rsidRPr="003D07EB">
        <w:t xml:space="preserve">. Simulation methods are often used as validation of a model found in research. Simulation using software is widely used in model validation. One of the software used for simulation is ENVI-NET. </w:t>
      </w:r>
    </w:p>
    <w:p w14:paraId="20E15F9D" w14:textId="241C7530" w:rsidR="005F60AE" w:rsidRDefault="00EB3FA1" w:rsidP="00264801">
      <w:pPr>
        <w:pStyle w:val="MDPI31text"/>
      </w:pPr>
      <w:r w:rsidRPr="00EB3FA1">
        <w:t>Simulations are often combined with field measurements to obtain more valid results, with both methods carried out in a study</w:t>
      </w:r>
      <w:r w:rsidR="005F60AE" w:rsidRPr="00BE0C3B">
        <w:t xml:space="preserve"> </w:t>
      </w:r>
      <w:sdt>
        <w:sdtPr>
          <w:tag w:val="MENDELEY_CITATION_v3_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"/>
          <w:id w:val="-746195116"/>
          <w:placeholder>
            <w:docPart w:val="DefaultPlaceholder_-1854013440"/>
          </w:placeholder>
        </w:sdtPr>
        <w:sdtContent>
          <w:r w:rsidR="005F60AE" w:rsidRPr="005F60AE">
            <w:t>[14]</w:t>
          </w:r>
        </w:sdtContent>
      </w:sdt>
      <w:r w:rsidR="005F60AE" w:rsidRPr="005B3557">
        <w:t xml:space="preserve">. Measurements in the field coupled with simulations can use Building Information Modeling (BIM). Computational Fluid Dynamic (CFD) analysis is often one of the analytical methods in BIM </w:t>
      </w:r>
      <w:sdt>
        <w:sdtPr>
          <w:tag w:val="MENDELEY_CITATION_v3_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"/>
          <w:id w:val="-153990000"/>
          <w:placeholder>
            <w:docPart w:val="DefaultPlaceholder_-1854013440"/>
          </w:placeholder>
        </w:sdtPr>
        <w:sdtContent>
          <w:r w:rsidR="005F60AE" w:rsidRPr="005F60AE">
            <w:t>[15]</w:t>
          </w:r>
        </w:sdtContent>
      </w:sdt>
      <w:r w:rsidR="005F60AE" w:rsidRPr="005B3557">
        <w:t>. Several studies have combined the two methods, but research on the comparison of the two methods has not been widely carried out.</w:t>
      </w:r>
    </w:p>
    <w:p w14:paraId="011DCCA7" w14:textId="419729F6" w:rsidR="005F60AE" w:rsidRDefault="005F60AE" w:rsidP="00264801">
      <w:pPr>
        <w:pStyle w:val="MDPI31text"/>
      </w:pPr>
      <w:r w:rsidRPr="005B3557">
        <w:t xml:space="preserve">The development of the database field has led to the emergence of increasingly sophisticated data analysis tools. Machine learning algorithms are a new approach to analyzing thermal or visual comfort data. The use of machine learning algorithms as analytical tools is widely used for research on human comfort in buildings </w:t>
      </w:r>
      <w:sdt>
        <w:sdtPr>
          <w:tag w:val="MENDELEY_CITATION_v3_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"/>
          <w:id w:val="1990286342"/>
          <w:placeholder>
            <w:docPart w:val="DefaultPlaceholder_-1854013440"/>
          </w:placeholder>
        </w:sdtPr>
        <w:sdtContent>
          <w:r w:rsidRPr="005F60AE">
            <w:t>[16]</w:t>
          </w:r>
        </w:sdtContent>
      </w:sdt>
      <w:r w:rsidRPr="005B3557">
        <w:t xml:space="preserve">. The use of machine learning algorithm data analysis methods continues to be developed and used in various types of buildings. Numerical computing is one of the strengths of machine learning algorithms </w:t>
      </w:r>
      <w:sdt>
        <w:sdtPr>
          <w:tag w:val="MENDELEY_CITATION_v3_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"/>
          <w:id w:val="680320863"/>
          <w:placeholder>
            <w:docPart w:val="DefaultPlaceholder_-1854013440"/>
          </w:placeholder>
        </w:sdtPr>
        <w:sdtContent>
          <w:r w:rsidRPr="005F60AE">
            <w:t>[17]</w:t>
          </w:r>
        </w:sdtContent>
      </w:sdt>
      <w:r w:rsidRPr="005B3557">
        <w:t xml:space="preserve">. The algorithm can also be used in urban heat island research. Research can produce effective strategies to reduce the Urban Heat Island effect by avoiding overcrowding in infrastructure development, increasing plantations and water bodies, roof gardens, and using white roof </w:t>
      </w:r>
      <w:proofErr w:type="spellStart"/>
      <w:r w:rsidRPr="005B3557">
        <w:t>colo</w:t>
      </w:r>
      <w:r w:rsidR="00EB3FA1">
        <w:t>u</w:t>
      </w:r>
      <w:r w:rsidRPr="005B3557">
        <w:t>r</w:t>
      </w:r>
      <w:proofErr w:type="spellEnd"/>
      <w:r w:rsidRPr="005B3557">
        <w:t xml:space="preserve"> in construction. Research findings will enable urban planners, policymakers, and local governments to achieve environmentally friendly outcomes </w:t>
      </w:r>
      <w:sdt>
        <w:sdtPr>
          <w:tag w:val="MENDELEY_CITATION_v3_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"/>
          <w:id w:val="-528102593"/>
          <w:placeholder>
            <w:docPart w:val="DefaultPlaceholder_-1854013440"/>
          </w:placeholder>
        </w:sdtPr>
        <w:sdtContent>
          <w:r w:rsidRPr="005F60AE">
            <w:t>[18]</w:t>
          </w:r>
        </w:sdtContent>
      </w:sdt>
      <w:r w:rsidRPr="005B3557">
        <w:t xml:space="preserve">. Machine Learning (ML) based building models have gained popularity in building Predictive Control (MPC) models for building energy management applications. However, ML-based building models are usually nonlinear to capture building dynamics, which causes a high computational load for MPC, prohibiting their application for real-time building control </w:t>
      </w:r>
      <w:sdt>
        <w:sdtPr>
          <w:tag w:val="MENDELEY_CITATION_v3_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"/>
          <w:id w:val="-1808071021"/>
          <w:placeholder>
            <w:docPart w:val="DefaultPlaceholder_-1854013440"/>
          </w:placeholder>
        </w:sdtPr>
        <w:sdtContent>
          <w:r w:rsidRPr="005F60AE">
            <w:t>[19]</w:t>
          </w:r>
        </w:sdtContent>
      </w:sdt>
      <w:r w:rsidRPr="005B3557">
        <w:t xml:space="preserve">. Analysis of the hot water usage model for the thermal comfort of occupants can also be done with machine learning. The created model provides control performance for occupant adaptation </w:t>
      </w:r>
      <w:sdt>
        <w:sdtPr>
          <w:tag w:val="MENDELEY_CITATION_v3_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"/>
          <w:id w:val="237828920"/>
          <w:placeholder>
            <w:docPart w:val="DefaultPlaceholder_-1854013440"/>
          </w:placeholder>
        </w:sdtPr>
        <w:sdtContent>
          <w:r w:rsidRPr="005F60AE">
            <w:t>[20]</w:t>
          </w:r>
        </w:sdtContent>
      </w:sdt>
      <w:r w:rsidR="00EB3FA1">
        <w:t>.</w:t>
      </w:r>
    </w:p>
    <w:p w14:paraId="6F40C223" w14:textId="77777777" w:rsidR="005F60AE" w:rsidRDefault="005F60AE" w:rsidP="00264801">
      <w:pPr>
        <w:pStyle w:val="MDPI31text"/>
      </w:pPr>
      <w:r w:rsidRPr="005B3557">
        <w:lastRenderedPageBreak/>
        <w:t>Developing convenience models using machine learning is inevitable with database development and automated calculations. Determination of the analytical method is essential to determine an accurate thermal comfort model. The purpose of this study was to compare the method of multiple linear regression analysis and Naïve Bayes in making an accurate thermal comfort model.</w:t>
      </w:r>
    </w:p>
    <w:p w14:paraId="22649DA6" w14:textId="5F4E05B6" w:rsidR="005F60AE" w:rsidRDefault="005F60AE" w:rsidP="00B34153">
      <w:pPr>
        <w:pStyle w:val="MDPI31text"/>
      </w:pPr>
      <w:r w:rsidRPr="00EF1231">
        <w:t>Measurement of thermal comfort can be done with objective and subjective measurements. Objective measurements use a thermal measuring instrument that measures air temperature, average solar radiation temperature, wind speed and tire humidity. Subjective measurements include filling out a thermal sensation questionnaire from ASHRAE by means of the respondent sitting for 15 minutes on the research object</w:t>
      </w:r>
      <w:r w:rsidR="00531646">
        <w:t xml:space="preserve"> </w:t>
      </w:r>
      <w:sdt>
        <w:sdtPr>
          <w:tag w:val="MENDELEY_CITATION_v3_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"/>
          <w:id w:val="-1213033868"/>
          <w:placeholder>
            <w:docPart w:val="DefaultPlaceholder_-1854013440"/>
          </w:placeholder>
        </w:sdtPr>
        <w:sdtContent>
          <w:r w:rsidR="00531646" w:rsidRPr="00531646">
            <w:t>[21]</w:t>
          </w:r>
        </w:sdtContent>
      </w:sdt>
      <w:r w:rsidRPr="00EF1231">
        <w:t xml:space="preserve">. Gender is an important factor in thermal comfort. The selection of respondents needs to consider gender as a respondent. Different sexes will produce different thermal sensations </w:t>
      </w:r>
      <w:sdt>
        <w:sdtPr>
          <w:tag w:val="MENDELEY_CITATION_v3_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"/>
          <w:id w:val="35020486"/>
          <w:placeholder>
            <w:docPart w:val="DefaultPlaceholder_-1854013440"/>
          </w:placeholder>
        </w:sdtPr>
        <w:sdtContent>
          <w:r w:rsidR="00531646" w:rsidRPr="00531646">
            <w:t>[22]</w:t>
          </w:r>
        </w:sdtContent>
      </w:sdt>
      <w:r w:rsidRPr="00EF1231">
        <w:t>. Thermal comfort measurement has PMV (Predicted Mean Vote) and PPD (predicted per</w:t>
      </w:r>
      <w:r w:rsidR="00EB3FA1">
        <w:t xml:space="preserve"> </w:t>
      </w:r>
      <w:r w:rsidRPr="00EF1231">
        <w:t xml:space="preserve">cent dissatisfied) indicators. These two aspects are the keywords in the analysis of thermal comfort </w:t>
      </w:r>
      <w:sdt>
        <w:sdtPr>
          <w:tag w:val="MENDELEY_CITATION_v3_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"/>
          <w:id w:val="-671494153"/>
          <w:placeholder>
            <w:docPart w:val="DefaultPlaceholder_-1854013440"/>
          </w:placeholder>
        </w:sdtPr>
        <w:sdtContent>
          <w:r w:rsidR="00531646" w:rsidRPr="00531646">
            <w:t>[23]</w:t>
          </w:r>
        </w:sdtContent>
      </w:sdt>
      <w:r w:rsidRPr="00EF1231">
        <w:t>.</w:t>
      </w:r>
    </w:p>
    <w:p w14:paraId="09009BBC" w14:textId="5058DF1A" w:rsidR="005F60AE" w:rsidRDefault="005F60AE" w:rsidP="00B34153">
      <w:pPr>
        <w:pStyle w:val="MDPI31text"/>
      </w:pPr>
      <w:r w:rsidRPr="00EF1231">
        <w:t xml:space="preserve">Thermal comfort prediction with machine learning is still being developed today. Prediction can be used for the development of science in building design. Not many studies predict thermal comfort using machine learning </w:t>
      </w:r>
      <w:sdt>
        <w:sdtPr>
          <w:tag w:val="MENDELEY_CITATION_v3_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"/>
          <w:id w:val="807436426"/>
          <w:placeholder>
            <w:docPart w:val="DefaultPlaceholder_-1854013440"/>
          </w:placeholder>
        </w:sdtPr>
        <w:sdtContent>
          <w:r w:rsidR="00531646" w:rsidRPr="00531646">
            <w:t>[24]</w:t>
          </w:r>
        </w:sdtContent>
      </w:sdt>
      <w:r w:rsidRPr="00EF1231">
        <w:t>. Machine learning methods have various forms, both by using mathematical calculations and by Computational Fluid Dynamic</w:t>
      </w:r>
      <w:r w:rsidR="000154D9">
        <w:t>s</w:t>
      </w:r>
      <w:r w:rsidRPr="00EF1231">
        <w:t xml:space="preserve"> (CFD). The use of various machine learning methods makes research results vary </w:t>
      </w:r>
      <w:sdt>
        <w:sdtPr>
          <w:tag w:val="MENDELEY_CITATION_v3_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"/>
          <w:id w:val="889153030"/>
          <w:placeholder>
            <w:docPart w:val="DefaultPlaceholder_-1854013440"/>
          </w:placeholder>
        </w:sdtPr>
        <w:sdtContent>
          <w:r w:rsidR="00531646" w:rsidRPr="00531646">
            <w:t>[25]</w:t>
          </w:r>
        </w:sdtContent>
      </w:sdt>
      <w:r w:rsidRPr="00EF1231">
        <w:t>.</w:t>
      </w:r>
    </w:p>
    <w:p w14:paraId="77633823" w14:textId="792AA4F4" w:rsidR="005F60AE" w:rsidRDefault="005F60AE" w:rsidP="00B34153">
      <w:pPr>
        <w:pStyle w:val="MDPI31text"/>
      </w:pPr>
      <w:r w:rsidRPr="00EF1231">
        <w:t>Thermal comfort prediction using</w:t>
      </w:r>
      <w:r w:rsidR="000154D9">
        <w:t xml:space="preserve"> a</w:t>
      </w:r>
      <w:r w:rsidRPr="00EF1231">
        <w:t xml:space="preserve"> neural network has also been carried out. The thermoelectric air duct (TE-AD) cooling system is used to predict air temperature, PMV and PPD. The prediction model found </w:t>
      </w:r>
      <w:r w:rsidR="000154D9">
        <w:t xml:space="preserve">it </w:t>
      </w:r>
      <w:r w:rsidRPr="00EF1231">
        <w:t xml:space="preserve">proved to be accurate in predicting thermal comfort </w:t>
      </w:r>
      <w:sdt>
        <w:sdtPr>
          <w:tag w:val="MENDELEY_CITATION_v3_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"/>
          <w:id w:val="-1786194540"/>
          <w:placeholder>
            <w:docPart w:val="DefaultPlaceholder_-1854013440"/>
          </w:placeholder>
        </w:sdtPr>
        <w:sdtContent>
          <w:r w:rsidR="00531646" w:rsidRPr="00531646">
            <w:t>[26]</w:t>
          </w:r>
        </w:sdtContent>
      </w:sdt>
      <w:r w:rsidRPr="00EF1231">
        <w:t xml:space="preserve">. The development of artificial neural networks as machine learning is still being carried out to find the right predictions </w:t>
      </w:r>
      <w:sdt>
        <w:sdtPr>
          <w:tag w:val="MENDELEY_CITATION_v3_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"/>
          <w:id w:val="677004679"/>
          <w:placeholder>
            <w:docPart w:val="DefaultPlaceholder_-1854013440"/>
          </w:placeholder>
        </w:sdtPr>
        <w:sdtContent>
          <w:r w:rsidR="00531646" w:rsidRPr="00531646">
            <w:t>[27]</w:t>
          </w:r>
        </w:sdtContent>
      </w:sdt>
      <w:r w:rsidRPr="00EF1231">
        <w:t xml:space="preserve">. The use of machine learning in predicting indoor air quality is also still being developed </w:t>
      </w:r>
      <w:sdt>
        <w:sdtPr>
          <w:tag w:val="MENDELEY_CITATION_v3_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"/>
          <w:id w:val="1510861296"/>
          <w:placeholder>
            <w:docPart w:val="DefaultPlaceholder_-1854013440"/>
          </w:placeholder>
        </w:sdtPr>
        <w:sdtContent>
          <w:r w:rsidR="00531646" w:rsidRPr="00531646">
            <w:t>[28]</w:t>
          </w:r>
        </w:sdtContent>
      </w:sdt>
      <w:r w:rsidRPr="00EF1231">
        <w:t>. Thermal comfort prediction can also combine methods with thermal comfort variables</w:t>
      </w:r>
      <w:r w:rsidR="00531646" w:rsidRPr="00531646">
        <w:t xml:space="preserve"> </w:t>
      </w:r>
      <w:sdt>
        <w:sdtPr>
          <w:tag w:val="MENDELEY_CITATION_v3_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"/>
          <w:id w:val="-1125234425"/>
          <w:placeholder>
            <w:docPart w:val="A9A3CE97FED9494C8A05EF66204A6DC7"/>
          </w:placeholder>
        </w:sdtPr>
        <w:sdtContent>
          <w:r w:rsidR="00531646" w:rsidRPr="00531646">
            <w:t>[29]</w:t>
          </w:r>
        </w:sdtContent>
      </w:sdt>
      <w:r w:rsidRPr="00EF1231">
        <w:t>.</w:t>
      </w:r>
    </w:p>
    <w:p w14:paraId="346D8370" w14:textId="00B10A41" w:rsidR="005F60AE" w:rsidRDefault="005F60AE" w:rsidP="00B34153">
      <w:pPr>
        <w:pStyle w:val="MDPI31text"/>
      </w:pPr>
      <w:r w:rsidRPr="00EF1231">
        <w:t xml:space="preserve">Regression analysis is widely used in thermal comfort research to find a predictive model of thermal comfort. Currently, there are many models of thermal comfort that use regression analysis. Many comparisons of machine learning methods to find predictive models of thermal comfort have been carried out. One of the machine learning methods is using Naïve Bayes. A comparison of </w:t>
      </w:r>
      <w:r w:rsidR="00665EC6">
        <w:t>naïve</w:t>
      </w:r>
      <w:r w:rsidRPr="00EF1231">
        <w:t xml:space="preserve"> Bayes with other methods has also been carried out </w:t>
      </w:r>
      <w:sdt>
        <w:sdtPr>
          <w:tag w:val="MENDELEY_CITATION_v3_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"/>
          <w:id w:val="1006251059"/>
          <w:placeholder>
            <w:docPart w:val="DefaultPlaceholder_-1854013440"/>
          </w:placeholder>
        </w:sdtPr>
        <w:sdtContent>
          <w:r w:rsidR="00531646" w:rsidRPr="00531646">
            <w:t>[30]</w:t>
          </w:r>
        </w:sdtContent>
      </w:sdt>
      <w:r w:rsidRPr="00EF1231">
        <w:t>. Naïve Bayes can be an alternative to machine learning that does not require complicated calculations. Research that compares the Regression method with Naïve Bayes to form a predictive model of thermal comfort needs to be done so that it is known that the method is not complicated but produces a better predictive model.</w:t>
      </w:r>
    </w:p>
    <w:p w14:paraId="685828BE" w14:textId="77777777" w:rsidR="005F60AE" w:rsidRPr="00FA04F1" w:rsidRDefault="005F60AE" w:rsidP="00A86E9F">
      <w:pPr>
        <w:pStyle w:val="MDPI21heading1"/>
      </w:pPr>
      <w:r w:rsidRPr="00FA04F1">
        <w:rPr>
          <w:lang w:eastAsia="zh-CN"/>
        </w:rPr>
        <w:t xml:space="preserve">2. </w:t>
      </w:r>
      <w:r w:rsidRPr="00FA04F1">
        <w:t>Materials and Methods</w:t>
      </w:r>
    </w:p>
    <w:p w14:paraId="191FDEB0" w14:textId="1212D0AC" w:rsidR="005F60AE" w:rsidRDefault="000154D9" w:rsidP="00264801">
      <w:pPr>
        <w:pStyle w:val="MDPI31text"/>
      </w:pPr>
      <w:r w:rsidRPr="000154D9">
        <w:t xml:space="preserve">This research compares two data analysis methods, regression analysis and Naïve Bayes. The data used results from the measurement of thermal comfort in the field. Respondents were students at two private high schools in </w:t>
      </w:r>
      <w:proofErr w:type="spellStart"/>
      <w:r w:rsidRPr="000154D9">
        <w:t>Kejajar</w:t>
      </w:r>
      <w:proofErr w:type="spellEnd"/>
      <w:r w:rsidRPr="000154D9">
        <w:t xml:space="preserve"> District, </w:t>
      </w:r>
      <w:proofErr w:type="spellStart"/>
      <w:r w:rsidRPr="000154D9">
        <w:t>Wonosobo</w:t>
      </w:r>
      <w:proofErr w:type="spellEnd"/>
      <w:r w:rsidRPr="000154D9">
        <w:t xml:space="preserve"> Regency. The variables used are gender, age, height, weight, temperature, globe temperature, humidity, velocity, and Thermal Sensation Vote (TSV). The survey was conducted on two measurement days: morning, afternoon, and evening. Temperature and humidity are measured using a measuring tool with the </w:t>
      </w:r>
      <w:proofErr w:type="spellStart"/>
      <w:r w:rsidRPr="000154D9">
        <w:t>extect</w:t>
      </w:r>
      <w:proofErr w:type="spellEnd"/>
      <w:r w:rsidRPr="000154D9">
        <w:t xml:space="preserve"> brand. Measure the globe temperature using a black copper ball with a diameter of 15 cm.</w:t>
      </w:r>
      <w:r w:rsidR="005F60AE">
        <w:t xml:space="preserve"> </w:t>
      </w:r>
    </w:p>
    <w:p w14:paraId="76AEBB5C" w14:textId="588E4E14" w:rsidR="005F60AE" w:rsidRDefault="000154D9" w:rsidP="00EF1231">
      <w:pPr>
        <w:pStyle w:val="MDPI31text"/>
      </w:pPr>
      <w:r w:rsidRPr="000154D9">
        <w:t xml:space="preserve">Respondents were asked to wait for 15 minutes when the initial measurements were taken. Respondents are high school students, so respondents have gone through adaptation to the room. The determination of research subjects involved male and female respondents. In thermal comfort research, it is possible that there are differences in the results of thermal sensation between men and women, although there are studies that say there are not many differences between men and women </w:t>
      </w:r>
      <w:sdt>
        <w:sdtPr>
          <w:tag w:val="MENDELEY_CITATION_v3_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"/>
          <w:id w:val="1052122211"/>
          <w:placeholder>
            <w:docPart w:val="DefaultPlaceholder_-1854013440"/>
          </w:placeholder>
        </w:sdtPr>
        <w:sdtContent>
          <w:r w:rsidR="00531646" w:rsidRPr="00531646">
            <w:t>[31]</w:t>
          </w:r>
        </w:sdtContent>
      </w:sdt>
      <w:r w:rsidR="005F60AE" w:rsidRPr="00E920EC">
        <w:t xml:space="preserve">. </w:t>
      </w:r>
      <w:r w:rsidRPr="000154D9">
        <w:t xml:space="preserve">Research subjects were not selected using sampling. Respondents were taken by all students who became the object </w:t>
      </w:r>
      <w:r w:rsidRPr="000154D9">
        <w:lastRenderedPageBreak/>
        <w:t>of the research. The number of high school students is 252 students and all of them are used as research subjects</w:t>
      </w:r>
      <w:r w:rsidR="005F60AE" w:rsidRPr="00E920EC">
        <w:t>.</w:t>
      </w:r>
    </w:p>
    <w:p w14:paraId="2856A5D2" w14:textId="77777777" w:rsidR="005F60AE" w:rsidRDefault="005F60AE" w:rsidP="00264801">
      <w:pPr>
        <w:pStyle w:val="MDPI31text"/>
      </w:pPr>
      <w:r>
        <w:t xml:space="preserve">Data analysis used regression analysis with SPSS and Naïve Bayes software. The results of data analysis will be compared for accuracy so that more accurate analytical tools will be found. Regression analysis is done by making a mathematical equation model as follows: </w:t>
      </w:r>
    </w:p>
    <w:p w14:paraId="1F242443" w14:textId="77777777" w:rsidR="005F60AE" w:rsidRDefault="005F60AE" w:rsidP="003B12E3">
      <w:pPr>
        <w:pStyle w:val="MDPI31text"/>
        <w:ind w:right="-24"/>
      </w:pPr>
      <w:r>
        <w:t xml:space="preserve">Y = α + β1gender + β2age + β3height + β4weight + β5temperature + β6globe_temperature + β7relative_humidity + β8velocity </w:t>
      </w:r>
      <w:r>
        <w:tab/>
      </w:r>
      <w:r>
        <w:tab/>
      </w:r>
      <w:r>
        <w:tab/>
      </w:r>
      <w:r>
        <w:tab/>
      </w:r>
      <w:r>
        <w:tab/>
      </w:r>
      <w:r>
        <w:tab/>
      </w:r>
      <w:r>
        <w:tab/>
      </w:r>
      <w:r>
        <w:tab/>
        <w:t>(1)</w:t>
      </w:r>
    </w:p>
    <w:p w14:paraId="488FCFF1" w14:textId="77777777" w:rsidR="005F60AE" w:rsidRDefault="005F60AE" w:rsidP="00264801">
      <w:pPr>
        <w:pStyle w:val="MDPI31text"/>
      </w:pPr>
    </w:p>
    <w:p w14:paraId="502933D5" w14:textId="77777777" w:rsidR="005F60AE" w:rsidRDefault="005F60AE" w:rsidP="00264801">
      <w:pPr>
        <w:pStyle w:val="MDPI31text"/>
      </w:pPr>
      <w:r>
        <w:t>Data analysis using Naïve Bayes requires a reasonably long process starting with determining the training data that will be the test data. The calculation is done by calculating the class probability, the class probability P(Y), the probability of each P(X) criterion, and the final probability. Naïve Bayes analysis will produce output from Y or TSV predictions. The resulting output can predict the TSV generated by building occupants with the value of the independent variable set (Figure 1).</w:t>
      </w:r>
    </w:p>
    <w:p w14:paraId="57B63FB4" w14:textId="77777777" w:rsidR="005F60AE" w:rsidRPr="00E73C6D" w:rsidRDefault="005F60AE" w:rsidP="003230F7">
      <w:pPr>
        <w:pStyle w:val="MDPI51figurecaption"/>
        <w:rPr>
          <w:sz w:val="20"/>
        </w:rPr>
      </w:pPr>
      <w:r w:rsidRPr="00E73C6D">
        <w:rPr>
          <w:rFonts w:asciiTheme="minorBidi" w:hAnsiTheme="minorBidi"/>
          <w:noProof/>
          <w:sz w:val="20"/>
          <w:lang w:eastAsia="en-US" w:bidi="ar-SA"/>
        </w:rPr>
        <mc:AlternateContent>
          <mc:Choice Requires="wpg">
            <w:drawing>
              <wp:inline distT="0" distB="0" distL="0" distR="0" wp14:anchorId="0F173BDD" wp14:editId="09603B12">
                <wp:extent cx="2062938" cy="5153025"/>
                <wp:effectExtent l="0" t="0" r="33020" b="28575"/>
                <wp:docPr id="17" name="Group 17"/>
                <wp:cNvGraphicFramePr/>
                <a:graphic xmlns:a="http://schemas.openxmlformats.org/drawingml/2006/main">
                  <a:graphicData uri="http://schemas.microsoft.com/office/word/2010/wordprocessingGroup">
                    <wpg:wgp>
                      <wpg:cNvGrpSpPr/>
                      <wpg:grpSpPr>
                        <a:xfrm>
                          <a:off x="0" y="0"/>
                          <a:ext cx="2062938" cy="5153025"/>
                          <a:chOff x="0" y="-47625"/>
                          <a:chExt cx="2062938" cy="5153025"/>
                        </a:xfrm>
                      </wpg:grpSpPr>
                      <wps:wsp>
                        <wps:cNvPr id="18" name="Flowchart: Terminator 18"/>
                        <wps:cNvSpPr/>
                        <wps:spPr>
                          <a:xfrm>
                            <a:off x="414578" y="-47625"/>
                            <a:ext cx="1076325" cy="390525"/>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37A76B69" w14:textId="77777777" w:rsidR="005F60AE" w:rsidRDefault="005F60AE" w:rsidP="003230F7">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 name="Flowchart: Process 19"/>
                        <wps:cNvSpPr/>
                        <wps:spPr>
                          <a:xfrm>
                            <a:off x="318977" y="510363"/>
                            <a:ext cx="1257300" cy="40957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CD07463" w14:textId="77777777" w:rsidR="005F60AE" w:rsidRDefault="005F60AE" w:rsidP="003230F7">
                              <w:pPr>
                                <w:jc w:val="center"/>
                              </w:pPr>
                              <w:r w:rsidRPr="006F1576">
                                <w:t>training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0" name="Flowchart: Data 20"/>
                        <wps:cNvSpPr/>
                        <wps:spPr>
                          <a:xfrm>
                            <a:off x="348660" y="1095154"/>
                            <a:ext cx="1200150" cy="295275"/>
                          </a:xfrm>
                          <a:prstGeom prst="flowChartInputOutput">
                            <a:avLst/>
                          </a:prstGeom>
                        </wps:spPr>
                        <wps:style>
                          <a:lnRef idx="2">
                            <a:schemeClr val="dk1"/>
                          </a:lnRef>
                          <a:fillRef idx="1">
                            <a:schemeClr val="lt1"/>
                          </a:fillRef>
                          <a:effectRef idx="0">
                            <a:schemeClr val="dk1"/>
                          </a:effectRef>
                          <a:fontRef idx="minor">
                            <a:schemeClr val="dk1"/>
                          </a:fontRef>
                        </wps:style>
                        <wps:txbx>
                          <w:txbxContent>
                            <w:p w14:paraId="540DBA41" w14:textId="77777777" w:rsidR="005F60AE" w:rsidRDefault="005F60AE" w:rsidP="003230F7">
                              <w:pPr>
                                <w:jc w:val="center"/>
                              </w:pPr>
                              <w:r w:rsidRPr="006F1576">
                                <w:t>test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1" name="Flowchart: Process 21"/>
                        <wps:cNvSpPr/>
                        <wps:spPr>
                          <a:xfrm>
                            <a:off x="10633" y="1573619"/>
                            <a:ext cx="1895475" cy="4000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DAF239C" w14:textId="77777777" w:rsidR="005F60AE" w:rsidRDefault="005F60AE" w:rsidP="003230F7">
                              <w:pPr>
                                <w:jc w:val="center"/>
                              </w:pPr>
                              <w:r w:rsidRPr="006F1576">
                                <w:t>Calculate Class Probability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2" name="Flowchart: Process 22"/>
                        <wps:cNvSpPr/>
                        <wps:spPr>
                          <a:xfrm>
                            <a:off x="0" y="2147777"/>
                            <a:ext cx="2000250" cy="400050"/>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32F5E2E7" w14:textId="77777777" w:rsidR="005F60AE" w:rsidRDefault="005F60AE" w:rsidP="003230F7">
                              <w:pPr>
                                <w:jc w:val="center"/>
                              </w:pPr>
                              <w:r w:rsidRPr="006F1576">
                                <w:t>Calculate Class P(Y) Probability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3" name="Flowchart: Process 23"/>
                        <wps:cNvSpPr/>
                        <wps:spPr>
                          <a:xfrm>
                            <a:off x="0" y="2663688"/>
                            <a:ext cx="1999806" cy="516418"/>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1E0E797C" w14:textId="77777777" w:rsidR="005F60AE" w:rsidRDefault="005F60AE" w:rsidP="006F1E42">
                              <w:pPr>
                                <w:spacing w:line="240" w:lineRule="auto"/>
                                <w:contextualSpacing/>
                                <w:jc w:val="center"/>
                              </w:pPr>
                              <w:r w:rsidRPr="006F1576">
                                <w:t>Calculate the Probability of Each Criteri</w:t>
                              </w:r>
                              <w:r>
                                <w:t>a</w:t>
                              </w:r>
                              <w:r w:rsidRPr="006F1576">
                                <w:t xml:space="preserve"> P(X)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4" name="Flowchart: Process 24"/>
                        <wps:cNvSpPr/>
                        <wps:spPr>
                          <a:xfrm>
                            <a:off x="0" y="3317358"/>
                            <a:ext cx="1895475" cy="50482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2C573B0D" w14:textId="77777777" w:rsidR="005F60AE" w:rsidRDefault="005F60AE" w:rsidP="003230F7">
                              <w:pPr>
                                <w:spacing w:line="240" w:lineRule="auto"/>
                                <w:contextualSpacing/>
                                <w:jc w:val="center"/>
                              </w:pPr>
                              <w:r w:rsidRPr="006F1576">
                                <w:t>Calculate Final Probability</w:t>
                              </w:r>
                              <w:r>
                                <w:t xml:space="preserve"> </w:t>
                              </w:r>
                            </w:p>
                            <w:p w14:paraId="2981339F" w14:textId="77777777" w:rsidR="005F60AE" w:rsidRDefault="005F60AE" w:rsidP="003230F7">
                              <w:pPr>
                                <w:spacing w:line="240" w:lineRule="auto"/>
                                <w:contextualSpacing/>
                                <w:jc w:val="center"/>
                              </w:pPr>
                              <w:r>
                                <w:t>P(X|Y) = P(X|Y).P(Y)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5" name="Flowchart: Data 25"/>
                        <wps:cNvSpPr/>
                        <wps:spPr>
                          <a:xfrm>
                            <a:off x="72213" y="3997842"/>
                            <a:ext cx="1990725" cy="514350"/>
                          </a:xfrm>
                          <a:prstGeom prst="flowChartInputOutput">
                            <a:avLst/>
                          </a:prstGeom>
                        </wps:spPr>
                        <wps:style>
                          <a:lnRef idx="2">
                            <a:schemeClr val="dk1"/>
                          </a:lnRef>
                          <a:fillRef idx="1">
                            <a:schemeClr val="lt1"/>
                          </a:fillRef>
                          <a:effectRef idx="0">
                            <a:schemeClr val="dk1"/>
                          </a:effectRef>
                          <a:fontRef idx="minor">
                            <a:schemeClr val="dk1"/>
                          </a:fontRef>
                        </wps:style>
                        <wps:txbx>
                          <w:txbxContent>
                            <w:p w14:paraId="5CA622B1" w14:textId="77777777" w:rsidR="005F60AE" w:rsidRDefault="005F60AE" w:rsidP="003230F7">
                              <w:pPr>
                                <w:spacing w:line="240" w:lineRule="auto"/>
                                <w:contextualSpacing/>
                                <w:jc w:val="center"/>
                              </w:pPr>
                              <w:r w:rsidRPr="006F1576">
                                <w:t>Prediction Result Output</w:t>
                              </w:r>
                              <w:r>
                                <w:t xml:space="preserve"> Y(TSV)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6" name="Flowchart: Terminator 26"/>
                        <wps:cNvSpPr/>
                        <wps:spPr>
                          <a:xfrm>
                            <a:off x="403947" y="4688848"/>
                            <a:ext cx="1076325" cy="416552"/>
                          </a:xfrm>
                          <a:prstGeom prst="flowChartTerminator">
                            <a:avLst/>
                          </a:prstGeom>
                        </wps:spPr>
                        <wps:style>
                          <a:lnRef idx="2">
                            <a:schemeClr val="dk1"/>
                          </a:lnRef>
                          <a:fillRef idx="1">
                            <a:schemeClr val="lt1"/>
                          </a:fillRef>
                          <a:effectRef idx="0">
                            <a:schemeClr val="dk1"/>
                          </a:effectRef>
                          <a:fontRef idx="minor">
                            <a:schemeClr val="dk1"/>
                          </a:fontRef>
                        </wps:style>
                        <wps:txbx>
                          <w:txbxContent>
                            <w:p w14:paraId="6C8DC886" w14:textId="77777777" w:rsidR="005F60AE" w:rsidRDefault="005F60AE" w:rsidP="003230F7">
                              <w:pPr>
                                <w:jc w:val="center"/>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7" name="Straight Arrow Connector 27"/>
                        <wps:cNvCnPr/>
                        <wps:spPr>
                          <a:xfrm>
                            <a:off x="948070" y="340242"/>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Straight Arrow Connector 28"/>
                        <wps:cNvCnPr/>
                        <wps:spPr>
                          <a:xfrm>
                            <a:off x="948070" y="1392865"/>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948070" y="91440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937437" y="2551814"/>
                            <a:ext cx="0" cy="14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wps:spPr>
                          <a:xfrm>
                            <a:off x="948070" y="1977656"/>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a:off x="937437" y="3136605"/>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a:off x="948070" y="3817089"/>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Straight Arrow Connector 34"/>
                        <wps:cNvCnPr/>
                        <wps:spPr>
                          <a:xfrm>
                            <a:off x="937437" y="4508205"/>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0F173BDD" id="Group 17" o:spid="_x0000_s1026" style="width:162.45pt;height:405.75pt;mso-position-horizontal-relative:char;mso-position-vertical-relative:line" coordorigin=",-476" coordsize="20629,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">
                <v:shapetype id="_x0000_t116" coordsize="21600,21600" o:spt="116" path="m3475,qx,10800,3475,21600l18125,21600qx21600,10800,18125,xe">
                  <v:stroke joinstyle="miter"/>
                  <v:path gradientshapeok="t" o:connecttype="rect" textboxrect="1018,3163,20582,18437"/>
                </v:shapetype>
                <v:shape id="Flowchart: Terminator 18" o:spid="_x0000_s1027" type="#_x0000_t116" style="position:absolute;left:4145;top:-476;width:10764;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" fillcolor="white [3201]" strokecolor="black [3200]" strokeweight="1pt">
                  <v:textbox>
                    <w:txbxContent>
                      <w:p w14:paraId="37A76B69" w14:textId="77777777" w:rsidR="005F60AE" w:rsidRDefault="005F60AE" w:rsidP="003230F7">
                        <w:pPr>
                          <w:jc w:val="center"/>
                        </w:pPr>
                        <w:r>
                          <w:t>Start</w:t>
                        </w:r>
                      </w:p>
                    </w:txbxContent>
                  </v:textbox>
                </v:shape>
                <v:shapetype id="_x0000_t109" coordsize="21600,21600" o:spt="109" path="m,l,21600r21600,l21600,xe">
                  <v:stroke joinstyle="miter"/>
                  <v:path gradientshapeok="t" o:connecttype="rect"/>
                </v:shapetype>
                <v:shape id="Flowchart: Process 19" o:spid="_x0000_s1028" type="#_x0000_t109" style="position:absolute;left:3189;top:5103;width:12573;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" fillcolor="white [3201]" strokecolor="black [3200]" strokeweight="1pt">
                  <v:textbox>
                    <w:txbxContent>
                      <w:p w14:paraId="2CD07463" w14:textId="77777777" w:rsidR="005F60AE" w:rsidRDefault="005F60AE" w:rsidP="003230F7">
                        <w:pPr>
                          <w:jc w:val="center"/>
                        </w:pPr>
                        <w:r w:rsidRPr="006F1576">
                          <w:t>training data</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Flowchart: Data 20" o:spid="_x0000_s1029" type="#_x0000_t111" style="position:absolute;left:3486;top:10951;width:12002;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" fillcolor="white [3201]" strokecolor="black [3200]" strokeweight="1pt">
                  <v:textbox>
                    <w:txbxContent>
                      <w:p w14:paraId="540DBA41" w14:textId="77777777" w:rsidR="005F60AE" w:rsidRDefault="005F60AE" w:rsidP="003230F7">
                        <w:pPr>
                          <w:jc w:val="center"/>
                        </w:pPr>
                        <w:r w:rsidRPr="006F1576">
                          <w:t>test data</w:t>
                        </w:r>
                      </w:p>
                    </w:txbxContent>
                  </v:textbox>
                </v:shape>
                <v:shape id="Flowchart: Process 21" o:spid="_x0000_s1030" type="#_x0000_t109" style="position:absolute;left:106;top:15736;width:18955;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" fillcolor="white [3201]" strokecolor="black [3200]" strokeweight="1pt">
                  <v:textbox>
                    <w:txbxContent>
                      <w:p w14:paraId="2DAF239C" w14:textId="77777777" w:rsidR="005F60AE" w:rsidRDefault="005F60AE" w:rsidP="003230F7">
                        <w:pPr>
                          <w:jc w:val="center"/>
                        </w:pPr>
                        <w:r w:rsidRPr="006F1576">
                          <w:t>Calculate Class Probability</w:t>
                        </w:r>
                      </w:p>
                    </w:txbxContent>
                  </v:textbox>
                </v:shape>
                <v:shape id="Flowchart: Process 22" o:spid="_x0000_s1031" type="#_x0000_t109" style="position:absolute;top:21477;width:20002;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" fillcolor="white [3201]" strokecolor="black [3200]" strokeweight="1pt">
                  <v:textbox>
                    <w:txbxContent>
                      <w:p w14:paraId="32F5E2E7" w14:textId="77777777" w:rsidR="005F60AE" w:rsidRDefault="005F60AE" w:rsidP="003230F7">
                        <w:pPr>
                          <w:jc w:val="center"/>
                        </w:pPr>
                        <w:r w:rsidRPr="006F1576">
                          <w:t>Calculate Class P(Y) Probability</w:t>
                        </w:r>
                      </w:p>
                    </w:txbxContent>
                  </v:textbox>
                </v:shape>
                <v:shape id="Flowchart: Process 23" o:spid="_x0000_s1032" type="#_x0000_t109" style="position:absolute;top:26636;width:19998;height:5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" fillcolor="white [3201]" strokecolor="black [3200]" strokeweight="1pt">
                  <v:textbox>
                    <w:txbxContent>
                      <w:p w14:paraId="1E0E797C" w14:textId="77777777" w:rsidR="005F60AE" w:rsidRDefault="005F60AE" w:rsidP="006F1E42">
                        <w:pPr>
                          <w:spacing w:line="240" w:lineRule="auto"/>
                          <w:contextualSpacing/>
                          <w:jc w:val="center"/>
                        </w:pPr>
                        <w:r w:rsidRPr="006F1576">
                          <w:t>Calculate the Probability of Each Criteri</w:t>
                        </w:r>
                        <w:r>
                          <w:t>a</w:t>
                        </w:r>
                        <w:r w:rsidRPr="006F1576">
                          <w:t xml:space="preserve"> P(X)</w:t>
                        </w:r>
                      </w:p>
                    </w:txbxContent>
                  </v:textbox>
                </v:shape>
                <v:shape id="Flowchart: Process 24" o:spid="_x0000_s1033" type="#_x0000_t109" style="position:absolute;top:33173;width:1895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" fillcolor="white [3201]" strokecolor="black [3200]" strokeweight="1pt">
                  <v:textbox>
                    <w:txbxContent>
                      <w:p w14:paraId="2C573B0D" w14:textId="77777777" w:rsidR="005F60AE" w:rsidRDefault="005F60AE" w:rsidP="003230F7">
                        <w:pPr>
                          <w:spacing w:line="240" w:lineRule="auto"/>
                          <w:contextualSpacing/>
                          <w:jc w:val="center"/>
                        </w:pPr>
                        <w:r w:rsidRPr="006F1576">
                          <w:t>Calculate Final Probability</w:t>
                        </w:r>
                        <w:r>
                          <w:t xml:space="preserve"> </w:t>
                        </w:r>
                      </w:p>
                      <w:p w14:paraId="2981339F" w14:textId="77777777" w:rsidR="005F60AE" w:rsidRDefault="005F60AE" w:rsidP="003230F7">
                        <w:pPr>
                          <w:spacing w:line="240" w:lineRule="auto"/>
                          <w:contextualSpacing/>
                          <w:jc w:val="center"/>
                        </w:pPr>
                        <w:r>
                          <w:t>P(X|Y) = P(X|Y).P(Y)</w:t>
                        </w:r>
                      </w:p>
                    </w:txbxContent>
                  </v:textbox>
                </v:shape>
                <v:shape id="Flowchart: Data 25" o:spid="_x0000_s1034" type="#_x0000_t111" style="position:absolute;left:722;top:39978;width:19907;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" fillcolor="white [3201]" strokecolor="black [3200]" strokeweight="1pt">
                  <v:textbox>
                    <w:txbxContent>
                      <w:p w14:paraId="5CA622B1" w14:textId="77777777" w:rsidR="005F60AE" w:rsidRDefault="005F60AE" w:rsidP="003230F7">
                        <w:pPr>
                          <w:spacing w:line="240" w:lineRule="auto"/>
                          <w:contextualSpacing/>
                          <w:jc w:val="center"/>
                        </w:pPr>
                        <w:r w:rsidRPr="006F1576">
                          <w:t>Prediction Result Output</w:t>
                        </w:r>
                        <w:r>
                          <w:t xml:space="preserve"> Y(TSV)</w:t>
                        </w:r>
                      </w:p>
                    </w:txbxContent>
                  </v:textbox>
                </v:shape>
                <v:shape id="Flowchart: Terminator 26" o:spid="_x0000_s1035" type="#_x0000_t116" style="position:absolute;left:4039;top:46888;width:10763;height:4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" fillcolor="white [3201]" strokecolor="black [3200]" strokeweight="1pt">
                  <v:textbox>
                    <w:txbxContent>
                      <w:p w14:paraId="6C8DC886" w14:textId="77777777" w:rsidR="005F60AE" w:rsidRDefault="005F60AE" w:rsidP="003230F7">
                        <w:pPr>
                          <w:jc w:val="center"/>
                        </w:pPr>
                        <w:r>
                          <w:t>End</w:t>
                        </w:r>
                      </w:p>
                    </w:txbxContent>
                  </v:textbox>
                </v:shape>
                <v:shapetype id="_x0000_t32" coordsize="21600,21600" o:spt="32" o:oned="t" path="m,l21600,21600e" filled="f">
                  <v:path arrowok="t" fillok="f" o:connecttype="none"/>
                  <o:lock v:ext="edit" shapetype="t"/>
                </v:shapetype>
                <v:shape id="Straight Arrow Connector 27" o:spid="_x0000_s1036" type="#_x0000_t32" style="position:absolute;left:9480;top:3402;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" strokecolor="black [3200]" strokeweight=".5pt">
                  <v:stroke endarrow="block" joinstyle="miter"/>
                </v:shape>
                <v:shape id="Straight Arrow Connector 28" o:spid="_x0000_s1037" type="#_x0000_t32" style="position:absolute;left:9480;top:13928;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Straight Arrow Connector 29" o:spid="_x0000_s1038" type="#_x0000_t32" style="position:absolute;left:9480;top:9144;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Straight Arrow Connector 30" o:spid="_x0000_s1039" type="#_x0000_t32" style="position:absolute;left:9374;top:25518;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Straight Arrow Connector 31" o:spid="_x0000_s1040" type="#_x0000_t32" style="position:absolute;left:9480;top:19776;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CZwgAAANsAAAAPAAAAZHJzL2Rvd25yZXYueG1sRI9Lq8Iw&#10;FIT3F/wP4QjurqmK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AWkXCZwgAAANsAAAAPAAAA&#10;AAAAAAAAAAAAAAcCAABkcnMvZG93bnJldi54bWxQSwUGAAAAAAMAAwC3AAAA9gIAAAAA&#10;" strokecolor="black [3200]" strokeweight=".5pt">
                  <v:stroke endarrow="block" joinstyle="miter"/>
                </v:shape>
                <v:shape id="Straight Arrow Connector 32" o:spid="_x0000_s1041" type="#_x0000_t32" style="position:absolute;left:9374;top:31366;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" strokecolor="black [3200]" strokeweight=".5pt">
                  <v:stroke endarrow="block" joinstyle="miter"/>
                </v:shape>
                <v:shape id="Straight Arrow Connector 33" o:spid="_x0000_s1042" type="#_x0000_t32" style="position:absolute;left:9480;top:38170;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t1wgAAANsAAAAPAAAAZHJzL2Rvd25yZXYueG1sRI9Lq8Iw&#10;FIT3F/wP4QjurqmK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CJD0t1wgAAANsAAAAPAAAA&#10;AAAAAAAAAAAAAAcCAABkcnMvZG93bnJldi54bWxQSwUGAAAAAAMAAwC3AAAA9gIAAAAA&#10;" strokecolor="black [3200]" strokeweight=".5pt">
                  <v:stroke endarrow="block" joinstyle="miter"/>
                </v:shape>
                <v:shape id="Straight Arrow Connector 34" o:spid="_x0000_s1043" type="#_x0000_t32" style="position:absolute;left:9374;top:45082;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" strokecolor="black [3200]" strokeweight=".5pt">
                  <v:stroke endarrow="block" joinstyle="miter"/>
                </v:shape>
                <w10:anchorlock/>
              </v:group>
            </w:pict>
          </mc:Fallback>
        </mc:AlternateContent>
      </w:r>
    </w:p>
    <w:p w14:paraId="05B6C79E" w14:textId="77777777" w:rsidR="005F60AE" w:rsidRPr="00E73C6D" w:rsidRDefault="005F60AE" w:rsidP="003230F7">
      <w:pPr>
        <w:pStyle w:val="MDPI51figurecaption"/>
        <w:rPr>
          <w:sz w:val="20"/>
        </w:rPr>
      </w:pPr>
      <w:r w:rsidRPr="00E73C6D">
        <w:rPr>
          <w:b/>
          <w:bCs/>
          <w:sz w:val="20"/>
        </w:rPr>
        <w:t>Figure 1</w:t>
      </w:r>
      <w:r w:rsidRPr="00E73C6D">
        <w:rPr>
          <w:sz w:val="20"/>
        </w:rPr>
        <w:t>. Naïve Bayes Flowchart</w:t>
      </w:r>
    </w:p>
    <w:p w14:paraId="5014A91A" w14:textId="77777777" w:rsidR="005F60AE" w:rsidRPr="00E73C6D" w:rsidRDefault="005F60AE" w:rsidP="0029420B">
      <w:pPr>
        <w:pStyle w:val="MDPI21heading1"/>
        <w:rPr>
          <w:szCs w:val="20"/>
        </w:rPr>
      </w:pPr>
      <w:r w:rsidRPr="00E73C6D">
        <w:rPr>
          <w:szCs w:val="20"/>
        </w:rPr>
        <w:t>3. Results</w:t>
      </w:r>
    </w:p>
    <w:p w14:paraId="43A826D5" w14:textId="77777777" w:rsidR="005F60AE" w:rsidRDefault="005F60AE" w:rsidP="003B12E3">
      <w:pPr>
        <w:pStyle w:val="MDPI31text"/>
        <w:spacing w:before="240"/>
      </w:pPr>
      <w:r w:rsidRPr="00E73C6D">
        <w:rPr>
          <w:szCs w:val="20"/>
        </w:rPr>
        <w:t>The data obtained</w:t>
      </w:r>
      <w:r w:rsidRPr="00A65328">
        <w:t xml:space="preserve"> amounted to 252 data sets. The total data from 8 independent variables and 1 dependent variable is 2268. Respondents consisted of 44% men and 56% </w:t>
      </w:r>
      <w:r w:rsidRPr="00A65328">
        <w:lastRenderedPageBreak/>
        <w:t>women. Respondents' age ranged from 14-19 years, with an average of 16.3 years. The respondent's height is between 140-177 cm, with an average of 156 cm. The respondent's body weight is between 30 and 82 kg, averaging 47.9 kg. The temperature in the class is between 22-25.5°C with an average of 23.75°C. Globe Temperature in the class was between 23-26.5°C with an average of 24.6°C. Humidity is between 60-80%, with an average of 68.63%. Velocity is not too much movement, so it shows more zeros. The most significant velocity is 1 m/s. The Thermal Sensation Votes obtained ranged from -3 (very cold) to +3 (very hot), with an average of -0.89 (near cool). Data measurement is done by bringing the measuring instrument closer to the respondent by placing the measuring instrument on the class table (Fig</w:t>
      </w:r>
      <w:r>
        <w:t>ure</w:t>
      </w:r>
      <w:r w:rsidRPr="00A65328">
        <w:t xml:space="preserve"> 2).</w:t>
      </w:r>
    </w:p>
    <w:p w14:paraId="24E691CC" w14:textId="77777777" w:rsidR="005F60AE" w:rsidRDefault="005F60AE" w:rsidP="00665EC6">
      <w:pPr>
        <w:pStyle w:val="MDPI31text"/>
        <w:spacing w:before="240"/>
        <w:ind w:firstLine="0"/>
      </w:pPr>
      <w:r>
        <w:rPr>
          <w:noProof/>
        </w:rPr>
        <w:drawing>
          <wp:inline distT="0" distB="0" distL="0" distR="0" wp14:anchorId="4BC6D457" wp14:editId="25CCED4A">
            <wp:extent cx="4641319" cy="1771650"/>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7349" cy="1773952"/>
                    </a:xfrm>
                    <a:prstGeom prst="rect">
                      <a:avLst/>
                    </a:prstGeom>
                    <a:noFill/>
                    <a:ln>
                      <a:noFill/>
                    </a:ln>
                  </pic:spPr>
                </pic:pic>
              </a:graphicData>
            </a:graphic>
          </wp:inline>
        </w:drawing>
      </w:r>
    </w:p>
    <w:p w14:paraId="3C73FF79" w14:textId="77777777" w:rsidR="005F60AE" w:rsidRDefault="005F60AE" w:rsidP="00665EC6">
      <w:pPr>
        <w:pStyle w:val="MDPI31text"/>
        <w:ind w:firstLine="0"/>
      </w:pPr>
      <w:r w:rsidRPr="003230F7">
        <w:rPr>
          <w:b/>
          <w:bCs/>
        </w:rPr>
        <w:t>Figure 2</w:t>
      </w:r>
      <w:r w:rsidRPr="003230F7">
        <w:t xml:space="preserve">. </w:t>
      </w:r>
      <w:r>
        <w:t>D</w:t>
      </w:r>
      <w:r w:rsidRPr="00A64DE7">
        <w:t xml:space="preserve">ata </w:t>
      </w:r>
      <w:r>
        <w:t>m</w:t>
      </w:r>
      <w:r w:rsidRPr="00A64DE7">
        <w:t>easuring</w:t>
      </w:r>
    </w:p>
    <w:p w14:paraId="491C9FEB" w14:textId="77777777" w:rsidR="005F60AE" w:rsidRDefault="005F60AE" w:rsidP="0029420B">
      <w:pPr>
        <w:pStyle w:val="MDPI31text"/>
      </w:pPr>
    </w:p>
    <w:p w14:paraId="6A2FE7D7" w14:textId="77777777" w:rsidR="005F60AE" w:rsidRDefault="005F60AE" w:rsidP="0029420B">
      <w:pPr>
        <w:pStyle w:val="MDPI31text"/>
      </w:pPr>
      <w:r w:rsidRPr="00A65328">
        <w:t>Data analysis using multiple linear regression has several data test requirements, namely validity and reliability. In addition, the classical assumption test also needs to be carried out to obtain data that can be used for multiple linear regression analysis. Analysis using SPSS software resulted in several valid test data. The normality test is part of the regression analysis and has obtained a model that meets the assumption of normality (Fig</w:t>
      </w:r>
      <w:r>
        <w:t>ure</w:t>
      </w:r>
      <w:r w:rsidRPr="00A65328">
        <w:t xml:space="preserve"> 3)</w:t>
      </w:r>
    </w:p>
    <w:p w14:paraId="4ADE0B68" w14:textId="77777777" w:rsidR="005F60AE" w:rsidRDefault="005F60AE" w:rsidP="00A64DE7">
      <w:pPr>
        <w:pStyle w:val="MDPI31text"/>
        <w:ind w:left="2552" w:firstLine="0"/>
      </w:pPr>
      <w:r>
        <w:rPr>
          <w:rFonts w:ascii="Times New Roman" w:hAnsi="Times New Roman"/>
          <w:noProof/>
          <w:sz w:val="24"/>
          <w:szCs w:val="24"/>
          <w:lang w:eastAsia="en-US" w:bidi="ar-SA"/>
        </w:rPr>
        <w:drawing>
          <wp:inline distT="0" distB="0" distL="0" distR="0" wp14:anchorId="41B80800" wp14:editId="4C17B2DA">
            <wp:extent cx="1711313" cy="1162050"/>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1442" t="13342" r="25160" b="1978"/>
                    <a:stretch>
                      <a:fillRect/>
                    </a:stretch>
                  </pic:blipFill>
                  <pic:spPr bwMode="auto">
                    <a:xfrm>
                      <a:off x="0" y="0"/>
                      <a:ext cx="1754077" cy="119108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24"/>
          <w:lang w:eastAsia="en-US" w:bidi="ar-SA"/>
        </w:rPr>
        <w:drawing>
          <wp:inline distT="0" distB="0" distL="0" distR="0" wp14:anchorId="443540A4" wp14:editId="49FDBF8D">
            <wp:extent cx="1036744" cy="1171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24840" r="23077"/>
                    <a:stretch>
                      <a:fillRect/>
                    </a:stretch>
                  </pic:blipFill>
                  <pic:spPr bwMode="auto">
                    <a:xfrm>
                      <a:off x="0" y="0"/>
                      <a:ext cx="1059567" cy="1197367"/>
                    </a:xfrm>
                    <a:prstGeom prst="rect">
                      <a:avLst/>
                    </a:prstGeom>
                    <a:noFill/>
                    <a:ln>
                      <a:noFill/>
                    </a:ln>
                    <a:extLst>
                      <a:ext uri="{53640926-AAD7-44D8-BBD7-CCE9431645EC}">
                        <a14:shadowObscured xmlns:a14="http://schemas.microsoft.com/office/drawing/2010/main"/>
                      </a:ext>
                    </a:extLst>
                  </pic:spPr>
                </pic:pic>
              </a:graphicData>
            </a:graphic>
          </wp:inline>
        </w:drawing>
      </w:r>
    </w:p>
    <w:p w14:paraId="436868A0" w14:textId="77777777" w:rsidR="005F60AE" w:rsidRPr="00E73C6D" w:rsidRDefault="005F60AE" w:rsidP="00665EC6">
      <w:pPr>
        <w:pStyle w:val="MDPI31text"/>
        <w:ind w:firstLine="0"/>
        <w:rPr>
          <w:szCs w:val="20"/>
        </w:rPr>
      </w:pPr>
      <w:r w:rsidRPr="00E73C6D">
        <w:rPr>
          <w:b/>
          <w:bCs/>
          <w:szCs w:val="20"/>
        </w:rPr>
        <w:t>Figure 3</w:t>
      </w:r>
      <w:r w:rsidRPr="00E73C6D">
        <w:rPr>
          <w:szCs w:val="20"/>
        </w:rPr>
        <w:t>. Classic assumption test</w:t>
      </w:r>
    </w:p>
    <w:p w14:paraId="1782A5C8" w14:textId="77777777" w:rsidR="005F60AE" w:rsidRDefault="005F60AE" w:rsidP="0029420B">
      <w:pPr>
        <w:pStyle w:val="MDPI31text"/>
      </w:pPr>
      <w:r w:rsidRPr="00A65328">
        <w:t>Multiple linear regression data analysis using SPSS will produce a value of unstandardized Coefficients that can be used as the coefficient of the prediction model. Some of the resulting values look insignificant. This value indicates that the influence of the independent variable on the dependent is less potent (Table 1). This value can still be used in predicting thermal comfort because several models from other studies also found the same results</w:t>
      </w:r>
    </w:p>
    <w:p w14:paraId="0A1EB377" w14:textId="77777777" w:rsidR="005F60AE" w:rsidRDefault="005F60AE" w:rsidP="00665EC6">
      <w:pPr>
        <w:pStyle w:val="MDPI31text"/>
        <w:ind w:firstLine="0"/>
      </w:pPr>
      <w:r w:rsidRPr="00A64DE7">
        <w:rPr>
          <w:b/>
          <w:bCs/>
        </w:rPr>
        <w:t>Table 1</w:t>
      </w:r>
      <w:r w:rsidRPr="00A64DE7">
        <w:t>. Regression Value</w:t>
      </w:r>
    </w:p>
    <w:tbl>
      <w:tblPr>
        <w:tblW w:w="9667" w:type="dxa"/>
        <w:tblInd w:w="99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66"/>
        <w:gridCol w:w="1136"/>
        <w:gridCol w:w="850"/>
        <w:gridCol w:w="713"/>
        <w:gridCol w:w="1275"/>
        <w:gridCol w:w="708"/>
        <w:gridCol w:w="709"/>
        <w:gridCol w:w="572"/>
        <w:gridCol w:w="709"/>
        <w:gridCol w:w="709"/>
        <w:gridCol w:w="14"/>
        <w:gridCol w:w="978"/>
        <w:gridCol w:w="714"/>
        <w:gridCol w:w="14"/>
      </w:tblGrid>
      <w:tr w:rsidR="005F60AE" w14:paraId="263549FD" w14:textId="77777777" w:rsidTr="00322715">
        <w:trPr>
          <w:cantSplit/>
        </w:trPr>
        <w:tc>
          <w:tcPr>
            <w:tcW w:w="9667" w:type="dxa"/>
            <w:gridSpan w:val="14"/>
            <w:shd w:val="clear" w:color="auto" w:fill="auto"/>
            <w:vAlign w:val="center"/>
          </w:tcPr>
          <w:p w14:paraId="56D78C7C" w14:textId="77777777" w:rsidR="005F60AE" w:rsidRPr="003D07EB" w:rsidRDefault="005F60AE" w:rsidP="00707677">
            <w:pPr>
              <w:autoSpaceDE w:val="0"/>
              <w:autoSpaceDN w:val="0"/>
              <w:adjustRightInd w:val="0"/>
              <w:spacing w:line="320" w:lineRule="atLeast"/>
              <w:ind w:left="60" w:right="60"/>
              <w:jc w:val="center"/>
              <w:rPr>
                <w:rFonts w:cs="Arial"/>
                <w:color w:val="auto"/>
                <w:lang w:val="en-ID"/>
              </w:rPr>
            </w:pPr>
            <w:r w:rsidRPr="003D07EB">
              <w:rPr>
                <w:rFonts w:cs="Arial"/>
                <w:b/>
                <w:bCs/>
                <w:color w:val="auto"/>
                <w:lang w:val="en-ID"/>
              </w:rPr>
              <w:t>Coefficients</w:t>
            </w:r>
          </w:p>
        </w:tc>
      </w:tr>
      <w:tr w:rsidR="005F60AE" w14:paraId="519AEFD0" w14:textId="77777777" w:rsidTr="00322715">
        <w:trPr>
          <w:cantSplit/>
        </w:trPr>
        <w:tc>
          <w:tcPr>
            <w:tcW w:w="1702" w:type="dxa"/>
            <w:gridSpan w:val="2"/>
            <w:vMerge w:val="restart"/>
            <w:shd w:val="clear" w:color="auto" w:fill="auto"/>
            <w:vAlign w:val="bottom"/>
          </w:tcPr>
          <w:p w14:paraId="656439B0"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Model</w:t>
            </w:r>
          </w:p>
        </w:tc>
        <w:tc>
          <w:tcPr>
            <w:tcW w:w="1563" w:type="dxa"/>
            <w:gridSpan w:val="2"/>
            <w:shd w:val="clear" w:color="auto" w:fill="auto"/>
            <w:vAlign w:val="bottom"/>
          </w:tcPr>
          <w:p w14:paraId="5105F96A"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Unstandardized Coefficients</w:t>
            </w:r>
          </w:p>
        </w:tc>
        <w:tc>
          <w:tcPr>
            <w:tcW w:w="1275" w:type="dxa"/>
            <w:shd w:val="clear" w:color="auto" w:fill="auto"/>
            <w:vAlign w:val="bottom"/>
          </w:tcPr>
          <w:p w14:paraId="6D3E4799"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Standardized Coefficients</w:t>
            </w:r>
          </w:p>
        </w:tc>
        <w:tc>
          <w:tcPr>
            <w:tcW w:w="708" w:type="dxa"/>
            <w:vMerge w:val="restart"/>
            <w:shd w:val="clear" w:color="auto" w:fill="auto"/>
            <w:vAlign w:val="bottom"/>
          </w:tcPr>
          <w:p w14:paraId="094DAE99"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t</w:t>
            </w:r>
          </w:p>
        </w:tc>
        <w:tc>
          <w:tcPr>
            <w:tcW w:w="709" w:type="dxa"/>
            <w:vMerge w:val="restart"/>
            <w:shd w:val="clear" w:color="auto" w:fill="auto"/>
            <w:vAlign w:val="bottom"/>
          </w:tcPr>
          <w:p w14:paraId="042FDA5C"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Sig.</w:t>
            </w:r>
          </w:p>
        </w:tc>
        <w:tc>
          <w:tcPr>
            <w:tcW w:w="2004" w:type="dxa"/>
            <w:gridSpan w:val="4"/>
            <w:shd w:val="clear" w:color="auto" w:fill="auto"/>
            <w:vAlign w:val="bottom"/>
          </w:tcPr>
          <w:p w14:paraId="3AD8A66E"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Correlations</w:t>
            </w:r>
          </w:p>
        </w:tc>
        <w:tc>
          <w:tcPr>
            <w:tcW w:w="1706" w:type="dxa"/>
            <w:gridSpan w:val="3"/>
            <w:shd w:val="clear" w:color="auto" w:fill="auto"/>
            <w:vAlign w:val="bottom"/>
          </w:tcPr>
          <w:p w14:paraId="2475ADD8"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Collinearity Statistics</w:t>
            </w:r>
          </w:p>
        </w:tc>
      </w:tr>
      <w:tr w:rsidR="005F60AE" w14:paraId="5243DFB0" w14:textId="77777777" w:rsidTr="00322715">
        <w:trPr>
          <w:gridAfter w:val="1"/>
          <w:wAfter w:w="14" w:type="dxa"/>
          <w:cantSplit/>
        </w:trPr>
        <w:tc>
          <w:tcPr>
            <w:tcW w:w="1702" w:type="dxa"/>
            <w:gridSpan w:val="2"/>
            <w:vMerge/>
            <w:shd w:val="clear" w:color="auto" w:fill="auto"/>
            <w:vAlign w:val="bottom"/>
          </w:tcPr>
          <w:p w14:paraId="3FEEEF2E"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850" w:type="dxa"/>
            <w:shd w:val="clear" w:color="auto" w:fill="auto"/>
            <w:vAlign w:val="bottom"/>
          </w:tcPr>
          <w:p w14:paraId="4C5A91C6"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B</w:t>
            </w:r>
          </w:p>
        </w:tc>
        <w:tc>
          <w:tcPr>
            <w:tcW w:w="713" w:type="dxa"/>
            <w:shd w:val="clear" w:color="auto" w:fill="auto"/>
            <w:vAlign w:val="bottom"/>
          </w:tcPr>
          <w:p w14:paraId="49973F82"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Std. Error</w:t>
            </w:r>
          </w:p>
        </w:tc>
        <w:tc>
          <w:tcPr>
            <w:tcW w:w="1275" w:type="dxa"/>
            <w:shd w:val="clear" w:color="auto" w:fill="auto"/>
            <w:vAlign w:val="bottom"/>
          </w:tcPr>
          <w:p w14:paraId="4A6C2B41"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Beta</w:t>
            </w:r>
          </w:p>
        </w:tc>
        <w:tc>
          <w:tcPr>
            <w:tcW w:w="708" w:type="dxa"/>
            <w:vMerge/>
            <w:shd w:val="clear" w:color="auto" w:fill="auto"/>
            <w:vAlign w:val="bottom"/>
          </w:tcPr>
          <w:p w14:paraId="32C42BF7"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709" w:type="dxa"/>
            <w:vMerge/>
            <w:shd w:val="clear" w:color="auto" w:fill="auto"/>
            <w:vAlign w:val="bottom"/>
          </w:tcPr>
          <w:p w14:paraId="2AD763EB"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572" w:type="dxa"/>
            <w:shd w:val="clear" w:color="auto" w:fill="auto"/>
            <w:vAlign w:val="bottom"/>
          </w:tcPr>
          <w:p w14:paraId="24210943"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Zero-order</w:t>
            </w:r>
          </w:p>
        </w:tc>
        <w:tc>
          <w:tcPr>
            <w:tcW w:w="709" w:type="dxa"/>
            <w:shd w:val="clear" w:color="auto" w:fill="auto"/>
            <w:vAlign w:val="bottom"/>
          </w:tcPr>
          <w:p w14:paraId="226D0F7B"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Partial</w:t>
            </w:r>
          </w:p>
        </w:tc>
        <w:tc>
          <w:tcPr>
            <w:tcW w:w="709" w:type="dxa"/>
            <w:shd w:val="clear" w:color="auto" w:fill="auto"/>
            <w:vAlign w:val="bottom"/>
          </w:tcPr>
          <w:p w14:paraId="4CF7A7BE"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Part</w:t>
            </w:r>
          </w:p>
        </w:tc>
        <w:tc>
          <w:tcPr>
            <w:tcW w:w="992" w:type="dxa"/>
            <w:gridSpan w:val="2"/>
            <w:shd w:val="clear" w:color="auto" w:fill="auto"/>
            <w:vAlign w:val="bottom"/>
          </w:tcPr>
          <w:p w14:paraId="53EAF77E"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Tolerance</w:t>
            </w:r>
          </w:p>
        </w:tc>
        <w:tc>
          <w:tcPr>
            <w:tcW w:w="714" w:type="dxa"/>
            <w:shd w:val="clear" w:color="auto" w:fill="auto"/>
            <w:vAlign w:val="bottom"/>
          </w:tcPr>
          <w:p w14:paraId="782583F2" w14:textId="77777777" w:rsidR="005F60AE" w:rsidRPr="003D07EB" w:rsidRDefault="005F60AE" w:rsidP="00707677">
            <w:pPr>
              <w:autoSpaceDE w:val="0"/>
              <w:autoSpaceDN w:val="0"/>
              <w:adjustRightInd w:val="0"/>
              <w:spacing w:line="320" w:lineRule="atLeast"/>
              <w:ind w:left="60" w:right="60"/>
              <w:jc w:val="center"/>
              <w:rPr>
                <w:rFonts w:cs="Arial"/>
                <w:color w:val="auto"/>
                <w:sz w:val="18"/>
                <w:szCs w:val="18"/>
                <w:lang w:val="en-ID"/>
              </w:rPr>
            </w:pPr>
            <w:r w:rsidRPr="003D07EB">
              <w:rPr>
                <w:rFonts w:cs="Arial"/>
                <w:color w:val="auto"/>
                <w:sz w:val="18"/>
                <w:szCs w:val="18"/>
                <w:lang w:val="en-ID"/>
              </w:rPr>
              <w:t>VIF</w:t>
            </w:r>
          </w:p>
        </w:tc>
      </w:tr>
      <w:tr w:rsidR="005F60AE" w14:paraId="6BC286A4" w14:textId="77777777" w:rsidTr="00322715">
        <w:trPr>
          <w:gridAfter w:val="1"/>
          <w:wAfter w:w="14" w:type="dxa"/>
          <w:cantSplit/>
        </w:trPr>
        <w:tc>
          <w:tcPr>
            <w:tcW w:w="566" w:type="dxa"/>
            <w:vMerge w:val="restart"/>
            <w:shd w:val="clear" w:color="auto" w:fill="auto"/>
          </w:tcPr>
          <w:p w14:paraId="10E937AF"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1</w:t>
            </w:r>
          </w:p>
        </w:tc>
        <w:tc>
          <w:tcPr>
            <w:tcW w:w="1136" w:type="dxa"/>
            <w:shd w:val="clear" w:color="auto" w:fill="auto"/>
          </w:tcPr>
          <w:p w14:paraId="5E09F8C2"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(Constant)</w:t>
            </w:r>
          </w:p>
        </w:tc>
        <w:tc>
          <w:tcPr>
            <w:tcW w:w="850" w:type="dxa"/>
            <w:shd w:val="clear" w:color="auto" w:fill="auto"/>
          </w:tcPr>
          <w:p w14:paraId="3F990F8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-8.796</w:t>
            </w:r>
          </w:p>
        </w:tc>
        <w:tc>
          <w:tcPr>
            <w:tcW w:w="713" w:type="dxa"/>
            <w:shd w:val="clear" w:color="auto" w:fill="auto"/>
          </w:tcPr>
          <w:p w14:paraId="6DF695B2"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3.231</w:t>
            </w:r>
          </w:p>
        </w:tc>
        <w:tc>
          <w:tcPr>
            <w:tcW w:w="1275" w:type="dxa"/>
            <w:shd w:val="clear" w:color="auto" w:fill="auto"/>
            <w:vAlign w:val="center"/>
          </w:tcPr>
          <w:p w14:paraId="27D9C913" w14:textId="77777777" w:rsidR="005F60AE" w:rsidRPr="003D07EB" w:rsidRDefault="005F60AE" w:rsidP="00707677">
            <w:pPr>
              <w:autoSpaceDE w:val="0"/>
              <w:autoSpaceDN w:val="0"/>
              <w:adjustRightInd w:val="0"/>
              <w:spacing w:line="240" w:lineRule="auto"/>
              <w:rPr>
                <w:color w:val="auto"/>
                <w:sz w:val="24"/>
                <w:szCs w:val="24"/>
                <w:lang w:val="en-ID"/>
              </w:rPr>
            </w:pPr>
          </w:p>
        </w:tc>
        <w:tc>
          <w:tcPr>
            <w:tcW w:w="708" w:type="dxa"/>
            <w:shd w:val="clear" w:color="auto" w:fill="auto"/>
          </w:tcPr>
          <w:p w14:paraId="690397AB"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-2.723</w:t>
            </w:r>
          </w:p>
        </w:tc>
        <w:tc>
          <w:tcPr>
            <w:tcW w:w="709" w:type="dxa"/>
            <w:shd w:val="clear" w:color="auto" w:fill="auto"/>
          </w:tcPr>
          <w:p w14:paraId="49DE7D0C"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.007</w:t>
            </w:r>
          </w:p>
        </w:tc>
        <w:tc>
          <w:tcPr>
            <w:tcW w:w="572" w:type="dxa"/>
            <w:shd w:val="clear" w:color="auto" w:fill="auto"/>
            <w:vAlign w:val="center"/>
          </w:tcPr>
          <w:p w14:paraId="77700DD9" w14:textId="77777777" w:rsidR="005F60AE" w:rsidRPr="003D07EB" w:rsidRDefault="005F60AE" w:rsidP="00707677">
            <w:pPr>
              <w:autoSpaceDE w:val="0"/>
              <w:autoSpaceDN w:val="0"/>
              <w:adjustRightInd w:val="0"/>
              <w:spacing w:line="240" w:lineRule="auto"/>
              <w:rPr>
                <w:color w:val="auto"/>
                <w:sz w:val="24"/>
                <w:szCs w:val="24"/>
                <w:lang w:val="en-ID"/>
              </w:rPr>
            </w:pPr>
          </w:p>
        </w:tc>
        <w:tc>
          <w:tcPr>
            <w:tcW w:w="709" w:type="dxa"/>
            <w:shd w:val="clear" w:color="auto" w:fill="auto"/>
            <w:vAlign w:val="center"/>
          </w:tcPr>
          <w:p w14:paraId="20D02B87" w14:textId="77777777" w:rsidR="005F60AE" w:rsidRPr="003D07EB" w:rsidRDefault="005F60AE" w:rsidP="00707677">
            <w:pPr>
              <w:autoSpaceDE w:val="0"/>
              <w:autoSpaceDN w:val="0"/>
              <w:adjustRightInd w:val="0"/>
              <w:spacing w:line="240" w:lineRule="auto"/>
              <w:rPr>
                <w:color w:val="auto"/>
                <w:sz w:val="24"/>
                <w:szCs w:val="24"/>
                <w:lang w:val="en-ID"/>
              </w:rPr>
            </w:pPr>
          </w:p>
        </w:tc>
        <w:tc>
          <w:tcPr>
            <w:tcW w:w="709" w:type="dxa"/>
            <w:shd w:val="clear" w:color="auto" w:fill="auto"/>
            <w:vAlign w:val="center"/>
          </w:tcPr>
          <w:p w14:paraId="6D22B0E2" w14:textId="77777777" w:rsidR="005F60AE" w:rsidRPr="003D07EB" w:rsidRDefault="005F60AE" w:rsidP="00707677">
            <w:pPr>
              <w:autoSpaceDE w:val="0"/>
              <w:autoSpaceDN w:val="0"/>
              <w:adjustRightInd w:val="0"/>
              <w:spacing w:line="240" w:lineRule="auto"/>
              <w:rPr>
                <w:color w:val="auto"/>
                <w:sz w:val="24"/>
                <w:szCs w:val="24"/>
                <w:lang w:val="en-ID"/>
              </w:rPr>
            </w:pPr>
          </w:p>
        </w:tc>
        <w:tc>
          <w:tcPr>
            <w:tcW w:w="992" w:type="dxa"/>
            <w:gridSpan w:val="2"/>
            <w:shd w:val="clear" w:color="auto" w:fill="auto"/>
            <w:vAlign w:val="center"/>
          </w:tcPr>
          <w:p w14:paraId="66E8BBF2" w14:textId="77777777" w:rsidR="005F60AE" w:rsidRPr="003D07EB" w:rsidRDefault="005F60AE" w:rsidP="00707677">
            <w:pPr>
              <w:autoSpaceDE w:val="0"/>
              <w:autoSpaceDN w:val="0"/>
              <w:adjustRightInd w:val="0"/>
              <w:spacing w:line="240" w:lineRule="auto"/>
              <w:rPr>
                <w:color w:val="auto"/>
                <w:sz w:val="24"/>
                <w:szCs w:val="24"/>
                <w:lang w:val="en-ID"/>
              </w:rPr>
            </w:pPr>
          </w:p>
        </w:tc>
        <w:tc>
          <w:tcPr>
            <w:tcW w:w="714" w:type="dxa"/>
            <w:shd w:val="clear" w:color="auto" w:fill="auto"/>
            <w:vAlign w:val="center"/>
          </w:tcPr>
          <w:p w14:paraId="097F17D9" w14:textId="77777777" w:rsidR="005F60AE" w:rsidRPr="003D07EB" w:rsidRDefault="005F60AE" w:rsidP="00707677">
            <w:pPr>
              <w:autoSpaceDE w:val="0"/>
              <w:autoSpaceDN w:val="0"/>
              <w:adjustRightInd w:val="0"/>
              <w:spacing w:line="240" w:lineRule="auto"/>
              <w:rPr>
                <w:color w:val="auto"/>
                <w:sz w:val="24"/>
                <w:szCs w:val="24"/>
                <w:lang w:val="en-ID"/>
              </w:rPr>
            </w:pPr>
          </w:p>
        </w:tc>
      </w:tr>
      <w:tr w:rsidR="005F60AE" w14:paraId="2CBA1261" w14:textId="77777777" w:rsidTr="00322715">
        <w:trPr>
          <w:gridAfter w:val="1"/>
          <w:wAfter w:w="14" w:type="dxa"/>
          <w:cantSplit/>
        </w:trPr>
        <w:tc>
          <w:tcPr>
            <w:tcW w:w="566" w:type="dxa"/>
            <w:vMerge/>
            <w:shd w:val="clear" w:color="auto" w:fill="auto"/>
          </w:tcPr>
          <w:p w14:paraId="20B4453B" w14:textId="77777777" w:rsidR="005F60AE" w:rsidRPr="003D07EB" w:rsidRDefault="005F60AE" w:rsidP="00707677">
            <w:pPr>
              <w:autoSpaceDE w:val="0"/>
              <w:autoSpaceDN w:val="0"/>
              <w:adjustRightInd w:val="0"/>
              <w:spacing w:line="240" w:lineRule="auto"/>
              <w:rPr>
                <w:color w:val="auto"/>
                <w:sz w:val="24"/>
                <w:szCs w:val="24"/>
                <w:lang w:val="en-ID"/>
              </w:rPr>
            </w:pPr>
          </w:p>
        </w:tc>
        <w:tc>
          <w:tcPr>
            <w:tcW w:w="1136" w:type="dxa"/>
            <w:shd w:val="clear" w:color="auto" w:fill="auto"/>
          </w:tcPr>
          <w:p w14:paraId="3ED0A174"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gender</w:t>
            </w:r>
          </w:p>
        </w:tc>
        <w:tc>
          <w:tcPr>
            <w:tcW w:w="850" w:type="dxa"/>
            <w:shd w:val="clear" w:color="auto" w:fill="auto"/>
          </w:tcPr>
          <w:p w14:paraId="64CEC1BF"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-.308</w:t>
            </w:r>
          </w:p>
        </w:tc>
        <w:tc>
          <w:tcPr>
            <w:tcW w:w="713" w:type="dxa"/>
            <w:shd w:val="clear" w:color="auto" w:fill="auto"/>
          </w:tcPr>
          <w:p w14:paraId="6AEB97B9"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.182</w:t>
            </w:r>
          </w:p>
        </w:tc>
        <w:tc>
          <w:tcPr>
            <w:tcW w:w="1275" w:type="dxa"/>
            <w:shd w:val="clear" w:color="auto" w:fill="auto"/>
          </w:tcPr>
          <w:p w14:paraId="6B287E27"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-.138</w:t>
            </w:r>
          </w:p>
        </w:tc>
        <w:tc>
          <w:tcPr>
            <w:tcW w:w="708" w:type="dxa"/>
            <w:shd w:val="clear" w:color="auto" w:fill="auto"/>
          </w:tcPr>
          <w:p w14:paraId="0B7C986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-1.696</w:t>
            </w:r>
          </w:p>
        </w:tc>
        <w:tc>
          <w:tcPr>
            <w:tcW w:w="709" w:type="dxa"/>
            <w:shd w:val="clear" w:color="auto" w:fill="auto"/>
          </w:tcPr>
          <w:p w14:paraId="45EE7E9B"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.091</w:t>
            </w:r>
          </w:p>
        </w:tc>
        <w:tc>
          <w:tcPr>
            <w:tcW w:w="572" w:type="dxa"/>
            <w:shd w:val="clear" w:color="auto" w:fill="auto"/>
          </w:tcPr>
          <w:p w14:paraId="697BD11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-.179</w:t>
            </w:r>
          </w:p>
        </w:tc>
        <w:tc>
          <w:tcPr>
            <w:tcW w:w="709" w:type="dxa"/>
            <w:shd w:val="clear" w:color="auto" w:fill="auto"/>
          </w:tcPr>
          <w:p w14:paraId="4E10E520"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-.108</w:t>
            </w:r>
          </w:p>
        </w:tc>
        <w:tc>
          <w:tcPr>
            <w:tcW w:w="709" w:type="dxa"/>
            <w:shd w:val="clear" w:color="auto" w:fill="auto"/>
          </w:tcPr>
          <w:p w14:paraId="7932D5F0"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-.097</w:t>
            </w:r>
          </w:p>
        </w:tc>
        <w:tc>
          <w:tcPr>
            <w:tcW w:w="992" w:type="dxa"/>
            <w:gridSpan w:val="2"/>
            <w:shd w:val="clear" w:color="auto" w:fill="auto"/>
          </w:tcPr>
          <w:p w14:paraId="2E4645CF"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.493</w:t>
            </w:r>
          </w:p>
        </w:tc>
        <w:tc>
          <w:tcPr>
            <w:tcW w:w="714" w:type="dxa"/>
            <w:shd w:val="clear" w:color="auto" w:fill="auto"/>
          </w:tcPr>
          <w:p w14:paraId="58F0E626"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2.030</w:t>
            </w:r>
          </w:p>
        </w:tc>
      </w:tr>
      <w:tr w:rsidR="005F60AE" w14:paraId="5EF4FA7F" w14:textId="77777777" w:rsidTr="00322715">
        <w:trPr>
          <w:gridAfter w:val="1"/>
          <w:wAfter w:w="14" w:type="dxa"/>
          <w:cantSplit/>
        </w:trPr>
        <w:tc>
          <w:tcPr>
            <w:tcW w:w="566" w:type="dxa"/>
            <w:vMerge/>
            <w:shd w:val="clear" w:color="auto" w:fill="auto"/>
          </w:tcPr>
          <w:p w14:paraId="795FCD28"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6B4E6107"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age</w:t>
            </w:r>
          </w:p>
        </w:tc>
        <w:tc>
          <w:tcPr>
            <w:tcW w:w="850" w:type="dxa"/>
            <w:shd w:val="clear" w:color="auto" w:fill="auto"/>
          </w:tcPr>
          <w:p w14:paraId="38ED4028"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-.093</w:t>
            </w:r>
          </w:p>
        </w:tc>
        <w:tc>
          <w:tcPr>
            <w:tcW w:w="713" w:type="dxa"/>
            <w:shd w:val="clear" w:color="auto" w:fill="auto"/>
          </w:tcPr>
          <w:p w14:paraId="00C306B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.074</w:t>
            </w:r>
          </w:p>
        </w:tc>
        <w:tc>
          <w:tcPr>
            <w:tcW w:w="1275" w:type="dxa"/>
            <w:shd w:val="clear" w:color="auto" w:fill="auto"/>
          </w:tcPr>
          <w:p w14:paraId="54E464B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-.078</w:t>
            </w:r>
          </w:p>
        </w:tc>
        <w:tc>
          <w:tcPr>
            <w:tcW w:w="708" w:type="dxa"/>
            <w:shd w:val="clear" w:color="auto" w:fill="auto"/>
          </w:tcPr>
          <w:p w14:paraId="58F8344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-1.266</w:t>
            </w:r>
          </w:p>
        </w:tc>
        <w:tc>
          <w:tcPr>
            <w:tcW w:w="709" w:type="dxa"/>
            <w:shd w:val="clear" w:color="auto" w:fill="auto"/>
          </w:tcPr>
          <w:p w14:paraId="44FA091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.207</w:t>
            </w:r>
          </w:p>
        </w:tc>
        <w:tc>
          <w:tcPr>
            <w:tcW w:w="572" w:type="dxa"/>
            <w:shd w:val="clear" w:color="auto" w:fill="auto"/>
          </w:tcPr>
          <w:p w14:paraId="473AAE63"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-.226</w:t>
            </w:r>
          </w:p>
        </w:tc>
        <w:tc>
          <w:tcPr>
            <w:tcW w:w="709" w:type="dxa"/>
            <w:shd w:val="clear" w:color="auto" w:fill="auto"/>
          </w:tcPr>
          <w:p w14:paraId="3140E44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-.081</w:t>
            </w:r>
          </w:p>
        </w:tc>
        <w:tc>
          <w:tcPr>
            <w:tcW w:w="709" w:type="dxa"/>
            <w:shd w:val="clear" w:color="auto" w:fill="auto"/>
          </w:tcPr>
          <w:p w14:paraId="21836419"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-.072</w:t>
            </w:r>
          </w:p>
        </w:tc>
        <w:tc>
          <w:tcPr>
            <w:tcW w:w="992" w:type="dxa"/>
            <w:gridSpan w:val="2"/>
            <w:shd w:val="clear" w:color="auto" w:fill="auto"/>
          </w:tcPr>
          <w:p w14:paraId="48A3CBCD"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.854</w:t>
            </w:r>
          </w:p>
        </w:tc>
        <w:tc>
          <w:tcPr>
            <w:tcW w:w="714" w:type="dxa"/>
            <w:shd w:val="clear" w:color="auto" w:fill="auto"/>
          </w:tcPr>
          <w:p w14:paraId="4ECE649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1.171</w:t>
            </w:r>
          </w:p>
        </w:tc>
      </w:tr>
      <w:tr w:rsidR="005F60AE" w14:paraId="6FFFD7D4" w14:textId="77777777" w:rsidTr="00322715">
        <w:trPr>
          <w:gridAfter w:val="1"/>
          <w:wAfter w:w="14" w:type="dxa"/>
          <w:cantSplit/>
        </w:trPr>
        <w:tc>
          <w:tcPr>
            <w:tcW w:w="566" w:type="dxa"/>
            <w:vMerge/>
            <w:shd w:val="clear" w:color="auto" w:fill="auto"/>
          </w:tcPr>
          <w:p w14:paraId="773AC295"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2447D647"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height</w:t>
            </w:r>
          </w:p>
        </w:tc>
        <w:tc>
          <w:tcPr>
            <w:tcW w:w="850" w:type="dxa"/>
            <w:shd w:val="clear" w:color="auto" w:fill="auto"/>
          </w:tcPr>
          <w:p w14:paraId="72F416E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-.015</w:t>
            </w:r>
          </w:p>
        </w:tc>
        <w:tc>
          <w:tcPr>
            <w:tcW w:w="713" w:type="dxa"/>
            <w:shd w:val="clear" w:color="auto" w:fill="auto"/>
          </w:tcPr>
          <w:p w14:paraId="192006E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.013</w:t>
            </w:r>
          </w:p>
        </w:tc>
        <w:tc>
          <w:tcPr>
            <w:tcW w:w="1275" w:type="dxa"/>
            <w:shd w:val="clear" w:color="auto" w:fill="auto"/>
          </w:tcPr>
          <w:p w14:paraId="7CB54AA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-.106</w:t>
            </w:r>
          </w:p>
        </w:tc>
        <w:tc>
          <w:tcPr>
            <w:tcW w:w="708" w:type="dxa"/>
            <w:shd w:val="clear" w:color="auto" w:fill="auto"/>
          </w:tcPr>
          <w:p w14:paraId="51FD7268"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-1.235</w:t>
            </w:r>
          </w:p>
        </w:tc>
        <w:tc>
          <w:tcPr>
            <w:tcW w:w="709" w:type="dxa"/>
            <w:shd w:val="clear" w:color="auto" w:fill="auto"/>
          </w:tcPr>
          <w:p w14:paraId="031AF14D"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.218</w:t>
            </w:r>
          </w:p>
        </w:tc>
        <w:tc>
          <w:tcPr>
            <w:tcW w:w="572" w:type="dxa"/>
            <w:shd w:val="clear" w:color="auto" w:fill="auto"/>
          </w:tcPr>
          <w:p w14:paraId="3BA7D19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.083</w:t>
            </w:r>
          </w:p>
        </w:tc>
        <w:tc>
          <w:tcPr>
            <w:tcW w:w="709" w:type="dxa"/>
            <w:shd w:val="clear" w:color="auto" w:fill="auto"/>
          </w:tcPr>
          <w:p w14:paraId="301F832B"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-.079</w:t>
            </w:r>
          </w:p>
        </w:tc>
        <w:tc>
          <w:tcPr>
            <w:tcW w:w="709" w:type="dxa"/>
            <w:shd w:val="clear" w:color="auto" w:fill="auto"/>
          </w:tcPr>
          <w:p w14:paraId="43F7CAC8"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-.070</w:t>
            </w:r>
          </w:p>
        </w:tc>
        <w:tc>
          <w:tcPr>
            <w:tcW w:w="992" w:type="dxa"/>
            <w:gridSpan w:val="2"/>
            <w:shd w:val="clear" w:color="auto" w:fill="auto"/>
          </w:tcPr>
          <w:p w14:paraId="142B4369"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.437</w:t>
            </w:r>
          </w:p>
        </w:tc>
        <w:tc>
          <w:tcPr>
            <w:tcW w:w="714" w:type="dxa"/>
            <w:shd w:val="clear" w:color="auto" w:fill="auto"/>
          </w:tcPr>
          <w:p w14:paraId="5AC5C412"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2.289</w:t>
            </w:r>
          </w:p>
        </w:tc>
      </w:tr>
      <w:tr w:rsidR="005F60AE" w14:paraId="33B1D04C" w14:textId="77777777" w:rsidTr="00322715">
        <w:trPr>
          <w:gridAfter w:val="1"/>
          <w:wAfter w:w="14" w:type="dxa"/>
          <w:cantSplit/>
        </w:trPr>
        <w:tc>
          <w:tcPr>
            <w:tcW w:w="566" w:type="dxa"/>
            <w:vMerge/>
            <w:shd w:val="clear" w:color="auto" w:fill="auto"/>
          </w:tcPr>
          <w:p w14:paraId="4507D26E"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5820ADE3"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weight</w:t>
            </w:r>
          </w:p>
        </w:tc>
        <w:tc>
          <w:tcPr>
            <w:tcW w:w="850" w:type="dxa"/>
            <w:shd w:val="clear" w:color="auto" w:fill="auto"/>
          </w:tcPr>
          <w:p w14:paraId="78BBB4D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.005</w:t>
            </w:r>
          </w:p>
        </w:tc>
        <w:tc>
          <w:tcPr>
            <w:tcW w:w="713" w:type="dxa"/>
            <w:shd w:val="clear" w:color="auto" w:fill="auto"/>
          </w:tcPr>
          <w:p w14:paraId="54152146"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.012</w:t>
            </w:r>
          </w:p>
        </w:tc>
        <w:tc>
          <w:tcPr>
            <w:tcW w:w="1275" w:type="dxa"/>
            <w:shd w:val="clear" w:color="auto" w:fill="auto"/>
          </w:tcPr>
          <w:p w14:paraId="49AA68CC"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.030</w:t>
            </w:r>
          </w:p>
        </w:tc>
        <w:tc>
          <w:tcPr>
            <w:tcW w:w="708" w:type="dxa"/>
            <w:shd w:val="clear" w:color="auto" w:fill="auto"/>
          </w:tcPr>
          <w:p w14:paraId="2983494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.439</w:t>
            </w:r>
          </w:p>
        </w:tc>
        <w:tc>
          <w:tcPr>
            <w:tcW w:w="709" w:type="dxa"/>
            <w:shd w:val="clear" w:color="auto" w:fill="auto"/>
          </w:tcPr>
          <w:p w14:paraId="2C9FFE18"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.661</w:t>
            </w:r>
          </w:p>
        </w:tc>
        <w:tc>
          <w:tcPr>
            <w:tcW w:w="572" w:type="dxa"/>
            <w:shd w:val="clear" w:color="auto" w:fill="auto"/>
          </w:tcPr>
          <w:p w14:paraId="10E3A082"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.055</w:t>
            </w:r>
          </w:p>
        </w:tc>
        <w:tc>
          <w:tcPr>
            <w:tcW w:w="709" w:type="dxa"/>
            <w:shd w:val="clear" w:color="auto" w:fill="auto"/>
          </w:tcPr>
          <w:p w14:paraId="07916123"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.028</w:t>
            </w:r>
          </w:p>
        </w:tc>
        <w:tc>
          <w:tcPr>
            <w:tcW w:w="709" w:type="dxa"/>
            <w:shd w:val="clear" w:color="auto" w:fill="auto"/>
          </w:tcPr>
          <w:p w14:paraId="6F48413F"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.025</w:t>
            </w:r>
          </w:p>
        </w:tc>
        <w:tc>
          <w:tcPr>
            <w:tcW w:w="992" w:type="dxa"/>
            <w:gridSpan w:val="2"/>
            <w:shd w:val="clear" w:color="auto" w:fill="auto"/>
          </w:tcPr>
          <w:p w14:paraId="41FBFD4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.705</w:t>
            </w:r>
          </w:p>
        </w:tc>
        <w:tc>
          <w:tcPr>
            <w:tcW w:w="714" w:type="dxa"/>
            <w:shd w:val="clear" w:color="auto" w:fill="auto"/>
          </w:tcPr>
          <w:p w14:paraId="7B31771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1.419</w:t>
            </w:r>
          </w:p>
        </w:tc>
      </w:tr>
      <w:tr w:rsidR="005F60AE" w14:paraId="08828463" w14:textId="77777777" w:rsidTr="00322715">
        <w:trPr>
          <w:gridAfter w:val="1"/>
          <w:wAfter w:w="14" w:type="dxa"/>
          <w:cantSplit/>
        </w:trPr>
        <w:tc>
          <w:tcPr>
            <w:tcW w:w="566" w:type="dxa"/>
            <w:vMerge/>
            <w:shd w:val="clear" w:color="auto" w:fill="auto"/>
          </w:tcPr>
          <w:p w14:paraId="4790B6AC"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15BCADC4"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temperature</w:t>
            </w:r>
          </w:p>
        </w:tc>
        <w:tc>
          <w:tcPr>
            <w:tcW w:w="850" w:type="dxa"/>
            <w:shd w:val="clear" w:color="auto" w:fill="auto"/>
          </w:tcPr>
          <w:p w14:paraId="02630469"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.265</w:t>
            </w:r>
          </w:p>
        </w:tc>
        <w:tc>
          <w:tcPr>
            <w:tcW w:w="713" w:type="dxa"/>
            <w:shd w:val="clear" w:color="auto" w:fill="auto"/>
          </w:tcPr>
          <w:p w14:paraId="2BACD93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.124</w:t>
            </w:r>
          </w:p>
        </w:tc>
        <w:tc>
          <w:tcPr>
            <w:tcW w:w="1275" w:type="dxa"/>
            <w:shd w:val="clear" w:color="auto" w:fill="auto"/>
          </w:tcPr>
          <w:p w14:paraId="21158E6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.238</w:t>
            </w:r>
          </w:p>
        </w:tc>
        <w:tc>
          <w:tcPr>
            <w:tcW w:w="708" w:type="dxa"/>
            <w:shd w:val="clear" w:color="auto" w:fill="auto"/>
          </w:tcPr>
          <w:p w14:paraId="53053FE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2.139</w:t>
            </w:r>
          </w:p>
        </w:tc>
        <w:tc>
          <w:tcPr>
            <w:tcW w:w="709" w:type="dxa"/>
            <w:shd w:val="clear" w:color="auto" w:fill="auto"/>
          </w:tcPr>
          <w:p w14:paraId="0B71D1D2"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.033</w:t>
            </w:r>
          </w:p>
        </w:tc>
        <w:tc>
          <w:tcPr>
            <w:tcW w:w="572" w:type="dxa"/>
            <w:shd w:val="clear" w:color="auto" w:fill="auto"/>
          </w:tcPr>
          <w:p w14:paraId="288B28A7"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.359</w:t>
            </w:r>
          </w:p>
        </w:tc>
        <w:tc>
          <w:tcPr>
            <w:tcW w:w="709" w:type="dxa"/>
            <w:shd w:val="clear" w:color="auto" w:fill="auto"/>
          </w:tcPr>
          <w:p w14:paraId="7DA34D7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.136</w:t>
            </w:r>
          </w:p>
        </w:tc>
        <w:tc>
          <w:tcPr>
            <w:tcW w:w="709" w:type="dxa"/>
            <w:shd w:val="clear" w:color="auto" w:fill="auto"/>
          </w:tcPr>
          <w:p w14:paraId="7CDF639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.122</w:t>
            </w:r>
          </w:p>
        </w:tc>
        <w:tc>
          <w:tcPr>
            <w:tcW w:w="992" w:type="dxa"/>
            <w:gridSpan w:val="2"/>
            <w:shd w:val="clear" w:color="auto" w:fill="auto"/>
          </w:tcPr>
          <w:p w14:paraId="20FC427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.263</w:t>
            </w:r>
          </w:p>
        </w:tc>
        <w:tc>
          <w:tcPr>
            <w:tcW w:w="714" w:type="dxa"/>
            <w:shd w:val="clear" w:color="auto" w:fill="auto"/>
          </w:tcPr>
          <w:p w14:paraId="088F9CE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3.808</w:t>
            </w:r>
          </w:p>
        </w:tc>
      </w:tr>
      <w:tr w:rsidR="005F60AE" w14:paraId="139CEDE3" w14:textId="77777777" w:rsidTr="00322715">
        <w:trPr>
          <w:gridAfter w:val="1"/>
          <w:wAfter w:w="14" w:type="dxa"/>
          <w:cantSplit/>
        </w:trPr>
        <w:tc>
          <w:tcPr>
            <w:tcW w:w="566" w:type="dxa"/>
            <w:vMerge/>
            <w:shd w:val="clear" w:color="auto" w:fill="auto"/>
          </w:tcPr>
          <w:p w14:paraId="121D8E3A"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12E60CC2"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globe_temperature</w:t>
            </w:r>
          </w:p>
        </w:tc>
        <w:tc>
          <w:tcPr>
            <w:tcW w:w="850" w:type="dxa"/>
            <w:shd w:val="clear" w:color="auto" w:fill="auto"/>
          </w:tcPr>
          <w:p w14:paraId="1E841F1B"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.183</w:t>
            </w:r>
          </w:p>
        </w:tc>
        <w:tc>
          <w:tcPr>
            <w:tcW w:w="713" w:type="dxa"/>
            <w:shd w:val="clear" w:color="auto" w:fill="auto"/>
          </w:tcPr>
          <w:p w14:paraId="4DAA243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.119</w:t>
            </w:r>
          </w:p>
        </w:tc>
        <w:tc>
          <w:tcPr>
            <w:tcW w:w="1275" w:type="dxa"/>
            <w:shd w:val="clear" w:color="auto" w:fill="auto"/>
          </w:tcPr>
          <w:p w14:paraId="133CA19C"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.182</w:t>
            </w:r>
          </w:p>
        </w:tc>
        <w:tc>
          <w:tcPr>
            <w:tcW w:w="708" w:type="dxa"/>
            <w:shd w:val="clear" w:color="auto" w:fill="auto"/>
          </w:tcPr>
          <w:p w14:paraId="18109DA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1.534</w:t>
            </w:r>
          </w:p>
        </w:tc>
        <w:tc>
          <w:tcPr>
            <w:tcW w:w="709" w:type="dxa"/>
            <w:shd w:val="clear" w:color="auto" w:fill="auto"/>
          </w:tcPr>
          <w:p w14:paraId="507D3AE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.126</w:t>
            </w:r>
          </w:p>
        </w:tc>
        <w:tc>
          <w:tcPr>
            <w:tcW w:w="572" w:type="dxa"/>
            <w:shd w:val="clear" w:color="auto" w:fill="auto"/>
          </w:tcPr>
          <w:p w14:paraId="6F48A573"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.334</w:t>
            </w:r>
          </w:p>
        </w:tc>
        <w:tc>
          <w:tcPr>
            <w:tcW w:w="709" w:type="dxa"/>
            <w:shd w:val="clear" w:color="auto" w:fill="auto"/>
          </w:tcPr>
          <w:p w14:paraId="5100133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.098</w:t>
            </w:r>
          </w:p>
        </w:tc>
        <w:tc>
          <w:tcPr>
            <w:tcW w:w="709" w:type="dxa"/>
            <w:shd w:val="clear" w:color="auto" w:fill="auto"/>
          </w:tcPr>
          <w:p w14:paraId="0AED976C"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.087</w:t>
            </w:r>
          </w:p>
        </w:tc>
        <w:tc>
          <w:tcPr>
            <w:tcW w:w="992" w:type="dxa"/>
            <w:gridSpan w:val="2"/>
            <w:shd w:val="clear" w:color="auto" w:fill="auto"/>
          </w:tcPr>
          <w:p w14:paraId="57D6C26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.231</w:t>
            </w:r>
          </w:p>
        </w:tc>
        <w:tc>
          <w:tcPr>
            <w:tcW w:w="714" w:type="dxa"/>
            <w:shd w:val="clear" w:color="auto" w:fill="auto"/>
          </w:tcPr>
          <w:p w14:paraId="64EDD8A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4.332</w:t>
            </w:r>
          </w:p>
        </w:tc>
      </w:tr>
      <w:tr w:rsidR="005F60AE" w14:paraId="6D406D03" w14:textId="77777777" w:rsidTr="00322715">
        <w:trPr>
          <w:gridAfter w:val="1"/>
          <w:wAfter w:w="14" w:type="dxa"/>
          <w:cantSplit/>
        </w:trPr>
        <w:tc>
          <w:tcPr>
            <w:tcW w:w="566" w:type="dxa"/>
            <w:vMerge/>
            <w:shd w:val="clear" w:color="auto" w:fill="auto"/>
          </w:tcPr>
          <w:p w14:paraId="065EDCEF"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004E6A89"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humidity</w:t>
            </w:r>
          </w:p>
        </w:tc>
        <w:tc>
          <w:tcPr>
            <w:tcW w:w="850" w:type="dxa"/>
            <w:shd w:val="clear" w:color="auto" w:fill="auto"/>
          </w:tcPr>
          <w:p w14:paraId="5B59B59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.018</w:t>
            </w:r>
          </w:p>
        </w:tc>
        <w:tc>
          <w:tcPr>
            <w:tcW w:w="713" w:type="dxa"/>
            <w:shd w:val="clear" w:color="auto" w:fill="auto"/>
          </w:tcPr>
          <w:p w14:paraId="1B98B8C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.011</w:t>
            </w:r>
          </w:p>
        </w:tc>
        <w:tc>
          <w:tcPr>
            <w:tcW w:w="1275" w:type="dxa"/>
            <w:shd w:val="clear" w:color="auto" w:fill="auto"/>
          </w:tcPr>
          <w:p w14:paraId="4CF483E0"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.102</w:t>
            </w:r>
          </w:p>
        </w:tc>
        <w:tc>
          <w:tcPr>
            <w:tcW w:w="708" w:type="dxa"/>
            <w:shd w:val="clear" w:color="auto" w:fill="auto"/>
          </w:tcPr>
          <w:p w14:paraId="5B74185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1.588</w:t>
            </w:r>
          </w:p>
        </w:tc>
        <w:tc>
          <w:tcPr>
            <w:tcW w:w="709" w:type="dxa"/>
            <w:shd w:val="clear" w:color="auto" w:fill="auto"/>
          </w:tcPr>
          <w:p w14:paraId="0FD5C38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.114</w:t>
            </w:r>
          </w:p>
        </w:tc>
        <w:tc>
          <w:tcPr>
            <w:tcW w:w="572" w:type="dxa"/>
            <w:shd w:val="clear" w:color="auto" w:fill="auto"/>
          </w:tcPr>
          <w:p w14:paraId="16B9EAC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.014</w:t>
            </w:r>
          </w:p>
        </w:tc>
        <w:tc>
          <w:tcPr>
            <w:tcW w:w="709" w:type="dxa"/>
            <w:shd w:val="clear" w:color="auto" w:fill="auto"/>
          </w:tcPr>
          <w:p w14:paraId="7571AA7D"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.101</w:t>
            </w:r>
          </w:p>
        </w:tc>
        <w:tc>
          <w:tcPr>
            <w:tcW w:w="709" w:type="dxa"/>
            <w:shd w:val="clear" w:color="auto" w:fill="auto"/>
          </w:tcPr>
          <w:p w14:paraId="24A66C7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.090</w:t>
            </w:r>
          </w:p>
        </w:tc>
        <w:tc>
          <w:tcPr>
            <w:tcW w:w="992" w:type="dxa"/>
            <w:gridSpan w:val="2"/>
            <w:shd w:val="clear" w:color="auto" w:fill="auto"/>
          </w:tcPr>
          <w:p w14:paraId="1F9B7F7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.784</w:t>
            </w:r>
          </w:p>
        </w:tc>
        <w:tc>
          <w:tcPr>
            <w:tcW w:w="714" w:type="dxa"/>
            <w:shd w:val="clear" w:color="auto" w:fill="auto"/>
          </w:tcPr>
          <w:p w14:paraId="2B761CED"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1.275</w:t>
            </w:r>
          </w:p>
        </w:tc>
      </w:tr>
      <w:tr w:rsidR="005F60AE" w14:paraId="4CFAB2D0" w14:textId="77777777" w:rsidTr="00322715">
        <w:trPr>
          <w:gridAfter w:val="1"/>
          <w:wAfter w:w="14" w:type="dxa"/>
          <w:cantSplit/>
        </w:trPr>
        <w:tc>
          <w:tcPr>
            <w:tcW w:w="566" w:type="dxa"/>
            <w:vMerge/>
            <w:shd w:val="clear" w:color="auto" w:fill="auto"/>
          </w:tcPr>
          <w:p w14:paraId="5BA2FFC7" w14:textId="77777777" w:rsidR="005F60AE" w:rsidRPr="003D07EB" w:rsidRDefault="005F60AE" w:rsidP="00707677">
            <w:pPr>
              <w:autoSpaceDE w:val="0"/>
              <w:autoSpaceDN w:val="0"/>
              <w:adjustRightInd w:val="0"/>
              <w:spacing w:line="240" w:lineRule="auto"/>
              <w:rPr>
                <w:rFonts w:cs="Arial"/>
                <w:color w:val="auto"/>
                <w:sz w:val="18"/>
                <w:szCs w:val="18"/>
                <w:lang w:val="en-ID"/>
              </w:rPr>
            </w:pPr>
          </w:p>
        </w:tc>
        <w:tc>
          <w:tcPr>
            <w:tcW w:w="1136" w:type="dxa"/>
            <w:shd w:val="clear" w:color="auto" w:fill="auto"/>
          </w:tcPr>
          <w:p w14:paraId="173B6085"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velocity</w:t>
            </w:r>
          </w:p>
        </w:tc>
        <w:tc>
          <w:tcPr>
            <w:tcW w:w="850" w:type="dxa"/>
            <w:shd w:val="clear" w:color="auto" w:fill="auto"/>
          </w:tcPr>
          <w:p w14:paraId="5BF27F0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1.420</w:t>
            </w:r>
          </w:p>
        </w:tc>
        <w:tc>
          <w:tcPr>
            <w:tcW w:w="713" w:type="dxa"/>
            <w:shd w:val="clear" w:color="auto" w:fill="auto"/>
          </w:tcPr>
          <w:p w14:paraId="00FFBF3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.433</w:t>
            </w:r>
          </w:p>
        </w:tc>
        <w:tc>
          <w:tcPr>
            <w:tcW w:w="1275" w:type="dxa"/>
            <w:shd w:val="clear" w:color="auto" w:fill="auto"/>
          </w:tcPr>
          <w:p w14:paraId="6E57064E"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.198</w:t>
            </w:r>
          </w:p>
        </w:tc>
        <w:tc>
          <w:tcPr>
            <w:tcW w:w="708" w:type="dxa"/>
            <w:shd w:val="clear" w:color="auto" w:fill="auto"/>
          </w:tcPr>
          <w:p w14:paraId="1B99C511"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3.282</w:t>
            </w:r>
          </w:p>
        </w:tc>
        <w:tc>
          <w:tcPr>
            <w:tcW w:w="709" w:type="dxa"/>
            <w:shd w:val="clear" w:color="auto" w:fill="auto"/>
          </w:tcPr>
          <w:p w14:paraId="7529DD63"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.001</w:t>
            </w:r>
          </w:p>
        </w:tc>
        <w:tc>
          <w:tcPr>
            <w:tcW w:w="572" w:type="dxa"/>
            <w:shd w:val="clear" w:color="auto" w:fill="auto"/>
          </w:tcPr>
          <w:p w14:paraId="621F125A"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.144</w:t>
            </w:r>
          </w:p>
        </w:tc>
        <w:tc>
          <w:tcPr>
            <w:tcW w:w="709" w:type="dxa"/>
            <w:shd w:val="clear" w:color="auto" w:fill="auto"/>
          </w:tcPr>
          <w:p w14:paraId="5D0FFC68"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.206</w:t>
            </w:r>
          </w:p>
        </w:tc>
        <w:tc>
          <w:tcPr>
            <w:tcW w:w="709" w:type="dxa"/>
            <w:shd w:val="clear" w:color="auto" w:fill="auto"/>
          </w:tcPr>
          <w:p w14:paraId="4953095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.187</w:t>
            </w:r>
          </w:p>
        </w:tc>
        <w:tc>
          <w:tcPr>
            <w:tcW w:w="992" w:type="dxa"/>
            <w:gridSpan w:val="2"/>
            <w:shd w:val="clear" w:color="auto" w:fill="auto"/>
          </w:tcPr>
          <w:p w14:paraId="1199DCC5"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.891</w:t>
            </w:r>
          </w:p>
        </w:tc>
        <w:tc>
          <w:tcPr>
            <w:tcW w:w="714" w:type="dxa"/>
            <w:shd w:val="clear" w:color="auto" w:fill="auto"/>
          </w:tcPr>
          <w:p w14:paraId="56B731B4" w14:textId="77777777" w:rsidR="005F60AE" w:rsidRPr="003D07EB" w:rsidRDefault="005F60AE" w:rsidP="00707677">
            <w:pPr>
              <w:autoSpaceDE w:val="0"/>
              <w:autoSpaceDN w:val="0"/>
              <w:adjustRightInd w:val="0"/>
              <w:spacing w:line="320" w:lineRule="atLeast"/>
              <w:ind w:left="60" w:right="60"/>
              <w:jc w:val="right"/>
              <w:rPr>
                <w:rFonts w:cs="Arial"/>
                <w:color w:val="auto"/>
                <w:sz w:val="18"/>
                <w:szCs w:val="18"/>
                <w:lang w:val="en-ID"/>
              </w:rPr>
            </w:pPr>
            <w:r w:rsidRPr="003D07EB">
              <w:rPr>
                <w:rFonts w:cs="Arial"/>
                <w:color w:val="auto"/>
                <w:sz w:val="18"/>
                <w:szCs w:val="18"/>
                <w:lang w:val="en-ID"/>
              </w:rPr>
              <w:t>1.123</w:t>
            </w:r>
          </w:p>
        </w:tc>
      </w:tr>
      <w:tr w:rsidR="005F60AE" w14:paraId="56237F15" w14:textId="77777777" w:rsidTr="00322715">
        <w:trPr>
          <w:cantSplit/>
        </w:trPr>
        <w:tc>
          <w:tcPr>
            <w:tcW w:w="9667" w:type="dxa"/>
            <w:gridSpan w:val="14"/>
            <w:shd w:val="clear" w:color="auto" w:fill="auto"/>
          </w:tcPr>
          <w:p w14:paraId="48AAA908" w14:textId="77777777" w:rsidR="005F60AE" w:rsidRPr="003D07EB" w:rsidRDefault="005F60AE" w:rsidP="00707677">
            <w:pPr>
              <w:autoSpaceDE w:val="0"/>
              <w:autoSpaceDN w:val="0"/>
              <w:adjustRightInd w:val="0"/>
              <w:spacing w:line="320" w:lineRule="atLeast"/>
              <w:ind w:left="60" w:right="60"/>
              <w:rPr>
                <w:rFonts w:cs="Arial"/>
                <w:color w:val="auto"/>
                <w:sz w:val="18"/>
                <w:szCs w:val="18"/>
                <w:lang w:val="en-ID"/>
              </w:rPr>
            </w:pPr>
            <w:r w:rsidRPr="003D07EB">
              <w:rPr>
                <w:rFonts w:cs="Arial"/>
                <w:color w:val="auto"/>
                <w:sz w:val="18"/>
                <w:szCs w:val="18"/>
                <w:lang w:val="en-ID"/>
              </w:rPr>
              <w:t>a. Dependent Variable: TSV</w:t>
            </w:r>
          </w:p>
        </w:tc>
      </w:tr>
    </w:tbl>
    <w:p w14:paraId="2ACF270A" w14:textId="77777777" w:rsidR="005F60AE" w:rsidRDefault="005F60AE" w:rsidP="00A64DE7">
      <w:pPr>
        <w:pStyle w:val="MDPI31text"/>
        <w:ind w:left="2552" w:firstLine="0"/>
      </w:pPr>
    </w:p>
    <w:p w14:paraId="68197F60" w14:textId="77777777" w:rsidR="005F60AE" w:rsidRDefault="005F60AE" w:rsidP="00A65328">
      <w:pPr>
        <w:pStyle w:val="MDPI31text"/>
      </w:pPr>
      <w:r>
        <w:t>Based on the value of the constants and regression coefficients obtained from the regression analysis, it is known that the multiple linear regression equation is as follows:</w:t>
      </w:r>
    </w:p>
    <w:p w14:paraId="3538706D" w14:textId="77777777" w:rsidR="005F60AE" w:rsidRDefault="005F60AE" w:rsidP="002149C7">
      <w:pPr>
        <w:pStyle w:val="MDPI31text"/>
        <w:ind w:left="2552" w:firstLine="0"/>
      </w:pPr>
      <w:r>
        <w:t>Y = (-8,796) + (-</w:t>
      </w:r>
      <w:proofErr w:type="gramStart"/>
      <w:r>
        <w:t>0,308)gender</w:t>
      </w:r>
      <w:proofErr w:type="gramEnd"/>
      <w:r>
        <w:t xml:space="preserve"> + (-0,093)age + (-0,015)height + 0,005weight + (0,265)temperature + (0,183)</w:t>
      </w:r>
      <w:proofErr w:type="spellStart"/>
      <w:r>
        <w:t>globe_temperature</w:t>
      </w:r>
      <w:proofErr w:type="spellEnd"/>
      <w:r>
        <w:t xml:space="preserve"> + (0,018)</w:t>
      </w:r>
      <w:proofErr w:type="spellStart"/>
      <w:r>
        <w:t>relative_humidity</w:t>
      </w:r>
      <w:proofErr w:type="spellEnd"/>
      <w:r>
        <w:t xml:space="preserve"> + (1,420)velocity.</w:t>
      </w:r>
    </w:p>
    <w:p w14:paraId="29BBF982" w14:textId="45DB49B7" w:rsidR="000154D9" w:rsidRDefault="000154D9" w:rsidP="00A65328">
      <w:pPr>
        <w:pStyle w:val="MDPI31text"/>
      </w:pPr>
      <w:r w:rsidRPr="000154D9">
        <w:t>Calculation of comfortable air temperature when Y = 0 (comfortable thermal sensation condition) and obtained a comfortable air temperature of 33.19</w:t>
      </w:r>
      <w:r w:rsidRPr="000154D9">
        <w:rPr>
          <w:vertAlign w:val="superscript"/>
        </w:rPr>
        <w:t>o</w:t>
      </w:r>
      <w:r w:rsidRPr="000154D9">
        <w:t>C. The comfortable air temperature produced is higher than the average comfortable air temperature in the tropics, which is 27</w:t>
      </w:r>
      <w:r w:rsidRPr="000154D9">
        <w:rPr>
          <w:vertAlign w:val="superscript"/>
        </w:rPr>
        <w:t>o</w:t>
      </w:r>
      <w:r w:rsidRPr="000154D9">
        <w:t>C. This is possible because the closed clothes worn by respondents are hijab for women and trousers for men.</w:t>
      </w:r>
    </w:p>
    <w:p w14:paraId="513DC450" w14:textId="64F1C268" w:rsidR="005F60AE" w:rsidRDefault="005F60AE" w:rsidP="00A65328">
      <w:pPr>
        <w:pStyle w:val="MDPI31text"/>
      </w:pPr>
      <w:r>
        <w:t>Based on the equation model that has been generated, a prediction of thermal comfort will be made for the sample data as follows:</w:t>
      </w:r>
    </w:p>
    <w:p w14:paraId="49A10C2D" w14:textId="77777777" w:rsidR="005F60AE" w:rsidRDefault="005F60AE" w:rsidP="00665EC6">
      <w:pPr>
        <w:pStyle w:val="MDPI31text"/>
        <w:ind w:firstLine="0"/>
      </w:pPr>
      <w:r w:rsidRPr="002149C7">
        <w:rPr>
          <w:b/>
          <w:bCs/>
        </w:rPr>
        <w:t>Table 2</w:t>
      </w:r>
      <w:r>
        <w:t>. S</w:t>
      </w:r>
      <w:r w:rsidRPr="002149C7">
        <w:t>ample</w:t>
      </w:r>
      <w:r>
        <w:t xml:space="preserve"> of</w:t>
      </w:r>
      <w:r w:rsidRPr="002149C7">
        <w:t xml:space="preserve"> test</w:t>
      </w:r>
      <w:r>
        <w:t>ing</w:t>
      </w:r>
      <w:r w:rsidRPr="002149C7">
        <w:t xml:space="preserve"> data for prediction</w:t>
      </w:r>
    </w:p>
    <w:tbl>
      <w:tblPr>
        <w:tblW w:w="8016" w:type="dxa"/>
        <w:tblInd w:w="241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0"/>
        <w:gridCol w:w="547"/>
        <w:gridCol w:w="786"/>
        <w:gridCol w:w="816"/>
        <w:gridCol w:w="1277"/>
        <w:gridCol w:w="1252"/>
        <w:gridCol w:w="995"/>
        <w:gridCol w:w="906"/>
        <w:gridCol w:w="587"/>
      </w:tblGrid>
      <w:tr w:rsidR="005F60AE" w14:paraId="017EDCB5" w14:textId="77777777" w:rsidTr="0015174A">
        <w:trPr>
          <w:trHeight w:val="450"/>
        </w:trPr>
        <w:tc>
          <w:tcPr>
            <w:tcW w:w="850" w:type="dxa"/>
            <w:vMerge w:val="restart"/>
            <w:shd w:val="clear" w:color="auto" w:fill="auto"/>
            <w:noWrap/>
            <w:vAlign w:val="center"/>
            <w:hideMark/>
          </w:tcPr>
          <w:p w14:paraId="425CEF64"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Gender</w:t>
            </w:r>
          </w:p>
        </w:tc>
        <w:tc>
          <w:tcPr>
            <w:tcW w:w="547" w:type="dxa"/>
            <w:vMerge w:val="restart"/>
            <w:shd w:val="clear" w:color="auto" w:fill="auto"/>
            <w:noWrap/>
            <w:vAlign w:val="center"/>
            <w:hideMark/>
          </w:tcPr>
          <w:p w14:paraId="0258AF64"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Age</w:t>
            </w:r>
          </w:p>
        </w:tc>
        <w:tc>
          <w:tcPr>
            <w:tcW w:w="786" w:type="dxa"/>
            <w:vMerge w:val="restart"/>
            <w:shd w:val="clear" w:color="auto" w:fill="auto"/>
            <w:noWrap/>
            <w:vAlign w:val="center"/>
            <w:hideMark/>
          </w:tcPr>
          <w:p w14:paraId="1F4D3D90"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Height</w:t>
            </w:r>
          </w:p>
        </w:tc>
        <w:tc>
          <w:tcPr>
            <w:tcW w:w="816" w:type="dxa"/>
            <w:vMerge w:val="restart"/>
            <w:shd w:val="clear" w:color="auto" w:fill="auto"/>
            <w:noWrap/>
            <w:vAlign w:val="center"/>
            <w:hideMark/>
          </w:tcPr>
          <w:p w14:paraId="713F738F"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Weight</w:t>
            </w:r>
          </w:p>
        </w:tc>
        <w:tc>
          <w:tcPr>
            <w:tcW w:w="1277" w:type="dxa"/>
            <w:vMerge w:val="restart"/>
            <w:shd w:val="clear" w:color="auto" w:fill="auto"/>
            <w:vAlign w:val="center"/>
            <w:hideMark/>
          </w:tcPr>
          <w:p w14:paraId="2A413946"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Temperature</w:t>
            </w:r>
          </w:p>
        </w:tc>
        <w:tc>
          <w:tcPr>
            <w:tcW w:w="1252" w:type="dxa"/>
            <w:vMerge w:val="restart"/>
            <w:shd w:val="clear" w:color="auto" w:fill="auto"/>
            <w:vAlign w:val="center"/>
            <w:hideMark/>
          </w:tcPr>
          <w:p w14:paraId="233F03E1"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Globe_temperature</w:t>
            </w:r>
          </w:p>
        </w:tc>
        <w:tc>
          <w:tcPr>
            <w:tcW w:w="995" w:type="dxa"/>
            <w:vMerge w:val="restart"/>
            <w:shd w:val="clear" w:color="auto" w:fill="auto"/>
            <w:vAlign w:val="center"/>
            <w:hideMark/>
          </w:tcPr>
          <w:p w14:paraId="43849339"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Relative_humidity</w:t>
            </w:r>
          </w:p>
        </w:tc>
        <w:tc>
          <w:tcPr>
            <w:tcW w:w="906" w:type="dxa"/>
            <w:vMerge w:val="restart"/>
            <w:shd w:val="clear" w:color="auto" w:fill="auto"/>
            <w:vAlign w:val="center"/>
            <w:hideMark/>
          </w:tcPr>
          <w:p w14:paraId="5010CC4B"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Velocity</w:t>
            </w:r>
          </w:p>
        </w:tc>
        <w:tc>
          <w:tcPr>
            <w:tcW w:w="587" w:type="dxa"/>
            <w:vMerge w:val="restart"/>
            <w:shd w:val="clear" w:color="auto" w:fill="auto"/>
            <w:noWrap/>
            <w:vAlign w:val="center"/>
            <w:hideMark/>
          </w:tcPr>
          <w:p w14:paraId="2F7A4A3D" w14:textId="77777777" w:rsidR="005F60AE" w:rsidRPr="0015174A" w:rsidRDefault="005F60AE" w:rsidP="00707677">
            <w:pPr>
              <w:spacing w:line="240" w:lineRule="auto"/>
              <w:jc w:val="center"/>
              <w:rPr>
                <w:rFonts w:eastAsia="Times New Roman" w:cs="Calibri"/>
                <w:b/>
                <w:bCs/>
                <w:sz w:val="18"/>
                <w:szCs w:val="18"/>
                <w:lang w:val="en-ID" w:eastAsia="en-ID"/>
              </w:rPr>
            </w:pPr>
            <w:r w:rsidRPr="0015174A">
              <w:rPr>
                <w:rFonts w:eastAsia="Times New Roman" w:cs="Calibri"/>
                <w:b/>
                <w:bCs/>
                <w:sz w:val="18"/>
                <w:szCs w:val="18"/>
                <w:lang w:val="en-ID" w:eastAsia="en-ID"/>
              </w:rPr>
              <w:t>TSV</w:t>
            </w:r>
          </w:p>
        </w:tc>
      </w:tr>
      <w:tr w:rsidR="005F60AE" w14:paraId="1DF791BA" w14:textId="77777777" w:rsidTr="0015174A">
        <w:trPr>
          <w:trHeight w:val="450"/>
        </w:trPr>
        <w:tc>
          <w:tcPr>
            <w:tcW w:w="850" w:type="dxa"/>
            <w:vMerge/>
            <w:shd w:val="clear" w:color="auto" w:fill="auto"/>
            <w:vAlign w:val="center"/>
            <w:hideMark/>
          </w:tcPr>
          <w:p w14:paraId="7AE5B75C" w14:textId="77777777" w:rsidR="005F60AE" w:rsidRPr="0015174A" w:rsidRDefault="005F60AE" w:rsidP="00707677">
            <w:pPr>
              <w:spacing w:line="240" w:lineRule="auto"/>
              <w:rPr>
                <w:rFonts w:eastAsia="Times New Roman" w:cs="Calibri"/>
                <w:b/>
                <w:bCs/>
                <w:sz w:val="18"/>
                <w:szCs w:val="18"/>
                <w:lang w:val="en-ID" w:eastAsia="en-ID"/>
              </w:rPr>
            </w:pPr>
          </w:p>
        </w:tc>
        <w:tc>
          <w:tcPr>
            <w:tcW w:w="547" w:type="dxa"/>
            <w:vMerge/>
            <w:shd w:val="clear" w:color="auto" w:fill="auto"/>
            <w:vAlign w:val="center"/>
            <w:hideMark/>
          </w:tcPr>
          <w:p w14:paraId="59B839AF" w14:textId="77777777" w:rsidR="005F60AE" w:rsidRPr="0015174A" w:rsidRDefault="005F60AE" w:rsidP="00707677">
            <w:pPr>
              <w:spacing w:line="240" w:lineRule="auto"/>
              <w:rPr>
                <w:rFonts w:eastAsia="Times New Roman" w:cs="Calibri"/>
                <w:b/>
                <w:bCs/>
                <w:sz w:val="18"/>
                <w:szCs w:val="18"/>
                <w:lang w:val="en-ID" w:eastAsia="en-ID"/>
              </w:rPr>
            </w:pPr>
          </w:p>
        </w:tc>
        <w:tc>
          <w:tcPr>
            <w:tcW w:w="786" w:type="dxa"/>
            <w:vMerge/>
            <w:shd w:val="clear" w:color="auto" w:fill="auto"/>
            <w:vAlign w:val="center"/>
            <w:hideMark/>
          </w:tcPr>
          <w:p w14:paraId="0B89DE4C" w14:textId="77777777" w:rsidR="005F60AE" w:rsidRPr="0015174A" w:rsidRDefault="005F60AE" w:rsidP="00707677">
            <w:pPr>
              <w:spacing w:line="240" w:lineRule="auto"/>
              <w:rPr>
                <w:rFonts w:eastAsia="Times New Roman" w:cs="Calibri"/>
                <w:b/>
                <w:bCs/>
                <w:sz w:val="18"/>
                <w:szCs w:val="18"/>
                <w:lang w:val="en-ID" w:eastAsia="en-ID"/>
              </w:rPr>
            </w:pPr>
          </w:p>
        </w:tc>
        <w:tc>
          <w:tcPr>
            <w:tcW w:w="816" w:type="dxa"/>
            <w:vMerge/>
            <w:shd w:val="clear" w:color="auto" w:fill="auto"/>
            <w:vAlign w:val="center"/>
            <w:hideMark/>
          </w:tcPr>
          <w:p w14:paraId="4321B66B" w14:textId="77777777" w:rsidR="005F60AE" w:rsidRPr="0015174A" w:rsidRDefault="005F60AE" w:rsidP="00707677">
            <w:pPr>
              <w:spacing w:line="240" w:lineRule="auto"/>
              <w:rPr>
                <w:rFonts w:eastAsia="Times New Roman" w:cs="Calibri"/>
                <w:b/>
                <w:bCs/>
                <w:sz w:val="18"/>
                <w:szCs w:val="18"/>
                <w:lang w:val="en-ID" w:eastAsia="en-ID"/>
              </w:rPr>
            </w:pPr>
          </w:p>
        </w:tc>
        <w:tc>
          <w:tcPr>
            <w:tcW w:w="1277" w:type="dxa"/>
            <w:vMerge/>
            <w:shd w:val="clear" w:color="auto" w:fill="auto"/>
            <w:vAlign w:val="center"/>
            <w:hideMark/>
          </w:tcPr>
          <w:p w14:paraId="7F5FF22C" w14:textId="77777777" w:rsidR="005F60AE" w:rsidRPr="0015174A" w:rsidRDefault="005F60AE" w:rsidP="00707677">
            <w:pPr>
              <w:spacing w:line="240" w:lineRule="auto"/>
              <w:rPr>
                <w:rFonts w:eastAsia="Times New Roman" w:cs="Calibri"/>
                <w:b/>
                <w:bCs/>
                <w:sz w:val="18"/>
                <w:szCs w:val="18"/>
                <w:lang w:val="en-ID" w:eastAsia="en-ID"/>
              </w:rPr>
            </w:pPr>
          </w:p>
        </w:tc>
        <w:tc>
          <w:tcPr>
            <w:tcW w:w="1252" w:type="dxa"/>
            <w:vMerge/>
            <w:shd w:val="clear" w:color="auto" w:fill="auto"/>
            <w:vAlign w:val="center"/>
            <w:hideMark/>
          </w:tcPr>
          <w:p w14:paraId="1EDA70E1" w14:textId="77777777" w:rsidR="005F60AE" w:rsidRPr="0015174A" w:rsidRDefault="005F60AE" w:rsidP="00707677">
            <w:pPr>
              <w:spacing w:line="240" w:lineRule="auto"/>
              <w:rPr>
                <w:rFonts w:eastAsia="Times New Roman" w:cs="Calibri"/>
                <w:b/>
                <w:bCs/>
                <w:sz w:val="18"/>
                <w:szCs w:val="18"/>
                <w:lang w:val="en-ID" w:eastAsia="en-ID"/>
              </w:rPr>
            </w:pPr>
          </w:p>
        </w:tc>
        <w:tc>
          <w:tcPr>
            <w:tcW w:w="995" w:type="dxa"/>
            <w:vMerge/>
            <w:shd w:val="clear" w:color="auto" w:fill="auto"/>
            <w:vAlign w:val="center"/>
            <w:hideMark/>
          </w:tcPr>
          <w:p w14:paraId="3D293AFC" w14:textId="77777777" w:rsidR="005F60AE" w:rsidRPr="0015174A" w:rsidRDefault="005F60AE" w:rsidP="00707677">
            <w:pPr>
              <w:spacing w:line="240" w:lineRule="auto"/>
              <w:rPr>
                <w:rFonts w:eastAsia="Times New Roman" w:cs="Calibri"/>
                <w:b/>
                <w:bCs/>
                <w:sz w:val="18"/>
                <w:szCs w:val="18"/>
                <w:lang w:val="en-ID" w:eastAsia="en-ID"/>
              </w:rPr>
            </w:pPr>
          </w:p>
        </w:tc>
        <w:tc>
          <w:tcPr>
            <w:tcW w:w="906" w:type="dxa"/>
            <w:vMerge/>
            <w:shd w:val="clear" w:color="auto" w:fill="auto"/>
            <w:vAlign w:val="center"/>
            <w:hideMark/>
          </w:tcPr>
          <w:p w14:paraId="71C8A7D1" w14:textId="77777777" w:rsidR="005F60AE" w:rsidRPr="0015174A" w:rsidRDefault="005F60AE" w:rsidP="00707677">
            <w:pPr>
              <w:spacing w:line="240" w:lineRule="auto"/>
              <w:rPr>
                <w:rFonts w:eastAsia="Times New Roman" w:cs="Calibri"/>
                <w:b/>
                <w:bCs/>
                <w:sz w:val="18"/>
                <w:szCs w:val="18"/>
                <w:lang w:val="en-ID" w:eastAsia="en-ID"/>
              </w:rPr>
            </w:pPr>
          </w:p>
        </w:tc>
        <w:tc>
          <w:tcPr>
            <w:tcW w:w="587" w:type="dxa"/>
            <w:vMerge/>
            <w:shd w:val="clear" w:color="auto" w:fill="auto"/>
            <w:vAlign w:val="center"/>
            <w:hideMark/>
          </w:tcPr>
          <w:p w14:paraId="39DAE7B3" w14:textId="77777777" w:rsidR="005F60AE" w:rsidRPr="0015174A" w:rsidRDefault="005F60AE" w:rsidP="00707677">
            <w:pPr>
              <w:spacing w:line="240" w:lineRule="auto"/>
              <w:rPr>
                <w:rFonts w:eastAsia="Times New Roman" w:cs="Calibri"/>
                <w:b/>
                <w:bCs/>
                <w:sz w:val="18"/>
                <w:szCs w:val="18"/>
                <w:lang w:val="en-ID" w:eastAsia="en-ID"/>
              </w:rPr>
            </w:pPr>
          </w:p>
        </w:tc>
      </w:tr>
      <w:tr w:rsidR="005F60AE" w14:paraId="7551C4FE" w14:textId="77777777" w:rsidTr="0015174A">
        <w:trPr>
          <w:trHeight w:val="300"/>
        </w:trPr>
        <w:tc>
          <w:tcPr>
            <w:tcW w:w="850" w:type="dxa"/>
            <w:shd w:val="clear" w:color="auto" w:fill="auto"/>
            <w:noWrap/>
            <w:vAlign w:val="bottom"/>
            <w:hideMark/>
          </w:tcPr>
          <w:p w14:paraId="3D9E3BED"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1</w:t>
            </w:r>
          </w:p>
        </w:tc>
        <w:tc>
          <w:tcPr>
            <w:tcW w:w="547" w:type="dxa"/>
            <w:shd w:val="clear" w:color="auto" w:fill="auto"/>
            <w:noWrap/>
            <w:vAlign w:val="bottom"/>
            <w:hideMark/>
          </w:tcPr>
          <w:p w14:paraId="7A6DC524"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18</w:t>
            </w:r>
          </w:p>
        </w:tc>
        <w:tc>
          <w:tcPr>
            <w:tcW w:w="786" w:type="dxa"/>
            <w:shd w:val="clear" w:color="auto" w:fill="auto"/>
            <w:noWrap/>
            <w:vAlign w:val="bottom"/>
            <w:hideMark/>
          </w:tcPr>
          <w:p w14:paraId="6030F24F"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160</w:t>
            </w:r>
          </w:p>
        </w:tc>
        <w:tc>
          <w:tcPr>
            <w:tcW w:w="816" w:type="dxa"/>
            <w:shd w:val="clear" w:color="auto" w:fill="auto"/>
            <w:noWrap/>
            <w:vAlign w:val="bottom"/>
            <w:hideMark/>
          </w:tcPr>
          <w:p w14:paraId="50CCA0D5"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46</w:t>
            </w:r>
          </w:p>
        </w:tc>
        <w:tc>
          <w:tcPr>
            <w:tcW w:w="1277" w:type="dxa"/>
            <w:shd w:val="clear" w:color="auto" w:fill="auto"/>
            <w:noWrap/>
            <w:vAlign w:val="bottom"/>
            <w:hideMark/>
          </w:tcPr>
          <w:p w14:paraId="5542E6F1"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22</w:t>
            </w:r>
          </w:p>
        </w:tc>
        <w:tc>
          <w:tcPr>
            <w:tcW w:w="1252" w:type="dxa"/>
            <w:shd w:val="clear" w:color="auto" w:fill="auto"/>
            <w:noWrap/>
            <w:vAlign w:val="bottom"/>
            <w:hideMark/>
          </w:tcPr>
          <w:p w14:paraId="02A2840C"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24</w:t>
            </w:r>
          </w:p>
        </w:tc>
        <w:tc>
          <w:tcPr>
            <w:tcW w:w="995" w:type="dxa"/>
            <w:shd w:val="clear" w:color="auto" w:fill="auto"/>
            <w:noWrap/>
            <w:vAlign w:val="bottom"/>
            <w:hideMark/>
          </w:tcPr>
          <w:p w14:paraId="2FB06154"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62</w:t>
            </w:r>
          </w:p>
        </w:tc>
        <w:tc>
          <w:tcPr>
            <w:tcW w:w="906" w:type="dxa"/>
            <w:shd w:val="clear" w:color="auto" w:fill="auto"/>
            <w:noWrap/>
            <w:vAlign w:val="bottom"/>
            <w:hideMark/>
          </w:tcPr>
          <w:p w14:paraId="1C92AA5D"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0</w:t>
            </w:r>
          </w:p>
        </w:tc>
        <w:tc>
          <w:tcPr>
            <w:tcW w:w="587" w:type="dxa"/>
            <w:shd w:val="clear" w:color="auto" w:fill="auto"/>
            <w:noWrap/>
            <w:vAlign w:val="bottom"/>
            <w:hideMark/>
          </w:tcPr>
          <w:p w14:paraId="419E69E8" w14:textId="77777777" w:rsidR="005F60AE" w:rsidRPr="0015174A" w:rsidRDefault="005F60AE" w:rsidP="00707677">
            <w:pPr>
              <w:spacing w:line="240" w:lineRule="auto"/>
              <w:jc w:val="center"/>
              <w:rPr>
                <w:rFonts w:eastAsia="Times New Roman" w:cs="Calibri"/>
                <w:sz w:val="18"/>
                <w:szCs w:val="18"/>
                <w:lang w:val="en-ID" w:eastAsia="en-ID"/>
              </w:rPr>
            </w:pPr>
            <w:r w:rsidRPr="0015174A">
              <w:rPr>
                <w:rFonts w:eastAsia="Times New Roman" w:cs="Calibri"/>
                <w:sz w:val="18"/>
                <w:szCs w:val="18"/>
                <w:lang w:val="en-ID" w:eastAsia="en-ID"/>
              </w:rPr>
              <w:t>?</w:t>
            </w:r>
          </w:p>
        </w:tc>
      </w:tr>
    </w:tbl>
    <w:p w14:paraId="5CFF2AB3" w14:textId="77777777" w:rsidR="005F60AE" w:rsidRDefault="005F60AE" w:rsidP="002149C7">
      <w:pPr>
        <w:pStyle w:val="MDPI31text"/>
        <w:ind w:left="2552" w:firstLine="0"/>
      </w:pPr>
    </w:p>
    <w:p w14:paraId="4415FA8E" w14:textId="77777777" w:rsidR="005F60AE" w:rsidRDefault="005F60AE" w:rsidP="00EF1231">
      <w:pPr>
        <w:pStyle w:val="MDPI31text"/>
        <w:ind w:left="2552" w:firstLine="0"/>
      </w:pPr>
      <w:r>
        <w:t>Y = α + β1gender + β2age + β3height + β4weight + β5temperature + β6globe_temperature + β7relative_humidity + β8velocity</w:t>
      </w:r>
    </w:p>
    <w:p w14:paraId="1A39F826" w14:textId="77777777" w:rsidR="005F60AE" w:rsidRDefault="005F60AE" w:rsidP="002149C7">
      <w:pPr>
        <w:pStyle w:val="MDPI31text"/>
        <w:ind w:left="2552" w:firstLine="0"/>
      </w:pPr>
      <w:r>
        <w:t>Y = (-8,796) + (-0,308)1 + (-0,093)18 + (-0,015)160 + (0,005)46 + (0,265)22 + (0,183)24 + (0,018)62 + (1,420)0</w:t>
      </w:r>
    </w:p>
    <w:p w14:paraId="3CF1861F" w14:textId="77777777" w:rsidR="005F60AE" w:rsidRDefault="005F60AE" w:rsidP="002149C7">
      <w:pPr>
        <w:pStyle w:val="MDPI31text"/>
        <w:ind w:left="2552" w:firstLine="0"/>
      </w:pPr>
      <w:r>
        <w:rPr>
          <w:rFonts w:hint="eastAsia"/>
        </w:rPr>
        <w:t>Y = -1,61 ≡ -2</w:t>
      </w:r>
    </w:p>
    <w:p w14:paraId="18B33592" w14:textId="77777777" w:rsidR="005F60AE" w:rsidRDefault="005F60AE" w:rsidP="00A65328">
      <w:pPr>
        <w:pStyle w:val="MDPI31text"/>
      </w:pPr>
    </w:p>
    <w:p w14:paraId="2E1AE181" w14:textId="77777777" w:rsidR="005F60AE" w:rsidRDefault="005F60AE" w:rsidP="00A65328">
      <w:pPr>
        <w:pStyle w:val="MDPI31text"/>
      </w:pPr>
      <w:r>
        <w:t>Naïve Bayes analysis begins with determining the training data in as many as 252 data sets according to the data from the measurement results. The variables used in predicting thermal comfort (TSV) are the same as regression analysis, namely gender, age, height, weight, temperature, globe temperature, relative humidity, and velocity. The training data is used as test data which is used as the basis for calculating.</w:t>
      </w:r>
    </w:p>
    <w:p w14:paraId="5849E5EF" w14:textId="7A6B477E" w:rsidR="005F60AE" w:rsidRDefault="00BC5FEB" w:rsidP="00127F1A">
      <w:pPr>
        <w:pStyle w:val="MDPI31text"/>
      </w:pPr>
      <w:r w:rsidRPr="00BC5FEB">
        <w:t>Based on the training data used, there are 7 TSV classes, namely class -3 with 3 data, class -2 with 87 data, class -1 with 81 data, class 0 with 50 data, class 1 with 24 data, class 2 with 6 data, and class 3 as much as 1 data. It can be seen that the TSV class classification data in the Weka software is shown in Figure 4.</w:t>
      </w:r>
    </w:p>
    <w:p w14:paraId="2606D406" w14:textId="77777777" w:rsidR="005F60AE" w:rsidRDefault="005F60AE" w:rsidP="00D74219">
      <w:pPr>
        <w:pStyle w:val="MDPI31text"/>
        <w:ind w:left="2552" w:firstLine="0"/>
      </w:pPr>
      <w:r>
        <w:rPr>
          <w:noProof/>
        </w:rPr>
        <w:lastRenderedPageBreak/>
        <w:drawing>
          <wp:inline distT="0" distB="0" distL="0" distR="0" wp14:anchorId="26AA543F" wp14:editId="6F6ECE6C">
            <wp:extent cx="4397375" cy="1612628"/>
            <wp:effectExtent l="0" t="0" r="3175"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74" t="3364" r="842"/>
                    <a:stretch/>
                  </pic:blipFill>
                  <pic:spPr bwMode="auto">
                    <a:xfrm>
                      <a:off x="0" y="0"/>
                      <a:ext cx="4427380" cy="1623631"/>
                    </a:xfrm>
                    <a:prstGeom prst="rect">
                      <a:avLst/>
                    </a:prstGeom>
                    <a:ln>
                      <a:noFill/>
                    </a:ln>
                    <a:extLst>
                      <a:ext uri="{53640926-AAD7-44D8-BBD7-CCE9431645EC}">
                        <a14:shadowObscured xmlns:a14="http://schemas.microsoft.com/office/drawing/2010/main"/>
                      </a:ext>
                    </a:extLst>
                  </pic:spPr>
                </pic:pic>
              </a:graphicData>
            </a:graphic>
          </wp:inline>
        </w:drawing>
      </w:r>
    </w:p>
    <w:p w14:paraId="6F00A79E" w14:textId="76A4BCA8" w:rsidR="005F60AE" w:rsidRDefault="005F60AE" w:rsidP="00665EC6">
      <w:pPr>
        <w:pStyle w:val="MDPI31text"/>
        <w:ind w:firstLine="0"/>
      </w:pPr>
      <w:r w:rsidRPr="005F60AE">
        <w:rPr>
          <w:b/>
          <w:bCs/>
        </w:rPr>
        <w:t>Figure 4</w:t>
      </w:r>
      <w:r>
        <w:t xml:space="preserve">. </w:t>
      </w:r>
      <w:r w:rsidR="00BC5FEB" w:rsidRPr="00BC5FEB">
        <w:t>TSV class</w:t>
      </w:r>
    </w:p>
    <w:p w14:paraId="072B5682" w14:textId="4E34E9E9" w:rsidR="005F60AE" w:rsidRPr="00D74219" w:rsidRDefault="00BC5FEB" w:rsidP="005F60AE">
      <w:pPr>
        <w:pStyle w:val="MDPI31text"/>
      </w:pPr>
      <w:r w:rsidRPr="00BC5FEB">
        <w:t xml:space="preserve">The probability value for each criterion generated from the </w:t>
      </w:r>
      <w:proofErr w:type="spellStart"/>
      <w:r w:rsidRPr="00BC5FEB">
        <w:t>weka</w:t>
      </w:r>
      <w:proofErr w:type="spellEnd"/>
      <w:r w:rsidRPr="00BC5FEB">
        <w:t xml:space="preserve"> program is shown in Figure 5</w:t>
      </w:r>
      <w:r>
        <w:t>.</w:t>
      </w:r>
    </w:p>
    <w:tbl>
      <w:tblPr>
        <w:tblStyle w:val="TableGrid"/>
        <w:tblW w:w="7938" w:type="dxa"/>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617"/>
        <w:gridCol w:w="4321"/>
      </w:tblGrid>
      <w:tr w:rsidR="005F60AE" w14:paraId="292F0DDE" w14:textId="77777777" w:rsidTr="005F60AE">
        <w:tc>
          <w:tcPr>
            <w:tcW w:w="3617" w:type="dxa"/>
          </w:tcPr>
          <w:p w14:paraId="24A26151" w14:textId="77777777" w:rsidR="005F60AE" w:rsidRDefault="005F60AE" w:rsidP="00484A1B">
            <w:bookmarkStart w:id="0" w:name="_Hlk116720225"/>
            <w:r>
              <w:drawing>
                <wp:inline distT="0" distB="0" distL="0" distR="0" wp14:anchorId="08F207C3" wp14:editId="48208780">
                  <wp:extent cx="2160000" cy="926262"/>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41810"/>
                          <a:stretch/>
                        </pic:blipFill>
                        <pic:spPr bwMode="auto">
                          <a:xfrm>
                            <a:off x="0" y="0"/>
                            <a:ext cx="2160000" cy="926262"/>
                          </a:xfrm>
                          <a:prstGeom prst="rect">
                            <a:avLst/>
                          </a:prstGeom>
                          <a:ln>
                            <a:noFill/>
                          </a:ln>
                          <a:extLst>
                            <a:ext uri="{53640926-AAD7-44D8-BBD7-CCE9431645EC}">
                              <a14:shadowObscured xmlns:a14="http://schemas.microsoft.com/office/drawing/2010/main"/>
                            </a:ext>
                          </a:extLst>
                        </pic:spPr>
                      </pic:pic>
                    </a:graphicData>
                  </a:graphic>
                </wp:inline>
              </w:drawing>
            </w:r>
          </w:p>
          <w:p w14:paraId="047C1AB9" w14:textId="77777777" w:rsidR="005F60AE" w:rsidRDefault="005F60AE" w:rsidP="00FA2862">
            <w:pPr>
              <w:jc w:val="center"/>
            </w:pPr>
            <w:r>
              <w:t>(a)</w:t>
            </w:r>
          </w:p>
        </w:tc>
        <w:tc>
          <w:tcPr>
            <w:tcW w:w="4321" w:type="dxa"/>
          </w:tcPr>
          <w:p w14:paraId="2819EAD3" w14:textId="77777777" w:rsidR="005F60AE" w:rsidRDefault="005F60AE" w:rsidP="00484A1B">
            <w:r>
              <w:drawing>
                <wp:inline distT="0" distB="0" distL="0" distR="0" wp14:anchorId="22FB142A" wp14:editId="154160DC">
                  <wp:extent cx="2160000" cy="65410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8908"/>
                          <a:stretch/>
                        </pic:blipFill>
                        <pic:spPr bwMode="auto">
                          <a:xfrm>
                            <a:off x="0" y="0"/>
                            <a:ext cx="2160000" cy="654101"/>
                          </a:xfrm>
                          <a:prstGeom prst="rect">
                            <a:avLst/>
                          </a:prstGeom>
                          <a:ln>
                            <a:noFill/>
                          </a:ln>
                          <a:extLst>
                            <a:ext uri="{53640926-AAD7-44D8-BBD7-CCE9431645EC}">
                              <a14:shadowObscured xmlns:a14="http://schemas.microsoft.com/office/drawing/2010/main"/>
                            </a:ext>
                          </a:extLst>
                        </pic:spPr>
                      </pic:pic>
                    </a:graphicData>
                  </a:graphic>
                </wp:inline>
              </w:drawing>
            </w:r>
          </w:p>
          <w:p w14:paraId="05525C4D" w14:textId="77777777" w:rsidR="005F60AE" w:rsidRDefault="005F60AE" w:rsidP="00484A1B"/>
          <w:p w14:paraId="43AB9990" w14:textId="77777777" w:rsidR="005F60AE" w:rsidRDefault="005F60AE" w:rsidP="00FA2862">
            <w:pPr>
              <w:jc w:val="center"/>
            </w:pPr>
            <w:r>
              <w:t>(b)</w:t>
            </w:r>
          </w:p>
        </w:tc>
      </w:tr>
      <w:tr w:rsidR="005F60AE" w14:paraId="5BD45D37" w14:textId="77777777" w:rsidTr="005F60AE">
        <w:tc>
          <w:tcPr>
            <w:tcW w:w="3617" w:type="dxa"/>
          </w:tcPr>
          <w:p w14:paraId="0D33CE5A" w14:textId="77777777" w:rsidR="005F60AE" w:rsidRDefault="005F60AE" w:rsidP="00484A1B">
            <w:r>
              <w:drawing>
                <wp:inline distT="0" distB="0" distL="0" distR="0" wp14:anchorId="082D83FC" wp14:editId="552D0687">
                  <wp:extent cx="2160000" cy="2647669"/>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60000" cy="2647669"/>
                          </a:xfrm>
                          <a:prstGeom prst="rect">
                            <a:avLst/>
                          </a:prstGeom>
                        </pic:spPr>
                      </pic:pic>
                    </a:graphicData>
                  </a:graphic>
                </wp:inline>
              </w:drawing>
            </w:r>
          </w:p>
          <w:p w14:paraId="177FF7DD" w14:textId="77777777" w:rsidR="005F60AE" w:rsidRDefault="005F60AE" w:rsidP="00FA2862">
            <w:pPr>
              <w:jc w:val="center"/>
            </w:pPr>
            <w:r>
              <w:t>(c)</w:t>
            </w:r>
          </w:p>
        </w:tc>
        <w:tc>
          <w:tcPr>
            <w:tcW w:w="4321" w:type="dxa"/>
          </w:tcPr>
          <w:p w14:paraId="2354905C" w14:textId="77777777" w:rsidR="005F60AE" w:rsidRDefault="005F60AE" w:rsidP="00484A1B">
            <w:r>
              <w:drawing>
                <wp:inline distT="0" distB="0" distL="0" distR="0" wp14:anchorId="3B605AC9" wp14:editId="7A87A084">
                  <wp:extent cx="2160000" cy="235020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60000" cy="2350207"/>
                          </a:xfrm>
                          <a:prstGeom prst="rect">
                            <a:avLst/>
                          </a:prstGeom>
                        </pic:spPr>
                      </pic:pic>
                    </a:graphicData>
                  </a:graphic>
                </wp:inline>
              </w:drawing>
            </w:r>
          </w:p>
          <w:p w14:paraId="7E32E04D" w14:textId="77777777" w:rsidR="005F60AE" w:rsidRDefault="005F60AE" w:rsidP="00FA2862">
            <w:pPr>
              <w:jc w:val="center"/>
            </w:pPr>
          </w:p>
          <w:p w14:paraId="00D3E3BC" w14:textId="77777777" w:rsidR="005F60AE" w:rsidRDefault="005F60AE" w:rsidP="00FA2862">
            <w:pPr>
              <w:jc w:val="center"/>
            </w:pPr>
            <w:r>
              <w:t>(d)</w:t>
            </w:r>
          </w:p>
        </w:tc>
      </w:tr>
      <w:tr w:rsidR="005F60AE" w14:paraId="560D6623" w14:textId="77777777" w:rsidTr="005F60AE">
        <w:tc>
          <w:tcPr>
            <w:tcW w:w="3617" w:type="dxa"/>
          </w:tcPr>
          <w:p w14:paraId="7D08F07A" w14:textId="77777777" w:rsidR="005F60AE" w:rsidRDefault="005F60AE" w:rsidP="00484A1B">
            <w:r>
              <w:drawing>
                <wp:inline distT="0" distB="0" distL="0" distR="0" wp14:anchorId="4025DD71" wp14:editId="07AD0AB3">
                  <wp:extent cx="2160000" cy="86314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60000" cy="863142"/>
                          </a:xfrm>
                          <a:prstGeom prst="rect">
                            <a:avLst/>
                          </a:prstGeom>
                        </pic:spPr>
                      </pic:pic>
                    </a:graphicData>
                  </a:graphic>
                </wp:inline>
              </w:drawing>
            </w:r>
          </w:p>
          <w:p w14:paraId="5AFE7A65" w14:textId="77777777" w:rsidR="005F60AE" w:rsidRDefault="005F60AE" w:rsidP="00FA2862">
            <w:pPr>
              <w:jc w:val="center"/>
            </w:pPr>
            <w:r>
              <w:t>(e)</w:t>
            </w:r>
          </w:p>
        </w:tc>
        <w:tc>
          <w:tcPr>
            <w:tcW w:w="4321" w:type="dxa"/>
          </w:tcPr>
          <w:p w14:paraId="6FAA5B1E" w14:textId="77777777" w:rsidR="005F60AE" w:rsidRDefault="005F60AE" w:rsidP="00484A1B">
            <w:r>
              <w:drawing>
                <wp:inline distT="0" distB="0" distL="0" distR="0" wp14:anchorId="148035EB" wp14:editId="15A13764">
                  <wp:extent cx="2160000" cy="799830"/>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60000" cy="799830"/>
                          </a:xfrm>
                          <a:prstGeom prst="rect">
                            <a:avLst/>
                          </a:prstGeom>
                        </pic:spPr>
                      </pic:pic>
                    </a:graphicData>
                  </a:graphic>
                </wp:inline>
              </w:drawing>
            </w:r>
          </w:p>
          <w:p w14:paraId="75767359" w14:textId="77777777" w:rsidR="005F60AE" w:rsidRDefault="005F60AE" w:rsidP="00484A1B"/>
          <w:p w14:paraId="5C341B6F" w14:textId="77777777" w:rsidR="005F60AE" w:rsidRDefault="005F60AE" w:rsidP="00FA2862">
            <w:pPr>
              <w:jc w:val="center"/>
            </w:pPr>
            <w:r>
              <w:t>(f)</w:t>
            </w:r>
          </w:p>
        </w:tc>
      </w:tr>
      <w:tr w:rsidR="005F60AE" w14:paraId="39291555" w14:textId="77777777" w:rsidTr="005F60AE">
        <w:tc>
          <w:tcPr>
            <w:tcW w:w="3617" w:type="dxa"/>
          </w:tcPr>
          <w:p w14:paraId="5B142D5F" w14:textId="77777777" w:rsidR="005F60AE" w:rsidRDefault="005F60AE" w:rsidP="00484A1B">
            <w:r>
              <w:lastRenderedPageBreak/>
              <w:drawing>
                <wp:inline distT="0" distB="0" distL="0" distR="0" wp14:anchorId="64D6A196" wp14:editId="1901E26B">
                  <wp:extent cx="2160000" cy="157634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60000" cy="1576340"/>
                          </a:xfrm>
                          <a:prstGeom prst="rect">
                            <a:avLst/>
                          </a:prstGeom>
                        </pic:spPr>
                      </pic:pic>
                    </a:graphicData>
                  </a:graphic>
                </wp:inline>
              </w:drawing>
            </w:r>
          </w:p>
          <w:p w14:paraId="301D7B7E" w14:textId="77777777" w:rsidR="005F60AE" w:rsidRDefault="005F60AE" w:rsidP="00FA2862">
            <w:pPr>
              <w:jc w:val="center"/>
            </w:pPr>
            <w:r>
              <w:t>(g)</w:t>
            </w:r>
          </w:p>
        </w:tc>
        <w:tc>
          <w:tcPr>
            <w:tcW w:w="4321" w:type="dxa"/>
          </w:tcPr>
          <w:p w14:paraId="76174C6A" w14:textId="77777777" w:rsidR="005F60AE" w:rsidRDefault="005F60AE" w:rsidP="00484A1B">
            <w:r>
              <w:drawing>
                <wp:inline distT="0" distB="0" distL="0" distR="0" wp14:anchorId="7857DE10" wp14:editId="5DEEF8AF">
                  <wp:extent cx="2160000" cy="487175"/>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60000" cy="487175"/>
                          </a:xfrm>
                          <a:prstGeom prst="rect">
                            <a:avLst/>
                          </a:prstGeom>
                        </pic:spPr>
                      </pic:pic>
                    </a:graphicData>
                  </a:graphic>
                </wp:inline>
              </w:drawing>
            </w:r>
          </w:p>
          <w:p w14:paraId="76DB6ED3" w14:textId="77777777" w:rsidR="005F60AE" w:rsidRDefault="005F60AE" w:rsidP="00484A1B"/>
          <w:p w14:paraId="5B377948" w14:textId="77777777" w:rsidR="005F60AE" w:rsidRDefault="005F60AE" w:rsidP="00484A1B"/>
          <w:p w14:paraId="7A3496E5" w14:textId="77777777" w:rsidR="005F60AE" w:rsidRDefault="005F60AE" w:rsidP="00484A1B"/>
          <w:p w14:paraId="4E8DC3EE" w14:textId="77777777" w:rsidR="005F60AE" w:rsidRDefault="005F60AE" w:rsidP="00484A1B"/>
          <w:p w14:paraId="2FA25B4D" w14:textId="77777777" w:rsidR="005F60AE" w:rsidRDefault="005F60AE" w:rsidP="00484A1B"/>
          <w:p w14:paraId="02956AA6" w14:textId="77777777" w:rsidR="005F60AE" w:rsidRDefault="005F60AE" w:rsidP="00FA2862">
            <w:pPr>
              <w:jc w:val="center"/>
            </w:pPr>
            <w:r>
              <w:t>(h)</w:t>
            </w:r>
          </w:p>
        </w:tc>
      </w:tr>
    </w:tbl>
    <w:bookmarkEnd w:id="0"/>
    <w:p w14:paraId="78242C1A" w14:textId="71481A49" w:rsidR="005F60AE" w:rsidRDefault="005F60AE" w:rsidP="005F60AE">
      <w:pPr>
        <w:pStyle w:val="MDPI31text"/>
        <w:ind w:firstLine="0"/>
      </w:pPr>
      <w:r w:rsidRPr="005F60AE">
        <w:rPr>
          <w:b/>
          <w:bCs/>
        </w:rPr>
        <w:t>Figure 5</w:t>
      </w:r>
      <w:r>
        <w:t xml:space="preserve">. </w:t>
      </w:r>
      <w:r w:rsidR="00BC5FEB" w:rsidRPr="00BC5FEB">
        <w:t xml:space="preserve">The probability value of each criterion in the </w:t>
      </w:r>
      <w:proofErr w:type="spellStart"/>
      <w:r w:rsidR="00BC5FEB" w:rsidRPr="00BC5FEB">
        <w:t>weka</w:t>
      </w:r>
      <w:proofErr w:type="spellEnd"/>
      <w:r w:rsidR="00BC5FEB" w:rsidRPr="00BC5FEB">
        <w:t xml:space="preserve"> software. (a) probability value for TSV class and gender criterion probability value; (b) the probability value of the age criterion; (c) the probability value of the height criteria; (d) the probability value of the weighted criteria; (e) the probability value of the temperature criterion; (f) the probability value of the </w:t>
      </w:r>
      <w:proofErr w:type="spellStart"/>
      <w:r w:rsidR="00BC5FEB" w:rsidRPr="00BC5FEB">
        <w:t>world_temperature</w:t>
      </w:r>
      <w:proofErr w:type="spellEnd"/>
      <w:r w:rsidR="00BC5FEB" w:rsidRPr="00BC5FEB">
        <w:t xml:space="preserve"> criterion; (g) the probability value of the </w:t>
      </w:r>
      <w:proofErr w:type="spellStart"/>
      <w:r w:rsidR="00BC5FEB" w:rsidRPr="00BC5FEB">
        <w:t>relative_humanity</w:t>
      </w:r>
      <w:proofErr w:type="spellEnd"/>
      <w:r w:rsidR="00BC5FEB" w:rsidRPr="00BC5FEB">
        <w:t xml:space="preserve"> criteria; (h) speed probability value</w:t>
      </w:r>
      <w:r w:rsidRPr="00127F1A">
        <w:t>.</w:t>
      </w:r>
      <w:r>
        <w:t xml:space="preserve"> </w:t>
      </w:r>
    </w:p>
    <w:p w14:paraId="1EBCEA91" w14:textId="77777777" w:rsidR="005F60AE" w:rsidRDefault="005F60AE" w:rsidP="003230F7">
      <w:pPr>
        <w:pStyle w:val="MDPI31text"/>
      </w:pPr>
      <w:r>
        <w:t>In this test data, a thermal comfort (TSV) prediction will be made if the data used are gender: 1, age: 18, height: 160, weight: 46, temperature: 22, globe temperature 24, relative humidity: 62, and velocity: 0.</w:t>
      </w:r>
    </w:p>
    <w:p w14:paraId="507F7FBC" w14:textId="77777777" w:rsidR="005F60AE" w:rsidRDefault="005F60AE" w:rsidP="00665EC6">
      <w:pPr>
        <w:pStyle w:val="MDPI31text"/>
        <w:ind w:firstLine="0"/>
      </w:pPr>
      <w:r w:rsidRPr="002149C7">
        <w:rPr>
          <w:b/>
          <w:bCs/>
        </w:rPr>
        <w:t xml:space="preserve">Table </w:t>
      </w:r>
      <w:r>
        <w:rPr>
          <w:b/>
          <w:bCs/>
        </w:rPr>
        <w:t>3</w:t>
      </w:r>
      <w:r>
        <w:t>. S</w:t>
      </w:r>
      <w:r w:rsidRPr="002149C7">
        <w:t>ample</w:t>
      </w:r>
      <w:r>
        <w:t xml:space="preserve"> of</w:t>
      </w:r>
      <w:r w:rsidRPr="002149C7">
        <w:t xml:space="preserve"> test</w:t>
      </w:r>
      <w:r>
        <w:t>ing</w:t>
      </w:r>
      <w:r w:rsidRPr="002149C7">
        <w:t xml:space="preserve"> data for prediction</w:t>
      </w:r>
    </w:p>
    <w:tbl>
      <w:tblPr>
        <w:tblW w:w="8016" w:type="dxa"/>
        <w:tblInd w:w="2410"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0"/>
        <w:gridCol w:w="547"/>
        <w:gridCol w:w="786"/>
        <w:gridCol w:w="816"/>
        <w:gridCol w:w="1277"/>
        <w:gridCol w:w="1252"/>
        <w:gridCol w:w="995"/>
        <w:gridCol w:w="906"/>
        <w:gridCol w:w="587"/>
      </w:tblGrid>
      <w:tr w:rsidR="005F60AE" w14:paraId="1BD05B35" w14:textId="77777777" w:rsidTr="003D07EB">
        <w:trPr>
          <w:trHeight w:val="450"/>
        </w:trPr>
        <w:tc>
          <w:tcPr>
            <w:tcW w:w="850" w:type="dxa"/>
            <w:vMerge w:val="restart"/>
            <w:shd w:val="clear" w:color="auto" w:fill="auto"/>
            <w:noWrap/>
            <w:vAlign w:val="center"/>
            <w:hideMark/>
          </w:tcPr>
          <w:p w14:paraId="46543EF1"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Gender</w:t>
            </w:r>
          </w:p>
        </w:tc>
        <w:tc>
          <w:tcPr>
            <w:tcW w:w="547" w:type="dxa"/>
            <w:vMerge w:val="restart"/>
            <w:shd w:val="clear" w:color="auto" w:fill="auto"/>
            <w:noWrap/>
            <w:vAlign w:val="center"/>
            <w:hideMark/>
          </w:tcPr>
          <w:p w14:paraId="28FF6FC1"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Age</w:t>
            </w:r>
          </w:p>
        </w:tc>
        <w:tc>
          <w:tcPr>
            <w:tcW w:w="786" w:type="dxa"/>
            <w:vMerge w:val="restart"/>
            <w:shd w:val="clear" w:color="auto" w:fill="auto"/>
            <w:noWrap/>
            <w:vAlign w:val="center"/>
            <w:hideMark/>
          </w:tcPr>
          <w:p w14:paraId="6A6F0E89"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Height</w:t>
            </w:r>
          </w:p>
        </w:tc>
        <w:tc>
          <w:tcPr>
            <w:tcW w:w="816" w:type="dxa"/>
            <w:vMerge w:val="restart"/>
            <w:shd w:val="clear" w:color="auto" w:fill="auto"/>
            <w:noWrap/>
            <w:vAlign w:val="center"/>
            <w:hideMark/>
          </w:tcPr>
          <w:p w14:paraId="418D8C4A"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Weight</w:t>
            </w:r>
          </w:p>
        </w:tc>
        <w:tc>
          <w:tcPr>
            <w:tcW w:w="1277" w:type="dxa"/>
            <w:vMerge w:val="restart"/>
            <w:shd w:val="clear" w:color="auto" w:fill="auto"/>
            <w:vAlign w:val="center"/>
            <w:hideMark/>
          </w:tcPr>
          <w:p w14:paraId="6E4BC9A6"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Temperature</w:t>
            </w:r>
          </w:p>
        </w:tc>
        <w:tc>
          <w:tcPr>
            <w:tcW w:w="1252" w:type="dxa"/>
            <w:vMerge w:val="restart"/>
            <w:shd w:val="clear" w:color="auto" w:fill="auto"/>
            <w:vAlign w:val="center"/>
            <w:hideMark/>
          </w:tcPr>
          <w:p w14:paraId="6C83CC2E"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Globe_temperature</w:t>
            </w:r>
          </w:p>
        </w:tc>
        <w:tc>
          <w:tcPr>
            <w:tcW w:w="995" w:type="dxa"/>
            <w:vMerge w:val="restart"/>
            <w:shd w:val="clear" w:color="auto" w:fill="auto"/>
            <w:vAlign w:val="center"/>
            <w:hideMark/>
          </w:tcPr>
          <w:p w14:paraId="173CE9B0"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Relative_humidity</w:t>
            </w:r>
          </w:p>
        </w:tc>
        <w:tc>
          <w:tcPr>
            <w:tcW w:w="906" w:type="dxa"/>
            <w:vMerge w:val="restart"/>
            <w:shd w:val="clear" w:color="auto" w:fill="auto"/>
            <w:vAlign w:val="center"/>
            <w:hideMark/>
          </w:tcPr>
          <w:p w14:paraId="16DDCAD9"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Velocity</w:t>
            </w:r>
          </w:p>
        </w:tc>
        <w:tc>
          <w:tcPr>
            <w:tcW w:w="587" w:type="dxa"/>
            <w:vMerge w:val="restart"/>
            <w:shd w:val="clear" w:color="auto" w:fill="auto"/>
            <w:noWrap/>
            <w:vAlign w:val="center"/>
            <w:hideMark/>
          </w:tcPr>
          <w:p w14:paraId="55BBAC5D" w14:textId="77777777" w:rsidR="005F60AE" w:rsidRPr="003D07EB" w:rsidRDefault="005F60AE" w:rsidP="00707677">
            <w:pPr>
              <w:spacing w:line="240" w:lineRule="auto"/>
              <w:jc w:val="center"/>
              <w:rPr>
                <w:rFonts w:eastAsia="Times New Roman" w:cs="Calibri"/>
                <w:b/>
                <w:bCs/>
                <w:sz w:val="18"/>
                <w:szCs w:val="18"/>
                <w:lang w:val="en-ID" w:eastAsia="en-ID"/>
              </w:rPr>
            </w:pPr>
            <w:r w:rsidRPr="003D07EB">
              <w:rPr>
                <w:rFonts w:eastAsia="Times New Roman" w:cs="Calibri"/>
                <w:b/>
                <w:bCs/>
                <w:sz w:val="18"/>
                <w:szCs w:val="18"/>
                <w:lang w:val="en-ID" w:eastAsia="en-ID"/>
              </w:rPr>
              <w:t>TSV</w:t>
            </w:r>
          </w:p>
        </w:tc>
      </w:tr>
      <w:tr w:rsidR="005F60AE" w14:paraId="4B372B6F" w14:textId="77777777" w:rsidTr="003D07EB">
        <w:trPr>
          <w:trHeight w:val="450"/>
        </w:trPr>
        <w:tc>
          <w:tcPr>
            <w:tcW w:w="850" w:type="dxa"/>
            <w:vMerge/>
            <w:shd w:val="clear" w:color="auto" w:fill="auto"/>
            <w:vAlign w:val="center"/>
            <w:hideMark/>
          </w:tcPr>
          <w:p w14:paraId="2347B78E" w14:textId="77777777" w:rsidR="005F60AE" w:rsidRPr="003D07EB" w:rsidRDefault="005F60AE" w:rsidP="00707677">
            <w:pPr>
              <w:spacing w:line="240" w:lineRule="auto"/>
              <w:rPr>
                <w:rFonts w:eastAsia="Times New Roman" w:cs="Calibri"/>
                <w:b/>
                <w:bCs/>
                <w:sz w:val="18"/>
                <w:szCs w:val="18"/>
                <w:lang w:val="en-ID" w:eastAsia="en-ID"/>
              </w:rPr>
            </w:pPr>
          </w:p>
        </w:tc>
        <w:tc>
          <w:tcPr>
            <w:tcW w:w="547" w:type="dxa"/>
            <w:vMerge/>
            <w:shd w:val="clear" w:color="auto" w:fill="auto"/>
            <w:vAlign w:val="center"/>
            <w:hideMark/>
          </w:tcPr>
          <w:p w14:paraId="11597803" w14:textId="77777777" w:rsidR="005F60AE" w:rsidRPr="003D07EB" w:rsidRDefault="005F60AE" w:rsidP="00707677">
            <w:pPr>
              <w:spacing w:line="240" w:lineRule="auto"/>
              <w:rPr>
                <w:rFonts w:eastAsia="Times New Roman" w:cs="Calibri"/>
                <w:b/>
                <w:bCs/>
                <w:sz w:val="18"/>
                <w:szCs w:val="18"/>
                <w:lang w:val="en-ID" w:eastAsia="en-ID"/>
              </w:rPr>
            </w:pPr>
          </w:p>
        </w:tc>
        <w:tc>
          <w:tcPr>
            <w:tcW w:w="786" w:type="dxa"/>
            <w:vMerge/>
            <w:shd w:val="clear" w:color="auto" w:fill="auto"/>
            <w:vAlign w:val="center"/>
            <w:hideMark/>
          </w:tcPr>
          <w:p w14:paraId="305DD220" w14:textId="77777777" w:rsidR="005F60AE" w:rsidRPr="003D07EB" w:rsidRDefault="005F60AE" w:rsidP="00707677">
            <w:pPr>
              <w:spacing w:line="240" w:lineRule="auto"/>
              <w:rPr>
                <w:rFonts w:eastAsia="Times New Roman" w:cs="Calibri"/>
                <w:b/>
                <w:bCs/>
                <w:sz w:val="18"/>
                <w:szCs w:val="18"/>
                <w:lang w:val="en-ID" w:eastAsia="en-ID"/>
              </w:rPr>
            </w:pPr>
          </w:p>
        </w:tc>
        <w:tc>
          <w:tcPr>
            <w:tcW w:w="816" w:type="dxa"/>
            <w:vMerge/>
            <w:shd w:val="clear" w:color="auto" w:fill="auto"/>
            <w:vAlign w:val="center"/>
            <w:hideMark/>
          </w:tcPr>
          <w:p w14:paraId="1A52D099" w14:textId="77777777" w:rsidR="005F60AE" w:rsidRPr="003D07EB" w:rsidRDefault="005F60AE" w:rsidP="00707677">
            <w:pPr>
              <w:spacing w:line="240" w:lineRule="auto"/>
              <w:rPr>
                <w:rFonts w:eastAsia="Times New Roman" w:cs="Calibri"/>
                <w:b/>
                <w:bCs/>
                <w:sz w:val="18"/>
                <w:szCs w:val="18"/>
                <w:lang w:val="en-ID" w:eastAsia="en-ID"/>
              </w:rPr>
            </w:pPr>
          </w:p>
        </w:tc>
        <w:tc>
          <w:tcPr>
            <w:tcW w:w="1277" w:type="dxa"/>
            <w:vMerge/>
            <w:shd w:val="clear" w:color="auto" w:fill="auto"/>
            <w:vAlign w:val="center"/>
            <w:hideMark/>
          </w:tcPr>
          <w:p w14:paraId="76192F2E" w14:textId="77777777" w:rsidR="005F60AE" w:rsidRPr="003D07EB" w:rsidRDefault="005F60AE" w:rsidP="00707677">
            <w:pPr>
              <w:spacing w:line="240" w:lineRule="auto"/>
              <w:rPr>
                <w:rFonts w:eastAsia="Times New Roman" w:cs="Calibri"/>
                <w:b/>
                <w:bCs/>
                <w:sz w:val="18"/>
                <w:szCs w:val="18"/>
                <w:lang w:val="en-ID" w:eastAsia="en-ID"/>
              </w:rPr>
            </w:pPr>
          </w:p>
        </w:tc>
        <w:tc>
          <w:tcPr>
            <w:tcW w:w="1252" w:type="dxa"/>
            <w:vMerge/>
            <w:shd w:val="clear" w:color="auto" w:fill="auto"/>
            <w:vAlign w:val="center"/>
            <w:hideMark/>
          </w:tcPr>
          <w:p w14:paraId="3F34015B" w14:textId="77777777" w:rsidR="005F60AE" w:rsidRPr="003D07EB" w:rsidRDefault="005F60AE" w:rsidP="00707677">
            <w:pPr>
              <w:spacing w:line="240" w:lineRule="auto"/>
              <w:rPr>
                <w:rFonts w:eastAsia="Times New Roman" w:cs="Calibri"/>
                <w:b/>
                <w:bCs/>
                <w:sz w:val="18"/>
                <w:szCs w:val="18"/>
                <w:lang w:val="en-ID" w:eastAsia="en-ID"/>
              </w:rPr>
            </w:pPr>
          </w:p>
        </w:tc>
        <w:tc>
          <w:tcPr>
            <w:tcW w:w="995" w:type="dxa"/>
            <w:vMerge/>
            <w:shd w:val="clear" w:color="auto" w:fill="auto"/>
            <w:vAlign w:val="center"/>
            <w:hideMark/>
          </w:tcPr>
          <w:p w14:paraId="4924CD76" w14:textId="77777777" w:rsidR="005F60AE" w:rsidRPr="003D07EB" w:rsidRDefault="005F60AE" w:rsidP="00707677">
            <w:pPr>
              <w:spacing w:line="240" w:lineRule="auto"/>
              <w:rPr>
                <w:rFonts w:eastAsia="Times New Roman" w:cs="Calibri"/>
                <w:b/>
                <w:bCs/>
                <w:sz w:val="18"/>
                <w:szCs w:val="18"/>
                <w:lang w:val="en-ID" w:eastAsia="en-ID"/>
              </w:rPr>
            </w:pPr>
          </w:p>
        </w:tc>
        <w:tc>
          <w:tcPr>
            <w:tcW w:w="906" w:type="dxa"/>
            <w:vMerge/>
            <w:shd w:val="clear" w:color="auto" w:fill="auto"/>
            <w:vAlign w:val="center"/>
            <w:hideMark/>
          </w:tcPr>
          <w:p w14:paraId="23EAF3B2" w14:textId="77777777" w:rsidR="005F60AE" w:rsidRPr="003D07EB" w:rsidRDefault="005F60AE" w:rsidP="00707677">
            <w:pPr>
              <w:spacing w:line="240" w:lineRule="auto"/>
              <w:rPr>
                <w:rFonts w:eastAsia="Times New Roman" w:cs="Calibri"/>
                <w:b/>
                <w:bCs/>
                <w:sz w:val="18"/>
                <w:szCs w:val="18"/>
                <w:lang w:val="en-ID" w:eastAsia="en-ID"/>
              </w:rPr>
            </w:pPr>
          </w:p>
        </w:tc>
        <w:tc>
          <w:tcPr>
            <w:tcW w:w="587" w:type="dxa"/>
            <w:vMerge/>
            <w:shd w:val="clear" w:color="auto" w:fill="auto"/>
            <w:vAlign w:val="center"/>
            <w:hideMark/>
          </w:tcPr>
          <w:p w14:paraId="0793C69D" w14:textId="77777777" w:rsidR="005F60AE" w:rsidRPr="003D07EB" w:rsidRDefault="005F60AE" w:rsidP="00707677">
            <w:pPr>
              <w:spacing w:line="240" w:lineRule="auto"/>
              <w:rPr>
                <w:rFonts w:eastAsia="Times New Roman" w:cs="Calibri"/>
                <w:b/>
                <w:bCs/>
                <w:sz w:val="18"/>
                <w:szCs w:val="18"/>
                <w:lang w:val="en-ID" w:eastAsia="en-ID"/>
              </w:rPr>
            </w:pPr>
          </w:p>
        </w:tc>
      </w:tr>
      <w:tr w:rsidR="005F60AE" w14:paraId="4E1E56B2" w14:textId="77777777" w:rsidTr="003D07EB">
        <w:trPr>
          <w:trHeight w:val="300"/>
        </w:trPr>
        <w:tc>
          <w:tcPr>
            <w:tcW w:w="850" w:type="dxa"/>
            <w:shd w:val="clear" w:color="auto" w:fill="auto"/>
            <w:noWrap/>
            <w:vAlign w:val="bottom"/>
            <w:hideMark/>
          </w:tcPr>
          <w:p w14:paraId="1E8A1638"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1</w:t>
            </w:r>
          </w:p>
        </w:tc>
        <w:tc>
          <w:tcPr>
            <w:tcW w:w="547" w:type="dxa"/>
            <w:shd w:val="clear" w:color="auto" w:fill="auto"/>
            <w:noWrap/>
            <w:vAlign w:val="bottom"/>
            <w:hideMark/>
          </w:tcPr>
          <w:p w14:paraId="32833477"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18</w:t>
            </w:r>
          </w:p>
        </w:tc>
        <w:tc>
          <w:tcPr>
            <w:tcW w:w="786" w:type="dxa"/>
            <w:shd w:val="clear" w:color="auto" w:fill="auto"/>
            <w:noWrap/>
            <w:vAlign w:val="bottom"/>
            <w:hideMark/>
          </w:tcPr>
          <w:p w14:paraId="6E809610"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160</w:t>
            </w:r>
          </w:p>
        </w:tc>
        <w:tc>
          <w:tcPr>
            <w:tcW w:w="816" w:type="dxa"/>
            <w:shd w:val="clear" w:color="auto" w:fill="auto"/>
            <w:noWrap/>
            <w:vAlign w:val="bottom"/>
            <w:hideMark/>
          </w:tcPr>
          <w:p w14:paraId="5609E609"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46</w:t>
            </w:r>
          </w:p>
        </w:tc>
        <w:tc>
          <w:tcPr>
            <w:tcW w:w="1277" w:type="dxa"/>
            <w:shd w:val="clear" w:color="auto" w:fill="auto"/>
            <w:noWrap/>
            <w:vAlign w:val="bottom"/>
            <w:hideMark/>
          </w:tcPr>
          <w:p w14:paraId="54CADBC8"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22</w:t>
            </w:r>
          </w:p>
        </w:tc>
        <w:tc>
          <w:tcPr>
            <w:tcW w:w="1252" w:type="dxa"/>
            <w:shd w:val="clear" w:color="auto" w:fill="auto"/>
            <w:noWrap/>
            <w:vAlign w:val="bottom"/>
            <w:hideMark/>
          </w:tcPr>
          <w:p w14:paraId="055E72CF"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24</w:t>
            </w:r>
          </w:p>
        </w:tc>
        <w:tc>
          <w:tcPr>
            <w:tcW w:w="995" w:type="dxa"/>
            <w:shd w:val="clear" w:color="auto" w:fill="auto"/>
            <w:noWrap/>
            <w:vAlign w:val="bottom"/>
            <w:hideMark/>
          </w:tcPr>
          <w:p w14:paraId="136718F0"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62</w:t>
            </w:r>
          </w:p>
        </w:tc>
        <w:tc>
          <w:tcPr>
            <w:tcW w:w="906" w:type="dxa"/>
            <w:shd w:val="clear" w:color="auto" w:fill="auto"/>
            <w:noWrap/>
            <w:vAlign w:val="bottom"/>
            <w:hideMark/>
          </w:tcPr>
          <w:p w14:paraId="75346954"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0</w:t>
            </w:r>
          </w:p>
        </w:tc>
        <w:tc>
          <w:tcPr>
            <w:tcW w:w="587" w:type="dxa"/>
            <w:shd w:val="clear" w:color="auto" w:fill="auto"/>
            <w:noWrap/>
            <w:vAlign w:val="bottom"/>
            <w:hideMark/>
          </w:tcPr>
          <w:p w14:paraId="76B9B9EB" w14:textId="77777777" w:rsidR="005F60AE" w:rsidRPr="003D07EB" w:rsidRDefault="005F60AE" w:rsidP="00707677">
            <w:pPr>
              <w:spacing w:line="240" w:lineRule="auto"/>
              <w:jc w:val="center"/>
              <w:rPr>
                <w:rFonts w:eastAsia="Times New Roman" w:cs="Calibri"/>
                <w:sz w:val="18"/>
                <w:szCs w:val="18"/>
                <w:lang w:val="en-ID" w:eastAsia="en-ID"/>
              </w:rPr>
            </w:pPr>
            <w:r w:rsidRPr="003D07EB">
              <w:rPr>
                <w:rFonts w:eastAsia="Times New Roman" w:cs="Calibri"/>
                <w:sz w:val="18"/>
                <w:szCs w:val="18"/>
                <w:lang w:val="en-ID" w:eastAsia="en-ID"/>
              </w:rPr>
              <w:t>?</w:t>
            </w:r>
          </w:p>
        </w:tc>
      </w:tr>
    </w:tbl>
    <w:p w14:paraId="7CF0BAE9" w14:textId="77777777" w:rsidR="005F60AE" w:rsidRDefault="005F60AE" w:rsidP="009B1C73">
      <w:pPr>
        <w:pStyle w:val="MDPI31text"/>
        <w:ind w:left="2552" w:firstLine="0"/>
      </w:pPr>
    </w:p>
    <w:p w14:paraId="3A3F6B17" w14:textId="77777777" w:rsidR="005F60AE" w:rsidRDefault="005F60AE" w:rsidP="003230F7">
      <w:pPr>
        <w:pStyle w:val="MDPI31text"/>
      </w:pPr>
      <w:r>
        <w:t>Based on the test data above, a prediction calculation will be made for the data above.</w:t>
      </w:r>
    </w:p>
    <w:p w14:paraId="2DFC214E" w14:textId="77777777" w:rsidR="005F60AE" w:rsidRDefault="005F60AE" w:rsidP="00665EC6">
      <w:pPr>
        <w:pStyle w:val="MDPI31text"/>
        <w:ind w:firstLine="0"/>
      </w:pPr>
      <w:r w:rsidRPr="002149C7">
        <w:rPr>
          <w:b/>
          <w:bCs/>
        </w:rPr>
        <w:t>Table</w:t>
      </w:r>
      <w:r>
        <w:rPr>
          <w:b/>
          <w:bCs/>
        </w:rPr>
        <w:t xml:space="preserve"> 4</w:t>
      </w:r>
      <w:r>
        <w:t>. Prediction result</w:t>
      </w:r>
    </w:p>
    <w:tbl>
      <w:tblPr>
        <w:tblW w:w="8364" w:type="dxa"/>
        <w:tblInd w:w="2127" w:type="dxa"/>
        <w:tblBorders>
          <w:top w:val="single" w:sz="4" w:space="0" w:color="auto"/>
          <w:bottom w:val="single" w:sz="4" w:space="0" w:color="auto"/>
          <w:insideH w:val="single" w:sz="4" w:space="0" w:color="auto"/>
        </w:tblBorders>
        <w:tblLook w:val="04A0" w:firstRow="1" w:lastRow="0" w:firstColumn="1" w:lastColumn="0" w:noHBand="0" w:noVBand="1"/>
      </w:tblPr>
      <w:tblGrid>
        <w:gridCol w:w="2120"/>
        <w:gridCol w:w="865"/>
        <w:gridCol w:w="1054"/>
        <w:gridCol w:w="865"/>
        <w:gridCol w:w="865"/>
        <w:gridCol w:w="865"/>
        <w:gridCol w:w="865"/>
        <w:gridCol w:w="865"/>
      </w:tblGrid>
      <w:tr w:rsidR="005F60AE" w14:paraId="7CB5C8CF" w14:textId="77777777" w:rsidTr="00E723B3">
        <w:trPr>
          <w:trHeight w:val="300"/>
        </w:trPr>
        <w:tc>
          <w:tcPr>
            <w:tcW w:w="2120" w:type="dxa"/>
            <w:vMerge w:val="restart"/>
            <w:shd w:val="clear" w:color="auto" w:fill="auto"/>
            <w:noWrap/>
            <w:vAlign w:val="center"/>
            <w:hideMark/>
          </w:tcPr>
          <w:p w14:paraId="3C967FE8"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Variable</w:t>
            </w:r>
          </w:p>
        </w:tc>
        <w:tc>
          <w:tcPr>
            <w:tcW w:w="6244" w:type="dxa"/>
            <w:gridSpan w:val="7"/>
            <w:shd w:val="clear" w:color="auto" w:fill="auto"/>
            <w:noWrap/>
            <w:vAlign w:val="bottom"/>
            <w:hideMark/>
          </w:tcPr>
          <w:p w14:paraId="74B5C790"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Probability</w:t>
            </w:r>
          </w:p>
        </w:tc>
      </w:tr>
      <w:tr w:rsidR="005F60AE" w14:paraId="0B378102" w14:textId="77777777" w:rsidTr="00E723B3">
        <w:trPr>
          <w:trHeight w:val="300"/>
        </w:trPr>
        <w:tc>
          <w:tcPr>
            <w:tcW w:w="2120" w:type="dxa"/>
            <w:vMerge/>
            <w:shd w:val="clear" w:color="auto" w:fill="auto"/>
            <w:vAlign w:val="center"/>
            <w:hideMark/>
          </w:tcPr>
          <w:p w14:paraId="64E5A3CF" w14:textId="77777777" w:rsidR="005F60AE" w:rsidRPr="003D07EB" w:rsidRDefault="005F60AE" w:rsidP="00707677">
            <w:pPr>
              <w:spacing w:line="240" w:lineRule="auto"/>
              <w:rPr>
                <w:rFonts w:eastAsia="Times New Roman" w:cs="Calibri"/>
                <w:lang w:val="en-ID" w:eastAsia="en-ID"/>
              </w:rPr>
            </w:pPr>
          </w:p>
        </w:tc>
        <w:tc>
          <w:tcPr>
            <w:tcW w:w="865" w:type="dxa"/>
            <w:shd w:val="clear" w:color="auto" w:fill="auto"/>
            <w:noWrap/>
            <w:vAlign w:val="bottom"/>
            <w:hideMark/>
          </w:tcPr>
          <w:p w14:paraId="58CA2AB8"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-3</w:t>
            </w:r>
          </w:p>
        </w:tc>
        <w:tc>
          <w:tcPr>
            <w:tcW w:w="1054" w:type="dxa"/>
            <w:shd w:val="clear" w:color="auto" w:fill="auto"/>
            <w:noWrap/>
            <w:vAlign w:val="bottom"/>
            <w:hideMark/>
          </w:tcPr>
          <w:p w14:paraId="5ED5AB9C"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-2</w:t>
            </w:r>
          </w:p>
        </w:tc>
        <w:tc>
          <w:tcPr>
            <w:tcW w:w="865" w:type="dxa"/>
            <w:shd w:val="clear" w:color="auto" w:fill="auto"/>
            <w:noWrap/>
            <w:vAlign w:val="bottom"/>
            <w:hideMark/>
          </w:tcPr>
          <w:p w14:paraId="4625668C"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-1</w:t>
            </w:r>
          </w:p>
        </w:tc>
        <w:tc>
          <w:tcPr>
            <w:tcW w:w="865" w:type="dxa"/>
            <w:shd w:val="clear" w:color="auto" w:fill="auto"/>
            <w:noWrap/>
            <w:vAlign w:val="bottom"/>
            <w:hideMark/>
          </w:tcPr>
          <w:p w14:paraId="23DBF1C3"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c>
          <w:tcPr>
            <w:tcW w:w="865" w:type="dxa"/>
            <w:shd w:val="clear" w:color="auto" w:fill="auto"/>
            <w:noWrap/>
            <w:vAlign w:val="bottom"/>
            <w:hideMark/>
          </w:tcPr>
          <w:p w14:paraId="47D684B4"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1</w:t>
            </w:r>
          </w:p>
        </w:tc>
        <w:tc>
          <w:tcPr>
            <w:tcW w:w="865" w:type="dxa"/>
            <w:shd w:val="clear" w:color="auto" w:fill="auto"/>
            <w:noWrap/>
            <w:vAlign w:val="bottom"/>
            <w:hideMark/>
          </w:tcPr>
          <w:p w14:paraId="0BADD672"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2</w:t>
            </w:r>
          </w:p>
        </w:tc>
        <w:tc>
          <w:tcPr>
            <w:tcW w:w="865" w:type="dxa"/>
            <w:shd w:val="clear" w:color="auto" w:fill="auto"/>
            <w:noWrap/>
            <w:vAlign w:val="bottom"/>
            <w:hideMark/>
          </w:tcPr>
          <w:p w14:paraId="270879DB"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3</w:t>
            </w:r>
          </w:p>
        </w:tc>
      </w:tr>
      <w:tr w:rsidR="005F60AE" w14:paraId="5BD00B97" w14:textId="77777777" w:rsidTr="00E723B3">
        <w:trPr>
          <w:trHeight w:val="300"/>
        </w:trPr>
        <w:tc>
          <w:tcPr>
            <w:tcW w:w="2120" w:type="dxa"/>
            <w:shd w:val="clear" w:color="auto" w:fill="auto"/>
            <w:noWrap/>
            <w:vAlign w:val="center"/>
            <w:hideMark/>
          </w:tcPr>
          <w:p w14:paraId="6B5CD0E9"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 </w:t>
            </w:r>
          </w:p>
        </w:tc>
        <w:tc>
          <w:tcPr>
            <w:tcW w:w="865" w:type="dxa"/>
            <w:shd w:val="clear" w:color="auto" w:fill="auto"/>
            <w:noWrap/>
            <w:vAlign w:val="bottom"/>
            <w:hideMark/>
          </w:tcPr>
          <w:p w14:paraId="62C77AC5"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3</w:t>
            </w:r>
          </w:p>
        </w:tc>
        <w:tc>
          <w:tcPr>
            <w:tcW w:w="1054" w:type="dxa"/>
            <w:shd w:val="clear" w:color="auto" w:fill="auto"/>
            <w:noWrap/>
            <w:vAlign w:val="bottom"/>
            <w:hideMark/>
          </w:tcPr>
          <w:p w14:paraId="19BDC8C9"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87</w:t>
            </w:r>
          </w:p>
        </w:tc>
        <w:tc>
          <w:tcPr>
            <w:tcW w:w="865" w:type="dxa"/>
            <w:shd w:val="clear" w:color="auto" w:fill="auto"/>
            <w:noWrap/>
            <w:vAlign w:val="bottom"/>
            <w:hideMark/>
          </w:tcPr>
          <w:p w14:paraId="20CC8C1B"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81</w:t>
            </w:r>
          </w:p>
        </w:tc>
        <w:tc>
          <w:tcPr>
            <w:tcW w:w="865" w:type="dxa"/>
            <w:shd w:val="clear" w:color="auto" w:fill="auto"/>
            <w:noWrap/>
            <w:vAlign w:val="bottom"/>
            <w:hideMark/>
          </w:tcPr>
          <w:p w14:paraId="6227AD6A"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50</w:t>
            </w:r>
          </w:p>
        </w:tc>
        <w:tc>
          <w:tcPr>
            <w:tcW w:w="865" w:type="dxa"/>
            <w:shd w:val="clear" w:color="auto" w:fill="auto"/>
            <w:noWrap/>
            <w:vAlign w:val="bottom"/>
            <w:hideMark/>
          </w:tcPr>
          <w:p w14:paraId="2734B1E5"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24</w:t>
            </w:r>
          </w:p>
        </w:tc>
        <w:tc>
          <w:tcPr>
            <w:tcW w:w="865" w:type="dxa"/>
            <w:shd w:val="clear" w:color="auto" w:fill="auto"/>
            <w:noWrap/>
            <w:vAlign w:val="bottom"/>
            <w:hideMark/>
          </w:tcPr>
          <w:p w14:paraId="2B9977BB"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6</w:t>
            </w:r>
          </w:p>
        </w:tc>
        <w:tc>
          <w:tcPr>
            <w:tcW w:w="865" w:type="dxa"/>
            <w:shd w:val="clear" w:color="auto" w:fill="auto"/>
            <w:noWrap/>
            <w:vAlign w:val="bottom"/>
            <w:hideMark/>
          </w:tcPr>
          <w:p w14:paraId="39931D19"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1</w:t>
            </w:r>
          </w:p>
        </w:tc>
      </w:tr>
      <w:tr w:rsidR="005F60AE" w14:paraId="4B2AFF50" w14:textId="77777777" w:rsidTr="00E723B3">
        <w:trPr>
          <w:trHeight w:val="300"/>
        </w:trPr>
        <w:tc>
          <w:tcPr>
            <w:tcW w:w="2120" w:type="dxa"/>
            <w:shd w:val="clear" w:color="auto" w:fill="auto"/>
            <w:noWrap/>
            <w:vAlign w:val="bottom"/>
            <w:hideMark/>
          </w:tcPr>
          <w:p w14:paraId="575992F2"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Gender</w:t>
            </w:r>
          </w:p>
        </w:tc>
        <w:tc>
          <w:tcPr>
            <w:tcW w:w="865" w:type="dxa"/>
            <w:shd w:val="clear" w:color="auto" w:fill="auto"/>
            <w:noWrap/>
            <w:vAlign w:val="bottom"/>
            <w:hideMark/>
          </w:tcPr>
          <w:p w14:paraId="226727C1"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1054" w:type="dxa"/>
            <w:shd w:val="clear" w:color="auto" w:fill="auto"/>
            <w:noWrap/>
            <w:vAlign w:val="bottom"/>
            <w:hideMark/>
          </w:tcPr>
          <w:p w14:paraId="6A6CE8C8"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0,2759</w:t>
            </w:r>
          </w:p>
        </w:tc>
        <w:tc>
          <w:tcPr>
            <w:tcW w:w="865" w:type="dxa"/>
            <w:shd w:val="clear" w:color="auto" w:fill="auto"/>
            <w:noWrap/>
            <w:vAlign w:val="bottom"/>
            <w:hideMark/>
          </w:tcPr>
          <w:p w14:paraId="6F2B4068"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0,59</w:t>
            </w:r>
          </w:p>
        </w:tc>
        <w:tc>
          <w:tcPr>
            <w:tcW w:w="865" w:type="dxa"/>
            <w:shd w:val="clear" w:color="auto" w:fill="auto"/>
            <w:noWrap/>
            <w:vAlign w:val="bottom"/>
            <w:hideMark/>
          </w:tcPr>
          <w:p w14:paraId="6952CA5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0,52</w:t>
            </w:r>
          </w:p>
        </w:tc>
        <w:tc>
          <w:tcPr>
            <w:tcW w:w="865" w:type="dxa"/>
            <w:shd w:val="clear" w:color="auto" w:fill="auto"/>
            <w:noWrap/>
            <w:vAlign w:val="bottom"/>
            <w:hideMark/>
          </w:tcPr>
          <w:p w14:paraId="282A6A44"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0,33</w:t>
            </w:r>
          </w:p>
        </w:tc>
        <w:tc>
          <w:tcPr>
            <w:tcW w:w="865" w:type="dxa"/>
            <w:shd w:val="clear" w:color="auto" w:fill="auto"/>
            <w:noWrap/>
            <w:vAlign w:val="bottom"/>
            <w:hideMark/>
          </w:tcPr>
          <w:p w14:paraId="7E3B7EAD"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0,83</w:t>
            </w:r>
          </w:p>
        </w:tc>
        <w:tc>
          <w:tcPr>
            <w:tcW w:w="865" w:type="dxa"/>
            <w:shd w:val="clear" w:color="auto" w:fill="auto"/>
            <w:noWrap/>
            <w:vAlign w:val="bottom"/>
            <w:hideMark/>
          </w:tcPr>
          <w:p w14:paraId="4B77BA18"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1,00</w:t>
            </w:r>
          </w:p>
        </w:tc>
      </w:tr>
      <w:tr w:rsidR="005F60AE" w14:paraId="19C06498" w14:textId="77777777" w:rsidTr="00E723B3">
        <w:trPr>
          <w:trHeight w:val="300"/>
        </w:trPr>
        <w:tc>
          <w:tcPr>
            <w:tcW w:w="2120" w:type="dxa"/>
            <w:shd w:val="clear" w:color="auto" w:fill="auto"/>
            <w:noWrap/>
            <w:vAlign w:val="bottom"/>
            <w:hideMark/>
          </w:tcPr>
          <w:p w14:paraId="4B917CAC"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Age</w:t>
            </w:r>
          </w:p>
        </w:tc>
        <w:tc>
          <w:tcPr>
            <w:tcW w:w="865" w:type="dxa"/>
            <w:shd w:val="clear" w:color="auto" w:fill="auto"/>
            <w:noWrap/>
            <w:vAlign w:val="bottom"/>
            <w:hideMark/>
          </w:tcPr>
          <w:p w14:paraId="2768BFC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0,33</w:t>
            </w:r>
          </w:p>
        </w:tc>
        <w:tc>
          <w:tcPr>
            <w:tcW w:w="1054" w:type="dxa"/>
            <w:shd w:val="clear" w:color="auto" w:fill="auto"/>
            <w:noWrap/>
            <w:vAlign w:val="bottom"/>
            <w:hideMark/>
          </w:tcPr>
          <w:p w14:paraId="78931C32"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0,1494</w:t>
            </w:r>
          </w:p>
        </w:tc>
        <w:tc>
          <w:tcPr>
            <w:tcW w:w="865" w:type="dxa"/>
            <w:shd w:val="clear" w:color="auto" w:fill="auto"/>
            <w:noWrap/>
            <w:vAlign w:val="bottom"/>
            <w:hideMark/>
          </w:tcPr>
          <w:p w14:paraId="3EADAC9D"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0,09</w:t>
            </w:r>
          </w:p>
        </w:tc>
        <w:tc>
          <w:tcPr>
            <w:tcW w:w="865" w:type="dxa"/>
            <w:shd w:val="clear" w:color="auto" w:fill="auto"/>
            <w:noWrap/>
            <w:vAlign w:val="bottom"/>
            <w:hideMark/>
          </w:tcPr>
          <w:p w14:paraId="27C3E604"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0,16</w:t>
            </w:r>
          </w:p>
        </w:tc>
        <w:tc>
          <w:tcPr>
            <w:tcW w:w="865" w:type="dxa"/>
            <w:shd w:val="clear" w:color="auto" w:fill="auto"/>
            <w:noWrap/>
            <w:vAlign w:val="bottom"/>
            <w:hideMark/>
          </w:tcPr>
          <w:p w14:paraId="215BFF45"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615CCF68"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408DC4B7"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r>
      <w:tr w:rsidR="005F60AE" w14:paraId="2DEAA80B" w14:textId="77777777" w:rsidTr="00E723B3">
        <w:trPr>
          <w:trHeight w:val="300"/>
        </w:trPr>
        <w:tc>
          <w:tcPr>
            <w:tcW w:w="2120" w:type="dxa"/>
            <w:shd w:val="clear" w:color="auto" w:fill="auto"/>
            <w:noWrap/>
            <w:vAlign w:val="bottom"/>
            <w:hideMark/>
          </w:tcPr>
          <w:p w14:paraId="04DFD2F8"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Height</w:t>
            </w:r>
          </w:p>
        </w:tc>
        <w:tc>
          <w:tcPr>
            <w:tcW w:w="865" w:type="dxa"/>
            <w:shd w:val="clear" w:color="auto" w:fill="auto"/>
            <w:noWrap/>
            <w:vAlign w:val="bottom"/>
            <w:hideMark/>
          </w:tcPr>
          <w:p w14:paraId="19AD2CF8"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1054" w:type="dxa"/>
            <w:shd w:val="clear" w:color="auto" w:fill="auto"/>
            <w:noWrap/>
            <w:vAlign w:val="bottom"/>
            <w:hideMark/>
          </w:tcPr>
          <w:p w14:paraId="23A2D467"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0,0575</w:t>
            </w:r>
          </w:p>
        </w:tc>
        <w:tc>
          <w:tcPr>
            <w:tcW w:w="865" w:type="dxa"/>
            <w:shd w:val="clear" w:color="auto" w:fill="auto"/>
            <w:noWrap/>
            <w:vAlign w:val="bottom"/>
            <w:hideMark/>
          </w:tcPr>
          <w:p w14:paraId="38BB30A3"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0,10</w:t>
            </w:r>
          </w:p>
        </w:tc>
        <w:tc>
          <w:tcPr>
            <w:tcW w:w="865" w:type="dxa"/>
            <w:shd w:val="clear" w:color="auto" w:fill="auto"/>
            <w:noWrap/>
            <w:vAlign w:val="bottom"/>
            <w:hideMark/>
          </w:tcPr>
          <w:p w14:paraId="0045A00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0,04</w:t>
            </w:r>
          </w:p>
        </w:tc>
        <w:tc>
          <w:tcPr>
            <w:tcW w:w="865" w:type="dxa"/>
            <w:shd w:val="clear" w:color="auto" w:fill="auto"/>
            <w:noWrap/>
            <w:vAlign w:val="bottom"/>
            <w:hideMark/>
          </w:tcPr>
          <w:p w14:paraId="0A19ED77"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0,04</w:t>
            </w:r>
          </w:p>
        </w:tc>
        <w:tc>
          <w:tcPr>
            <w:tcW w:w="865" w:type="dxa"/>
            <w:shd w:val="clear" w:color="auto" w:fill="auto"/>
            <w:noWrap/>
            <w:vAlign w:val="bottom"/>
            <w:hideMark/>
          </w:tcPr>
          <w:p w14:paraId="1FB7A070"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62929F00"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r>
      <w:tr w:rsidR="005F60AE" w14:paraId="6153EDA1" w14:textId="77777777" w:rsidTr="00E723B3">
        <w:trPr>
          <w:trHeight w:val="300"/>
        </w:trPr>
        <w:tc>
          <w:tcPr>
            <w:tcW w:w="2120" w:type="dxa"/>
            <w:shd w:val="clear" w:color="auto" w:fill="auto"/>
            <w:noWrap/>
            <w:vAlign w:val="bottom"/>
            <w:hideMark/>
          </w:tcPr>
          <w:p w14:paraId="1E3D727C"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Weight</w:t>
            </w:r>
          </w:p>
        </w:tc>
        <w:tc>
          <w:tcPr>
            <w:tcW w:w="865" w:type="dxa"/>
            <w:shd w:val="clear" w:color="auto" w:fill="auto"/>
            <w:noWrap/>
            <w:vAlign w:val="bottom"/>
            <w:hideMark/>
          </w:tcPr>
          <w:p w14:paraId="365DB346"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1054" w:type="dxa"/>
            <w:shd w:val="clear" w:color="auto" w:fill="auto"/>
            <w:noWrap/>
            <w:vAlign w:val="bottom"/>
            <w:hideMark/>
          </w:tcPr>
          <w:p w14:paraId="43B34F0F"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0,0460</w:t>
            </w:r>
          </w:p>
        </w:tc>
        <w:tc>
          <w:tcPr>
            <w:tcW w:w="865" w:type="dxa"/>
            <w:shd w:val="clear" w:color="auto" w:fill="auto"/>
            <w:noWrap/>
            <w:vAlign w:val="bottom"/>
            <w:hideMark/>
          </w:tcPr>
          <w:p w14:paraId="50ECC8F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26E78A3F"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0,04</w:t>
            </w:r>
          </w:p>
        </w:tc>
        <w:tc>
          <w:tcPr>
            <w:tcW w:w="865" w:type="dxa"/>
            <w:shd w:val="clear" w:color="auto" w:fill="auto"/>
            <w:noWrap/>
            <w:vAlign w:val="bottom"/>
            <w:hideMark/>
          </w:tcPr>
          <w:p w14:paraId="1BAF61CA"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0,04</w:t>
            </w:r>
          </w:p>
        </w:tc>
        <w:tc>
          <w:tcPr>
            <w:tcW w:w="865" w:type="dxa"/>
            <w:shd w:val="clear" w:color="auto" w:fill="auto"/>
            <w:noWrap/>
            <w:vAlign w:val="bottom"/>
            <w:hideMark/>
          </w:tcPr>
          <w:p w14:paraId="32474020"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7273D8E0"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r>
      <w:tr w:rsidR="005F60AE" w14:paraId="0DD54085" w14:textId="77777777" w:rsidTr="00E723B3">
        <w:trPr>
          <w:trHeight w:val="300"/>
        </w:trPr>
        <w:tc>
          <w:tcPr>
            <w:tcW w:w="2120" w:type="dxa"/>
            <w:shd w:val="clear" w:color="auto" w:fill="auto"/>
            <w:noWrap/>
            <w:vAlign w:val="bottom"/>
            <w:hideMark/>
          </w:tcPr>
          <w:p w14:paraId="6BD014D3"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Temperature</w:t>
            </w:r>
          </w:p>
        </w:tc>
        <w:tc>
          <w:tcPr>
            <w:tcW w:w="865" w:type="dxa"/>
            <w:shd w:val="clear" w:color="auto" w:fill="auto"/>
            <w:noWrap/>
            <w:vAlign w:val="bottom"/>
            <w:hideMark/>
          </w:tcPr>
          <w:p w14:paraId="28BBCC9A"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1054" w:type="dxa"/>
            <w:shd w:val="clear" w:color="auto" w:fill="auto"/>
            <w:noWrap/>
            <w:vAlign w:val="bottom"/>
            <w:hideMark/>
          </w:tcPr>
          <w:p w14:paraId="47A503CA"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0,1149</w:t>
            </w:r>
          </w:p>
        </w:tc>
        <w:tc>
          <w:tcPr>
            <w:tcW w:w="865" w:type="dxa"/>
            <w:shd w:val="clear" w:color="auto" w:fill="auto"/>
            <w:noWrap/>
            <w:vAlign w:val="bottom"/>
            <w:hideMark/>
          </w:tcPr>
          <w:p w14:paraId="208F400A"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0,04</w:t>
            </w:r>
          </w:p>
        </w:tc>
        <w:tc>
          <w:tcPr>
            <w:tcW w:w="865" w:type="dxa"/>
            <w:shd w:val="clear" w:color="auto" w:fill="auto"/>
            <w:noWrap/>
            <w:vAlign w:val="bottom"/>
            <w:hideMark/>
          </w:tcPr>
          <w:p w14:paraId="32988970"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20DD644F"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685DDD46"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73FEB792"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r>
      <w:tr w:rsidR="005F60AE" w14:paraId="55EA8CD8" w14:textId="77777777" w:rsidTr="00E723B3">
        <w:trPr>
          <w:trHeight w:val="300"/>
        </w:trPr>
        <w:tc>
          <w:tcPr>
            <w:tcW w:w="2120" w:type="dxa"/>
            <w:shd w:val="clear" w:color="auto" w:fill="auto"/>
            <w:noWrap/>
            <w:vAlign w:val="bottom"/>
            <w:hideMark/>
          </w:tcPr>
          <w:p w14:paraId="4918F81F"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Globe_temperature</w:t>
            </w:r>
          </w:p>
        </w:tc>
        <w:tc>
          <w:tcPr>
            <w:tcW w:w="865" w:type="dxa"/>
            <w:shd w:val="clear" w:color="auto" w:fill="auto"/>
            <w:noWrap/>
            <w:vAlign w:val="bottom"/>
            <w:hideMark/>
          </w:tcPr>
          <w:p w14:paraId="5DF393E1"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1054" w:type="dxa"/>
            <w:shd w:val="clear" w:color="auto" w:fill="auto"/>
            <w:noWrap/>
            <w:vAlign w:val="bottom"/>
            <w:hideMark/>
          </w:tcPr>
          <w:p w14:paraId="647CF7AD"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0,2874</w:t>
            </w:r>
          </w:p>
        </w:tc>
        <w:tc>
          <w:tcPr>
            <w:tcW w:w="865" w:type="dxa"/>
            <w:shd w:val="clear" w:color="auto" w:fill="auto"/>
            <w:noWrap/>
            <w:vAlign w:val="bottom"/>
            <w:hideMark/>
          </w:tcPr>
          <w:p w14:paraId="293698F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0,12</w:t>
            </w:r>
          </w:p>
        </w:tc>
        <w:tc>
          <w:tcPr>
            <w:tcW w:w="865" w:type="dxa"/>
            <w:shd w:val="clear" w:color="auto" w:fill="auto"/>
            <w:noWrap/>
            <w:vAlign w:val="bottom"/>
            <w:hideMark/>
          </w:tcPr>
          <w:p w14:paraId="2E980664"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0,02</w:t>
            </w:r>
          </w:p>
        </w:tc>
        <w:tc>
          <w:tcPr>
            <w:tcW w:w="865" w:type="dxa"/>
            <w:shd w:val="clear" w:color="auto" w:fill="auto"/>
            <w:noWrap/>
            <w:vAlign w:val="bottom"/>
            <w:hideMark/>
          </w:tcPr>
          <w:p w14:paraId="1939F40F"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0,08</w:t>
            </w:r>
          </w:p>
        </w:tc>
        <w:tc>
          <w:tcPr>
            <w:tcW w:w="865" w:type="dxa"/>
            <w:shd w:val="clear" w:color="auto" w:fill="auto"/>
            <w:noWrap/>
            <w:vAlign w:val="bottom"/>
            <w:hideMark/>
          </w:tcPr>
          <w:p w14:paraId="5F54B319"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4F67A324"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r>
      <w:tr w:rsidR="005F60AE" w14:paraId="76F743C9" w14:textId="77777777" w:rsidTr="00E723B3">
        <w:trPr>
          <w:trHeight w:val="300"/>
        </w:trPr>
        <w:tc>
          <w:tcPr>
            <w:tcW w:w="2120" w:type="dxa"/>
            <w:shd w:val="clear" w:color="auto" w:fill="auto"/>
            <w:noWrap/>
            <w:vAlign w:val="bottom"/>
            <w:hideMark/>
          </w:tcPr>
          <w:p w14:paraId="222A2279"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Relative_humidity</w:t>
            </w:r>
          </w:p>
        </w:tc>
        <w:tc>
          <w:tcPr>
            <w:tcW w:w="865" w:type="dxa"/>
            <w:shd w:val="clear" w:color="auto" w:fill="auto"/>
            <w:noWrap/>
            <w:vAlign w:val="bottom"/>
            <w:hideMark/>
          </w:tcPr>
          <w:p w14:paraId="457933E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1054" w:type="dxa"/>
            <w:shd w:val="clear" w:color="auto" w:fill="auto"/>
            <w:noWrap/>
            <w:vAlign w:val="bottom"/>
            <w:hideMark/>
          </w:tcPr>
          <w:p w14:paraId="55C9FF3C"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0,0805</w:t>
            </w:r>
          </w:p>
        </w:tc>
        <w:tc>
          <w:tcPr>
            <w:tcW w:w="865" w:type="dxa"/>
            <w:shd w:val="clear" w:color="auto" w:fill="auto"/>
            <w:noWrap/>
            <w:vAlign w:val="bottom"/>
            <w:hideMark/>
          </w:tcPr>
          <w:p w14:paraId="41518F77"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0,12</w:t>
            </w:r>
          </w:p>
        </w:tc>
        <w:tc>
          <w:tcPr>
            <w:tcW w:w="865" w:type="dxa"/>
            <w:shd w:val="clear" w:color="auto" w:fill="auto"/>
            <w:noWrap/>
            <w:vAlign w:val="bottom"/>
            <w:hideMark/>
          </w:tcPr>
          <w:p w14:paraId="70F9ACE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0,06</w:t>
            </w:r>
          </w:p>
        </w:tc>
        <w:tc>
          <w:tcPr>
            <w:tcW w:w="865" w:type="dxa"/>
            <w:shd w:val="clear" w:color="auto" w:fill="auto"/>
            <w:noWrap/>
            <w:vAlign w:val="bottom"/>
            <w:hideMark/>
          </w:tcPr>
          <w:p w14:paraId="356C2B76"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11CC113B"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c>
          <w:tcPr>
            <w:tcW w:w="865" w:type="dxa"/>
            <w:shd w:val="clear" w:color="auto" w:fill="auto"/>
            <w:noWrap/>
            <w:vAlign w:val="bottom"/>
            <w:hideMark/>
          </w:tcPr>
          <w:p w14:paraId="5CBDC339"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0,00</w:t>
            </w:r>
          </w:p>
        </w:tc>
      </w:tr>
      <w:tr w:rsidR="005F60AE" w14:paraId="5CA76454" w14:textId="77777777" w:rsidTr="00E723B3">
        <w:trPr>
          <w:trHeight w:val="300"/>
        </w:trPr>
        <w:tc>
          <w:tcPr>
            <w:tcW w:w="2120" w:type="dxa"/>
            <w:shd w:val="clear" w:color="auto" w:fill="auto"/>
            <w:noWrap/>
            <w:vAlign w:val="bottom"/>
            <w:hideMark/>
          </w:tcPr>
          <w:p w14:paraId="06F06D4F" w14:textId="77777777" w:rsidR="005F60AE" w:rsidRPr="003D07EB" w:rsidRDefault="005F60AE" w:rsidP="00707677">
            <w:pPr>
              <w:spacing w:line="240" w:lineRule="auto"/>
              <w:rPr>
                <w:rFonts w:eastAsia="Times New Roman" w:cs="Calibri"/>
                <w:lang w:val="en-ID" w:eastAsia="en-ID"/>
              </w:rPr>
            </w:pPr>
            <w:r w:rsidRPr="003D07EB">
              <w:rPr>
                <w:rFonts w:eastAsia="Times New Roman" w:cs="Calibri"/>
                <w:lang w:val="en-ID" w:eastAsia="en-ID"/>
              </w:rPr>
              <w:t>Velocity</w:t>
            </w:r>
          </w:p>
        </w:tc>
        <w:tc>
          <w:tcPr>
            <w:tcW w:w="865" w:type="dxa"/>
            <w:shd w:val="clear" w:color="auto" w:fill="auto"/>
            <w:noWrap/>
            <w:vAlign w:val="bottom"/>
            <w:hideMark/>
          </w:tcPr>
          <w:p w14:paraId="509E29C5"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1,00</w:t>
            </w:r>
          </w:p>
        </w:tc>
        <w:tc>
          <w:tcPr>
            <w:tcW w:w="1054" w:type="dxa"/>
            <w:shd w:val="clear" w:color="auto" w:fill="auto"/>
            <w:noWrap/>
            <w:vAlign w:val="bottom"/>
            <w:hideMark/>
          </w:tcPr>
          <w:p w14:paraId="5EB53BA3"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1,0000</w:t>
            </w:r>
          </w:p>
        </w:tc>
        <w:tc>
          <w:tcPr>
            <w:tcW w:w="865" w:type="dxa"/>
            <w:shd w:val="clear" w:color="auto" w:fill="auto"/>
            <w:noWrap/>
            <w:vAlign w:val="bottom"/>
            <w:hideMark/>
          </w:tcPr>
          <w:p w14:paraId="69BDCA95"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0,94</w:t>
            </w:r>
          </w:p>
        </w:tc>
        <w:tc>
          <w:tcPr>
            <w:tcW w:w="865" w:type="dxa"/>
            <w:shd w:val="clear" w:color="auto" w:fill="auto"/>
            <w:noWrap/>
            <w:vAlign w:val="bottom"/>
            <w:hideMark/>
          </w:tcPr>
          <w:p w14:paraId="3111A553"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0,98</w:t>
            </w:r>
          </w:p>
        </w:tc>
        <w:tc>
          <w:tcPr>
            <w:tcW w:w="865" w:type="dxa"/>
            <w:shd w:val="clear" w:color="auto" w:fill="auto"/>
            <w:noWrap/>
            <w:vAlign w:val="bottom"/>
            <w:hideMark/>
          </w:tcPr>
          <w:p w14:paraId="0D0029E9"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0,88</w:t>
            </w:r>
          </w:p>
        </w:tc>
        <w:tc>
          <w:tcPr>
            <w:tcW w:w="865" w:type="dxa"/>
            <w:shd w:val="clear" w:color="auto" w:fill="auto"/>
            <w:noWrap/>
            <w:vAlign w:val="bottom"/>
            <w:hideMark/>
          </w:tcPr>
          <w:p w14:paraId="5A54916E"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1,00</w:t>
            </w:r>
          </w:p>
        </w:tc>
        <w:tc>
          <w:tcPr>
            <w:tcW w:w="865" w:type="dxa"/>
            <w:shd w:val="clear" w:color="auto" w:fill="auto"/>
            <w:noWrap/>
            <w:vAlign w:val="bottom"/>
            <w:hideMark/>
          </w:tcPr>
          <w:p w14:paraId="795C153B" w14:textId="77777777" w:rsidR="005F60AE" w:rsidRPr="003D07EB" w:rsidRDefault="005F60AE" w:rsidP="00707677">
            <w:pPr>
              <w:spacing w:line="240" w:lineRule="auto"/>
              <w:jc w:val="center"/>
              <w:rPr>
                <w:rFonts w:eastAsia="Times New Roman" w:cs="Calibri"/>
                <w:lang w:val="en-ID" w:eastAsia="en-ID"/>
              </w:rPr>
            </w:pPr>
            <w:r w:rsidRPr="003D07EB">
              <w:rPr>
                <w:rFonts w:eastAsia="Times New Roman" w:cs="Calibri"/>
                <w:lang w:val="en-ID" w:eastAsia="en-ID"/>
              </w:rPr>
              <w:t>1,00</w:t>
            </w:r>
          </w:p>
        </w:tc>
      </w:tr>
      <w:tr w:rsidR="005F60AE" w14:paraId="5A188F6E" w14:textId="77777777" w:rsidTr="00E723B3">
        <w:trPr>
          <w:trHeight w:val="300"/>
        </w:trPr>
        <w:tc>
          <w:tcPr>
            <w:tcW w:w="2120" w:type="dxa"/>
            <w:shd w:val="clear" w:color="auto" w:fill="auto"/>
            <w:noWrap/>
            <w:vAlign w:val="bottom"/>
            <w:hideMark/>
          </w:tcPr>
          <w:p w14:paraId="1CC0D9F0"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Sum</w:t>
            </w:r>
          </w:p>
        </w:tc>
        <w:tc>
          <w:tcPr>
            <w:tcW w:w="865" w:type="dxa"/>
            <w:shd w:val="clear" w:color="auto" w:fill="auto"/>
            <w:noWrap/>
            <w:vAlign w:val="bottom"/>
            <w:hideMark/>
          </w:tcPr>
          <w:p w14:paraId="2D75837C"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c>
          <w:tcPr>
            <w:tcW w:w="1054" w:type="dxa"/>
            <w:shd w:val="clear" w:color="auto" w:fill="auto"/>
            <w:noWrap/>
            <w:vAlign w:val="bottom"/>
            <w:hideMark/>
          </w:tcPr>
          <w:p w14:paraId="104207D6"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0,000026</w:t>
            </w:r>
          </w:p>
        </w:tc>
        <w:tc>
          <w:tcPr>
            <w:tcW w:w="865" w:type="dxa"/>
            <w:shd w:val="clear" w:color="auto" w:fill="auto"/>
            <w:noWrap/>
            <w:vAlign w:val="bottom"/>
            <w:hideMark/>
          </w:tcPr>
          <w:p w14:paraId="503363C6"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c>
          <w:tcPr>
            <w:tcW w:w="865" w:type="dxa"/>
            <w:shd w:val="clear" w:color="auto" w:fill="auto"/>
            <w:noWrap/>
            <w:vAlign w:val="bottom"/>
            <w:hideMark/>
          </w:tcPr>
          <w:p w14:paraId="5E878443"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c>
          <w:tcPr>
            <w:tcW w:w="865" w:type="dxa"/>
            <w:shd w:val="clear" w:color="auto" w:fill="auto"/>
            <w:noWrap/>
            <w:vAlign w:val="bottom"/>
            <w:hideMark/>
          </w:tcPr>
          <w:p w14:paraId="0FE9D64F"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c>
          <w:tcPr>
            <w:tcW w:w="865" w:type="dxa"/>
            <w:shd w:val="clear" w:color="auto" w:fill="auto"/>
            <w:noWrap/>
            <w:vAlign w:val="bottom"/>
            <w:hideMark/>
          </w:tcPr>
          <w:p w14:paraId="18CF519E"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c>
          <w:tcPr>
            <w:tcW w:w="865" w:type="dxa"/>
            <w:shd w:val="clear" w:color="auto" w:fill="auto"/>
            <w:noWrap/>
            <w:vAlign w:val="bottom"/>
            <w:hideMark/>
          </w:tcPr>
          <w:p w14:paraId="647AE7B9"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0</w:t>
            </w:r>
          </w:p>
        </w:tc>
      </w:tr>
      <w:tr w:rsidR="005F60AE" w14:paraId="2C2DC0F4" w14:textId="77777777" w:rsidTr="00E723B3">
        <w:trPr>
          <w:trHeight w:val="300"/>
        </w:trPr>
        <w:tc>
          <w:tcPr>
            <w:tcW w:w="2120" w:type="dxa"/>
            <w:shd w:val="clear" w:color="auto" w:fill="auto"/>
            <w:noWrap/>
            <w:vAlign w:val="bottom"/>
            <w:hideMark/>
          </w:tcPr>
          <w:p w14:paraId="7B434606"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Prediction Result</w:t>
            </w:r>
          </w:p>
        </w:tc>
        <w:tc>
          <w:tcPr>
            <w:tcW w:w="6244" w:type="dxa"/>
            <w:gridSpan w:val="7"/>
            <w:shd w:val="clear" w:color="auto" w:fill="auto"/>
            <w:noWrap/>
            <w:vAlign w:val="bottom"/>
            <w:hideMark/>
          </w:tcPr>
          <w:p w14:paraId="5EE256EE" w14:textId="77777777" w:rsidR="005F60AE" w:rsidRPr="003D07EB" w:rsidRDefault="005F60AE" w:rsidP="00707677">
            <w:pPr>
              <w:spacing w:line="240" w:lineRule="auto"/>
              <w:jc w:val="center"/>
              <w:rPr>
                <w:rFonts w:eastAsia="Times New Roman" w:cs="Calibri"/>
                <w:b/>
                <w:bCs/>
                <w:lang w:val="en-ID" w:eastAsia="en-ID"/>
              </w:rPr>
            </w:pPr>
            <w:r w:rsidRPr="003D07EB">
              <w:rPr>
                <w:rFonts w:eastAsia="Times New Roman" w:cs="Calibri"/>
                <w:b/>
                <w:bCs/>
                <w:lang w:val="en-ID" w:eastAsia="en-ID"/>
              </w:rPr>
              <w:t>-2</w:t>
            </w:r>
          </w:p>
        </w:tc>
      </w:tr>
    </w:tbl>
    <w:p w14:paraId="725017F8" w14:textId="77777777" w:rsidR="005F60AE" w:rsidRDefault="005F60AE" w:rsidP="003230F7">
      <w:pPr>
        <w:pStyle w:val="MDPI31text"/>
      </w:pPr>
    </w:p>
    <w:p w14:paraId="05B4824E" w14:textId="77777777" w:rsidR="005F60AE" w:rsidRDefault="005F60AE" w:rsidP="003230F7">
      <w:pPr>
        <w:pStyle w:val="MDPI31text"/>
      </w:pPr>
      <w:r w:rsidRPr="003230F7">
        <w:t xml:space="preserve">Based on the Naïve Bayes algorithm calculations, the highest value is 0.000026 for class -2. </w:t>
      </w:r>
      <w:proofErr w:type="gramStart"/>
      <w:r w:rsidRPr="003230F7">
        <w:t>So</w:t>
      </w:r>
      <w:proofErr w:type="gramEnd"/>
      <w:r w:rsidRPr="003230F7">
        <w:t xml:space="preserve"> the prediction of the test data is class -2</w:t>
      </w:r>
    </w:p>
    <w:p w14:paraId="78F78B87" w14:textId="77777777" w:rsidR="005F60AE" w:rsidRDefault="005F60AE" w:rsidP="005F60AE">
      <w:pPr>
        <w:pStyle w:val="MDPI31text"/>
        <w:ind w:hanging="56"/>
      </w:pPr>
      <w:r>
        <w:rPr>
          <w:noProof/>
        </w:rPr>
        <w:lastRenderedPageBreak/>
        <w:drawing>
          <wp:inline distT="0" distB="0" distL="0" distR="0" wp14:anchorId="33C72891" wp14:editId="7A6C1817">
            <wp:extent cx="3819525" cy="9334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9525" cy="933450"/>
                    </a:xfrm>
                    <a:prstGeom prst="rect">
                      <a:avLst/>
                    </a:prstGeom>
                  </pic:spPr>
                </pic:pic>
              </a:graphicData>
            </a:graphic>
          </wp:inline>
        </w:drawing>
      </w:r>
    </w:p>
    <w:p w14:paraId="4BB0A5CA" w14:textId="3C000EEC" w:rsidR="005F60AE" w:rsidRDefault="005F60AE" w:rsidP="00665EC6">
      <w:pPr>
        <w:pStyle w:val="MDPI31text"/>
        <w:ind w:firstLine="0"/>
      </w:pPr>
      <w:r w:rsidRPr="00BC5FEB">
        <w:rPr>
          <w:b/>
          <w:bCs/>
        </w:rPr>
        <w:t>Figure 6</w:t>
      </w:r>
      <w:r>
        <w:t xml:space="preserve">. </w:t>
      </w:r>
      <w:r w:rsidR="00BC5FEB" w:rsidRPr="00BC5FEB">
        <w:t xml:space="preserve">Prediction results on </w:t>
      </w:r>
      <w:proofErr w:type="spellStart"/>
      <w:r w:rsidR="00BC5FEB" w:rsidRPr="00BC5FEB">
        <w:t>weka</w:t>
      </w:r>
      <w:proofErr w:type="spellEnd"/>
      <w:r w:rsidR="00BC5FEB" w:rsidRPr="00BC5FEB">
        <w:t xml:space="preserve"> software</w:t>
      </w:r>
    </w:p>
    <w:p w14:paraId="52D51803" w14:textId="485A7B9A" w:rsidR="005F60AE" w:rsidRDefault="00BC5FEB" w:rsidP="004F3309">
      <w:pPr>
        <w:pStyle w:val="MDPI31text"/>
        <w:rPr>
          <w:bCs/>
        </w:rPr>
      </w:pPr>
      <w:r w:rsidRPr="00BC5FEB">
        <w:rPr>
          <w:bCs/>
        </w:rPr>
        <w:t xml:space="preserve">The accuracy of the prediction results is calculated based on the confusion matrix. From a total of 252 available data, 0 data in class </w:t>
      </w:r>
      <w:proofErr w:type="spellStart"/>
      <w:r w:rsidRPr="00BC5FEB">
        <w:rPr>
          <w:bCs/>
        </w:rPr>
        <w:t>a</w:t>
      </w:r>
      <w:proofErr w:type="spellEnd"/>
      <w:r w:rsidRPr="00BC5FEB">
        <w:rPr>
          <w:bCs/>
        </w:rPr>
        <w:t xml:space="preserve"> are predicted to be correct as class </w:t>
      </w:r>
      <w:proofErr w:type="spellStart"/>
      <w:r w:rsidRPr="00BC5FEB">
        <w:rPr>
          <w:bCs/>
        </w:rPr>
        <w:t>a</w:t>
      </w:r>
      <w:proofErr w:type="spellEnd"/>
      <w:r w:rsidRPr="00BC5FEB">
        <w:rPr>
          <w:bCs/>
        </w:rPr>
        <w:t xml:space="preserve"> (-3), and 3 data are predicted to be incorrect as class one. 72 data in class b are predicted to be correct as class b (-2), and 15 data are predicted to be incorrect as class b. 49 data in class c were correctly predicted as class c (-1), and 32 data were predicted incorrectly as class c. 29 data in class d were correctly predicted as class d (0), and 21 data were predicted incorrectly as class d. 16 data in class e were correctly predicted as class e (1), and 8 data were predicted incorrectly as class e. 3 data in class f are predicted to be correct as class f (2), and 3 data are predicted to be incorrect as class f. 0 data in class g were correctly predicted as class g (3), and 1 data was predicted incorrectly as class g.</w:t>
      </w:r>
    </w:p>
    <w:p w14:paraId="54071EEE" w14:textId="77777777" w:rsidR="005F60AE" w:rsidRDefault="005F60AE" w:rsidP="004F3309">
      <w:pPr>
        <w:ind w:left="2694"/>
        <w:rPr>
          <w:bCs/>
        </w:rPr>
      </w:pPr>
      <w:r>
        <w:drawing>
          <wp:inline distT="0" distB="0" distL="0" distR="0" wp14:anchorId="1FE52D42" wp14:editId="3605FD0B">
            <wp:extent cx="3295650" cy="18573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95650" cy="1857375"/>
                    </a:xfrm>
                    <a:prstGeom prst="rect">
                      <a:avLst/>
                    </a:prstGeom>
                  </pic:spPr>
                </pic:pic>
              </a:graphicData>
            </a:graphic>
          </wp:inline>
        </w:drawing>
      </w:r>
    </w:p>
    <w:p w14:paraId="303A6342" w14:textId="77777777" w:rsidR="005F60AE" w:rsidRDefault="005F60AE" w:rsidP="00665EC6">
      <w:pPr>
        <w:pStyle w:val="MDPI31text"/>
        <w:ind w:firstLine="0"/>
        <w:rPr>
          <w:bCs/>
        </w:rPr>
      </w:pPr>
      <w:r w:rsidRPr="00BC5FEB">
        <w:rPr>
          <w:b/>
        </w:rPr>
        <w:t>Figure 7</w:t>
      </w:r>
      <w:r>
        <w:rPr>
          <w:bCs/>
        </w:rPr>
        <w:t xml:space="preserve">. </w:t>
      </w:r>
      <w:r w:rsidRPr="00665EC6">
        <w:t>Confusion</w:t>
      </w:r>
      <w:r>
        <w:rPr>
          <w:bCs/>
        </w:rPr>
        <w:t xml:space="preserve"> matrix</w:t>
      </w:r>
    </w:p>
    <w:p w14:paraId="4AFEA9CD" w14:textId="77B9D1F1" w:rsidR="005F60AE" w:rsidRDefault="00BC5FEB" w:rsidP="004F3309">
      <w:pPr>
        <w:pStyle w:val="MDPI31text"/>
        <w:rPr>
          <w:bCs/>
        </w:rPr>
      </w:pPr>
      <w:r w:rsidRPr="00BC5FEB">
        <w:rPr>
          <w:bCs/>
        </w:rPr>
        <w:t>The results showed that the correctly predicted data (correctly classified instances) were 169 data or 67.06%, while the incorrectly predicted results (incorrectly classified instances) were 83 data or 32.94%.</w:t>
      </w:r>
    </w:p>
    <w:p w14:paraId="26C4FA9C" w14:textId="77777777" w:rsidR="005F60AE" w:rsidRDefault="005F60AE" w:rsidP="004F3309">
      <w:pPr>
        <w:ind w:left="2694"/>
        <w:rPr>
          <w:bCs/>
        </w:rPr>
      </w:pPr>
      <w:r>
        <w:drawing>
          <wp:inline distT="0" distB="0" distL="0" distR="0" wp14:anchorId="1EC94E17" wp14:editId="2BC57996">
            <wp:extent cx="4943475" cy="19050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43475" cy="1905000"/>
                    </a:xfrm>
                    <a:prstGeom prst="rect">
                      <a:avLst/>
                    </a:prstGeom>
                  </pic:spPr>
                </pic:pic>
              </a:graphicData>
            </a:graphic>
          </wp:inline>
        </w:drawing>
      </w:r>
    </w:p>
    <w:p w14:paraId="6DCF040B" w14:textId="3DA3C22D" w:rsidR="005F60AE" w:rsidRDefault="005F60AE" w:rsidP="00665EC6">
      <w:pPr>
        <w:pStyle w:val="MDPI31text"/>
        <w:ind w:firstLine="0"/>
        <w:rPr>
          <w:bCs/>
        </w:rPr>
      </w:pPr>
      <w:r w:rsidRPr="00BC5FEB">
        <w:rPr>
          <w:b/>
        </w:rPr>
        <w:t>Figure 8</w:t>
      </w:r>
      <w:r>
        <w:rPr>
          <w:bCs/>
        </w:rPr>
        <w:t xml:space="preserve">. </w:t>
      </w:r>
      <w:r w:rsidR="00BC5FEB" w:rsidRPr="00665EC6">
        <w:t>N</w:t>
      </w:r>
      <w:r w:rsidRPr="00665EC6">
        <w:t>aïve</w:t>
      </w:r>
      <w:r>
        <w:rPr>
          <w:bCs/>
        </w:rPr>
        <w:t xml:space="preserve"> bayes</w:t>
      </w:r>
      <w:r w:rsidR="00BC5FEB">
        <w:rPr>
          <w:bCs/>
        </w:rPr>
        <w:t xml:space="preserve"> </w:t>
      </w:r>
      <w:r w:rsidR="00BC5FEB" w:rsidRPr="00BC5FEB">
        <w:rPr>
          <w:bCs/>
        </w:rPr>
        <w:t>prediction accuracy</w:t>
      </w:r>
    </w:p>
    <w:p w14:paraId="214A5929" w14:textId="28678610" w:rsidR="005F60AE" w:rsidRDefault="005F60AE" w:rsidP="00A65328">
      <w:pPr>
        <w:pStyle w:val="MDPI31text"/>
      </w:pPr>
      <w:r w:rsidRPr="00A65328">
        <w:t>The comparison between regression analysis and Naïve Bayes seen from the number of TSV shows that the regression analysis found the highest TSV predictions in the cool range (-1), with as many as 147 data. In the Naïve Bayes prediction, the highest TSV was found in the cold range (-2), as much as 104. The highest TSV difference showed a difference in results between the regression analysis and Naïve Bayes (Fig</w:t>
      </w:r>
      <w:r>
        <w:t>ure</w:t>
      </w:r>
      <w:r w:rsidRPr="00A65328">
        <w:t xml:space="preserve"> </w:t>
      </w:r>
      <w:r w:rsidR="00BC5FEB">
        <w:t>9</w:t>
      </w:r>
      <w:r w:rsidRPr="00A65328">
        <w:t>).</w:t>
      </w:r>
    </w:p>
    <w:p w14:paraId="3C4B4B1E" w14:textId="69BD51CC" w:rsidR="005F60AE" w:rsidRDefault="0016230E" w:rsidP="00665EC6">
      <w:pPr>
        <w:pStyle w:val="MDPI31text"/>
        <w:ind w:firstLine="0"/>
      </w:pPr>
      <w:r>
        <w:lastRenderedPageBreak/>
        <w:drawing>
          <wp:inline distT="0" distB="0" distL="0" distR="0" wp14:anchorId="1EF7F007" wp14:editId="28C00C1E">
            <wp:extent cx="4572000" cy="2743200"/>
            <wp:effectExtent l="0" t="0" r="0" b="0"/>
            <wp:docPr id="70" name="Chart 70">
              <a:extLst xmlns:a="http://schemas.openxmlformats.org/drawingml/2006/main">
                <a:ext uri="{FF2B5EF4-FFF2-40B4-BE49-F238E27FC236}">
                  <a16:creationId xmlns:a16="http://schemas.microsoft.com/office/drawing/2014/main" id="{062A7911-9483-E787-A228-619E00160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8D93D8" w14:textId="77777777" w:rsidR="005F60AE" w:rsidRDefault="005F60AE" w:rsidP="00665EC6">
      <w:pPr>
        <w:pStyle w:val="MDPI31text"/>
        <w:ind w:firstLine="0"/>
      </w:pPr>
      <w:r w:rsidRPr="003D07EB">
        <w:rPr>
          <w:b/>
          <w:bCs/>
        </w:rPr>
        <w:t xml:space="preserve">Figure </w:t>
      </w:r>
      <w:r>
        <w:rPr>
          <w:b/>
          <w:bCs/>
        </w:rPr>
        <w:t>9</w:t>
      </w:r>
      <w:r>
        <w:t>. The difference in prediction result</w:t>
      </w:r>
    </w:p>
    <w:p w14:paraId="35BCB6F4" w14:textId="6F687E95" w:rsidR="005F60AE" w:rsidRDefault="003301AD" w:rsidP="003F553B">
      <w:pPr>
        <w:pStyle w:val="MDPI31text"/>
      </w:pPr>
      <w:r w:rsidRPr="003301AD">
        <w:t xml:space="preserve">Higher data variation was found in the results of naive </w:t>
      </w:r>
      <w:r>
        <w:t>b</w:t>
      </w:r>
      <w:r w:rsidRPr="003301AD">
        <w:t>ayes analysis, which could predict all TSV categories. While the data generated using linear regression looks clustered at a value of 0 to -2.</w:t>
      </w:r>
      <w:r w:rsidR="003F553B">
        <w:t xml:space="preserve"> </w:t>
      </w:r>
      <w:r w:rsidRPr="003301AD">
        <w:t xml:space="preserve">If the prediction results using linear regression and the </w:t>
      </w:r>
      <w:r>
        <w:t xml:space="preserve">Naïve </w:t>
      </w:r>
      <w:r w:rsidRPr="003301AD">
        <w:t xml:space="preserve">Bayes method are compared with the actual data in the field, then the </w:t>
      </w:r>
      <w:r>
        <w:t xml:space="preserve">Naïve </w:t>
      </w:r>
      <w:r w:rsidRPr="003301AD">
        <w:t>Bayes method has a better level of accuracy because the results obtained from Naive Bayes can approach the actual data in the field.</w:t>
      </w:r>
    </w:p>
    <w:p w14:paraId="23C38FC0" w14:textId="310C281C" w:rsidR="005F60AE" w:rsidRDefault="003301AD" w:rsidP="00A65328">
      <w:pPr>
        <w:pStyle w:val="MDPI31text"/>
      </w:pPr>
      <w:r w:rsidRPr="003301AD">
        <w:t>The value generated from naive Bayes looks close to the actual data generated by field testing. The value using regression analysis shows the greater the value, the higher the value</w:t>
      </w:r>
      <w:r w:rsidR="005F60AE" w:rsidRPr="00F2470D">
        <w:t>.</w:t>
      </w:r>
    </w:p>
    <w:p w14:paraId="206E7BD0" w14:textId="40EFE2A0" w:rsidR="005F60AE" w:rsidRDefault="003F553B" w:rsidP="003F553B">
      <w:pPr>
        <w:pStyle w:val="MDPI31text"/>
        <w:ind w:firstLine="0"/>
      </w:pPr>
      <w:r>
        <w:drawing>
          <wp:inline distT="0" distB="0" distL="0" distR="0" wp14:anchorId="4DD5DAB5" wp14:editId="20342FA4">
            <wp:extent cx="4572000" cy="2743200"/>
            <wp:effectExtent l="0" t="0" r="0" b="0"/>
            <wp:docPr id="68" name="Chart 68">
              <a:extLst xmlns:a="http://schemas.openxmlformats.org/drawingml/2006/main">
                <a:ext uri="{FF2B5EF4-FFF2-40B4-BE49-F238E27FC236}">
                  <a16:creationId xmlns:a16="http://schemas.microsoft.com/office/drawing/2014/main" id="{3FB0637E-2913-4C9E-B576-1AC871FD7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990A3D8" w14:textId="2FE898BD" w:rsidR="005F60AE" w:rsidRDefault="005F60AE" w:rsidP="00665EC6">
      <w:pPr>
        <w:pStyle w:val="MDPI31text"/>
        <w:ind w:firstLine="0"/>
      </w:pPr>
      <w:r w:rsidRPr="003301AD">
        <w:rPr>
          <w:b/>
          <w:bCs/>
        </w:rPr>
        <w:t>Figure 10</w:t>
      </w:r>
      <w:r>
        <w:t xml:space="preserve">. </w:t>
      </w:r>
      <w:r w:rsidR="003301AD">
        <w:t>P</w:t>
      </w:r>
      <w:r w:rsidR="003F553B">
        <w:t>r</w:t>
      </w:r>
      <w:r w:rsidR="003301AD">
        <w:t>ediction result comparison between actual TSV, linear regression and naïve bayes</w:t>
      </w:r>
    </w:p>
    <w:p w14:paraId="4CEA61AC" w14:textId="074F225F" w:rsidR="005F60AE" w:rsidRDefault="005F60AE" w:rsidP="00A65328">
      <w:pPr>
        <w:pStyle w:val="MDPI31text"/>
      </w:pPr>
      <w:r w:rsidRPr="00A65328">
        <w:t xml:space="preserve">The level of accuracy in both methods by comparing the prediction results with the initial data is that linear regression analysis has data accuracy of as much as 84 of 252 data sets. Naïve Bayes analysis has the correct prediction of 181 data from 252 data sets. The accuracy of linear regression analysis is 33%, while the </w:t>
      </w:r>
      <w:r w:rsidR="00665EC6">
        <w:t>Naïve</w:t>
      </w:r>
      <w:r w:rsidRPr="00A65328">
        <w:t xml:space="preserve"> Bayes analysis is </w:t>
      </w:r>
      <w:r w:rsidR="00665EC6">
        <w:t>67</w:t>
      </w:r>
      <w:r w:rsidRPr="00A65328">
        <w:t>%. Prediction results show that the accuracy of Naïve Bayes is higher than the multiple linear regression analysis (</w:t>
      </w:r>
      <w:r>
        <w:t>T</w:t>
      </w:r>
      <w:r w:rsidRPr="00A65328">
        <w:t xml:space="preserve">able </w:t>
      </w:r>
      <w:r w:rsidR="003301AD">
        <w:t>5</w:t>
      </w:r>
      <w:r w:rsidRPr="00A65328">
        <w:t>).</w:t>
      </w:r>
    </w:p>
    <w:p w14:paraId="01E64F76" w14:textId="266E5A01" w:rsidR="003F553B" w:rsidRDefault="003F553B" w:rsidP="00A65328">
      <w:pPr>
        <w:pStyle w:val="MDPI31text"/>
      </w:pPr>
    </w:p>
    <w:p w14:paraId="727FAB9B" w14:textId="77777777" w:rsidR="003F553B" w:rsidRDefault="003F553B" w:rsidP="00A65328">
      <w:pPr>
        <w:pStyle w:val="MDPI31text"/>
      </w:pPr>
    </w:p>
    <w:p w14:paraId="56B1D2E8" w14:textId="77777777" w:rsidR="005F60AE" w:rsidRDefault="005F60AE" w:rsidP="00665EC6">
      <w:pPr>
        <w:pStyle w:val="MDPI31text"/>
        <w:ind w:firstLine="0"/>
      </w:pPr>
      <w:r w:rsidRPr="00E723B3">
        <w:rPr>
          <w:b/>
          <w:bCs/>
        </w:rPr>
        <w:lastRenderedPageBreak/>
        <w:t xml:space="preserve">Table </w:t>
      </w:r>
      <w:r>
        <w:rPr>
          <w:b/>
          <w:bCs/>
        </w:rPr>
        <w:t>5</w:t>
      </w:r>
      <w:r w:rsidRPr="00E723B3">
        <w:rPr>
          <w:b/>
          <w:bCs/>
        </w:rPr>
        <w:t>.</w:t>
      </w:r>
      <w:r>
        <w:t xml:space="preserve"> Comparison of data analysis accuracy</w:t>
      </w:r>
    </w:p>
    <w:tbl>
      <w:tblPr>
        <w:tblW w:w="7914" w:type="dxa"/>
        <w:tblInd w:w="2552" w:type="dxa"/>
        <w:tblBorders>
          <w:top w:val="single" w:sz="4" w:space="0" w:color="auto"/>
          <w:bottom w:val="single" w:sz="4" w:space="0" w:color="auto"/>
          <w:insideH w:val="single" w:sz="4" w:space="0" w:color="auto"/>
        </w:tblBorders>
        <w:tblLook w:val="0000" w:firstRow="0" w:lastRow="0" w:firstColumn="0" w:lastColumn="0" w:noHBand="0" w:noVBand="0"/>
      </w:tblPr>
      <w:tblGrid>
        <w:gridCol w:w="2410"/>
        <w:gridCol w:w="2178"/>
        <w:gridCol w:w="1842"/>
        <w:gridCol w:w="1484"/>
      </w:tblGrid>
      <w:tr w:rsidR="005F60AE" w14:paraId="4CFF4EA2" w14:textId="77777777" w:rsidTr="00E723B3">
        <w:tc>
          <w:tcPr>
            <w:tcW w:w="2410" w:type="dxa"/>
          </w:tcPr>
          <w:p w14:paraId="7EF4FCCC" w14:textId="77777777" w:rsidR="005F60AE" w:rsidRDefault="005F60AE" w:rsidP="00707677">
            <w:pPr>
              <w:contextualSpacing/>
              <w:rPr>
                <w:rFonts w:asciiTheme="majorBidi" w:hAnsiTheme="majorBidi" w:cstheme="majorBidi"/>
              </w:rPr>
            </w:pPr>
            <w:r>
              <w:rPr>
                <w:rFonts w:asciiTheme="majorBidi" w:hAnsiTheme="majorBidi" w:cstheme="majorBidi"/>
              </w:rPr>
              <w:t>Method</w:t>
            </w:r>
          </w:p>
        </w:tc>
        <w:tc>
          <w:tcPr>
            <w:tcW w:w="2178" w:type="dxa"/>
          </w:tcPr>
          <w:p w14:paraId="17931B3E" w14:textId="77777777" w:rsidR="005F60AE" w:rsidRDefault="005F60AE" w:rsidP="00707677">
            <w:pPr>
              <w:contextualSpacing/>
              <w:rPr>
                <w:rFonts w:asciiTheme="majorBidi" w:hAnsiTheme="majorBidi" w:cstheme="majorBidi"/>
              </w:rPr>
            </w:pPr>
            <w:r>
              <w:rPr>
                <w:rFonts w:asciiTheme="majorBidi" w:hAnsiTheme="majorBidi" w:cstheme="majorBidi"/>
              </w:rPr>
              <w:t>Correct Prediction</w:t>
            </w:r>
          </w:p>
        </w:tc>
        <w:tc>
          <w:tcPr>
            <w:tcW w:w="1842" w:type="dxa"/>
          </w:tcPr>
          <w:p w14:paraId="0188DA31" w14:textId="77777777" w:rsidR="005F60AE" w:rsidRDefault="005F60AE" w:rsidP="00707677">
            <w:pPr>
              <w:contextualSpacing/>
              <w:rPr>
                <w:rFonts w:asciiTheme="majorBidi" w:hAnsiTheme="majorBidi" w:cstheme="majorBidi"/>
              </w:rPr>
            </w:pPr>
            <w:r>
              <w:rPr>
                <w:rFonts w:asciiTheme="majorBidi" w:hAnsiTheme="majorBidi" w:cstheme="majorBidi"/>
              </w:rPr>
              <w:t>Count of Data</w:t>
            </w:r>
          </w:p>
        </w:tc>
        <w:tc>
          <w:tcPr>
            <w:tcW w:w="1484" w:type="dxa"/>
          </w:tcPr>
          <w:p w14:paraId="7A2733E8" w14:textId="77777777" w:rsidR="005F60AE" w:rsidRDefault="005F60AE" w:rsidP="00707677">
            <w:pPr>
              <w:contextualSpacing/>
              <w:rPr>
                <w:rFonts w:asciiTheme="majorBidi" w:hAnsiTheme="majorBidi" w:cstheme="majorBidi"/>
              </w:rPr>
            </w:pPr>
            <w:r>
              <w:rPr>
                <w:rFonts w:asciiTheme="majorBidi" w:hAnsiTheme="majorBidi" w:cstheme="majorBidi"/>
              </w:rPr>
              <w:t>Accuracy</w:t>
            </w:r>
          </w:p>
        </w:tc>
      </w:tr>
      <w:tr w:rsidR="005F60AE" w14:paraId="2C221AD9" w14:textId="77777777" w:rsidTr="00E723B3">
        <w:tc>
          <w:tcPr>
            <w:tcW w:w="2410" w:type="dxa"/>
          </w:tcPr>
          <w:p w14:paraId="79786BE6" w14:textId="77777777" w:rsidR="005F60AE" w:rsidRDefault="005F60AE" w:rsidP="00707677">
            <w:pPr>
              <w:contextualSpacing/>
              <w:rPr>
                <w:rFonts w:asciiTheme="majorBidi" w:hAnsiTheme="majorBidi" w:cstheme="majorBidi"/>
              </w:rPr>
            </w:pPr>
            <w:r w:rsidRPr="00C34937">
              <w:rPr>
                <w:rFonts w:asciiTheme="majorBidi" w:hAnsiTheme="majorBidi" w:cstheme="majorBidi"/>
              </w:rPr>
              <w:t>Linear Regression</w:t>
            </w:r>
          </w:p>
        </w:tc>
        <w:tc>
          <w:tcPr>
            <w:tcW w:w="2178" w:type="dxa"/>
          </w:tcPr>
          <w:p w14:paraId="1BD04899" w14:textId="77777777" w:rsidR="005F60AE" w:rsidRDefault="005F60AE" w:rsidP="00707677">
            <w:pPr>
              <w:contextualSpacing/>
              <w:rPr>
                <w:rFonts w:asciiTheme="majorBidi" w:hAnsiTheme="majorBidi" w:cstheme="majorBidi"/>
              </w:rPr>
            </w:pPr>
            <w:r>
              <w:rPr>
                <w:rFonts w:asciiTheme="majorBidi" w:hAnsiTheme="majorBidi" w:cstheme="majorBidi"/>
              </w:rPr>
              <w:t>84</w:t>
            </w:r>
          </w:p>
        </w:tc>
        <w:tc>
          <w:tcPr>
            <w:tcW w:w="1842" w:type="dxa"/>
          </w:tcPr>
          <w:p w14:paraId="207DDABE" w14:textId="77777777" w:rsidR="005F60AE" w:rsidRDefault="005F60AE" w:rsidP="00707677">
            <w:pPr>
              <w:contextualSpacing/>
              <w:rPr>
                <w:rFonts w:asciiTheme="majorBidi" w:hAnsiTheme="majorBidi" w:cstheme="majorBidi"/>
              </w:rPr>
            </w:pPr>
            <w:r>
              <w:rPr>
                <w:rFonts w:asciiTheme="majorBidi" w:hAnsiTheme="majorBidi" w:cstheme="majorBidi"/>
              </w:rPr>
              <w:t>252</w:t>
            </w:r>
          </w:p>
        </w:tc>
        <w:tc>
          <w:tcPr>
            <w:tcW w:w="1484" w:type="dxa"/>
          </w:tcPr>
          <w:p w14:paraId="173D779A" w14:textId="77777777" w:rsidR="005F60AE" w:rsidRDefault="005F60AE" w:rsidP="00707677">
            <w:pPr>
              <w:contextualSpacing/>
              <w:rPr>
                <w:rFonts w:asciiTheme="majorBidi" w:hAnsiTheme="majorBidi" w:cstheme="majorBidi"/>
              </w:rPr>
            </w:pPr>
            <w:r>
              <w:rPr>
                <w:rFonts w:asciiTheme="majorBidi" w:hAnsiTheme="majorBidi" w:cstheme="majorBidi"/>
              </w:rPr>
              <w:t>33%</w:t>
            </w:r>
          </w:p>
        </w:tc>
      </w:tr>
      <w:tr w:rsidR="005F60AE" w14:paraId="7646763A" w14:textId="77777777" w:rsidTr="00E723B3">
        <w:tc>
          <w:tcPr>
            <w:tcW w:w="2410" w:type="dxa"/>
          </w:tcPr>
          <w:p w14:paraId="336CD0BF" w14:textId="77777777" w:rsidR="005F60AE" w:rsidRDefault="005F60AE" w:rsidP="00707677">
            <w:pPr>
              <w:contextualSpacing/>
              <w:rPr>
                <w:rFonts w:asciiTheme="majorBidi" w:hAnsiTheme="majorBidi" w:cstheme="majorBidi"/>
              </w:rPr>
            </w:pPr>
            <w:r>
              <w:rPr>
                <w:rFonts w:asciiTheme="majorBidi" w:hAnsiTheme="majorBidi" w:cstheme="majorBidi"/>
              </w:rPr>
              <w:t>Naïve Bayes</w:t>
            </w:r>
          </w:p>
        </w:tc>
        <w:tc>
          <w:tcPr>
            <w:tcW w:w="2178" w:type="dxa"/>
          </w:tcPr>
          <w:p w14:paraId="70910806" w14:textId="3D90A0AD" w:rsidR="005F60AE" w:rsidRDefault="00665EC6" w:rsidP="00707677">
            <w:pPr>
              <w:contextualSpacing/>
              <w:rPr>
                <w:rFonts w:asciiTheme="majorBidi" w:hAnsiTheme="majorBidi" w:cstheme="majorBidi"/>
              </w:rPr>
            </w:pPr>
            <w:r>
              <w:rPr>
                <w:rFonts w:asciiTheme="majorBidi" w:hAnsiTheme="majorBidi" w:cstheme="majorBidi"/>
              </w:rPr>
              <w:t>169</w:t>
            </w:r>
          </w:p>
        </w:tc>
        <w:tc>
          <w:tcPr>
            <w:tcW w:w="1842" w:type="dxa"/>
          </w:tcPr>
          <w:p w14:paraId="06EDC9D1" w14:textId="77777777" w:rsidR="005F60AE" w:rsidRDefault="005F60AE" w:rsidP="00707677">
            <w:pPr>
              <w:contextualSpacing/>
              <w:rPr>
                <w:rFonts w:asciiTheme="majorBidi" w:hAnsiTheme="majorBidi" w:cstheme="majorBidi"/>
              </w:rPr>
            </w:pPr>
            <w:r>
              <w:rPr>
                <w:rFonts w:asciiTheme="majorBidi" w:hAnsiTheme="majorBidi" w:cstheme="majorBidi"/>
              </w:rPr>
              <w:t>252</w:t>
            </w:r>
          </w:p>
        </w:tc>
        <w:tc>
          <w:tcPr>
            <w:tcW w:w="1484" w:type="dxa"/>
          </w:tcPr>
          <w:p w14:paraId="6B63FF4F" w14:textId="2CE146F7" w:rsidR="005F60AE" w:rsidRDefault="00665EC6" w:rsidP="00707677">
            <w:pPr>
              <w:contextualSpacing/>
              <w:rPr>
                <w:rFonts w:asciiTheme="majorBidi" w:hAnsiTheme="majorBidi" w:cstheme="majorBidi"/>
              </w:rPr>
            </w:pPr>
            <w:r>
              <w:rPr>
                <w:rFonts w:asciiTheme="majorBidi" w:hAnsiTheme="majorBidi" w:cstheme="majorBidi"/>
              </w:rPr>
              <w:t>67</w:t>
            </w:r>
            <w:r w:rsidR="005F60AE">
              <w:rPr>
                <w:rFonts w:asciiTheme="majorBidi" w:hAnsiTheme="majorBidi" w:cstheme="majorBidi"/>
              </w:rPr>
              <w:t>%</w:t>
            </w:r>
          </w:p>
        </w:tc>
      </w:tr>
    </w:tbl>
    <w:p w14:paraId="08328B15" w14:textId="77777777" w:rsidR="005F60AE" w:rsidRDefault="005F60AE" w:rsidP="00E723B3">
      <w:pPr>
        <w:pStyle w:val="MDPI31text"/>
        <w:ind w:left="2552" w:firstLine="0"/>
      </w:pPr>
    </w:p>
    <w:p w14:paraId="160E496C" w14:textId="77777777" w:rsidR="005F60AE" w:rsidRPr="00325902" w:rsidRDefault="005F60AE" w:rsidP="00A86E9F">
      <w:pPr>
        <w:pStyle w:val="MDPI21heading1"/>
      </w:pPr>
      <w:r w:rsidRPr="00325902">
        <w:t>4. Discussion</w:t>
      </w:r>
    </w:p>
    <w:p w14:paraId="3D236ED4" w14:textId="6959DAB4" w:rsidR="005F60AE" w:rsidRDefault="005F60AE" w:rsidP="0029420B">
      <w:pPr>
        <w:pStyle w:val="MDPI31text"/>
      </w:pPr>
      <w:r w:rsidRPr="005B3557">
        <w:t xml:space="preserve">Thermal comfort data obtained based on age are still relevant to be used as a basis for formulating a thermal comfort model. Age is essential in thermal comfort, and other studies have analyzed elderly respondents. Thermal comfort models built with different age data will produce different findings. Research in Tibet in winter and summer with elderly </w:t>
      </w:r>
      <w:r w:rsidRPr="00477E31">
        <w:t xml:space="preserve">respondents found differences in the research results on the acceptance of thermal comfort </w:t>
      </w:r>
      <w:sdt>
        <w:sdtPr>
          <w:tag w:val="MENDELEY_CITATION_v3_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"/>
          <w:id w:val="592824438"/>
          <w:placeholder>
            <w:docPart w:val="DefaultPlaceholder_-1854013440"/>
          </w:placeholder>
        </w:sdtPr>
        <w:sdtContent>
          <w:r w:rsidR="00531646" w:rsidRPr="00531646">
            <w:t>[32]</w:t>
          </w:r>
        </w:sdtContent>
      </w:sdt>
      <w:r w:rsidRPr="00477E31">
        <w:t>. Individual thermal comfort response is inseparable from the microclimate of each region</w:t>
      </w:r>
      <w:r w:rsidRPr="005B3557">
        <w:t xml:space="preserve">. Solar radiation influences the individual's thermal comfort response with an influence on the average solar radiation temperature. The air content also influences the thermal comfort response of each individual in an area </w:t>
      </w:r>
      <w:sdt>
        <w:sdtPr>
          <w:tag w:val="MENDELEY_CITATION_v3_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"/>
          <w:id w:val="899947749"/>
          <w:placeholder>
            <w:docPart w:val="DefaultPlaceholder_-1854013440"/>
          </w:placeholder>
        </w:sdtPr>
        <w:sdtContent>
          <w:r w:rsidR="00531646" w:rsidRPr="00531646">
            <w:t>[33]</w:t>
          </w:r>
        </w:sdtContent>
      </w:sdt>
      <w:r w:rsidRPr="005B3557">
        <w:t>. Mode</w:t>
      </w:r>
      <w:r w:rsidR="00E73C6D">
        <w:t>l</w:t>
      </w:r>
      <w:r w:rsidRPr="005B3557">
        <w:t xml:space="preserve">ling with thermal comfort data more often uses regression analysis. The use of machine learning has now grown so that the methods applied are more varied </w:t>
      </w:r>
      <w:sdt>
        <w:sdtPr>
          <w:tag w:val="MENDELEY_CITATION_v3_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"/>
          <w:id w:val="1622036739"/>
          <w:placeholder>
            <w:docPart w:val="DefaultPlaceholder_-1854013440"/>
          </w:placeholder>
        </w:sdtPr>
        <w:sdtContent>
          <w:r w:rsidR="00531646" w:rsidRPr="00531646">
            <w:t>[34]</w:t>
          </w:r>
        </w:sdtContent>
      </w:sdt>
      <w:r w:rsidRPr="005B3557">
        <w:t>.</w:t>
      </w:r>
    </w:p>
    <w:p w14:paraId="135F9682" w14:textId="1EFC80DD" w:rsidR="005F60AE" w:rsidRDefault="005F60AE" w:rsidP="0029420B">
      <w:pPr>
        <w:pStyle w:val="MDPI31text"/>
      </w:pPr>
      <w:r w:rsidRPr="00A743B0">
        <w:t>The use of regression analysis is still carried out in mode</w:t>
      </w:r>
      <w:r w:rsidR="00E73C6D">
        <w:t>l</w:t>
      </w:r>
      <w:r w:rsidRPr="00A743B0">
        <w:t xml:space="preserve">ling thermal comfort in outdoor spaces. Research with regression analysis is still accurate in evaluating outdoor thermal comfort by including physiological parameters. The model found it can provide a design basis for creating comfortable thermal open spaces in urban parks </w:t>
      </w:r>
      <w:sdt>
        <w:sdtPr>
          <w:tag w:val="MENDELEY_CITATION_v3_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"/>
          <w:id w:val="552819782"/>
          <w:placeholder>
            <w:docPart w:val="DefaultPlaceholder_-1854013440"/>
          </w:placeholder>
        </w:sdtPr>
        <w:sdtContent>
          <w:r w:rsidR="00531646" w:rsidRPr="00531646">
            <w:t>[35]</w:t>
          </w:r>
        </w:sdtContent>
      </w:sdt>
      <w:r w:rsidRPr="00A743B0">
        <w:t>. A comparison of methods in mode</w:t>
      </w:r>
      <w:r w:rsidR="00E73C6D">
        <w:t>l</w:t>
      </w:r>
      <w:r w:rsidRPr="00A743B0">
        <w:t xml:space="preserve">ling thermal comfort using Thermal Sensation Vote (TSV) has been carried out and still needs to be done to find the most accurate method. TSV is one of the appropriate variables in predicting the thermal comfort of 95.8%. The </w:t>
      </w:r>
      <w:proofErr w:type="spellStart"/>
      <w:r w:rsidRPr="00A743B0">
        <w:t>bayesian</w:t>
      </w:r>
      <w:proofErr w:type="spellEnd"/>
      <w:r w:rsidRPr="00A743B0">
        <w:t xml:space="preserve"> optimization technique is considered an accurate method for making prediction models. Algorithms in Bayesian optimization techniques can predict individual thermal comfort </w:t>
      </w:r>
      <w:sdt>
        <w:sdtPr>
          <w:tag w:val="MENDELEY_CITATION_v3_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"/>
          <w:id w:val="1753554359"/>
          <w:placeholder>
            <w:docPart w:val="DefaultPlaceholder_-1854013440"/>
          </w:placeholder>
        </w:sdtPr>
        <w:sdtContent>
          <w:r w:rsidR="00531646" w:rsidRPr="00531646">
            <w:t>[36]</w:t>
          </w:r>
        </w:sdtContent>
      </w:sdt>
      <w:r w:rsidRPr="00A743B0">
        <w:t xml:space="preserve">. The results of other studies show that Linear Discriminant Analysis (LDA) is better than Linear Regression (L.A.). Several algorithms used show different performances in different cases. These findings can contribute to studying subjective and objective feelings of indoor thermal comfort in public buildings, thereby guiding architectural design, intelligent control of ventilation systems, and realizing human-building interaction interfaces </w:t>
      </w:r>
      <w:sdt>
        <w:sdtPr>
          <w:tag w:val="MENDELEY_CITATION_v3_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"/>
          <w:id w:val="-2056306636"/>
          <w:placeholder>
            <w:docPart w:val="DefaultPlaceholder_-1854013440"/>
          </w:placeholder>
        </w:sdtPr>
        <w:sdtContent>
          <w:r w:rsidR="00531646" w:rsidRPr="00531646">
            <w:t>[37]</w:t>
          </w:r>
        </w:sdtContent>
      </w:sdt>
      <w:r w:rsidRPr="00A743B0">
        <w:t>.</w:t>
      </w:r>
    </w:p>
    <w:p w14:paraId="551DA462" w14:textId="2E3B1B8D" w:rsidR="005F60AE" w:rsidRDefault="00665EC6" w:rsidP="0029420B">
      <w:pPr>
        <w:pStyle w:val="MDPI31text"/>
      </w:pPr>
      <w:r>
        <w:t xml:space="preserve">Naïve </w:t>
      </w:r>
      <w:r w:rsidR="00E73C6D" w:rsidRPr="00E73C6D">
        <w:t xml:space="preserve">Bayes is better than regression analysis. The results showed that Naïve Bayes has a calculation accuracy of 67%. Another study compared </w:t>
      </w:r>
      <w:r>
        <w:t>naïve</w:t>
      </w:r>
      <w:r w:rsidR="00E73C6D" w:rsidRPr="00E73C6D">
        <w:t xml:space="preserve"> Bayes with Artificial Neural Network (ANN), Fuzzy Logic (FL) and PMV-based algorithms. Other results show that the </w:t>
      </w:r>
      <w:r>
        <w:t>naïve</w:t>
      </w:r>
      <w:r w:rsidR="00E73C6D" w:rsidRPr="00E73C6D">
        <w:t xml:space="preserve"> Bayes calculation provides a prediction accuracy of 73%</w:t>
      </w:r>
      <w:r w:rsidR="005F60AE" w:rsidRPr="004F3309">
        <w:t xml:space="preserve"> </w:t>
      </w:r>
      <w:sdt>
        <w:sdtPr>
          <w:tag w:val="MENDELEY_CITATION_v3_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"/>
          <w:id w:val="1595046428"/>
          <w:placeholder>
            <w:docPart w:val="DefaultPlaceholder_-1854013440"/>
          </w:placeholder>
        </w:sdtPr>
        <w:sdtContent>
          <w:r w:rsidR="00531646" w:rsidRPr="00531646">
            <w:t>[38]</w:t>
          </w:r>
        </w:sdtContent>
      </w:sdt>
      <w:r w:rsidR="005F60AE" w:rsidRPr="004F3309">
        <w:t xml:space="preserve">. </w:t>
      </w:r>
      <w:r w:rsidR="00E73C6D" w:rsidRPr="00E73C6D">
        <w:t>The difference between the research conducted with other studies is 1%. Another study comparing several machine learning methods in finding predictions of city thermal comfort found that Naïve Bayes resulted in a data accuracy of 40.43%</w:t>
      </w:r>
      <w:r w:rsidR="005F60AE" w:rsidRPr="004F3309">
        <w:t xml:space="preserve"> </w:t>
      </w:r>
      <w:sdt>
        <w:sdtPr>
          <w:tag w:val="MENDELEY_CITATION_v3_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"/>
          <w:id w:val="-1920626050"/>
          <w:placeholder>
            <w:docPart w:val="DefaultPlaceholder_-1854013440"/>
          </w:placeholder>
        </w:sdtPr>
        <w:sdtContent>
          <w:r w:rsidR="00531646" w:rsidRPr="00531646">
            <w:t>[39]</w:t>
          </w:r>
        </w:sdtContent>
      </w:sdt>
      <w:r w:rsidR="005F60AE" w:rsidRPr="004F3309">
        <w:t xml:space="preserve">. </w:t>
      </w:r>
      <w:r w:rsidR="00E73C6D" w:rsidRPr="00E73C6D">
        <w:t xml:space="preserve">The results of other studies are quite different from the research that has been done. Thermal comfort data in urban areas may differ from indoor data. Research on energy consumption savings that compares </w:t>
      </w:r>
      <w:r>
        <w:t>naïve</w:t>
      </w:r>
      <w:r w:rsidR="00E73C6D" w:rsidRPr="00E73C6D">
        <w:t xml:space="preserve"> Bayes and regression also find results that are not different from the research on thermal comfort that has been carried out. The results of the study of energy consumption savings with regression resulted in data accuracy of 41.43% and </w:t>
      </w:r>
      <w:r>
        <w:t>naïve</w:t>
      </w:r>
      <w:r w:rsidR="00E73C6D" w:rsidRPr="00E73C6D">
        <w:t xml:space="preserve"> Bayes accuracy of 73%</w:t>
      </w:r>
      <w:r w:rsidR="005F60AE" w:rsidRPr="004F3309">
        <w:t xml:space="preserve"> </w:t>
      </w:r>
      <w:sdt>
        <w:sdtPr>
          <w:tag w:val="MENDELEY_CITATION_v3_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"/>
          <w:id w:val="150182052"/>
          <w:placeholder>
            <w:docPart w:val="DefaultPlaceholder_-1854013440"/>
          </w:placeholder>
        </w:sdtPr>
        <w:sdtContent>
          <w:r w:rsidR="00531646" w:rsidRPr="00531646">
            <w:t>[40]</w:t>
          </w:r>
        </w:sdtContent>
      </w:sdt>
      <w:r w:rsidR="005F60AE" w:rsidRPr="004F3309">
        <w:t xml:space="preserve">. </w:t>
      </w:r>
      <w:r w:rsidR="00E73C6D" w:rsidRPr="00E73C6D">
        <w:t xml:space="preserve">The results of other research regressions with research that has been done have a difference of 41.43 minus 33%, which is 8.43%. The difference in </w:t>
      </w:r>
      <w:r w:rsidR="00E73C6D">
        <w:t>naïve b</w:t>
      </w:r>
      <w:r w:rsidR="00E73C6D" w:rsidRPr="00E73C6D">
        <w:t>ayes accuracy is 1%.</w:t>
      </w:r>
    </w:p>
    <w:p w14:paraId="6D38356A" w14:textId="6813673E" w:rsidR="005F60AE" w:rsidRDefault="00E73C6D" w:rsidP="004F3309">
      <w:pPr>
        <w:pStyle w:val="MDPI31text"/>
      </w:pPr>
      <w:r w:rsidRPr="00E73C6D">
        <w:t xml:space="preserve">PMV (Predicted Mean Vote) and PPD (Predicted Percentage of Dissatisfied) values were obtained using software from the CBE Thermal Comfort Tool from https://comfort.cbe.berkeley.edu/. Thermal variable data in the form of air temperature, average solar radiation temperature (globe temperature), wind speed, humidity, metabolism and respondent activity are entered into the software, and PMV and PPD values are obtained. </w:t>
      </w:r>
      <w:r w:rsidRPr="00E73C6D">
        <w:lastRenderedPageBreak/>
        <w:t>A total of 252 respondents calculated their PMV and PPD. The distribution of PMV values is more in the value of -0.5 to -1, which indicates that the respondent is almost cold (score: -1). Another value, respondents seem to get a PMV value of 0.5 which indicates that some respondents feel close to warm (score: 1). The overall PMV results show that the respondents are still not too cold or too hot</w:t>
      </w:r>
      <w:r w:rsidR="005F60AE">
        <w:t xml:space="preserve">. </w:t>
      </w:r>
    </w:p>
    <w:p w14:paraId="20662057" w14:textId="77777777" w:rsidR="005F60AE" w:rsidRDefault="005F60AE" w:rsidP="004F3309">
      <w:pPr>
        <w:ind w:left="2694"/>
      </w:pPr>
      <w:r>
        <w:drawing>
          <wp:inline distT="0" distB="0" distL="0" distR="0" wp14:anchorId="2DEA2E01" wp14:editId="0BF3AB6B">
            <wp:extent cx="4614041" cy="1618593"/>
            <wp:effectExtent l="0" t="0" r="15240" b="12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F374C3" w14:textId="5D2DD583" w:rsidR="005F60AE" w:rsidRDefault="005F60AE" w:rsidP="00665EC6">
      <w:pPr>
        <w:pStyle w:val="MDPI31text"/>
        <w:ind w:firstLine="0"/>
      </w:pPr>
      <w:r w:rsidRPr="00E73C6D">
        <w:rPr>
          <w:b/>
          <w:bCs/>
        </w:rPr>
        <w:t>Figure 11</w:t>
      </w:r>
      <w:r>
        <w:t>. PMV</w:t>
      </w:r>
      <w:r w:rsidR="00E73C6D">
        <w:t xml:space="preserve"> score</w:t>
      </w:r>
    </w:p>
    <w:p w14:paraId="7ED3176E" w14:textId="73B3DBCF" w:rsidR="005F60AE" w:rsidRDefault="00E73C6D" w:rsidP="004F3309">
      <w:pPr>
        <w:pStyle w:val="MDPI31text"/>
      </w:pPr>
      <w:r w:rsidRPr="00E73C6D">
        <w:t>The PPD value produced by the highest respondent reached 19%. The minimum value is 5%, and the average PPD produced is 9%. The value of respondents who reached 19% is not too much. The PPD value generated using the https://comfort.cbe.berkeley.edu/ software shows that respondents are predicted to still be able to accept the existing thermal conditions. The PPD value is still below 25%, which means that respondents are still relatively comfortable with the existing thermal conditions.</w:t>
      </w:r>
      <w:r w:rsidR="005F60AE">
        <w:t xml:space="preserve"> </w:t>
      </w:r>
    </w:p>
    <w:p w14:paraId="0336D8D1" w14:textId="77777777" w:rsidR="005F60AE" w:rsidRDefault="005F60AE" w:rsidP="004F3309">
      <w:pPr>
        <w:ind w:left="2127"/>
        <w:jc w:val="center"/>
      </w:pPr>
      <w:r>
        <w:drawing>
          <wp:inline distT="0" distB="0" distL="0" distR="0" wp14:anchorId="1E03CD30" wp14:editId="12E36F73">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287528" w14:textId="44E31C6E" w:rsidR="005F60AE" w:rsidRPr="00325902" w:rsidRDefault="005F60AE" w:rsidP="00665EC6">
      <w:pPr>
        <w:pStyle w:val="MDPI31text"/>
        <w:ind w:firstLine="0"/>
      </w:pPr>
      <w:r w:rsidRPr="00E73C6D">
        <w:rPr>
          <w:b/>
          <w:bCs/>
        </w:rPr>
        <w:t>Figure 12</w:t>
      </w:r>
      <w:r>
        <w:t>. PPD</w:t>
      </w:r>
      <w:r w:rsidR="00E73C6D">
        <w:t xml:space="preserve"> score</w:t>
      </w:r>
    </w:p>
    <w:p w14:paraId="2D237852" w14:textId="77777777" w:rsidR="005F60AE" w:rsidRPr="00325902" w:rsidRDefault="005F60AE" w:rsidP="00A70B08">
      <w:pPr>
        <w:pStyle w:val="MDPI21heading1"/>
      </w:pPr>
      <w:r>
        <w:t>5. Conclusions</w:t>
      </w:r>
    </w:p>
    <w:p w14:paraId="44CBA4C6" w14:textId="77777777" w:rsidR="005F60AE" w:rsidRDefault="005F60AE" w:rsidP="0029420B">
      <w:pPr>
        <w:pStyle w:val="MDPI31text"/>
      </w:pPr>
      <w:r w:rsidRPr="00A65328">
        <w:t xml:space="preserve">The use of multiple linear regression analysis as a model for predicting thermal comfort. Prediction of thermal comfort using a regression model in a study at </w:t>
      </w:r>
      <w:proofErr w:type="spellStart"/>
      <w:r w:rsidRPr="00A65328">
        <w:t>Wonosobo</w:t>
      </w:r>
      <w:proofErr w:type="spellEnd"/>
      <w:r w:rsidRPr="00A65328">
        <w:t xml:space="preserve"> High School showed results with a more excellent range of coolness. Naïve Bayes analysis is one of the analytical alternatives classified as machine learning. The use of machine learning in thermal comfort is important because the analysis is expected to have accuracy in predictions. Using Naïve Bayes analysis in thermal comfort research at </w:t>
      </w:r>
      <w:proofErr w:type="spellStart"/>
      <w:r w:rsidRPr="00A65328">
        <w:t>Wonosobo</w:t>
      </w:r>
      <w:proofErr w:type="spellEnd"/>
      <w:r w:rsidRPr="00A65328">
        <w:t xml:space="preserve"> Senior High School, Indonesia, shows differences from the research results using multiple linear regression analysis. The difference in prediction results shows that the Naïve Bayes analysis has a cooler TSV result than the multiple linear regression analysis. The level of accuracy in predicting using Naïve Bayes is higher than the multiple linear regression analysis. The comparison of predictions from the two analytical methods is not too different, so it </w:t>
      </w:r>
      <w:r w:rsidRPr="00A65328">
        <w:lastRenderedPageBreak/>
        <w:t>is still possible to use both methods in predicting the thermal comfort of building occupants.</w:t>
      </w:r>
    </w:p>
    <w:p w14:paraId="537D289B" w14:textId="77777777" w:rsidR="005F60AE" w:rsidRPr="00FA04F1" w:rsidRDefault="005F60AE" w:rsidP="000855EA">
      <w:pPr>
        <w:pStyle w:val="MDPI21heading1"/>
        <w:ind w:left="0"/>
      </w:pPr>
      <w:r w:rsidRPr="00FA04F1">
        <w:t>References</w:t>
      </w:r>
    </w:p>
    <w:sdt>
      <w:sdtPr>
        <w:tag w:val="MENDELEY_BIBLIOGRAPHY"/>
        <w:id w:val="-1185443200"/>
        <w:placeholder>
          <w:docPart w:val="DefaultPlaceholder_-1854013440"/>
        </w:placeholder>
      </w:sdtPr>
      <w:sdtContent>
        <w:p w14:paraId="489F746D" w14:textId="77777777" w:rsidR="00531646" w:rsidRDefault="00531646">
          <w:pPr>
            <w:autoSpaceDE w:val="0"/>
            <w:autoSpaceDN w:val="0"/>
            <w:ind w:hanging="640"/>
            <w:divId w:val="1527135213"/>
            <w:rPr>
              <w:rFonts w:eastAsia="Times New Roman"/>
              <w:sz w:val="24"/>
              <w:szCs w:val="24"/>
            </w:rPr>
          </w:pPr>
          <w:r>
            <w:rPr>
              <w:rFonts w:eastAsia="Times New Roman"/>
            </w:rPr>
            <w:t>[1]</w:t>
          </w:r>
          <w:r>
            <w:rPr>
              <w:rFonts w:eastAsia="Times New Roman"/>
            </w:rPr>
            <w:tab/>
            <w:t xml:space="preserve">P. Gong, Y. Cai, Z. Zhou, C. Zhang, B. Chen, and S. Sharples, “Investigating spatial impact on indoor personal thermal comfort,” </w:t>
          </w:r>
          <w:r>
            <w:rPr>
              <w:rFonts w:eastAsia="Times New Roman"/>
              <w:i/>
              <w:iCs/>
            </w:rPr>
            <w:t>Journal of Building Engineering</w:t>
          </w:r>
          <w:r>
            <w:rPr>
              <w:rFonts w:eastAsia="Times New Roman"/>
            </w:rPr>
            <w:t>, vol. 45, no. November 2021, p. 103536, 2022, doi: 10.1016/j.jobe.2021.103536.</w:t>
          </w:r>
        </w:p>
        <w:p w14:paraId="28426725" w14:textId="77777777" w:rsidR="00531646" w:rsidRDefault="00531646">
          <w:pPr>
            <w:autoSpaceDE w:val="0"/>
            <w:autoSpaceDN w:val="0"/>
            <w:ind w:hanging="640"/>
            <w:divId w:val="388652305"/>
            <w:rPr>
              <w:rFonts w:eastAsia="Times New Roman"/>
            </w:rPr>
          </w:pPr>
          <w:r>
            <w:rPr>
              <w:rFonts w:eastAsia="Times New Roman"/>
            </w:rPr>
            <w:t>[2]</w:t>
          </w:r>
          <w:r>
            <w:rPr>
              <w:rFonts w:eastAsia="Times New Roman"/>
            </w:rPr>
            <w:tab/>
            <w:t xml:space="preserve">Y. Dzyuban </w:t>
          </w:r>
          <w:r>
            <w:rPr>
              <w:rFonts w:eastAsia="Times New Roman"/>
              <w:i/>
              <w:iCs/>
            </w:rPr>
            <w:t>et al.</w:t>
          </w:r>
          <w:r>
            <w:rPr>
              <w:rFonts w:eastAsia="Times New Roman"/>
            </w:rPr>
            <w:t xml:space="preserve">, “Landscape and Urban Planning Outdoor thermal comfort research in transient conditions : A narrative literature review,” </w:t>
          </w:r>
          <w:r>
            <w:rPr>
              <w:rFonts w:eastAsia="Times New Roman"/>
              <w:i/>
              <w:iCs/>
            </w:rPr>
            <w:t>Landscape and Urban Planning</w:t>
          </w:r>
          <w:r>
            <w:rPr>
              <w:rFonts w:eastAsia="Times New Roman"/>
            </w:rPr>
            <w:t>, vol. 226, no. November 2021, p. 104496, 2022, doi: 10.1016/j.landurbplan.2022.104496.</w:t>
          </w:r>
        </w:p>
        <w:p w14:paraId="167BBF59" w14:textId="77777777" w:rsidR="00531646" w:rsidRDefault="00531646">
          <w:pPr>
            <w:autoSpaceDE w:val="0"/>
            <w:autoSpaceDN w:val="0"/>
            <w:ind w:hanging="640"/>
            <w:divId w:val="1813207854"/>
            <w:rPr>
              <w:rFonts w:eastAsia="Times New Roman"/>
            </w:rPr>
          </w:pPr>
          <w:r>
            <w:rPr>
              <w:rFonts w:eastAsia="Times New Roman"/>
            </w:rPr>
            <w:t>[3]</w:t>
          </w:r>
          <w:r>
            <w:rPr>
              <w:rFonts w:eastAsia="Times New Roman"/>
            </w:rPr>
            <w:tab/>
            <w:t xml:space="preserve">M. T. Baquero Larriva, A. S. Mendes, and N. Forcada, “The effect of climatic conditions on occupants’ thermal comfort in naturally ventilated nursing homes,” </w:t>
          </w:r>
          <w:r>
            <w:rPr>
              <w:rFonts w:eastAsia="Times New Roman"/>
              <w:i/>
              <w:iCs/>
            </w:rPr>
            <w:t>Building and Environment</w:t>
          </w:r>
          <w:r>
            <w:rPr>
              <w:rFonts w:eastAsia="Times New Roman"/>
            </w:rPr>
            <w:t>, vol. 214, no. February, p. 108930, 2022, doi: 10.1016/j.buildenv.2022.108930.</w:t>
          </w:r>
        </w:p>
        <w:p w14:paraId="2468890F" w14:textId="77777777" w:rsidR="00531646" w:rsidRDefault="00531646">
          <w:pPr>
            <w:autoSpaceDE w:val="0"/>
            <w:autoSpaceDN w:val="0"/>
            <w:ind w:hanging="640"/>
            <w:divId w:val="425342772"/>
            <w:rPr>
              <w:rFonts w:eastAsia="Times New Roman"/>
            </w:rPr>
          </w:pPr>
          <w:r>
            <w:rPr>
              <w:rFonts w:eastAsia="Times New Roman"/>
            </w:rPr>
            <w:t>[4]</w:t>
          </w:r>
          <w:r>
            <w:rPr>
              <w:rFonts w:eastAsia="Times New Roman"/>
            </w:rPr>
            <w:tab/>
            <w:t xml:space="preserve">X. Zang </w:t>
          </w:r>
          <w:r>
            <w:rPr>
              <w:rFonts w:eastAsia="Times New Roman"/>
              <w:i/>
              <w:iCs/>
            </w:rPr>
            <w:t>et al.</w:t>
          </w:r>
          <w:r>
            <w:rPr>
              <w:rFonts w:eastAsia="Times New Roman"/>
            </w:rPr>
            <w:t xml:space="preserve">, “The influence of different functional areas on customers’ thermal comfort – A Field study in shopping complexes of North China,” </w:t>
          </w:r>
          <w:r>
            <w:rPr>
              <w:rFonts w:eastAsia="Times New Roman"/>
              <w:i/>
              <w:iCs/>
            </w:rPr>
            <w:t>Energy and Built Environment</w:t>
          </w:r>
          <w:r>
            <w:rPr>
              <w:rFonts w:eastAsia="Times New Roman"/>
            </w:rPr>
            <w:t>, no. November 2021, 2022, doi: 10.1016/j.enbenv.2022.01.004.</w:t>
          </w:r>
        </w:p>
        <w:p w14:paraId="595EC21D" w14:textId="77777777" w:rsidR="00531646" w:rsidRDefault="00531646">
          <w:pPr>
            <w:autoSpaceDE w:val="0"/>
            <w:autoSpaceDN w:val="0"/>
            <w:ind w:hanging="640"/>
            <w:divId w:val="1284729633"/>
            <w:rPr>
              <w:rFonts w:eastAsia="Times New Roman"/>
            </w:rPr>
          </w:pPr>
          <w:r>
            <w:rPr>
              <w:rFonts w:eastAsia="Times New Roman"/>
            </w:rPr>
            <w:t>[5]</w:t>
          </w:r>
          <w:r>
            <w:rPr>
              <w:rFonts w:eastAsia="Times New Roman"/>
            </w:rPr>
            <w:tab/>
            <w:t xml:space="preserve">X. Jia, J. Wang, Y. Zhu, W. Ji, and B. Cao, “Climate chamber study on thermal comfort of walking passengers with elevated ambient air velocity,” </w:t>
          </w:r>
          <w:r>
            <w:rPr>
              <w:rFonts w:eastAsia="Times New Roman"/>
              <w:i/>
              <w:iCs/>
            </w:rPr>
            <w:t>Building and Environment</w:t>
          </w:r>
          <w:r>
            <w:rPr>
              <w:rFonts w:eastAsia="Times New Roman"/>
            </w:rPr>
            <w:t>, vol. 218, no. April, p. 109100, 2022, doi: 10.1016/j.buildenv.2022.109100.</w:t>
          </w:r>
        </w:p>
        <w:p w14:paraId="2349BF2F" w14:textId="77777777" w:rsidR="00531646" w:rsidRDefault="00531646">
          <w:pPr>
            <w:autoSpaceDE w:val="0"/>
            <w:autoSpaceDN w:val="0"/>
            <w:ind w:hanging="640"/>
            <w:divId w:val="1936396100"/>
            <w:rPr>
              <w:rFonts w:eastAsia="Times New Roman"/>
            </w:rPr>
          </w:pPr>
          <w:r>
            <w:rPr>
              <w:rFonts w:eastAsia="Times New Roman"/>
            </w:rPr>
            <w:t>[6]</w:t>
          </w:r>
          <w:r>
            <w:rPr>
              <w:rFonts w:eastAsia="Times New Roman"/>
            </w:rPr>
            <w:tab/>
            <w:t xml:space="preserve">I. L. Niza and E. E. Broday, “Thermal comfort conditions in Brazil : A discriminant analysis through the ASHRAE Global Thermal Comfort Database II,” </w:t>
          </w:r>
          <w:r>
            <w:rPr>
              <w:rFonts w:eastAsia="Times New Roman"/>
              <w:i/>
              <w:iCs/>
            </w:rPr>
            <w:t>Building and Environment</w:t>
          </w:r>
          <w:r>
            <w:rPr>
              <w:rFonts w:eastAsia="Times New Roman"/>
            </w:rPr>
            <w:t>, vol. 221, no. April, p. 109310, 2022, doi: 10.1016/j.buildenv.2022.109310.</w:t>
          </w:r>
        </w:p>
        <w:p w14:paraId="5F383016" w14:textId="77777777" w:rsidR="00531646" w:rsidRDefault="00531646">
          <w:pPr>
            <w:autoSpaceDE w:val="0"/>
            <w:autoSpaceDN w:val="0"/>
            <w:ind w:hanging="640"/>
            <w:divId w:val="777917656"/>
            <w:rPr>
              <w:rFonts w:eastAsia="Times New Roman"/>
            </w:rPr>
          </w:pPr>
          <w:r>
            <w:rPr>
              <w:rFonts w:eastAsia="Times New Roman"/>
            </w:rPr>
            <w:t>[7]</w:t>
          </w:r>
          <w:r>
            <w:rPr>
              <w:rFonts w:eastAsia="Times New Roman"/>
            </w:rPr>
            <w:tab/>
            <w:t xml:space="preserve">Y. Feng, S. Liu, J. Wang, J. Yang, Y. L. Jao, and N. Wang, “Data-driven personal thermal comfort prediction: A literature review,” </w:t>
          </w:r>
          <w:r>
            <w:rPr>
              <w:rFonts w:eastAsia="Times New Roman"/>
              <w:i/>
              <w:iCs/>
            </w:rPr>
            <w:t>Renewable and Sustainable Energy Reviews</w:t>
          </w:r>
          <w:r>
            <w:rPr>
              <w:rFonts w:eastAsia="Times New Roman"/>
            </w:rPr>
            <w:t>, vol. 161, no. September 2021, p. 112357, 2022, doi: 10.1016/j.rser.2022.112357.</w:t>
          </w:r>
        </w:p>
        <w:p w14:paraId="099996CF" w14:textId="77777777" w:rsidR="00531646" w:rsidRDefault="00531646">
          <w:pPr>
            <w:autoSpaceDE w:val="0"/>
            <w:autoSpaceDN w:val="0"/>
            <w:ind w:hanging="640"/>
            <w:divId w:val="1102647218"/>
            <w:rPr>
              <w:rFonts w:eastAsia="Times New Roman"/>
            </w:rPr>
          </w:pPr>
          <w:r>
            <w:rPr>
              <w:rFonts w:eastAsia="Times New Roman"/>
            </w:rPr>
            <w:t>[8]</w:t>
          </w:r>
          <w:r>
            <w:rPr>
              <w:rFonts w:eastAsia="Times New Roman"/>
            </w:rPr>
            <w:tab/>
            <w:t xml:space="preserve">A. Heidari, F. Maréchal, and D. Khovalyg, “Reinforcement Learning for proactive operation of residential energy systems by learning stochastic occupant behavior and fluctuating solar energy: Balancing comfort, hygiene and energy use,” </w:t>
          </w:r>
          <w:r>
            <w:rPr>
              <w:rFonts w:eastAsia="Times New Roman"/>
              <w:i/>
              <w:iCs/>
            </w:rPr>
            <w:t>Applied Energy</w:t>
          </w:r>
          <w:r>
            <w:rPr>
              <w:rFonts w:eastAsia="Times New Roman"/>
            </w:rPr>
            <w:t>, vol. 318, no. February, p. 119206, 2022, doi: 10.1016/j.apenergy.2022.119206.</w:t>
          </w:r>
        </w:p>
        <w:p w14:paraId="643B3C5E" w14:textId="77777777" w:rsidR="00531646" w:rsidRDefault="00531646">
          <w:pPr>
            <w:autoSpaceDE w:val="0"/>
            <w:autoSpaceDN w:val="0"/>
            <w:ind w:hanging="640"/>
            <w:divId w:val="870806355"/>
            <w:rPr>
              <w:rFonts w:eastAsia="Times New Roman"/>
            </w:rPr>
          </w:pPr>
          <w:r>
            <w:rPr>
              <w:rFonts w:eastAsia="Times New Roman"/>
            </w:rPr>
            <w:t>[9]</w:t>
          </w:r>
          <w:r>
            <w:rPr>
              <w:rFonts w:eastAsia="Times New Roman"/>
            </w:rPr>
            <w:tab/>
            <w:t xml:space="preserve">M. Jia, J. H. Choi, H. Liu, and G. Susman, “Development of facial-skin temperature driven thermal comfort and sensation modeling for a futuristic application,” </w:t>
          </w:r>
          <w:r>
            <w:rPr>
              <w:rFonts w:eastAsia="Times New Roman"/>
              <w:i/>
              <w:iCs/>
            </w:rPr>
            <w:t>Building and Environment</w:t>
          </w:r>
          <w:r>
            <w:rPr>
              <w:rFonts w:eastAsia="Times New Roman"/>
            </w:rPr>
            <w:t>, vol. 207, no. PB, p. 108479, 2022, doi: 10.1016/j.buildenv.2021.108479.</w:t>
          </w:r>
        </w:p>
        <w:p w14:paraId="4F87D2B1" w14:textId="77777777" w:rsidR="00531646" w:rsidRDefault="00531646">
          <w:pPr>
            <w:autoSpaceDE w:val="0"/>
            <w:autoSpaceDN w:val="0"/>
            <w:ind w:hanging="640"/>
            <w:divId w:val="1339310206"/>
            <w:rPr>
              <w:rFonts w:eastAsia="Times New Roman"/>
            </w:rPr>
          </w:pPr>
          <w:r>
            <w:rPr>
              <w:rFonts w:eastAsia="Times New Roman"/>
            </w:rPr>
            <w:t>[10]</w:t>
          </w:r>
          <w:r>
            <w:rPr>
              <w:rFonts w:eastAsia="Times New Roman"/>
            </w:rPr>
            <w:tab/>
            <w:t xml:space="preserve">K. Liu, Z. Lian, X. Dai, and D. Lai, “Comparing the effects of sun and wind on outdoor thermal comfort: A case study based on longitudinal subject tests in cold climate region,” </w:t>
          </w:r>
          <w:r>
            <w:rPr>
              <w:rFonts w:eastAsia="Times New Roman"/>
              <w:i/>
              <w:iCs/>
            </w:rPr>
            <w:t>Science of the Total Environment</w:t>
          </w:r>
          <w:r>
            <w:rPr>
              <w:rFonts w:eastAsia="Times New Roman"/>
            </w:rPr>
            <w:t>, vol. 825, p. 154009, 2022, doi: 10.1016/j.scitotenv.2022.154009.</w:t>
          </w:r>
        </w:p>
        <w:p w14:paraId="28AAA366" w14:textId="77777777" w:rsidR="00531646" w:rsidRDefault="00531646">
          <w:pPr>
            <w:autoSpaceDE w:val="0"/>
            <w:autoSpaceDN w:val="0"/>
            <w:ind w:hanging="640"/>
            <w:divId w:val="1164903208"/>
            <w:rPr>
              <w:rFonts w:eastAsia="Times New Roman"/>
            </w:rPr>
          </w:pPr>
          <w:r>
            <w:rPr>
              <w:rFonts w:eastAsia="Times New Roman"/>
            </w:rPr>
            <w:t>[11]</w:t>
          </w:r>
          <w:r>
            <w:rPr>
              <w:rFonts w:eastAsia="Times New Roman"/>
            </w:rPr>
            <w:tab/>
            <w:t xml:space="preserve">Y. Ji, J. Song, and P. Shen, “A review of studies and modelling of solar radiation on human thermal comfort in outdoor environment,” </w:t>
          </w:r>
          <w:r>
            <w:rPr>
              <w:rFonts w:eastAsia="Times New Roman"/>
              <w:i/>
              <w:iCs/>
            </w:rPr>
            <w:t>Building and Environment</w:t>
          </w:r>
          <w:r>
            <w:rPr>
              <w:rFonts w:eastAsia="Times New Roman"/>
            </w:rPr>
            <w:t>, vol. 214, no. February, p. 108891, 2022, doi: 10.1016/j.buildenv.2022.108891.</w:t>
          </w:r>
        </w:p>
        <w:p w14:paraId="354B4464" w14:textId="77777777" w:rsidR="00531646" w:rsidRDefault="00531646">
          <w:pPr>
            <w:autoSpaceDE w:val="0"/>
            <w:autoSpaceDN w:val="0"/>
            <w:ind w:hanging="640"/>
            <w:divId w:val="505898104"/>
            <w:rPr>
              <w:rFonts w:eastAsia="Times New Roman"/>
            </w:rPr>
          </w:pPr>
          <w:r>
            <w:rPr>
              <w:rFonts w:eastAsia="Times New Roman"/>
            </w:rPr>
            <w:t>[12]</w:t>
          </w:r>
          <w:r>
            <w:rPr>
              <w:rFonts w:eastAsia="Times New Roman"/>
            </w:rPr>
            <w:tab/>
            <w:t xml:space="preserve">Y. Geng, B. Hong, M. Du, T. Yuan, and Y. Wang, “Combined effects of visual-acoustic-thermal comfort in campus open spaces: A pilot study in China’s cold region,” </w:t>
          </w:r>
          <w:r>
            <w:rPr>
              <w:rFonts w:eastAsia="Times New Roman"/>
              <w:i/>
              <w:iCs/>
            </w:rPr>
            <w:t>Building and Environment</w:t>
          </w:r>
          <w:r>
            <w:rPr>
              <w:rFonts w:eastAsia="Times New Roman"/>
            </w:rPr>
            <w:t>, vol. 209, no. November 2021, p. 108658, 2022, doi: 10.1016/j.buildenv.2021.108658.</w:t>
          </w:r>
        </w:p>
        <w:p w14:paraId="238B7CFB" w14:textId="77777777" w:rsidR="00531646" w:rsidRDefault="00531646">
          <w:pPr>
            <w:autoSpaceDE w:val="0"/>
            <w:autoSpaceDN w:val="0"/>
            <w:ind w:hanging="640"/>
            <w:divId w:val="2096510165"/>
            <w:rPr>
              <w:rFonts w:eastAsia="Times New Roman"/>
            </w:rPr>
          </w:pPr>
          <w:r>
            <w:rPr>
              <w:rFonts w:eastAsia="Times New Roman"/>
            </w:rPr>
            <w:t>[13]</w:t>
          </w:r>
          <w:r>
            <w:rPr>
              <w:rFonts w:eastAsia="Times New Roman"/>
            </w:rPr>
            <w:tab/>
            <w:t xml:space="preserve">K. Dharmasastha, D. G. L. Samuel, S. M. S. Nagendra, and M. P. Maiya, “Thermal comfort of a radiant cooling system in glass fiber reinforced gypsum roof - an experimental study,” </w:t>
          </w:r>
          <w:r>
            <w:rPr>
              <w:rFonts w:eastAsia="Times New Roman"/>
              <w:i/>
              <w:iCs/>
            </w:rPr>
            <w:t>Applied Thermal Engineering</w:t>
          </w:r>
          <w:r>
            <w:rPr>
              <w:rFonts w:eastAsia="Times New Roman"/>
            </w:rPr>
            <w:t>, p. 118842, 2022, doi: 10.1016/j.applthermaleng.2022.118842.</w:t>
          </w:r>
        </w:p>
        <w:p w14:paraId="39467C0E" w14:textId="77777777" w:rsidR="00531646" w:rsidRDefault="00531646">
          <w:pPr>
            <w:autoSpaceDE w:val="0"/>
            <w:autoSpaceDN w:val="0"/>
            <w:ind w:hanging="640"/>
            <w:divId w:val="1619947658"/>
            <w:rPr>
              <w:rFonts w:eastAsia="Times New Roman"/>
            </w:rPr>
          </w:pPr>
          <w:r>
            <w:rPr>
              <w:rFonts w:eastAsia="Times New Roman"/>
            </w:rPr>
            <w:lastRenderedPageBreak/>
            <w:t>[14]</w:t>
          </w:r>
          <w:r>
            <w:rPr>
              <w:rFonts w:eastAsia="Times New Roman"/>
            </w:rPr>
            <w:tab/>
            <w:t xml:space="preserve">X. Ma, T. M. Leung, C. K. Chau, and E. H. K. Yung, “Analyzing the influence of urban morphological features on pedestrian thermal comfort,” </w:t>
          </w:r>
          <w:r>
            <w:rPr>
              <w:rFonts w:eastAsia="Times New Roman"/>
              <w:i/>
              <w:iCs/>
            </w:rPr>
            <w:t>Urban Climate</w:t>
          </w:r>
          <w:r>
            <w:rPr>
              <w:rFonts w:eastAsia="Times New Roman"/>
            </w:rPr>
            <w:t>, vol. 44, no. May, p. 101192, 2022, doi: 10.1016/j.uclim.2022.101192.</w:t>
          </w:r>
        </w:p>
        <w:p w14:paraId="6011FAE1" w14:textId="77777777" w:rsidR="00531646" w:rsidRDefault="00531646">
          <w:pPr>
            <w:autoSpaceDE w:val="0"/>
            <w:autoSpaceDN w:val="0"/>
            <w:ind w:hanging="640"/>
            <w:divId w:val="441534100"/>
            <w:rPr>
              <w:rFonts w:eastAsia="Times New Roman"/>
            </w:rPr>
          </w:pPr>
          <w:r>
            <w:rPr>
              <w:rFonts w:eastAsia="Times New Roman"/>
            </w:rPr>
            <w:t>[15]</w:t>
          </w:r>
          <w:r>
            <w:rPr>
              <w:rFonts w:eastAsia="Times New Roman"/>
            </w:rPr>
            <w:tab/>
            <w:t xml:space="preserve">J. C. P. Cheng, H. H. L. Kwok, A. T. Y. Li, J. C. K. Tong, and A. K. H. Lau, “BIM-supported sensor placement optimization based on genetic algorithm for multi-zone thermal comfort and IAQ monitoring,” </w:t>
          </w:r>
          <w:r>
            <w:rPr>
              <w:rFonts w:eastAsia="Times New Roman"/>
              <w:i/>
              <w:iCs/>
            </w:rPr>
            <w:t>Building and Environment</w:t>
          </w:r>
          <w:r>
            <w:rPr>
              <w:rFonts w:eastAsia="Times New Roman"/>
            </w:rPr>
            <w:t>, vol. 216, no. February, p. 108997, 2022, doi: 10.1016/j.buildenv.2022.108997.</w:t>
          </w:r>
        </w:p>
        <w:p w14:paraId="2CD262C1" w14:textId="77777777" w:rsidR="00531646" w:rsidRDefault="00531646">
          <w:pPr>
            <w:autoSpaceDE w:val="0"/>
            <w:autoSpaceDN w:val="0"/>
            <w:ind w:hanging="640"/>
            <w:divId w:val="1226262155"/>
            <w:rPr>
              <w:rFonts w:eastAsia="Times New Roman"/>
            </w:rPr>
          </w:pPr>
          <w:r>
            <w:rPr>
              <w:rFonts w:eastAsia="Times New Roman"/>
            </w:rPr>
            <w:t>[16]</w:t>
          </w:r>
          <w:r>
            <w:rPr>
              <w:rFonts w:eastAsia="Times New Roman"/>
            </w:rPr>
            <w:tab/>
            <w:t xml:space="preserve">Z. Luo, C. Sun, Q. Dong, and X. Qi, “Key control variables affecting interior visual comfort for automated louver control in open-plan office – a study using machine learning,” </w:t>
          </w:r>
          <w:r>
            <w:rPr>
              <w:rFonts w:eastAsia="Times New Roman"/>
              <w:i/>
              <w:iCs/>
            </w:rPr>
            <w:t>Building and Environment</w:t>
          </w:r>
          <w:r>
            <w:rPr>
              <w:rFonts w:eastAsia="Times New Roman"/>
            </w:rPr>
            <w:t>, vol. 207, no. PB, p. 108565, 2022, doi: 10.1016/j.buildenv.2021.108565.</w:t>
          </w:r>
        </w:p>
        <w:p w14:paraId="1E2357DD" w14:textId="77777777" w:rsidR="00531646" w:rsidRDefault="00531646">
          <w:pPr>
            <w:autoSpaceDE w:val="0"/>
            <w:autoSpaceDN w:val="0"/>
            <w:ind w:hanging="640"/>
            <w:divId w:val="1528325094"/>
            <w:rPr>
              <w:rFonts w:eastAsia="Times New Roman"/>
            </w:rPr>
          </w:pPr>
          <w:r>
            <w:rPr>
              <w:rFonts w:eastAsia="Times New Roman"/>
            </w:rPr>
            <w:t>[17]</w:t>
          </w:r>
          <w:r>
            <w:rPr>
              <w:rFonts w:eastAsia="Times New Roman"/>
            </w:rPr>
            <w:tab/>
            <w:t xml:space="preserve">R. Zhang, D. Liu, and L. Shi, “Thermal-comfort optimization design method for semi-outdoor stadium using machine learning,” </w:t>
          </w:r>
          <w:r>
            <w:rPr>
              <w:rFonts w:eastAsia="Times New Roman"/>
              <w:i/>
              <w:iCs/>
            </w:rPr>
            <w:t>Building and Environment</w:t>
          </w:r>
          <w:r>
            <w:rPr>
              <w:rFonts w:eastAsia="Times New Roman"/>
            </w:rPr>
            <w:t>, vol. 215, no. September 2021, p. 108890, 2022, doi: 10.1016/j.buildenv.2022.108890.</w:t>
          </w:r>
        </w:p>
        <w:p w14:paraId="4CEE7347" w14:textId="77777777" w:rsidR="00531646" w:rsidRDefault="00531646">
          <w:pPr>
            <w:autoSpaceDE w:val="0"/>
            <w:autoSpaceDN w:val="0"/>
            <w:ind w:hanging="640"/>
            <w:divId w:val="593828990"/>
            <w:rPr>
              <w:rFonts w:eastAsia="Times New Roman"/>
            </w:rPr>
          </w:pPr>
          <w:r>
            <w:rPr>
              <w:rFonts w:eastAsia="Times New Roman"/>
            </w:rPr>
            <w:t>[18]</w:t>
          </w:r>
          <w:r>
            <w:rPr>
              <w:rFonts w:eastAsia="Times New Roman"/>
            </w:rPr>
            <w:tab/>
            <w:t xml:space="preserve">A. Al Kafy </w:t>
          </w:r>
          <w:r>
            <w:rPr>
              <w:rFonts w:eastAsia="Times New Roman"/>
              <w:i/>
              <w:iCs/>
            </w:rPr>
            <w:t>et al.</w:t>
          </w:r>
          <w:r>
            <w:rPr>
              <w:rFonts w:eastAsia="Times New Roman"/>
            </w:rPr>
            <w:t xml:space="preserve">, “Predicting the impacts of land use/land cover changes on seasonal urban thermal characteristics using machine learning algorithms,” </w:t>
          </w:r>
          <w:r>
            <w:rPr>
              <w:rFonts w:eastAsia="Times New Roman"/>
              <w:i/>
              <w:iCs/>
            </w:rPr>
            <w:t>Building and Environment</w:t>
          </w:r>
          <w:r>
            <w:rPr>
              <w:rFonts w:eastAsia="Times New Roman"/>
            </w:rPr>
            <w:t>, vol. 217, no. February, p. 109066, 2022, doi: 10.1016/j.buildenv.2022.109066.</w:t>
          </w:r>
        </w:p>
        <w:p w14:paraId="72C95B42" w14:textId="77777777" w:rsidR="00531646" w:rsidRDefault="00531646">
          <w:pPr>
            <w:autoSpaceDE w:val="0"/>
            <w:autoSpaceDN w:val="0"/>
            <w:ind w:hanging="640"/>
            <w:divId w:val="799691037"/>
            <w:rPr>
              <w:rFonts w:eastAsia="Times New Roman"/>
            </w:rPr>
          </w:pPr>
          <w:r>
            <w:rPr>
              <w:rFonts w:eastAsia="Times New Roman"/>
            </w:rPr>
            <w:t>[19]</w:t>
          </w:r>
          <w:r>
            <w:rPr>
              <w:rFonts w:eastAsia="Times New Roman"/>
            </w:rPr>
            <w:tab/>
            <w:t xml:space="preserve">S. Yang and M. P. Wan, “Machine-learning-based model predictive control with instantaneous linearization – A case study on an air-conditioning and mechanical ventilation system,” </w:t>
          </w:r>
          <w:r>
            <w:rPr>
              <w:rFonts w:eastAsia="Times New Roman"/>
              <w:i/>
              <w:iCs/>
            </w:rPr>
            <w:t>Applied Energy</w:t>
          </w:r>
          <w:r>
            <w:rPr>
              <w:rFonts w:eastAsia="Times New Roman"/>
            </w:rPr>
            <w:t>, vol. 306, no. PB, p. 118041, 2022, doi: 10.1016/j.apenergy.2021.118041.</w:t>
          </w:r>
        </w:p>
        <w:p w14:paraId="31BEE578" w14:textId="77777777" w:rsidR="00531646" w:rsidRDefault="00531646">
          <w:pPr>
            <w:autoSpaceDE w:val="0"/>
            <w:autoSpaceDN w:val="0"/>
            <w:ind w:hanging="640"/>
            <w:divId w:val="1402749016"/>
            <w:rPr>
              <w:rFonts w:eastAsia="Times New Roman"/>
            </w:rPr>
          </w:pPr>
          <w:r>
            <w:rPr>
              <w:rFonts w:eastAsia="Times New Roman"/>
            </w:rPr>
            <w:t>[20]</w:t>
          </w:r>
          <w:r>
            <w:rPr>
              <w:rFonts w:eastAsia="Times New Roman"/>
            </w:rPr>
            <w:tab/>
            <w:t xml:space="preserve">A. Heidari, F. Maréchal, and D. Khovalyg, “An occupant-centric control framework for balancing comfort, energy use and hygiene in hot water systems: A model-free reinforcement learning approach,” </w:t>
          </w:r>
          <w:r>
            <w:rPr>
              <w:rFonts w:eastAsia="Times New Roman"/>
              <w:i/>
              <w:iCs/>
            </w:rPr>
            <w:t>Applied Energy</w:t>
          </w:r>
          <w:r>
            <w:rPr>
              <w:rFonts w:eastAsia="Times New Roman"/>
            </w:rPr>
            <w:t>, vol. 312, no. February, 2022, doi: 10.1016/j.apenergy.2022.118833.</w:t>
          </w:r>
        </w:p>
        <w:p w14:paraId="0375F50E" w14:textId="77777777" w:rsidR="00531646" w:rsidRDefault="00531646">
          <w:pPr>
            <w:autoSpaceDE w:val="0"/>
            <w:autoSpaceDN w:val="0"/>
            <w:ind w:hanging="640"/>
            <w:divId w:val="128015197"/>
            <w:rPr>
              <w:rFonts w:eastAsia="Times New Roman"/>
            </w:rPr>
          </w:pPr>
          <w:r>
            <w:rPr>
              <w:rFonts w:eastAsia="Times New Roman"/>
            </w:rPr>
            <w:t>[21]</w:t>
          </w:r>
          <w:r>
            <w:rPr>
              <w:rFonts w:eastAsia="Times New Roman"/>
            </w:rPr>
            <w:tab/>
            <w:t xml:space="preserve">K. Irshad, K. Habib, M. W. Kareem, F. Basrawi, and B. B. Saha, “Evaluation of thermal comfort in a test room equipped with a photovoltaic assisted thermo-electric air duct cooling system,” </w:t>
          </w:r>
          <w:r>
            <w:rPr>
              <w:rFonts w:eastAsia="Times New Roman"/>
              <w:i/>
              <w:iCs/>
            </w:rPr>
            <w:t>Int J Hydrogen Energy</w:t>
          </w:r>
          <w:r>
            <w:rPr>
              <w:rFonts w:eastAsia="Times New Roman"/>
            </w:rPr>
            <w:t>, vol. 42, no. 43, pp. 26956–26972, Oct. 2017, doi: 10.1016/J.IJHYDENE.2017.05.247.</w:t>
          </w:r>
        </w:p>
        <w:p w14:paraId="5F46C000" w14:textId="77777777" w:rsidR="00531646" w:rsidRDefault="00531646">
          <w:pPr>
            <w:autoSpaceDE w:val="0"/>
            <w:autoSpaceDN w:val="0"/>
            <w:ind w:hanging="640"/>
            <w:divId w:val="732587237"/>
            <w:rPr>
              <w:rFonts w:eastAsia="Times New Roman"/>
            </w:rPr>
          </w:pPr>
          <w:r>
            <w:rPr>
              <w:rFonts w:eastAsia="Times New Roman"/>
            </w:rPr>
            <w:t>[22]</w:t>
          </w:r>
          <w:r>
            <w:rPr>
              <w:rFonts w:eastAsia="Times New Roman"/>
            </w:rPr>
            <w:tab/>
            <w:t xml:space="preserve">K. Irshad, S. Algarni, B. Jamil, M. T. Ahmad, and M. A. Khan, “Effect of gender difference on sleeping comfort and building energy utilization: Field study on test chamber with thermoelectric air-cooling system,” </w:t>
          </w:r>
          <w:r>
            <w:rPr>
              <w:rFonts w:eastAsia="Times New Roman"/>
              <w:i/>
              <w:iCs/>
            </w:rPr>
            <w:t>Build Environ</w:t>
          </w:r>
          <w:r>
            <w:rPr>
              <w:rFonts w:eastAsia="Times New Roman"/>
            </w:rPr>
            <w:t>, vol. 152, pp. 214–227, Apr. 2019, doi: 10.1016/J.BUILDENV.2019.01.058.</w:t>
          </w:r>
        </w:p>
        <w:p w14:paraId="38409665" w14:textId="77777777" w:rsidR="00531646" w:rsidRDefault="00531646">
          <w:pPr>
            <w:autoSpaceDE w:val="0"/>
            <w:autoSpaceDN w:val="0"/>
            <w:ind w:hanging="640"/>
            <w:divId w:val="1294553810"/>
            <w:rPr>
              <w:rFonts w:eastAsia="Times New Roman"/>
            </w:rPr>
          </w:pPr>
          <w:r>
            <w:rPr>
              <w:rFonts w:eastAsia="Times New Roman"/>
            </w:rPr>
            <w:t>[23]</w:t>
          </w:r>
          <w:r>
            <w:rPr>
              <w:rFonts w:eastAsia="Times New Roman"/>
            </w:rPr>
            <w:tab/>
            <w:t xml:space="preserve">Z. Yang, C. Du, H. Xiao, B. Li, W. Shi, and B. Wang, “A novel integrated index for simultaneous evaluation of the thermal comfort and energy efficiency of air-conditioning systems,” </w:t>
          </w:r>
          <w:r>
            <w:rPr>
              <w:rFonts w:eastAsia="Times New Roman"/>
              <w:i/>
              <w:iCs/>
            </w:rPr>
            <w:t>Journal of Building Engineering</w:t>
          </w:r>
          <w:r>
            <w:rPr>
              <w:rFonts w:eastAsia="Times New Roman"/>
            </w:rPr>
            <w:t>, vol. 57, p. 104885, Oct. 2022, doi: 10.1016/J.JOBE.2022.104885.</w:t>
          </w:r>
        </w:p>
        <w:p w14:paraId="20D664BB" w14:textId="77777777" w:rsidR="00531646" w:rsidRDefault="00531646">
          <w:pPr>
            <w:autoSpaceDE w:val="0"/>
            <w:autoSpaceDN w:val="0"/>
            <w:ind w:hanging="640"/>
            <w:divId w:val="1377510813"/>
            <w:rPr>
              <w:rFonts w:eastAsia="Times New Roman"/>
            </w:rPr>
          </w:pPr>
          <w:r>
            <w:rPr>
              <w:rFonts w:eastAsia="Times New Roman"/>
            </w:rPr>
            <w:t>[24]</w:t>
          </w:r>
          <w:r>
            <w:rPr>
              <w:rFonts w:eastAsia="Times New Roman"/>
            </w:rPr>
            <w:tab/>
            <w:t xml:space="preserve">W. Zhang, Y. Wu, and J. K. Calautit, “A review on occupancy prediction through machine learning for enhancing energy efficiency, air quality and thermal comfort in the built environment,” </w:t>
          </w:r>
          <w:r>
            <w:rPr>
              <w:rFonts w:eastAsia="Times New Roman"/>
              <w:i/>
              <w:iCs/>
            </w:rPr>
            <w:t>Renewable and Sustainable Energy Reviews</w:t>
          </w:r>
          <w:r>
            <w:rPr>
              <w:rFonts w:eastAsia="Times New Roman"/>
            </w:rPr>
            <w:t>, vol. 167, p. 112704, Oct. 2022, doi: 10.1016/J.RSER.2022.112704.</w:t>
          </w:r>
        </w:p>
        <w:p w14:paraId="5BE30AB6" w14:textId="77777777" w:rsidR="00531646" w:rsidRDefault="00531646">
          <w:pPr>
            <w:autoSpaceDE w:val="0"/>
            <w:autoSpaceDN w:val="0"/>
            <w:ind w:hanging="640"/>
            <w:divId w:val="369694044"/>
            <w:rPr>
              <w:rFonts w:eastAsia="Times New Roman"/>
            </w:rPr>
          </w:pPr>
          <w:r>
            <w:rPr>
              <w:rFonts w:eastAsia="Times New Roman"/>
            </w:rPr>
            <w:t>[25]</w:t>
          </w:r>
          <w:r>
            <w:rPr>
              <w:rFonts w:eastAsia="Times New Roman"/>
            </w:rPr>
            <w:tab/>
            <w:t xml:space="preserve">R. Zhang, D. Liu, and L. Shi, “Thermal-comfort optimization design method for semi-outdoor stadium using machine learning,” </w:t>
          </w:r>
          <w:r>
            <w:rPr>
              <w:rFonts w:eastAsia="Times New Roman"/>
              <w:i/>
              <w:iCs/>
            </w:rPr>
            <w:t>Build Environ</w:t>
          </w:r>
          <w:r>
            <w:rPr>
              <w:rFonts w:eastAsia="Times New Roman"/>
            </w:rPr>
            <w:t>, vol. 215, p. 108890, May 2022, doi: 10.1016/J.BUILDENV.2022.108890.</w:t>
          </w:r>
        </w:p>
        <w:p w14:paraId="301ECB79" w14:textId="77777777" w:rsidR="00531646" w:rsidRDefault="00531646">
          <w:pPr>
            <w:autoSpaceDE w:val="0"/>
            <w:autoSpaceDN w:val="0"/>
            <w:ind w:hanging="640"/>
            <w:divId w:val="1940016840"/>
            <w:rPr>
              <w:rFonts w:eastAsia="Times New Roman"/>
            </w:rPr>
          </w:pPr>
          <w:r>
            <w:rPr>
              <w:rFonts w:eastAsia="Times New Roman"/>
            </w:rPr>
            <w:t>[26]</w:t>
          </w:r>
          <w:r>
            <w:rPr>
              <w:rFonts w:eastAsia="Times New Roman"/>
            </w:rPr>
            <w:tab/>
            <w:t xml:space="preserve">K. Irshad, A. I. Khan, S. A. Irfan, M. M. Alam, A. Almalawi, and M. H. Zahir, “Utilizing Artificial Neural Network for Prediction of Occupants Thermal Comfort: A Case Study of a Test Room Fitted With a Thermoelectric Air-Conditioning System,” </w:t>
          </w:r>
          <w:r>
            <w:rPr>
              <w:rFonts w:eastAsia="Times New Roman"/>
              <w:i/>
              <w:iCs/>
            </w:rPr>
            <w:t>IEEE Access</w:t>
          </w:r>
          <w:r>
            <w:rPr>
              <w:rFonts w:eastAsia="Times New Roman"/>
            </w:rPr>
            <w:t>, vol. 8, pp. 99709–99728, 2020, doi: 10.1109/ACCESS.2020.2985036.</w:t>
          </w:r>
        </w:p>
        <w:p w14:paraId="2870B541" w14:textId="77777777" w:rsidR="00531646" w:rsidRDefault="00531646">
          <w:pPr>
            <w:autoSpaceDE w:val="0"/>
            <w:autoSpaceDN w:val="0"/>
            <w:ind w:hanging="640"/>
            <w:divId w:val="1711803878"/>
            <w:rPr>
              <w:rFonts w:eastAsia="Times New Roman"/>
            </w:rPr>
          </w:pPr>
          <w:r>
            <w:rPr>
              <w:rFonts w:eastAsia="Times New Roman"/>
            </w:rPr>
            <w:t>[27]</w:t>
          </w:r>
          <w:r>
            <w:rPr>
              <w:rFonts w:eastAsia="Times New Roman"/>
            </w:rPr>
            <w:tab/>
            <w:t xml:space="preserve">M. Elnour </w:t>
          </w:r>
          <w:r>
            <w:rPr>
              <w:rFonts w:eastAsia="Times New Roman"/>
              <w:i/>
              <w:iCs/>
            </w:rPr>
            <w:t>et al.</w:t>
          </w:r>
          <w:r>
            <w:rPr>
              <w:rFonts w:eastAsia="Times New Roman"/>
            </w:rPr>
            <w:t xml:space="preserve">, “Neural network-based model predictive control system for optimizing building automation and management systems of sports facilities,” </w:t>
          </w:r>
          <w:r>
            <w:rPr>
              <w:rFonts w:eastAsia="Times New Roman"/>
              <w:i/>
              <w:iCs/>
            </w:rPr>
            <w:t>Appl Energy</w:t>
          </w:r>
          <w:r>
            <w:rPr>
              <w:rFonts w:eastAsia="Times New Roman"/>
            </w:rPr>
            <w:t>, vol. 318, p. 119153, Jul. 2022, doi: 10.1016/J.APENERGY.2022.119153.</w:t>
          </w:r>
        </w:p>
        <w:p w14:paraId="06E63F5B" w14:textId="77777777" w:rsidR="00531646" w:rsidRDefault="00531646">
          <w:pPr>
            <w:autoSpaceDE w:val="0"/>
            <w:autoSpaceDN w:val="0"/>
            <w:ind w:hanging="640"/>
            <w:divId w:val="964390115"/>
            <w:rPr>
              <w:rFonts w:eastAsia="Times New Roman"/>
            </w:rPr>
          </w:pPr>
          <w:r>
            <w:rPr>
              <w:rFonts w:eastAsia="Times New Roman"/>
            </w:rPr>
            <w:lastRenderedPageBreak/>
            <w:t>[28]</w:t>
          </w:r>
          <w:r>
            <w:rPr>
              <w:rFonts w:eastAsia="Times New Roman"/>
            </w:rPr>
            <w:tab/>
            <w:t xml:space="preserve">M. Esrafilian-Najafabadi and F. Haghighat, “Impact of predictor variables on the performance of future occupancy prediction: Feature selection using genetic algorithms and machine learning,” </w:t>
          </w:r>
          <w:r>
            <w:rPr>
              <w:rFonts w:eastAsia="Times New Roman"/>
              <w:i/>
              <w:iCs/>
            </w:rPr>
            <w:t>Build Environ</w:t>
          </w:r>
          <w:r>
            <w:rPr>
              <w:rFonts w:eastAsia="Times New Roman"/>
            </w:rPr>
            <w:t>, vol. 219, p. 109152, Jul. 2022, doi: 10.1016/J.BUILDENV.2022.109152.</w:t>
          </w:r>
        </w:p>
        <w:p w14:paraId="4A193723" w14:textId="77777777" w:rsidR="00531646" w:rsidRDefault="00531646">
          <w:pPr>
            <w:autoSpaceDE w:val="0"/>
            <w:autoSpaceDN w:val="0"/>
            <w:ind w:hanging="640"/>
            <w:divId w:val="1473987029"/>
            <w:rPr>
              <w:rFonts w:eastAsia="Times New Roman"/>
            </w:rPr>
          </w:pPr>
          <w:r>
            <w:rPr>
              <w:rFonts w:eastAsia="Times New Roman"/>
            </w:rPr>
            <w:t>[29]</w:t>
          </w:r>
          <w:r>
            <w:rPr>
              <w:rFonts w:eastAsia="Times New Roman"/>
            </w:rPr>
            <w:tab/>
            <w:t xml:space="preserve">R. Rana, B. Kusy, R. Jurdak, J. Wall, and W. Hu, “Feasibility analysis of using humidex as an indoor thermal comfort predictor,” </w:t>
          </w:r>
          <w:r>
            <w:rPr>
              <w:rFonts w:eastAsia="Times New Roman"/>
              <w:i/>
              <w:iCs/>
            </w:rPr>
            <w:t>Energy Build</w:t>
          </w:r>
          <w:r>
            <w:rPr>
              <w:rFonts w:eastAsia="Times New Roman"/>
            </w:rPr>
            <w:t>, vol. 64, pp. 17–25, Sep. 2013, doi: 10.1016/J.ENBUILD.2013.04.019.</w:t>
          </w:r>
        </w:p>
        <w:p w14:paraId="44651294" w14:textId="77777777" w:rsidR="00531646" w:rsidRDefault="00531646">
          <w:pPr>
            <w:autoSpaceDE w:val="0"/>
            <w:autoSpaceDN w:val="0"/>
            <w:ind w:hanging="640"/>
            <w:divId w:val="434331141"/>
            <w:rPr>
              <w:rFonts w:eastAsia="Times New Roman"/>
            </w:rPr>
          </w:pPr>
          <w:r>
            <w:rPr>
              <w:rFonts w:eastAsia="Times New Roman"/>
            </w:rPr>
            <w:t>[30]</w:t>
          </w:r>
          <w:r>
            <w:rPr>
              <w:rFonts w:eastAsia="Times New Roman"/>
            </w:rPr>
            <w:tab/>
            <w:t xml:space="preserve">P. I. Benito, M. A. Sebastián, and C. González-Gaya, “Study and Application of Industrial Thermal Comfort Parameters by Using Bayesian Inference Techniques,” </w:t>
          </w:r>
          <w:r>
            <w:rPr>
              <w:rFonts w:eastAsia="Times New Roman"/>
              <w:i/>
              <w:iCs/>
            </w:rPr>
            <w:t>Applied Sciences</w:t>
          </w:r>
          <w:r>
            <w:rPr>
              <w:rFonts w:eastAsia="Times New Roman"/>
            </w:rPr>
            <w:t>, vol. 11, no. 24, 2021, doi: 10.3390/app112411979.</w:t>
          </w:r>
        </w:p>
        <w:p w14:paraId="7486A1F0" w14:textId="77777777" w:rsidR="00531646" w:rsidRDefault="00531646">
          <w:pPr>
            <w:autoSpaceDE w:val="0"/>
            <w:autoSpaceDN w:val="0"/>
            <w:ind w:hanging="640"/>
            <w:divId w:val="2147238629"/>
            <w:rPr>
              <w:rFonts w:eastAsia="Times New Roman"/>
            </w:rPr>
          </w:pPr>
          <w:r>
            <w:rPr>
              <w:rFonts w:eastAsia="Times New Roman"/>
            </w:rPr>
            <w:t>[31]</w:t>
          </w:r>
          <w:r>
            <w:rPr>
              <w:rFonts w:eastAsia="Times New Roman"/>
            </w:rPr>
            <w:tab/>
            <w:t xml:space="preserve">A. Asif, M. Zeeshan, S. R. Khan, and N. F. Sohail, “Investigating the gender differences in indoor thermal comfort perception for summer and winter seasons and comparison of comfort temperature prediction methods,” </w:t>
          </w:r>
          <w:r>
            <w:rPr>
              <w:rFonts w:eastAsia="Times New Roman"/>
              <w:i/>
              <w:iCs/>
            </w:rPr>
            <w:t>J Therm Biol</w:t>
          </w:r>
          <w:r>
            <w:rPr>
              <w:rFonts w:eastAsia="Times New Roman"/>
            </w:rPr>
            <w:t>, vol. 110, p. 103357, Dec. 2022, doi: 10.1016/J.JTHERBIO.2022.103357.</w:t>
          </w:r>
        </w:p>
        <w:p w14:paraId="6BFF5CC9" w14:textId="77777777" w:rsidR="00531646" w:rsidRDefault="00531646">
          <w:pPr>
            <w:autoSpaceDE w:val="0"/>
            <w:autoSpaceDN w:val="0"/>
            <w:ind w:hanging="640"/>
            <w:divId w:val="1795784654"/>
            <w:rPr>
              <w:rFonts w:eastAsia="Times New Roman"/>
            </w:rPr>
          </w:pPr>
          <w:r>
            <w:rPr>
              <w:rFonts w:eastAsia="Times New Roman"/>
            </w:rPr>
            <w:t>[32]</w:t>
          </w:r>
          <w:r>
            <w:rPr>
              <w:rFonts w:eastAsia="Times New Roman"/>
            </w:rPr>
            <w:tab/>
            <w:t xml:space="preserve">F. Yao, H. Fang, J. Han, and Y. Zhang, “Study on the outdoor thermal comfort evaluation of the elderly in the Tibetan plateau,” </w:t>
          </w:r>
          <w:r>
            <w:rPr>
              <w:rFonts w:eastAsia="Times New Roman"/>
              <w:i/>
              <w:iCs/>
            </w:rPr>
            <w:t>Sustainable Cities and Society</w:t>
          </w:r>
          <w:r>
            <w:rPr>
              <w:rFonts w:eastAsia="Times New Roman"/>
            </w:rPr>
            <w:t>, vol. 77, no. May 2021, p. 103582, 2022, doi: 10.1016/j.scs.2021.103582.</w:t>
          </w:r>
        </w:p>
        <w:p w14:paraId="3E977ABD" w14:textId="77777777" w:rsidR="00531646" w:rsidRDefault="00531646">
          <w:pPr>
            <w:autoSpaceDE w:val="0"/>
            <w:autoSpaceDN w:val="0"/>
            <w:ind w:hanging="640"/>
            <w:divId w:val="1009216803"/>
            <w:rPr>
              <w:rFonts w:eastAsia="Times New Roman"/>
            </w:rPr>
          </w:pPr>
          <w:r>
            <w:rPr>
              <w:rFonts w:eastAsia="Times New Roman"/>
            </w:rPr>
            <w:t>[33]</w:t>
          </w:r>
          <w:r>
            <w:rPr>
              <w:rFonts w:eastAsia="Times New Roman"/>
            </w:rPr>
            <w:tab/>
            <w:t xml:space="preserve">D. Wei, L. Yang, Z. Bao, Y. Lu, and H. Yang, “Variations in outdoor thermal comfort in an urban park in the hot-summer and cold-winter region of China,” </w:t>
          </w:r>
          <w:r>
            <w:rPr>
              <w:rFonts w:eastAsia="Times New Roman"/>
              <w:i/>
              <w:iCs/>
            </w:rPr>
            <w:t>Sustainable Cities and Society</w:t>
          </w:r>
          <w:r>
            <w:rPr>
              <w:rFonts w:eastAsia="Times New Roman"/>
            </w:rPr>
            <w:t>, vol. 77, no. September 2021, 2022, doi: 10.1016/j.scs.2021.103535.</w:t>
          </w:r>
        </w:p>
        <w:p w14:paraId="544C77E8" w14:textId="77777777" w:rsidR="00531646" w:rsidRDefault="00531646">
          <w:pPr>
            <w:autoSpaceDE w:val="0"/>
            <w:autoSpaceDN w:val="0"/>
            <w:ind w:hanging="640"/>
            <w:divId w:val="2041736127"/>
            <w:rPr>
              <w:rFonts w:eastAsia="Times New Roman"/>
            </w:rPr>
          </w:pPr>
          <w:r>
            <w:rPr>
              <w:rFonts w:eastAsia="Times New Roman"/>
            </w:rPr>
            <w:t>[34]</w:t>
          </w:r>
          <w:r>
            <w:rPr>
              <w:rFonts w:eastAsia="Times New Roman"/>
            </w:rPr>
            <w:tab/>
            <w:t xml:space="preserve">H. Qin and X. Wang, “A multi-discipline predictive intelligent control method for maintaining the thermal comfort on indoor environment,” </w:t>
          </w:r>
          <w:r>
            <w:rPr>
              <w:rFonts w:eastAsia="Times New Roman"/>
              <w:i/>
              <w:iCs/>
            </w:rPr>
            <w:t>Applied Soft Computing</w:t>
          </w:r>
          <w:r>
            <w:rPr>
              <w:rFonts w:eastAsia="Times New Roman"/>
            </w:rPr>
            <w:t>, vol. 116, p. 108299, 2022, doi: 10.1016/j.asoc.2021.108299.</w:t>
          </w:r>
        </w:p>
        <w:p w14:paraId="14A0D18E" w14:textId="77777777" w:rsidR="00531646" w:rsidRDefault="00531646">
          <w:pPr>
            <w:autoSpaceDE w:val="0"/>
            <w:autoSpaceDN w:val="0"/>
            <w:ind w:hanging="640"/>
            <w:divId w:val="559827927"/>
            <w:rPr>
              <w:rFonts w:eastAsia="Times New Roman"/>
            </w:rPr>
          </w:pPr>
          <w:r>
            <w:rPr>
              <w:rFonts w:eastAsia="Times New Roman"/>
            </w:rPr>
            <w:t>[35]</w:t>
          </w:r>
          <w:r>
            <w:rPr>
              <w:rFonts w:eastAsia="Times New Roman"/>
            </w:rPr>
            <w:tab/>
            <w:t xml:space="preserve">R. Zhu, X. Zhang, L. Yang, Y. Liu, Y. Cong, and W. Gao, “Correlation analysis of thermal comfort and physiological responses under different microclimates of urban park,” </w:t>
          </w:r>
          <w:r>
            <w:rPr>
              <w:rFonts w:eastAsia="Times New Roman"/>
              <w:i/>
              <w:iCs/>
            </w:rPr>
            <w:t>Case Studies in Thermal Engineering</w:t>
          </w:r>
          <w:r>
            <w:rPr>
              <w:rFonts w:eastAsia="Times New Roman"/>
            </w:rPr>
            <w:t>, vol. 34, no. April, p. 102044, 2022, doi: 10.1016/j.csite.2022.102044.</w:t>
          </w:r>
        </w:p>
        <w:p w14:paraId="7893F8FE" w14:textId="77777777" w:rsidR="00531646" w:rsidRDefault="00531646">
          <w:pPr>
            <w:autoSpaceDE w:val="0"/>
            <w:autoSpaceDN w:val="0"/>
            <w:ind w:hanging="640"/>
            <w:divId w:val="632247366"/>
            <w:rPr>
              <w:rFonts w:eastAsia="Times New Roman"/>
            </w:rPr>
          </w:pPr>
          <w:r>
            <w:rPr>
              <w:rFonts w:eastAsia="Times New Roman"/>
            </w:rPr>
            <w:t>[36]</w:t>
          </w:r>
          <w:r>
            <w:rPr>
              <w:rFonts w:eastAsia="Times New Roman"/>
            </w:rPr>
            <w:tab/>
            <w:t xml:space="preserve">B. Yang </w:t>
          </w:r>
          <w:r>
            <w:rPr>
              <w:rFonts w:eastAsia="Times New Roman"/>
              <w:i/>
              <w:iCs/>
            </w:rPr>
            <w:t>et al.</w:t>
          </w:r>
          <w:r>
            <w:rPr>
              <w:rFonts w:eastAsia="Times New Roman"/>
            </w:rPr>
            <w:t xml:space="preserve">, “Comparison of models for predicting winter individual thermal comfort based on machine learning algorithms,” </w:t>
          </w:r>
          <w:r>
            <w:rPr>
              <w:rFonts w:eastAsia="Times New Roman"/>
              <w:i/>
              <w:iCs/>
            </w:rPr>
            <w:t>Building and Environment</w:t>
          </w:r>
          <w:r>
            <w:rPr>
              <w:rFonts w:eastAsia="Times New Roman"/>
            </w:rPr>
            <w:t>, vol. 215, no. March, p. 108970, 2022, doi: 10.1016/j.buildenv.2022.108970.</w:t>
          </w:r>
        </w:p>
        <w:p w14:paraId="5FC42241" w14:textId="77777777" w:rsidR="00531646" w:rsidRDefault="00531646">
          <w:pPr>
            <w:autoSpaceDE w:val="0"/>
            <w:autoSpaceDN w:val="0"/>
            <w:ind w:hanging="640"/>
            <w:divId w:val="367263961"/>
            <w:rPr>
              <w:rFonts w:eastAsia="Times New Roman"/>
            </w:rPr>
          </w:pPr>
          <w:r>
            <w:rPr>
              <w:rFonts w:eastAsia="Times New Roman"/>
            </w:rPr>
            <w:t>[37]</w:t>
          </w:r>
          <w:r>
            <w:rPr>
              <w:rFonts w:eastAsia="Times New Roman"/>
            </w:rPr>
            <w:tab/>
            <w:t xml:space="preserve">G. Song, Z. Ai, G. Zhang, Y. Peng, W. Wang, and Y. Yan, “Using machine learning algorithms to multidimensional analysis of subjective thermal comfort in a library,” </w:t>
          </w:r>
          <w:r>
            <w:rPr>
              <w:rFonts w:eastAsia="Times New Roman"/>
              <w:i/>
              <w:iCs/>
            </w:rPr>
            <w:t>Building and Environment</w:t>
          </w:r>
          <w:r>
            <w:rPr>
              <w:rFonts w:eastAsia="Times New Roman"/>
            </w:rPr>
            <w:t>, vol. 212, no. December 2021, p. 108790, 2022, doi: 10.1016/j.buildenv.2022.108790.</w:t>
          </w:r>
        </w:p>
        <w:p w14:paraId="02630CBB" w14:textId="77777777" w:rsidR="00531646" w:rsidRDefault="00531646">
          <w:pPr>
            <w:autoSpaceDE w:val="0"/>
            <w:autoSpaceDN w:val="0"/>
            <w:ind w:hanging="640"/>
            <w:divId w:val="2086149087"/>
            <w:rPr>
              <w:rFonts w:eastAsia="Times New Roman"/>
            </w:rPr>
          </w:pPr>
          <w:r>
            <w:rPr>
              <w:rFonts w:eastAsia="Times New Roman"/>
            </w:rPr>
            <w:t>[38]</w:t>
          </w:r>
          <w:r>
            <w:rPr>
              <w:rFonts w:eastAsia="Times New Roman"/>
            </w:rPr>
            <w:tab/>
            <w:t xml:space="preserve">J. J. Aguilera, J. Toftum, and O. Berk Kazanci, “Predicting personal thermal preferences based on data-driven methods,” </w:t>
          </w:r>
          <w:r>
            <w:rPr>
              <w:rFonts w:eastAsia="Times New Roman"/>
              <w:i/>
              <w:iCs/>
            </w:rPr>
            <w:t>E3S Web of Conferences</w:t>
          </w:r>
          <w:r>
            <w:rPr>
              <w:rFonts w:eastAsia="Times New Roman"/>
            </w:rPr>
            <w:t>, vol. 111, p. 05015, Aug. 2019, doi: 10.1051/e3sconf/201911105015.</w:t>
          </w:r>
        </w:p>
        <w:p w14:paraId="2CEC11BD" w14:textId="77777777" w:rsidR="00531646" w:rsidRDefault="00531646">
          <w:pPr>
            <w:autoSpaceDE w:val="0"/>
            <w:autoSpaceDN w:val="0"/>
            <w:ind w:hanging="640"/>
            <w:divId w:val="941574867"/>
            <w:rPr>
              <w:rFonts w:eastAsia="Times New Roman"/>
            </w:rPr>
          </w:pPr>
          <w:r>
            <w:rPr>
              <w:rFonts w:eastAsia="Times New Roman"/>
            </w:rPr>
            <w:t>[39]</w:t>
          </w:r>
          <w:r>
            <w:rPr>
              <w:rFonts w:eastAsia="Times New Roman"/>
            </w:rPr>
            <w:tab/>
            <w:t xml:space="preserve">N. Gao, W. Shao, M. S. Rahaman, J. Zhai, K. David, and F. D. Salim, “Transfer learning for thermal comfort prediction in multiple cities,” </w:t>
          </w:r>
          <w:r>
            <w:rPr>
              <w:rFonts w:eastAsia="Times New Roman"/>
              <w:i/>
              <w:iCs/>
            </w:rPr>
            <w:t>Build Environ</w:t>
          </w:r>
          <w:r>
            <w:rPr>
              <w:rFonts w:eastAsia="Times New Roman"/>
            </w:rPr>
            <w:t>, vol. 195, p. 107725, May 2021, doi: 10.1016/J.BUILDENV.2021.107725.</w:t>
          </w:r>
        </w:p>
        <w:p w14:paraId="77715527" w14:textId="77777777" w:rsidR="00531646" w:rsidRDefault="00531646">
          <w:pPr>
            <w:autoSpaceDE w:val="0"/>
            <w:autoSpaceDN w:val="0"/>
            <w:ind w:hanging="640"/>
            <w:divId w:val="618954607"/>
            <w:rPr>
              <w:rFonts w:eastAsia="Times New Roman"/>
            </w:rPr>
          </w:pPr>
          <w:r>
            <w:rPr>
              <w:rFonts w:eastAsia="Times New Roman"/>
            </w:rPr>
            <w:t>[40]</w:t>
          </w:r>
          <w:r>
            <w:rPr>
              <w:rFonts w:eastAsia="Times New Roman"/>
            </w:rPr>
            <w:tab/>
            <w:t xml:space="preserve">C.-M. Lin, S.-F. Lin, H.-Y. Liu, and K.-Y. Tseng, “Applying the naïve Bayes classifier to HVAC energy prediction using hourly data,” </w:t>
          </w:r>
          <w:r>
            <w:rPr>
              <w:rFonts w:eastAsia="Times New Roman"/>
              <w:i/>
              <w:iCs/>
            </w:rPr>
            <w:t>Microsystem Technologies</w:t>
          </w:r>
          <w:r>
            <w:rPr>
              <w:rFonts w:eastAsia="Times New Roman"/>
            </w:rPr>
            <w:t>, vol. 28, no. 1, pp. 121–135, 2022, doi: 10.1007/s00542-019-04479-z.</w:t>
          </w:r>
        </w:p>
        <w:p w14:paraId="038B92A3" w14:textId="51DCB3AD" w:rsidR="005F60AE" w:rsidRDefault="00531646">
          <w:r>
            <w:rPr>
              <w:rFonts w:eastAsia="Times New Roman"/>
            </w:rPr>
            <w:t> </w:t>
          </w:r>
        </w:p>
      </w:sdtContent>
    </w:sdt>
    <w:p w14:paraId="1C851FE7" w14:textId="77777777" w:rsidR="005F60AE" w:rsidRDefault="005F60AE">
      <w:pPr>
        <w:spacing w:line="240" w:lineRule="auto"/>
        <w:jc w:val="left"/>
      </w:pPr>
    </w:p>
    <w:sectPr w:rsidR="005F60AE" w:rsidSect="00AF0644">
      <w:headerReference w:type="even" r:id="rId27"/>
      <w:headerReference w:type="default" r:id="rId28"/>
      <w:headerReference w:type="first" r:id="rId29"/>
      <w:footerReference w:type="first" r:id="rId30"/>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FDD2A" w14:textId="77777777" w:rsidR="006D3F08" w:rsidRDefault="006D3F08">
      <w:pPr>
        <w:spacing w:line="240" w:lineRule="auto"/>
      </w:pPr>
      <w:r>
        <w:separator/>
      </w:r>
    </w:p>
  </w:endnote>
  <w:endnote w:type="continuationSeparator" w:id="0">
    <w:p w14:paraId="49BE18DC" w14:textId="77777777" w:rsidR="006D3F08" w:rsidRDefault="006D3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F649" w14:textId="77777777" w:rsidR="00281E5B" w:rsidRDefault="00281E5B" w:rsidP="004F0E02">
    <w:pPr>
      <w:pStyle w:val="MDPIfooterfirstpage"/>
      <w:pBdr>
        <w:top w:val="single" w:sz="4" w:space="0" w:color="000000"/>
      </w:pBdr>
      <w:adjustRightInd w:val="0"/>
      <w:snapToGrid w:val="0"/>
      <w:spacing w:before="480" w:line="100" w:lineRule="exact"/>
      <w:rPr>
        <w:i/>
        <w:iCs/>
        <w:szCs w:val="16"/>
      </w:rPr>
    </w:pPr>
  </w:p>
  <w:p w14:paraId="1A1A164E" w14:textId="77777777" w:rsidR="00C45F1E" w:rsidRPr="008B308E" w:rsidRDefault="00C338E0" w:rsidP="00BA570C">
    <w:pPr>
      <w:pStyle w:val="MDPIfooterfirstpage"/>
      <w:tabs>
        <w:tab w:val="clear" w:pos="8845"/>
        <w:tab w:val="right" w:pos="10466"/>
      </w:tabs>
      <w:spacing w:line="240" w:lineRule="auto"/>
      <w:jc w:val="both"/>
      <w:rPr>
        <w:lang w:val="fr-CH"/>
      </w:rPr>
    </w:pPr>
    <w:r w:rsidRPr="00C30F79">
      <w:rPr>
        <w:i/>
        <w:iCs/>
        <w:szCs w:val="16"/>
      </w:rPr>
      <w:t>Sustainability</w:t>
    </w:r>
    <w:r w:rsidRPr="00C30F79">
      <w:rPr>
        <w:szCs w:val="16"/>
      </w:rPr>
      <w:t xml:space="preserve"> </w:t>
    </w:r>
    <w:r w:rsidR="004102B9">
      <w:rPr>
        <w:b/>
        <w:bCs/>
        <w:iCs/>
        <w:szCs w:val="16"/>
      </w:rPr>
      <w:t>2022</w:t>
    </w:r>
    <w:r w:rsidR="00632077" w:rsidRPr="00632077">
      <w:rPr>
        <w:bCs/>
        <w:iCs/>
        <w:szCs w:val="16"/>
      </w:rPr>
      <w:t>,</w:t>
    </w:r>
    <w:r w:rsidR="004102B9">
      <w:rPr>
        <w:bCs/>
        <w:i/>
        <w:iCs/>
        <w:szCs w:val="16"/>
      </w:rPr>
      <w:t xml:space="preserve"> 14</w:t>
    </w:r>
    <w:r w:rsidR="00632077" w:rsidRPr="00632077">
      <w:rPr>
        <w:bCs/>
        <w:iCs/>
        <w:szCs w:val="16"/>
      </w:rPr>
      <w:t xml:space="preserve">, </w:t>
    </w:r>
    <w:r w:rsidR="00A36565">
      <w:rPr>
        <w:bCs/>
        <w:iCs/>
        <w:szCs w:val="16"/>
      </w:rPr>
      <w:t>x</w:t>
    </w:r>
    <w:r w:rsidR="00281E5B">
      <w:rPr>
        <w:bCs/>
        <w:iCs/>
        <w:szCs w:val="16"/>
      </w:rPr>
      <w:t>. https://doi.org/10.3390/xxxxx</w:t>
    </w:r>
    <w:r w:rsidR="00BA570C" w:rsidRPr="008B308E">
      <w:rPr>
        <w:lang w:val="fr-CH"/>
      </w:rPr>
      <w:tab/>
    </w:r>
    <w:r w:rsidRPr="008B308E">
      <w:rPr>
        <w:lang w:val="fr-CH"/>
      </w:rPr>
      <w:t>www.mdpi.com/journal/</w:t>
    </w:r>
    <w:r w:rsidRPr="003915ED">
      <w:t>sustainability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73555" w14:textId="77777777" w:rsidR="006D3F08" w:rsidRDefault="006D3F08">
      <w:pPr>
        <w:spacing w:line="240" w:lineRule="auto"/>
      </w:pPr>
      <w:r>
        <w:separator/>
      </w:r>
    </w:p>
  </w:footnote>
  <w:footnote w:type="continuationSeparator" w:id="0">
    <w:p w14:paraId="014FCE52" w14:textId="77777777" w:rsidR="006D3F08" w:rsidRDefault="006D3F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797D" w14:textId="77777777" w:rsidR="00C45F1E" w:rsidRDefault="00C45F1E" w:rsidP="00C45F1E">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D9757" w14:textId="77777777" w:rsidR="00281E5B" w:rsidRDefault="00C338E0" w:rsidP="00BA570C">
    <w:pPr>
      <w:tabs>
        <w:tab w:val="right" w:pos="10466"/>
      </w:tabs>
      <w:adjustRightInd w:val="0"/>
      <w:snapToGrid w:val="0"/>
      <w:spacing w:line="240" w:lineRule="auto"/>
      <w:rPr>
        <w:sz w:val="16"/>
      </w:rPr>
    </w:pPr>
    <w:r>
      <w:rPr>
        <w:i/>
        <w:sz w:val="16"/>
      </w:rPr>
      <w:t xml:space="preserve">Sustainability </w:t>
    </w:r>
    <w:r w:rsidR="004102B9">
      <w:rPr>
        <w:b/>
        <w:sz w:val="16"/>
      </w:rPr>
      <w:t>2022</w:t>
    </w:r>
    <w:r w:rsidR="00632077" w:rsidRPr="00632077">
      <w:rPr>
        <w:sz w:val="16"/>
      </w:rPr>
      <w:t>,</w:t>
    </w:r>
    <w:r w:rsidR="004102B9">
      <w:rPr>
        <w:i/>
        <w:sz w:val="16"/>
      </w:rPr>
      <w:t xml:space="preserve"> 14</w:t>
    </w:r>
    <w:r w:rsidR="00A36565">
      <w:rPr>
        <w:sz w:val="16"/>
      </w:rPr>
      <w:t>, x FOR PEER REVIEW</w:t>
    </w:r>
    <w:r w:rsidR="00BA570C">
      <w:rPr>
        <w:sz w:val="16"/>
      </w:rPr>
      <w:tab/>
    </w:r>
    <w:r w:rsidR="00A36565">
      <w:rPr>
        <w:sz w:val="16"/>
      </w:rPr>
      <w:fldChar w:fldCharType="begin"/>
    </w:r>
    <w:r w:rsidR="00A36565">
      <w:rPr>
        <w:sz w:val="16"/>
      </w:rPr>
      <w:instrText xml:space="preserve"> PAGE   \* MERGEFORMAT </w:instrText>
    </w:r>
    <w:r w:rsidR="00A36565">
      <w:rPr>
        <w:sz w:val="16"/>
      </w:rPr>
      <w:fldChar w:fldCharType="separate"/>
    </w:r>
    <w:r w:rsidR="00932E8A">
      <w:rPr>
        <w:sz w:val="16"/>
      </w:rPr>
      <w:t>2</w:t>
    </w:r>
    <w:r w:rsidR="00A36565">
      <w:rPr>
        <w:sz w:val="16"/>
      </w:rPr>
      <w:fldChar w:fldCharType="end"/>
    </w:r>
    <w:r w:rsidR="00A36565">
      <w:rPr>
        <w:sz w:val="16"/>
      </w:rPr>
      <w:t xml:space="preserve"> of </w:t>
    </w:r>
    <w:r w:rsidR="00A36565">
      <w:rPr>
        <w:sz w:val="16"/>
      </w:rPr>
      <w:fldChar w:fldCharType="begin"/>
    </w:r>
    <w:r w:rsidR="00A36565">
      <w:rPr>
        <w:sz w:val="16"/>
      </w:rPr>
      <w:instrText xml:space="preserve"> NUMPAGES   \* MERGEFORMAT </w:instrText>
    </w:r>
    <w:r w:rsidR="00A36565">
      <w:rPr>
        <w:sz w:val="16"/>
      </w:rPr>
      <w:fldChar w:fldCharType="separate"/>
    </w:r>
    <w:r w:rsidR="00932E8A">
      <w:rPr>
        <w:sz w:val="16"/>
      </w:rPr>
      <w:t>15</w:t>
    </w:r>
    <w:r w:rsidR="00A36565">
      <w:rPr>
        <w:sz w:val="16"/>
      </w:rPr>
      <w:fldChar w:fldCharType="end"/>
    </w:r>
  </w:p>
  <w:p w14:paraId="6D23A39E" w14:textId="77777777" w:rsidR="00C45F1E" w:rsidRPr="0050778E" w:rsidRDefault="00C45F1E" w:rsidP="004F0E0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E33D10" w14:paraId="47B1AB44" w14:textId="77777777" w:rsidTr="00EB33F9">
      <w:trPr>
        <w:trHeight w:val="686"/>
      </w:trPr>
      <w:tc>
        <w:tcPr>
          <w:tcW w:w="3679" w:type="dxa"/>
          <w:shd w:val="clear" w:color="auto" w:fill="auto"/>
          <w:vAlign w:val="center"/>
        </w:tcPr>
        <w:p w14:paraId="05153511" w14:textId="77777777" w:rsidR="00281E5B" w:rsidRPr="00401235" w:rsidRDefault="00C338E0" w:rsidP="00BA570C">
          <w:pPr>
            <w:pStyle w:val="Header"/>
            <w:pBdr>
              <w:bottom w:val="none" w:sz="0" w:space="0" w:color="auto"/>
            </w:pBdr>
            <w:jc w:val="left"/>
            <w:rPr>
              <w:rFonts w:eastAsia="DengXian"/>
              <w:b/>
              <w:bCs/>
            </w:rPr>
          </w:pPr>
          <w:r w:rsidRPr="00401235">
            <w:rPr>
              <w:rFonts w:eastAsia="DengXian"/>
              <w:b/>
              <w:bCs/>
              <w:lang w:eastAsia="en-US"/>
            </w:rPr>
            <w:drawing>
              <wp:inline distT="0" distB="0" distL="0" distR="0" wp14:anchorId="41346488" wp14:editId="120185E2">
                <wp:extent cx="1683385" cy="429260"/>
                <wp:effectExtent l="0" t="0" r="0" b="0"/>
                <wp:docPr id="1" name="Picture 5" descr="C:\Users\home\AppData\Local\Temp\HZ$D.082.3379\sustainabilit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C:\Users\home\AppData\Local\Temp\HZ$D.082.3379\sustainability_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3385" cy="429260"/>
                        </a:xfrm>
                        <a:prstGeom prst="rect">
                          <a:avLst/>
                        </a:prstGeom>
                        <a:noFill/>
                        <a:ln>
                          <a:noFill/>
                        </a:ln>
                      </pic:spPr>
                    </pic:pic>
                  </a:graphicData>
                </a:graphic>
              </wp:inline>
            </w:drawing>
          </w:r>
        </w:p>
      </w:tc>
      <w:tc>
        <w:tcPr>
          <w:tcW w:w="4535" w:type="dxa"/>
          <w:shd w:val="clear" w:color="auto" w:fill="auto"/>
          <w:vAlign w:val="center"/>
        </w:tcPr>
        <w:p w14:paraId="19A18753" w14:textId="77777777" w:rsidR="00281E5B" w:rsidRPr="00401235" w:rsidRDefault="00281E5B" w:rsidP="00BA570C">
          <w:pPr>
            <w:pStyle w:val="Header"/>
            <w:pBdr>
              <w:bottom w:val="none" w:sz="0" w:space="0" w:color="auto"/>
            </w:pBdr>
            <w:rPr>
              <w:rFonts w:eastAsia="DengXian"/>
              <w:b/>
              <w:bCs/>
            </w:rPr>
          </w:pPr>
        </w:p>
      </w:tc>
      <w:tc>
        <w:tcPr>
          <w:tcW w:w="2273" w:type="dxa"/>
          <w:shd w:val="clear" w:color="auto" w:fill="auto"/>
          <w:vAlign w:val="center"/>
        </w:tcPr>
        <w:p w14:paraId="64D12CD4" w14:textId="77777777" w:rsidR="00281E5B" w:rsidRPr="00401235" w:rsidRDefault="00C338E0" w:rsidP="00EB33F9">
          <w:pPr>
            <w:pStyle w:val="Header"/>
            <w:pBdr>
              <w:bottom w:val="none" w:sz="0" w:space="0" w:color="auto"/>
            </w:pBdr>
            <w:jc w:val="right"/>
            <w:rPr>
              <w:rFonts w:eastAsia="DengXian"/>
              <w:b/>
              <w:bCs/>
            </w:rPr>
          </w:pPr>
          <w:r>
            <w:rPr>
              <w:rFonts w:eastAsia="DengXian"/>
              <w:b/>
              <w:bCs/>
              <w:lang w:eastAsia="en-US"/>
            </w:rPr>
            <w:drawing>
              <wp:inline distT="0" distB="0" distL="0" distR="0" wp14:anchorId="5F79E5B9" wp14:editId="626ED401">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14:paraId="060418E9" w14:textId="77777777" w:rsidR="00C45F1E" w:rsidRPr="00281E5B" w:rsidRDefault="00C45F1E" w:rsidP="004F0E02">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E63D7"/>
    <w:multiLevelType w:val="hybridMultilevel"/>
    <w:tmpl w:val="8DC06A9E"/>
    <w:lvl w:ilvl="0" w:tplc="FFFFFFFF">
      <w:start w:val="1"/>
      <w:numFmt w:val="decimal"/>
      <w:lvlText w:val="%1)"/>
      <w:lvlJc w:val="left"/>
      <w:pPr>
        <w:ind w:left="3753" w:hanging="360"/>
      </w:pPr>
    </w:lvl>
    <w:lvl w:ilvl="1" w:tplc="FFFFFFFF" w:tentative="1">
      <w:start w:val="1"/>
      <w:numFmt w:val="lowerLetter"/>
      <w:lvlText w:val="%2."/>
      <w:lvlJc w:val="left"/>
      <w:pPr>
        <w:ind w:left="4473" w:hanging="360"/>
      </w:pPr>
    </w:lvl>
    <w:lvl w:ilvl="2" w:tplc="FFFFFFFF" w:tentative="1">
      <w:start w:val="1"/>
      <w:numFmt w:val="lowerRoman"/>
      <w:lvlText w:val="%3."/>
      <w:lvlJc w:val="right"/>
      <w:pPr>
        <w:ind w:left="5193" w:hanging="180"/>
      </w:pPr>
    </w:lvl>
    <w:lvl w:ilvl="3" w:tplc="FFFFFFFF" w:tentative="1">
      <w:start w:val="1"/>
      <w:numFmt w:val="decimal"/>
      <w:lvlText w:val="%4."/>
      <w:lvlJc w:val="left"/>
      <w:pPr>
        <w:ind w:left="5913" w:hanging="360"/>
      </w:pPr>
    </w:lvl>
    <w:lvl w:ilvl="4" w:tplc="FFFFFFFF" w:tentative="1">
      <w:start w:val="1"/>
      <w:numFmt w:val="lowerLetter"/>
      <w:lvlText w:val="%5."/>
      <w:lvlJc w:val="left"/>
      <w:pPr>
        <w:ind w:left="6633" w:hanging="360"/>
      </w:pPr>
    </w:lvl>
    <w:lvl w:ilvl="5" w:tplc="FFFFFFFF" w:tentative="1">
      <w:start w:val="1"/>
      <w:numFmt w:val="lowerRoman"/>
      <w:lvlText w:val="%6."/>
      <w:lvlJc w:val="right"/>
      <w:pPr>
        <w:ind w:left="7353" w:hanging="180"/>
      </w:pPr>
    </w:lvl>
    <w:lvl w:ilvl="6" w:tplc="FFFFFFFF" w:tentative="1">
      <w:start w:val="1"/>
      <w:numFmt w:val="decimal"/>
      <w:lvlText w:val="%7."/>
      <w:lvlJc w:val="left"/>
      <w:pPr>
        <w:ind w:left="8073" w:hanging="360"/>
      </w:pPr>
    </w:lvl>
    <w:lvl w:ilvl="7" w:tplc="FFFFFFFF" w:tentative="1">
      <w:start w:val="1"/>
      <w:numFmt w:val="lowerLetter"/>
      <w:lvlText w:val="%8."/>
      <w:lvlJc w:val="left"/>
      <w:pPr>
        <w:ind w:left="8793" w:hanging="360"/>
      </w:pPr>
    </w:lvl>
    <w:lvl w:ilvl="8" w:tplc="FFFFFFFF" w:tentative="1">
      <w:start w:val="1"/>
      <w:numFmt w:val="lowerRoman"/>
      <w:lvlText w:val="%9."/>
      <w:lvlJc w:val="right"/>
      <w:pPr>
        <w:ind w:left="9513" w:hanging="180"/>
      </w:pPr>
    </w:lvl>
  </w:abstractNum>
  <w:abstractNum w:abstractNumId="1" w15:restartNumberingAfterBreak="0">
    <w:nsid w:val="140123AC"/>
    <w:multiLevelType w:val="hybridMultilevel"/>
    <w:tmpl w:val="4F40A79A"/>
    <w:lvl w:ilvl="0" w:tplc="33BC4306">
      <w:start w:val="1"/>
      <w:numFmt w:val="decimal"/>
      <w:lvlText w:val="%1)"/>
      <w:lvlJc w:val="left"/>
      <w:pPr>
        <w:ind w:left="3393" w:hanging="360"/>
      </w:pPr>
      <w:rPr>
        <w:rFonts w:hint="default"/>
      </w:rPr>
    </w:lvl>
    <w:lvl w:ilvl="1" w:tplc="CD723500" w:tentative="1">
      <w:start w:val="1"/>
      <w:numFmt w:val="lowerLetter"/>
      <w:lvlText w:val="%2."/>
      <w:lvlJc w:val="left"/>
      <w:pPr>
        <w:ind w:left="4113" w:hanging="360"/>
      </w:pPr>
    </w:lvl>
    <w:lvl w:ilvl="2" w:tplc="9D1CC7BE" w:tentative="1">
      <w:start w:val="1"/>
      <w:numFmt w:val="lowerRoman"/>
      <w:lvlText w:val="%3."/>
      <w:lvlJc w:val="right"/>
      <w:pPr>
        <w:ind w:left="4833" w:hanging="180"/>
      </w:pPr>
    </w:lvl>
    <w:lvl w:ilvl="3" w:tplc="72FC8FFA" w:tentative="1">
      <w:start w:val="1"/>
      <w:numFmt w:val="decimal"/>
      <w:lvlText w:val="%4."/>
      <w:lvlJc w:val="left"/>
      <w:pPr>
        <w:ind w:left="5553" w:hanging="360"/>
      </w:pPr>
    </w:lvl>
    <w:lvl w:ilvl="4" w:tplc="F3C6837C" w:tentative="1">
      <w:start w:val="1"/>
      <w:numFmt w:val="lowerLetter"/>
      <w:lvlText w:val="%5."/>
      <w:lvlJc w:val="left"/>
      <w:pPr>
        <w:ind w:left="6273" w:hanging="360"/>
      </w:pPr>
    </w:lvl>
    <w:lvl w:ilvl="5" w:tplc="A2FE7346" w:tentative="1">
      <w:start w:val="1"/>
      <w:numFmt w:val="lowerRoman"/>
      <w:lvlText w:val="%6."/>
      <w:lvlJc w:val="right"/>
      <w:pPr>
        <w:ind w:left="6993" w:hanging="180"/>
      </w:pPr>
    </w:lvl>
    <w:lvl w:ilvl="6" w:tplc="C63C6E80" w:tentative="1">
      <w:start w:val="1"/>
      <w:numFmt w:val="decimal"/>
      <w:lvlText w:val="%7."/>
      <w:lvlJc w:val="left"/>
      <w:pPr>
        <w:ind w:left="7713" w:hanging="360"/>
      </w:pPr>
    </w:lvl>
    <w:lvl w:ilvl="7" w:tplc="93C0C7F8" w:tentative="1">
      <w:start w:val="1"/>
      <w:numFmt w:val="lowerLetter"/>
      <w:lvlText w:val="%8."/>
      <w:lvlJc w:val="left"/>
      <w:pPr>
        <w:ind w:left="8433" w:hanging="360"/>
      </w:pPr>
    </w:lvl>
    <w:lvl w:ilvl="8" w:tplc="05E8D61C" w:tentative="1">
      <w:start w:val="1"/>
      <w:numFmt w:val="lowerRoman"/>
      <w:lvlText w:val="%9."/>
      <w:lvlJc w:val="right"/>
      <w:pPr>
        <w:ind w:left="9153" w:hanging="180"/>
      </w:pPr>
    </w:lvl>
  </w:abstractNum>
  <w:abstractNum w:abstractNumId="2" w15:restartNumberingAfterBreak="0">
    <w:nsid w:val="178B68D0"/>
    <w:multiLevelType w:val="hybridMultilevel"/>
    <w:tmpl w:val="054A593C"/>
    <w:lvl w:ilvl="0" w:tplc="48CAD324">
      <w:start w:val="1"/>
      <w:numFmt w:val="decimal"/>
      <w:pStyle w:val="MDPI71FootNotes"/>
      <w:lvlText w:val="%1."/>
      <w:lvlJc w:val="left"/>
      <w:pPr>
        <w:ind w:left="425" w:hanging="425"/>
      </w:pPr>
      <w:rPr>
        <w:vertAlign w:val="superscript"/>
      </w:rPr>
    </w:lvl>
    <w:lvl w:ilvl="1" w:tplc="C1A68D76" w:tentative="1">
      <w:start w:val="1"/>
      <w:numFmt w:val="lowerLetter"/>
      <w:lvlText w:val="%2."/>
      <w:lvlJc w:val="left"/>
      <w:pPr>
        <w:ind w:left="1440" w:hanging="360"/>
      </w:pPr>
    </w:lvl>
    <w:lvl w:ilvl="2" w:tplc="60E4A560" w:tentative="1">
      <w:start w:val="1"/>
      <w:numFmt w:val="lowerRoman"/>
      <w:lvlText w:val="%3."/>
      <w:lvlJc w:val="right"/>
      <w:pPr>
        <w:ind w:left="2160" w:hanging="180"/>
      </w:pPr>
    </w:lvl>
    <w:lvl w:ilvl="3" w:tplc="CB5C3326" w:tentative="1">
      <w:start w:val="1"/>
      <w:numFmt w:val="decimal"/>
      <w:lvlText w:val="%4."/>
      <w:lvlJc w:val="left"/>
      <w:pPr>
        <w:ind w:left="2880" w:hanging="360"/>
      </w:pPr>
    </w:lvl>
    <w:lvl w:ilvl="4" w:tplc="82D0D5BA" w:tentative="1">
      <w:start w:val="1"/>
      <w:numFmt w:val="lowerLetter"/>
      <w:lvlText w:val="%5."/>
      <w:lvlJc w:val="left"/>
      <w:pPr>
        <w:ind w:left="3600" w:hanging="360"/>
      </w:pPr>
    </w:lvl>
    <w:lvl w:ilvl="5" w:tplc="DDE42BDC" w:tentative="1">
      <w:start w:val="1"/>
      <w:numFmt w:val="lowerRoman"/>
      <w:lvlText w:val="%6."/>
      <w:lvlJc w:val="right"/>
      <w:pPr>
        <w:ind w:left="4320" w:hanging="180"/>
      </w:pPr>
    </w:lvl>
    <w:lvl w:ilvl="6" w:tplc="F0BAA800" w:tentative="1">
      <w:start w:val="1"/>
      <w:numFmt w:val="decimal"/>
      <w:lvlText w:val="%7."/>
      <w:lvlJc w:val="left"/>
      <w:pPr>
        <w:ind w:left="5040" w:hanging="360"/>
      </w:pPr>
    </w:lvl>
    <w:lvl w:ilvl="7" w:tplc="B90458A8" w:tentative="1">
      <w:start w:val="1"/>
      <w:numFmt w:val="lowerLetter"/>
      <w:lvlText w:val="%8."/>
      <w:lvlJc w:val="left"/>
      <w:pPr>
        <w:ind w:left="5760" w:hanging="360"/>
      </w:pPr>
    </w:lvl>
    <w:lvl w:ilvl="8" w:tplc="B252981E" w:tentative="1">
      <w:start w:val="1"/>
      <w:numFmt w:val="lowerRoman"/>
      <w:lvlText w:val="%9."/>
      <w:lvlJc w:val="right"/>
      <w:pPr>
        <w:ind w:left="6480" w:hanging="180"/>
      </w:pPr>
    </w:lvl>
  </w:abstractNum>
  <w:abstractNum w:abstractNumId="3" w15:restartNumberingAfterBreak="0">
    <w:nsid w:val="18B468F5"/>
    <w:multiLevelType w:val="hybridMultilevel"/>
    <w:tmpl w:val="67F0D062"/>
    <w:lvl w:ilvl="0" w:tplc="686A0AE8">
      <w:start w:val="1"/>
      <w:numFmt w:val="bullet"/>
      <w:pStyle w:val="MDPI38bullet"/>
      <w:lvlText w:val=""/>
      <w:lvlJc w:val="left"/>
      <w:pPr>
        <w:ind w:left="3033" w:hanging="425"/>
      </w:pPr>
      <w:rPr>
        <w:rFonts w:ascii="Symbol" w:hAnsi="Symbol" w:hint="default"/>
        <w:b w:val="0"/>
        <w:i w:val="0"/>
        <w:sz w:val="20"/>
        <w:vertAlign w:val="baseline"/>
      </w:rPr>
    </w:lvl>
    <w:lvl w:ilvl="1" w:tplc="DDE4F4C4" w:tentative="1">
      <w:start w:val="1"/>
      <w:numFmt w:val="lowerLetter"/>
      <w:lvlText w:val="%2."/>
      <w:lvlJc w:val="left"/>
      <w:pPr>
        <w:ind w:left="1440" w:hanging="360"/>
      </w:pPr>
    </w:lvl>
    <w:lvl w:ilvl="2" w:tplc="82D80A06" w:tentative="1">
      <w:start w:val="1"/>
      <w:numFmt w:val="lowerRoman"/>
      <w:lvlText w:val="%3."/>
      <w:lvlJc w:val="right"/>
      <w:pPr>
        <w:ind w:left="2160" w:hanging="180"/>
      </w:pPr>
    </w:lvl>
    <w:lvl w:ilvl="3" w:tplc="E33C1AB0" w:tentative="1">
      <w:start w:val="1"/>
      <w:numFmt w:val="decimal"/>
      <w:lvlText w:val="%4."/>
      <w:lvlJc w:val="left"/>
      <w:pPr>
        <w:ind w:left="2880" w:hanging="360"/>
      </w:pPr>
    </w:lvl>
    <w:lvl w:ilvl="4" w:tplc="1C64690A" w:tentative="1">
      <w:start w:val="1"/>
      <w:numFmt w:val="lowerLetter"/>
      <w:lvlText w:val="%5."/>
      <w:lvlJc w:val="left"/>
      <w:pPr>
        <w:ind w:left="3600" w:hanging="360"/>
      </w:pPr>
    </w:lvl>
    <w:lvl w:ilvl="5" w:tplc="20442EDA" w:tentative="1">
      <w:start w:val="1"/>
      <w:numFmt w:val="lowerRoman"/>
      <w:lvlText w:val="%6."/>
      <w:lvlJc w:val="right"/>
      <w:pPr>
        <w:ind w:left="4320" w:hanging="180"/>
      </w:pPr>
    </w:lvl>
    <w:lvl w:ilvl="6" w:tplc="D8C6E51A" w:tentative="1">
      <w:start w:val="1"/>
      <w:numFmt w:val="decimal"/>
      <w:lvlText w:val="%7."/>
      <w:lvlJc w:val="left"/>
      <w:pPr>
        <w:ind w:left="5040" w:hanging="360"/>
      </w:pPr>
    </w:lvl>
    <w:lvl w:ilvl="7" w:tplc="A61E5208" w:tentative="1">
      <w:start w:val="1"/>
      <w:numFmt w:val="lowerLetter"/>
      <w:lvlText w:val="%8."/>
      <w:lvlJc w:val="left"/>
      <w:pPr>
        <w:ind w:left="5760" w:hanging="360"/>
      </w:pPr>
    </w:lvl>
    <w:lvl w:ilvl="8" w:tplc="96A81708" w:tentative="1">
      <w:start w:val="1"/>
      <w:numFmt w:val="lowerRoman"/>
      <w:lvlText w:val="%9."/>
      <w:lvlJc w:val="right"/>
      <w:pPr>
        <w:ind w:left="6480" w:hanging="180"/>
      </w:pPr>
    </w:lvl>
  </w:abstractNum>
  <w:abstractNum w:abstractNumId="4" w15:restartNumberingAfterBreak="0">
    <w:nsid w:val="1E0C6F5D"/>
    <w:multiLevelType w:val="hybridMultilevel"/>
    <w:tmpl w:val="8BFE0D56"/>
    <w:lvl w:ilvl="0" w:tplc="D1F43078">
      <w:start w:val="1"/>
      <w:numFmt w:val="bullet"/>
      <w:lvlText w:val=""/>
      <w:lvlJc w:val="left"/>
      <w:pPr>
        <w:ind w:left="3033" w:hanging="425"/>
      </w:pPr>
      <w:rPr>
        <w:rFonts w:ascii="Symbol" w:hAnsi="Symbol" w:hint="default"/>
      </w:rPr>
    </w:lvl>
    <w:lvl w:ilvl="1" w:tplc="EBBAEC20" w:tentative="1">
      <w:start w:val="1"/>
      <w:numFmt w:val="bullet"/>
      <w:lvlText w:val="o"/>
      <w:lvlJc w:val="left"/>
      <w:pPr>
        <w:ind w:left="4048" w:hanging="360"/>
      </w:pPr>
      <w:rPr>
        <w:rFonts w:ascii="Courier New" w:hAnsi="Courier New" w:cs="Courier New" w:hint="default"/>
      </w:rPr>
    </w:lvl>
    <w:lvl w:ilvl="2" w:tplc="3BD85E46" w:tentative="1">
      <w:start w:val="1"/>
      <w:numFmt w:val="bullet"/>
      <w:lvlText w:val=""/>
      <w:lvlJc w:val="left"/>
      <w:pPr>
        <w:ind w:left="4768" w:hanging="360"/>
      </w:pPr>
      <w:rPr>
        <w:rFonts w:ascii="Wingdings" w:hAnsi="Wingdings" w:hint="default"/>
      </w:rPr>
    </w:lvl>
    <w:lvl w:ilvl="3" w:tplc="193A3F3E" w:tentative="1">
      <w:start w:val="1"/>
      <w:numFmt w:val="bullet"/>
      <w:lvlText w:val=""/>
      <w:lvlJc w:val="left"/>
      <w:pPr>
        <w:ind w:left="5488" w:hanging="360"/>
      </w:pPr>
      <w:rPr>
        <w:rFonts w:ascii="Symbol" w:hAnsi="Symbol" w:hint="default"/>
      </w:rPr>
    </w:lvl>
    <w:lvl w:ilvl="4" w:tplc="BEDA3ED0" w:tentative="1">
      <w:start w:val="1"/>
      <w:numFmt w:val="bullet"/>
      <w:lvlText w:val="o"/>
      <w:lvlJc w:val="left"/>
      <w:pPr>
        <w:ind w:left="6208" w:hanging="360"/>
      </w:pPr>
      <w:rPr>
        <w:rFonts w:ascii="Courier New" w:hAnsi="Courier New" w:cs="Courier New" w:hint="default"/>
      </w:rPr>
    </w:lvl>
    <w:lvl w:ilvl="5" w:tplc="39E2227A" w:tentative="1">
      <w:start w:val="1"/>
      <w:numFmt w:val="bullet"/>
      <w:lvlText w:val=""/>
      <w:lvlJc w:val="left"/>
      <w:pPr>
        <w:ind w:left="6928" w:hanging="360"/>
      </w:pPr>
      <w:rPr>
        <w:rFonts w:ascii="Wingdings" w:hAnsi="Wingdings" w:hint="default"/>
      </w:rPr>
    </w:lvl>
    <w:lvl w:ilvl="6" w:tplc="1A00F024" w:tentative="1">
      <w:start w:val="1"/>
      <w:numFmt w:val="bullet"/>
      <w:lvlText w:val=""/>
      <w:lvlJc w:val="left"/>
      <w:pPr>
        <w:ind w:left="7648" w:hanging="360"/>
      </w:pPr>
      <w:rPr>
        <w:rFonts w:ascii="Symbol" w:hAnsi="Symbol" w:hint="default"/>
      </w:rPr>
    </w:lvl>
    <w:lvl w:ilvl="7" w:tplc="33B61EBA" w:tentative="1">
      <w:start w:val="1"/>
      <w:numFmt w:val="bullet"/>
      <w:lvlText w:val="o"/>
      <w:lvlJc w:val="left"/>
      <w:pPr>
        <w:ind w:left="8368" w:hanging="360"/>
      </w:pPr>
      <w:rPr>
        <w:rFonts w:ascii="Courier New" w:hAnsi="Courier New" w:cs="Courier New" w:hint="default"/>
      </w:rPr>
    </w:lvl>
    <w:lvl w:ilvl="8" w:tplc="12DCFA20" w:tentative="1">
      <w:start w:val="1"/>
      <w:numFmt w:val="bullet"/>
      <w:lvlText w:val=""/>
      <w:lvlJc w:val="left"/>
      <w:pPr>
        <w:ind w:left="9088" w:hanging="360"/>
      </w:pPr>
      <w:rPr>
        <w:rFonts w:ascii="Wingdings" w:hAnsi="Wingdings" w:hint="default"/>
      </w:rPr>
    </w:lvl>
  </w:abstractNum>
  <w:abstractNum w:abstractNumId="5" w15:restartNumberingAfterBreak="0">
    <w:nsid w:val="22A71D87"/>
    <w:multiLevelType w:val="hybridMultilevel"/>
    <w:tmpl w:val="9FBC5E02"/>
    <w:lvl w:ilvl="0" w:tplc="1CF8A59E">
      <w:start w:val="1"/>
      <w:numFmt w:val="decimal"/>
      <w:pStyle w:val="MDPI71References"/>
      <w:lvlText w:val="%1."/>
      <w:lvlJc w:val="left"/>
      <w:pPr>
        <w:ind w:left="425" w:hanging="425"/>
      </w:pPr>
      <w:rPr>
        <w:b w:val="0"/>
        <w:i w:val="0"/>
        <w:sz w:val="20"/>
        <w:vertAlign w:val="baseline"/>
      </w:rPr>
    </w:lvl>
    <w:lvl w:ilvl="1" w:tplc="29A28CD4" w:tentative="1">
      <w:start w:val="1"/>
      <w:numFmt w:val="lowerLetter"/>
      <w:lvlText w:val="%2."/>
      <w:lvlJc w:val="left"/>
      <w:pPr>
        <w:ind w:left="1440" w:hanging="360"/>
      </w:pPr>
    </w:lvl>
    <w:lvl w:ilvl="2" w:tplc="3EDC0206" w:tentative="1">
      <w:start w:val="1"/>
      <w:numFmt w:val="lowerRoman"/>
      <w:lvlText w:val="%3."/>
      <w:lvlJc w:val="right"/>
      <w:pPr>
        <w:ind w:left="2160" w:hanging="180"/>
      </w:pPr>
    </w:lvl>
    <w:lvl w:ilvl="3" w:tplc="22568B7C" w:tentative="1">
      <w:start w:val="1"/>
      <w:numFmt w:val="decimal"/>
      <w:lvlText w:val="%4."/>
      <w:lvlJc w:val="left"/>
      <w:pPr>
        <w:ind w:left="2880" w:hanging="360"/>
      </w:pPr>
    </w:lvl>
    <w:lvl w:ilvl="4" w:tplc="8DAEE70A" w:tentative="1">
      <w:start w:val="1"/>
      <w:numFmt w:val="lowerLetter"/>
      <w:lvlText w:val="%5."/>
      <w:lvlJc w:val="left"/>
      <w:pPr>
        <w:ind w:left="3600" w:hanging="360"/>
      </w:pPr>
    </w:lvl>
    <w:lvl w:ilvl="5" w:tplc="02FE01E6" w:tentative="1">
      <w:start w:val="1"/>
      <w:numFmt w:val="lowerRoman"/>
      <w:lvlText w:val="%6."/>
      <w:lvlJc w:val="right"/>
      <w:pPr>
        <w:ind w:left="4320" w:hanging="180"/>
      </w:pPr>
    </w:lvl>
    <w:lvl w:ilvl="6" w:tplc="431A8790" w:tentative="1">
      <w:start w:val="1"/>
      <w:numFmt w:val="decimal"/>
      <w:lvlText w:val="%7."/>
      <w:lvlJc w:val="left"/>
      <w:pPr>
        <w:ind w:left="5040" w:hanging="360"/>
      </w:pPr>
    </w:lvl>
    <w:lvl w:ilvl="7" w:tplc="21A8821C" w:tentative="1">
      <w:start w:val="1"/>
      <w:numFmt w:val="lowerLetter"/>
      <w:lvlText w:val="%8."/>
      <w:lvlJc w:val="left"/>
      <w:pPr>
        <w:ind w:left="5760" w:hanging="360"/>
      </w:pPr>
    </w:lvl>
    <w:lvl w:ilvl="8" w:tplc="FC3E74FA" w:tentative="1">
      <w:start w:val="1"/>
      <w:numFmt w:val="lowerRoman"/>
      <w:lvlText w:val="%9."/>
      <w:lvlJc w:val="right"/>
      <w:pPr>
        <w:ind w:left="6480" w:hanging="180"/>
      </w:pPr>
    </w:lvl>
  </w:abstractNum>
  <w:abstractNum w:abstractNumId="6" w15:restartNumberingAfterBreak="0">
    <w:nsid w:val="250A245F"/>
    <w:multiLevelType w:val="hybridMultilevel"/>
    <w:tmpl w:val="29E20A30"/>
    <w:lvl w:ilvl="0" w:tplc="2D545870">
      <w:start w:val="1"/>
      <w:numFmt w:val="decimal"/>
      <w:lvlText w:val="%1."/>
      <w:lvlJc w:val="left"/>
      <w:pPr>
        <w:ind w:left="780" w:hanging="420"/>
      </w:pPr>
      <w:rPr>
        <w:rFonts w:hint="default"/>
      </w:rPr>
    </w:lvl>
    <w:lvl w:ilvl="1" w:tplc="42F29E36" w:tentative="1">
      <w:start w:val="1"/>
      <w:numFmt w:val="lowerLetter"/>
      <w:lvlText w:val="%2."/>
      <w:lvlJc w:val="left"/>
      <w:pPr>
        <w:ind w:left="1440" w:hanging="360"/>
      </w:pPr>
    </w:lvl>
    <w:lvl w:ilvl="2" w:tplc="29923E30" w:tentative="1">
      <w:start w:val="1"/>
      <w:numFmt w:val="lowerRoman"/>
      <w:lvlText w:val="%3."/>
      <w:lvlJc w:val="right"/>
      <w:pPr>
        <w:ind w:left="2160" w:hanging="180"/>
      </w:pPr>
    </w:lvl>
    <w:lvl w:ilvl="3" w:tplc="42E6EB06" w:tentative="1">
      <w:start w:val="1"/>
      <w:numFmt w:val="decimal"/>
      <w:lvlText w:val="%4."/>
      <w:lvlJc w:val="left"/>
      <w:pPr>
        <w:ind w:left="2880" w:hanging="360"/>
      </w:pPr>
    </w:lvl>
    <w:lvl w:ilvl="4" w:tplc="DAFA6186" w:tentative="1">
      <w:start w:val="1"/>
      <w:numFmt w:val="lowerLetter"/>
      <w:lvlText w:val="%5."/>
      <w:lvlJc w:val="left"/>
      <w:pPr>
        <w:ind w:left="3600" w:hanging="360"/>
      </w:pPr>
    </w:lvl>
    <w:lvl w:ilvl="5" w:tplc="DAEC27F6" w:tentative="1">
      <w:start w:val="1"/>
      <w:numFmt w:val="lowerRoman"/>
      <w:lvlText w:val="%6."/>
      <w:lvlJc w:val="right"/>
      <w:pPr>
        <w:ind w:left="4320" w:hanging="180"/>
      </w:pPr>
    </w:lvl>
    <w:lvl w:ilvl="6" w:tplc="80B29C1A" w:tentative="1">
      <w:start w:val="1"/>
      <w:numFmt w:val="decimal"/>
      <w:lvlText w:val="%7."/>
      <w:lvlJc w:val="left"/>
      <w:pPr>
        <w:ind w:left="5040" w:hanging="360"/>
      </w:pPr>
    </w:lvl>
    <w:lvl w:ilvl="7" w:tplc="18EC64F8" w:tentative="1">
      <w:start w:val="1"/>
      <w:numFmt w:val="lowerLetter"/>
      <w:lvlText w:val="%8."/>
      <w:lvlJc w:val="left"/>
      <w:pPr>
        <w:ind w:left="5760" w:hanging="360"/>
      </w:pPr>
    </w:lvl>
    <w:lvl w:ilvl="8" w:tplc="F3E2AA14" w:tentative="1">
      <w:start w:val="1"/>
      <w:numFmt w:val="lowerRoman"/>
      <w:lvlText w:val="%9."/>
      <w:lvlJc w:val="right"/>
      <w:pPr>
        <w:ind w:left="6480" w:hanging="180"/>
      </w:pPr>
    </w:lvl>
  </w:abstractNum>
  <w:abstractNum w:abstractNumId="7" w15:restartNumberingAfterBreak="0">
    <w:nsid w:val="27F9426D"/>
    <w:multiLevelType w:val="hybridMultilevel"/>
    <w:tmpl w:val="2D407F76"/>
    <w:lvl w:ilvl="0" w:tplc="29064162">
      <w:start w:val="1"/>
      <w:numFmt w:val="decimal"/>
      <w:pStyle w:val="MDPI37itemize"/>
      <w:lvlText w:val="%1."/>
      <w:lvlJc w:val="left"/>
      <w:pPr>
        <w:ind w:left="3033" w:hanging="425"/>
      </w:pPr>
      <w:rPr>
        <w:b w:val="0"/>
        <w:i w:val="0"/>
        <w:sz w:val="20"/>
        <w:vertAlign w:val="baseline"/>
      </w:rPr>
    </w:lvl>
    <w:lvl w:ilvl="1" w:tplc="C8760032" w:tentative="1">
      <w:start w:val="1"/>
      <w:numFmt w:val="lowerLetter"/>
      <w:lvlText w:val="%2."/>
      <w:lvlJc w:val="left"/>
      <w:pPr>
        <w:ind w:left="4048" w:hanging="360"/>
      </w:pPr>
    </w:lvl>
    <w:lvl w:ilvl="2" w:tplc="D95C26E0" w:tentative="1">
      <w:start w:val="1"/>
      <w:numFmt w:val="lowerRoman"/>
      <w:lvlText w:val="%3."/>
      <w:lvlJc w:val="right"/>
      <w:pPr>
        <w:ind w:left="4768" w:hanging="180"/>
      </w:pPr>
    </w:lvl>
    <w:lvl w:ilvl="3" w:tplc="B10EEEFC" w:tentative="1">
      <w:start w:val="1"/>
      <w:numFmt w:val="decimal"/>
      <w:lvlText w:val="%4."/>
      <w:lvlJc w:val="left"/>
      <w:pPr>
        <w:ind w:left="5488" w:hanging="360"/>
      </w:pPr>
    </w:lvl>
    <w:lvl w:ilvl="4" w:tplc="E1B43EDC" w:tentative="1">
      <w:start w:val="1"/>
      <w:numFmt w:val="lowerLetter"/>
      <w:lvlText w:val="%5."/>
      <w:lvlJc w:val="left"/>
      <w:pPr>
        <w:ind w:left="6208" w:hanging="360"/>
      </w:pPr>
    </w:lvl>
    <w:lvl w:ilvl="5" w:tplc="1070D7A8" w:tentative="1">
      <w:start w:val="1"/>
      <w:numFmt w:val="lowerRoman"/>
      <w:lvlText w:val="%6."/>
      <w:lvlJc w:val="right"/>
      <w:pPr>
        <w:ind w:left="6928" w:hanging="180"/>
      </w:pPr>
    </w:lvl>
    <w:lvl w:ilvl="6" w:tplc="C0783DB6" w:tentative="1">
      <w:start w:val="1"/>
      <w:numFmt w:val="decimal"/>
      <w:lvlText w:val="%7."/>
      <w:lvlJc w:val="left"/>
      <w:pPr>
        <w:ind w:left="7648" w:hanging="360"/>
      </w:pPr>
    </w:lvl>
    <w:lvl w:ilvl="7" w:tplc="C9CC3534" w:tentative="1">
      <w:start w:val="1"/>
      <w:numFmt w:val="lowerLetter"/>
      <w:lvlText w:val="%8."/>
      <w:lvlJc w:val="left"/>
      <w:pPr>
        <w:ind w:left="8368" w:hanging="360"/>
      </w:pPr>
    </w:lvl>
    <w:lvl w:ilvl="8" w:tplc="581EDE34" w:tentative="1">
      <w:start w:val="1"/>
      <w:numFmt w:val="lowerRoman"/>
      <w:lvlText w:val="%9."/>
      <w:lvlJc w:val="right"/>
      <w:pPr>
        <w:ind w:left="9088" w:hanging="180"/>
      </w:pPr>
    </w:lvl>
  </w:abstractNum>
  <w:abstractNum w:abstractNumId="8" w15:restartNumberingAfterBreak="0">
    <w:nsid w:val="2805051C"/>
    <w:multiLevelType w:val="hybridMultilevel"/>
    <w:tmpl w:val="D6480D34"/>
    <w:lvl w:ilvl="0" w:tplc="F68620C2">
      <w:start w:val="1"/>
      <w:numFmt w:val="decimal"/>
      <w:lvlText w:val="%1."/>
      <w:lvlJc w:val="left"/>
      <w:pPr>
        <w:ind w:left="1429" w:hanging="360"/>
      </w:pPr>
    </w:lvl>
    <w:lvl w:ilvl="1" w:tplc="0F50E9CC" w:tentative="1">
      <w:start w:val="1"/>
      <w:numFmt w:val="lowerLetter"/>
      <w:lvlText w:val="%2."/>
      <w:lvlJc w:val="left"/>
      <w:pPr>
        <w:ind w:left="2149" w:hanging="360"/>
      </w:pPr>
    </w:lvl>
    <w:lvl w:ilvl="2" w:tplc="D546975C" w:tentative="1">
      <w:start w:val="1"/>
      <w:numFmt w:val="lowerRoman"/>
      <w:lvlText w:val="%3."/>
      <w:lvlJc w:val="right"/>
      <w:pPr>
        <w:ind w:left="2869" w:hanging="180"/>
      </w:pPr>
    </w:lvl>
    <w:lvl w:ilvl="3" w:tplc="208612B8" w:tentative="1">
      <w:start w:val="1"/>
      <w:numFmt w:val="decimal"/>
      <w:lvlText w:val="%4."/>
      <w:lvlJc w:val="left"/>
      <w:pPr>
        <w:ind w:left="3589" w:hanging="360"/>
      </w:pPr>
    </w:lvl>
    <w:lvl w:ilvl="4" w:tplc="73449530" w:tentative="1">
      <w:start w:val="1"/>
      <w:numFmt w:val="lowerLetter"/>
      <w:lvlText w:val="%5."/>
      <w:lvlJc w:val="left"/>
      <w:pPr>
        <w:ind w:left="4309" w:hanging="360"/>
      </w:pPr>
    </w:lvl>
    <w:lvl w:ilvl="5" w:tplc="E618A2CC" w:tentative="1">
      <w:start w:val="1"/>
      <w:numFmt w:val="lowerRoman"/>
      <w:lvlText w:val="%6."/>
      <w:lvlJc w:val="right"/>
      <w:pPr>
        <w:ind w:left="5029" w:hanging="180"/>
      </w:pPr>
    </w:lvl>
    <w:lvl w:ilvl="6" w:tplc="0B4A863A" w:tentative="1">
      <w:start w:val="1"/>
      <w:numFmt w:val="decimal"/>
      <w:lvlText w:val="%7."/>
      <w:lvlJc w:val="left"/>
      <w:pPr>
        <w:ind w:left="5749" w:hanging="360"/>
      </w:pPr>
    </w:lvl>
    <w:lvl w:ilvl="7" w:tplc="01C65230" w:tentative="1">
      <w:start w:val="1"/>
      <w:numFmt w:val="lowerLetter"/>
      <w:lvlText w:val="%8."/>
      <w:lvlJc w:val="left"/>
      <w:pPr>
        <w:ind w:left="6469" w:hanging="360"/>
      </w:pPr>
    </w:lvl>
    <w:lvl w:ilvl="8" w:tplc="612E8022" w:tentative="1">
      <w:start w:val="1"/>
      <w:numFmt w:val="lowerRoman"/>
      <w:lvlText w:val="%9."/>
      <w:lvlJc w:val="right"/>
      <w:pPr>
        <w:ind w:left="7189" w:hanging="180"/>
      </w:pPr>
    </w:lvl>
  </w:abstractNum>
  <w:abstractNum w:abstractNumId="9" w15:restartNumberingAfterBreak="0">
    <w:nsid w:val="282E1BA0"/>
    <w:multiLevelType w:val="hybridMultilevel"/>
    <w:tmpl w:val="EF3C6AC6"/>
    <w:lvl w:ilvl="0" w:tplc="E668E7E2">
      <w:start w:val="1"/>
      <w:numFmt w:val="decimal"/>
      <w:lvlText w:val="%1."/>
      <w:lvlJc w:val="left"/>
      <w:pPr>
        <w:ind w:left="720" w:hanging="360"/>
      </w:pPr>
    </w:lvl>
    <w:lvl w:ilvl="1" w:tplc="838E406E" w:tentative="1">
      <w:start w:val="1"/>
      <w:numFmt w:val="lowerLetter"/>
      <w:lvlText w:val="%2."/>
      <w:lvlJc w:val="left"/>
      <w:pPr>
        <w:ind w:left="1440" w:hanging="360"/>
      </w:pPr>
    </w:lvl>
    <w:lvl w:ilvl="2" w:tplc="4208AD1E" w:tentative="1">
      <w:start w:val="1"/>
      <w:numFmt w:val="lowerRoman"/>
      <w:lvlText w:val="%3."/>
      <w:lvlJc w:val="right"/>
      <w:pPr>
        <w:ind w:left="2160" w:hanging="180"/>
      </w:pPr>
    </w:lvl>
    <w:lvl w:ilvl="3" w:tplc="F064CA98" w:tentative="1">
      <w:start w:val="1"/>
      <w:numFmt w:val="decimal"/>
      <w:lvlText w:val="%4."/>
      <w:lvlJc w:val="left"/>
      <w:pPr>
        <w:ind w:left="2880" w:hanging="360"/>
      </w:pPr>
    </w:lvl>
    <w:lvl w:ilvl="4" w:tplc="CF4AC4EE" w:tentative="1">
      <w:start w:val="1"/>
      <w:numFmt w:val="lowerLetter"/>
      <w:lvlText w:val="%5."/>
      <w:lvlJc w:val="left"/>
      <w:pPr>
        <w:ind w:left="3600" w:hanging="360"/>
      </w:pPr>
    </w:lvl>
    <w:lvl w:ilvl="5" w:tplc="68B8B264" w:tentative="1">
      <w:start w:val="1"/>
      <w:numFmt w:val="lowerRoman"/>
      <w:lvlText w:val="%6."/>
      <w:lvlJc w:val="right"/>
      <w:pPr>
        <w:ind w:left="4320" w:hanging="180"/>
      </w:pPr>
    </w:lvl>
    <w:lvl w:ilvl="6" w:tplc="37A2C0D8" w:tentative="1">
      <w:start w:val="1"/>
      <w:numFmt w:val="decimal"/>
      <w:lvlText w:val="%7."/>
      <w:lvlJc w:val="left"/>
      <w:pPr>
        <w:ind w:left="5040" w:hanging="360"/>
      </w:pPr>
    </w:lvl>
    <w:lvl w:ilvl="7" w:tplc="B0EA8D5A" w:tentative="1">
      <w:start w:val="1"/>
      <w:numFmt w:val="lowerLetter"/>
      <w:lvlText w:val="%8."/>
      <w:lvlJc w:val="left"/>
      <w:pPr>
        <w:ind w:left="5760" w:hanging="360"/>
      </w:pPr>
    </w:lvl>
    <w:lvl w:ilvl="8" w:tplc="1E4839DE" w:tentative="1">
      <w:start w:val="1"/>
      <w:numFmt w:val="lowerRoman"/>
      <w:lvlText w:val="%9."/>
      <w:lvlJc w:val="right"/>
      <w:pPr>
        <w:ind w:left="6480" w:hanging="180"/>
      </w:pPr>
    </w:lvl>
  </w:abstractNum>
  <w:abstractNum w:abstractNumId="10" w15:restartNumberingAfterBreak="0">
    <w:nsid w:val="369A6535"/>
    <w:multiLevelType w:val="hybridMultilevel"/>
    <w:tmpl w:val="3CB68362"/>
    <w:lvl w:ilvl="0" w:tplc="04D4B0A8">
      <w:start w:val="1"/>
      <w:numFmt w:val="bullet"/>
      <w:lvlText w:val=""/>
      <w:lvlJc w:val="left"/>
      <w:pPr>
        <w:ind w:left="1429" w:hanging="360"/>
      </w:pPr>
      <w:rPr>
        <w:rFonts w:ascii="Symbol" w:hAnsi="Symbol" w:hint="default"/>
      </w:rPr>
    </w:lvl>
    <w:lvl w:ilvl="1" w:tplc="AE824BA4" w:tentative="1">
      <w:start w:val="1"/>
      <w:numFmt w:val="bullet"/>
      <w:lvlText w:val="o"/>
      <w:lvlJc w:val="left"/>
      <w:pPr>
        <w:ind w:left="2149" w:hanging="360"/>
      </w:pPr>
      <w:rPr>
        <w:rFonts w:ascii="Courier New" w:hAnsi="Courier New" w:cs="Courier New" w:hint="default"/>
      </w:rPr>
    </w:lvl>
    <w:lvl w:ilvl="2" w:tplc="2B942CE6" w:tentative="1">
      <w:start w:val="1"/>
      <w:numFmt w:val="bullet"/>
      <w:lvlText w:val=""/>
      <w:lvlJc w:val="left"/>
      <w:pPr>
        <w:ind w:left="2869" w:hanging="360"/>
      </w:pPr>
      <w:rPr>
        <w:rFonts w:ascii="Wingdings" w:hAnsi="Wingdings" w:hint="default"/>
      </w:rPr>
    </w:lvl>
    <w:lvl w:ilvl="3" w:tplc="E4D0B654" w:tentative="1">
      <w:start w:val="1"/>
      <w:numFmt w:val="bullet"/>
      <w:lvlText w:val=""/>
      <w:lvlJc w:val="left"/>
      <w:pPr>
        <w:ind w:left="3589" w:hanging="360"/>
      </w:pPr>
      <w:rPr>
        <w:rFonts w:ascii="Symbol" w:hAnsi="Symbol" w:hint="default"/>
      </w:rPr>
    </w:lvl>
    <w:lvl w:ilvl="4" w:tplc="52B687C6" w:tentative="1">
      <w:start w:val="1"/>
      <w:numFmt w:val="bullet"/>
      <w:lvlText w:val="o"/>
      <w:lvlJc w:val="left"/>
      <w:pPr>
        <w:ind w:left="4309" w:hanging="360"/>
      </w:pPr>
      <w:rPr>
        <w:rFonts w:ascii="Courier New" w:hAnsi="Courier New" w:cs="Courier New" w:hint="default"/>
      </w:rPr>
    </w:lvl>
    <w:lvl w:ilvl="5" w:tplc="5E4C2848" w:tentative="1">
      <w:start w:val="1"/>
      <w:numFmt w:val="bullet"/>
      <w:lvlText w:val=""/>
      <w:lvlJc w:val="left"/>
      <w:pPr>
        <w:ind w:left="5029" w:hanging="360"/>
      </w:pPr>
      <w:rPr>
        <w:rFonts w:ascii="Wingdings" w:hAnsi="Wingdings" w:hint="default"/>
      </w:rPr>
    </w:lvl>
    <w:lvl w:ilvl="6" w:tplc="D74C1590" w:tentative="1">
      <w:start w:val="1"/>
      <w:numFmt w:val="bullet"/>
      <w:lvlText w:val=""/>
      <w:lvlJc w:val="left"/>
      <w:pPr>
        <w:ind w:left="5749" w:hanging="360"/>
      </w:pPr>
      <w:rPr>
        <w:rFonts w:ascii="Symbol" w:hAnsi="Symbol" w:hint="default"/>
      </w:rPr>
    </w:lvl>
    <w:lvl w:ilvl="7" w:tplc="94CCE3EE" w:tentative="1">
      <w:start w:val="1"/>
      <w:numFmt w:val="bullet"/>
      <w:lvlText w:val="o"/>
      <w:lvlJc w:val="left"/>
      <w:pPr>
        <w:ind w:left="6469" w:hanging="360"/>
      </w:pPr>
      <w:rPr>
        <w:rFonts w:ascii="Courier New" w:hAnsi="Courier New" w:cs="Courier New" w:hint="default"/>
      </w:rPr>
    </w:lvl>
    <w:lvl w:ilvl="8" w:tplc="CDE0BB48" w:tentative="1">
      <w:start w:val="1"/>
      <w:numFmt w:val="bullet"/>
      <w:lvlText w:val=""/>
      <w:lvlJc w:val="left"/>
      <w:pPr>
        <w:ind w:left="7189" w:hanging="360"/>
      </w:pPr>
      <w:rPr>
        <w:rFonts w:ascii="Wingdings" w:hAnsi="Wingdings" w:hint="default"/>
      </w:rPr>
    </w:lvl>
  </w:abstractNum>
  <w:abstractNum w:abstractNumId="11" w15:restartNumberingAfterBreak="0">
    <w:nsid w:val="52E2771B"/>
    <w:multiLevelType w:val="hybridMultilevel"/>
    <w:tmpl w:val="A2A06AAC"/>
    <w:lvl w:ilvl="0" w:tplc="EC2CE644">
      <w:start w:val="1"/>
      <w:numFmt w:val="decimal"/>
      <w:lvlText w:val="%1"/>
      <w:lvlJc w:val="left"/>
      <w:pPr>
        <w:ind w:left="425" w:hanging="425"/>
      </w:pPr>
      <w:rPr>
        <w:rFonts w:hint="eastAsia"/>
        <w:caps w:val="0"/>
        <w:strike w:val="0"/>
        <w:dstrike w:val="0"/>
        <w:vanish w:val="0"/>
        <w:sz w:val="18"/>
        <w:vertAlign w:val="superscript"/>
      </w:rPr>
    </w:lvl>
    <w:lvl w:ilvl="1" w:tplc="3E6413A6" w:tentative="1">
      <w:start w:val="1"/>
      <w:numFmt w:val="lowerLetter"/>
      <w:lvlText w:val="%2."/>
      <w:lvlJc w:val="left"/>
      <w:pPr>
        <w:ind w:left="1440" w:hanging="360"/>
      </w:pPr>
    </w:lvl>
    <w:lvl w:ilvl="2" w:tplc="09C66942" w:tentative="1">
      <w:start w:val="1"/>
      <w:numFmt w:val="lowerRoman"/>
      <w:lvlText w:val="%3."/>
      <w:lvlJc w:val="right"/>
      <w:pPr>
        <w:ind w:left="2160" w:hanging="180"/>
      </w:pPr>
    </w:lvl>
    <w:lvl w:ilvl="3" w:tplc="786A01FC" w:tentative="1">
      <w:start w:val="1"/>
      <w:numFmt w:val="decimal"/>
      <w:lvlText w:val="%4."/>
      <w:lvlJc w:val="left"/>
      <w:pPr>
        <w:ind w:left="2880" w:hanging="360"/>
      </w:pPr>
    </w:lvl>
    <w:lvl w:ilvl="4" w:tplc="6FC8C172" w:tentative="1">
      <w:start w:val="1"/>
      <w:numFmt w:val="lowerLetter"/>
      <w:lvlText w:val="%5."/>
      <w:lvlJc w:val="left"/>
      <w:pPr>
        <w:ind w:left="3600" w:hanging="360"/>
      </w:pPr>
    </w:lvl>
    <w:lvl w:ilvl="5" w:tplc="B764FF78" w:tentative="1">
      <w:start w:val="1"/>
      <w:numFmt w:val="lowerRoman"/>
      <w:lvlText w:val="%6."/>
      <w:lvlJc w:val="right"/>
      <w:pPr>
        <w:ind w:left="4320" w:hanging="180"/>
      </w:pPr>
    </w:lvl>
    <w:lvl w:ilvl="6" w:tplc="2A8223B4" w:tentative="1">
      <w:start w:val="1"/>
      <w:numFmt w:val="decimal"/>
      <w:lvlText w:val="%7."/>
      <w:lvlJc w:val="left"/>
      <w:pPr>
        <w:ind w:left="5040" w:hanging="360"/>
      </w:pPr>
    </w:lvl>
    <w:lvl w:ilvl="7" w:tplc="2EC827C8" w:tentative="1">
      <w:start w:val="1"/>
      <w:numFmt w:val="lowerLetter"/>
      <w:lvlText w:val="%8."/>
      <w:lvlJc w:val="left"/>
      <w:pPr>
        <w:ind w:left="5760" w:hanging="360"/>
      </w:pPr>
    </w:lvl>
    <w:lvl w:ilvl="8" w:tplc="744273FE"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3C98143E">
      <w:start w:val="1"/>
      <w:numFmt w:val="decimal"/>
      <w:lvlText w:val="%1."/>
      <w:lvlJc w:val="left"/>
      <w:pPr>
        <w:ind w:left="3033" w:hanging="425"/>
      </w:pPr>
    </w:lvl>
    <w:lvl w:ilvl="1" w:tplc="FE8A8B44" w:tentative="1">
      <w:start w:val="1"/>
      <w:numFmt w:val="lowerLetter"/>
      <w:lvlText w:val="%2."/>
      <w:lvlJc w:val="left"/>
      <w:pPr>
        <w:ind w:left="3691" w:hanging="360"/>
      </w:pPr>
    </w:lvl>
    <w:lvl w:ilvl="2" w:tplc="590230CC" w:tentative="1">
      <w:start w:val="1"/>
      <w:numFmt w:val="lowerRoman"/>
      <w:lvlText w:val="%3."/>
      <w:lvlJc w:val="right"/>
      <w:pPr>
        <w:ind w:left="4411" w:hanging="180"/>
      </w:pPr>
    </w:lvl>
    <w:lvl w:ilvl="3" w:tplc="650C076E" w:tentative="1">
      <w:start w:val="1"/>
      <w:numFmt w:val="decimal"/>
      <w:lvlText w:val="%4."/>
      <w:lvlJc w:val="left"/>
      <w:pPr>
        <w:ind w:left="5131" w:hanging="360"/>
      </w:pPr>
    </w:lvl>
    <w:lvl w:ilvl="4" w:tplc="626897C0" w:tentative="1">
      <w:start w:val="1"/>
      <w:numFmt w:val="lowerLetter"/>
      <w:lvlText w:val="%5."/>
      <w:lvlJc w:val="left"/>
      <w:pPr>
        <w:ind w:left="5851" w:hanging="360"/>
      </w:pPr>
    </w:lvl>
    <w:lvl w:ilvl="5" w:tplc="3578C5A4" w:tentative="1">
      <w:start w:val="1"/>
      <w:numFmt w:val="lowerRoman"/>
      <w:lvlText w:val="%6."/>
      <w:lvlJc w:val="right"/>
      <w:pPr>
        <w:ind w:left="6571" w:hanging="180"/>
      </w:pPr>
    </w:lvl>
    <w:lvl w:ilvl="6" w:tplc="A4E8FBC0" w:tentative="1">
      <w:start w:val="1"/>
      <w:numFmt w:val="decimal"/>
      <w:lvlText w:val="%7."/>
      <w:lvlJc w:val="left"/>
      <w:pPr>
        <w:ind w:left="7291" w:hanging="360"/>
      </w:pPr>
    </w:lvl>
    <w:lvl w:ilvl="7" w:tplc="C20E1FB8" w:tentative="1">
      <w:start w:val="1"/>
      <w:numFmt w:val="lowerLetter"/>
      <w:lvlText w:val="%8."/>
      <w:lvlJc w:val="left"/>
      <w:pPr>
        <w:ind w:left="8011" w:hanging="360"/>
      </w:pPr>
    </w:lvl>
    <w:lvl w:ilvl="8" w:tplc="58E81950" w:tentative="1">
      <w:start w:val="1"/>
      <w:numFmt w:val="lowerRoman"/>
      <w:lvlText w:val="%9."/>
      <w:lvlJc w:val="right"/>
      <w:pPr>
        <w:ind w:left="8731" w:hanging="180"/>
      </w:pPr>
    </w:lvl>
  </w:abstractNum>
  <w:abstractNum w:abstractNumId="13" w15:restartNumberingAfterBreak="0">
    <w:nsid w:val="706D5736"/>
    <w:multiLevelType w:val="hybridMultilevel"/>
    <w:tmpl w:val="7E201858"/>
    <w:lvl w:ilvl="0" w:tplc="318AE73C">
      <w:start w:val="1"/>
      <w:numFmt w:val="decimal"/>
      <w:lvlText w:val="%1."/>
      <w:lvlJc w:val="left"/>
      <w:pPr>
        <w:ind w:left="425" w:hanging="425"/>
      </w:pPr>
      <w:rPr>
        <w:rFonts w:hint="default"/>
        <w:vertAlign w:val="superscript"/>
      </w:rPr>
    </w:lvl>
    <w:lvl w:ilvl="1" w:tplc="65CA747A" w:tentative="1">
      <w:start w:val="1"/>
      <w:numFmt w:val="lowerLetter"/>
      <w:lvlText w:val="%2."/>
      <w:lvlJc w:val="left"/>
      <w:pPr>
        <w:ind w:left="1440" w:hanging="360"/>
      </w:pPr>
    </w:lvl>
    <w:lvl w:ilvl="2" w:tplc="EA543DBA" w:tentative="1">
      <w:start w:val="1"/>
      <w:numFmt w:val="lowerRoman"/>
      <w:lvlText w:val="%3."/>
      <w:lvlJc w:val="right"/>
      <w:pPr>
        <w:ind w:left="2160" w:hanging="180"/>
      </w:pPr>
    </w:lvl>
    <w:lvl w:ilvl="3" w:tplc="990002C8" w:tentative="1">
      <w:start w:val="1"/>
      <w:numFmt w:val="decimal"/>
      <w:lvlText w:val="%4."/>
      <w:lvlJc w:val="left"/>
      <w:pPr>
        <w:ind w:left="2880" w:hanging="360"/>
      </w:pPr>
    </w:lvl>
    <w:lvl w:ilvl="4" w:tplc="F47266E6" w:tentative="1">
      <w:start w:val="1"/>
      <w:numFmt w:val="lowerLetter"/>
      <w:lvlText w:val="%5."/>
      <w:lvlJc w:val="left"/>
      <w:pPr>
        <w:ind w:left="3600" w:hanging="360"/>
      </w:pPr>
    </w:lvl>
    <w:lvl w:ilvl="5" w:tplc="2252033E" w:tentative="1">
      <w:start w:val="1"/>
      <w:numFmt w:val="lowerRoman"/>
      <w:lvlText w:val="%6."/>
      <w:lvlJc w:val="right"/>
      <w:pPr>
        <w:ind w:left="4320" w:hanging="180"/>
      </w:pPr>
    </w:lvl>
    <w:lvl w:ilvl="6" w:tplc="B4A22564" w:tentative="1">
      <w:start w:val="1"/>
      <w:numFmt w:val="decimal"/>
      <w:lvlText w:val="%7."/>
      <w:lvlJc w:val="left"/>
      <w:pPr>
        <w:ind w:left="5040" w:hanging="360"/>
      </w:pPr>
    </w:lvl>
    <w:lvl w:ilvl="7" w:tplc="B2FAA0DC" w:tentative="1">
      <w:start w:val="1"/>
      <w:numFmt w:val="lowerLetter"/>
      <w:lvlText w:val="%8."/>
      <w:lvlJc w:val="left"/>
      <w:pPr>
        <w:ind w:left="5760" w:hanging="360"/>
      </w:pPr>
    </w:lvl>
    <w:lvl w:ilvl="8" w:tplc="C84A6B54" w:tentative="1">
      <w:start w:val="1"/>
      <w:numFmt w:val="lowerRoman"/>
      <w:lvlText w:val="%9."/>
      <w:lvlJc w:val="right"/>
      <w:pPr>
        <w:ind w:left="6480" w:hanging="180"/>
      </w:pPr>
    </w:lvl>
  </w:abstractNum>
  <w:abstractNum w:abstractNumId="14" w15:restartNumberingAfterBreak="0">
    <w:nsid w:val="76992B13"/>
    <w:multiLevelType w:val="hybridMultilevel"/>
    <w:tmpl w:val="B32C3336"/>
    <w:lvl w:ilvl="0" w:tplc="92764CAC">
      <w:start w:val="1"/>
      <w:numFmt w:val="lowerLetter"/>
      <w:lvlText w:val="%1."/>
      <w:lvlJc w:val="left"/>
      <w:pPr>
        <w:ind w:left="3393" w:hanging="360"/>
      </w:pPr>
      <w:rPr>
        <w:rFonts w:hint="default"/>
      </w:rPr>
    </w:lvl>
    <w:lvl w:ilvl="1" w:tplc="CBB0D1BA" w:tentative="1">
      <w:start w:val="1"/>
      <w:numFmt w:val="lowerLetter"/>
      <w:lvlText w:val="%2."/>
      <w:lvlJc w:val="left"/>
      <w:pPr>
        <w:ind w:left="4113" w:hanging="360"/>
      </w:pPr>
    </w:lvl>
    <w:lvl w:ilvl="2" w:tplc="71B80DEA" w:tentative="1">
      <w:start w:val="1"/>
      <w:numFmt w:val="lowerRoman"/>
      <w:lvlText w:val="%3."/>
      <w:lvlJc w:val="right"/>
      <w:pPr>
        <w:ind w:left="4833" w:hanging="180"/>
      </w:pPr>
    </w:lvl>
    <w:lvl w:ilvl="3" w:tplc="0E065A20" w:tentative="1">
      <w:start w:val="1"/>
      <w:numFmt w:val="decimal"/>
      <w:lvlText w:val="%4."/>
      <w:lvlJc w:val="left"/>
      <w:pPr>
        <w:ind w:left="5553" w:hanging="360"/>
      </w:pPr>
    </w:lvl>
    <w:lvl w:ilvl="4" w:tplc="E1480AE4" w:tentative="1">
      <w:start w:val="1"/>
      <w:numFmt w:val="lowerLetter"/>
      <w:lvlText w:val="%5."/>
      <w:lvlJc w:val="left"/>
      <w:pPr>
        <w:ind w:left="6273" w:hanging="360"/>
      </w:pPr>
    </w:lvl>
    <w:lvl w:ilvl="5" w:tplc="1340F038" w:tentative="1">
      <w:start w:val="1"/>
      <w:numFmt w:val="lowerRoman"/>
      <w:lvlText w:val="%6."/>
      <w:lvlJc w:val="right"/>
      <w:pPr>
        <w:ind w:left="6993" w:hanging="180"/>
      </w:pPr>
    </w:lvl>
    <w:lvl w:ilvl="6" w:tplc="5D1C7546" w:tentative="1">
      <w:start w:val="1"/>
      <w:numFmt w:val="decimal"/>
      <w:lvlText w:val="%7."/>
      <w:lvlJc w:val="left"/>
      <w:pPr>
        <w:ind w:left="7713" w:hanging="360"/>
      </w:pPr>
    </w:lvl>
    <w:lvl w:ilvl="7" w:tplc="7F32405C" w:tentative="1">
      <w:start w:val="1"/>
      <w:numFmt w:val="lowerLetter"/>
      <w:lvlText w:val="%8."/>
      <w:lvlJc w:val="left"/>
      <w:pPr>
        <w:ind w:left="8433" w:hanging="360"/>
      </w:pPr>
    </w:lvl>
    <w:lvl w:ilvl="8" w:tplc="8F08A796" w:tentative="1">
      <w:start w:val="1"/>
      <w:numFmt w:val="lowerRoman"/>
      <w:lvlText w:val="%9."/>
      <w:lvlJc w:val="right"/>
      <w:pPr>
        <w:ind w:left="9153" w:hanging="180"/>
      </w:pPr>
    </w:lvl>
  </w:abstractNum>
  <w:abstractNum w:abstractNumId="15" w15:restartNumberingAfterBreak="0">
    <w:nsid w:val="7BAD78DB"/>
    <w:multiLevelType w:val="hybridMultilevel"/>
    <w:tmpl w:val="8DC06A9E"/>
    <w:lvl w:ilvl="0" w:tplc="6DAAA23A">
      <w:start w:val="1"/>
      <w:numFmt w:val="decimal"/>
      <w:lvlText w:val="%1)"/>
      <w:lvlJc w:val="left"/>
      <w:pPr>
        <w:ind w:left="3753" w:hanging="360"/>
      </w:pPr>
    </w:lvl>
    <w:lvl w:ilvl="1" w:tplc="046E6E20" w:tentative="1">
      <w:start w:val="1"/>
      <w:numFmt w:val="lowerLetter"/>
      <w:lvlText w:val="%2."/>
      <w:lvlJc w:val="left"/>
      <w:pPr>
        <w:ind w:left="4473" w:hanging="360"/>
      </w:pPr>
    </w:lvl>
    <w:lvl w:ilvl="2" w:tplc="4636E356" w:tentative="1">
      <w:start w:val="1"/>
      <w:numFmt w:val="lowerRoman"/>
      <w:lvlText w:val="%3."/>
      <w:lvlJc w:val="right"/>
      <w:pPr>
        <w:ind w:left="5193" w:hanging="180"/>
      </w:pPr>
    </w:lvl>
    <w:lvl w:ilvl="3" w:tplc="F6F243FE" w:tentative="1">
      <w:start w:val="1"/>
      <w:numFmt w:val="decimal"/>
      <w:lvlText w:val="%4."/>
      <w:lvlJc w:val="left"/>
      <w:pPr>
        <w:ind w:left="5913" w:hanging="360"/>
      </w:pPr>
    </w:lvl>
    <w:lvl w:ilvl="4" w:tplc="BEF2D670" w:tentative="1">
      <w:start w:val="1"/>
      <w:numFmt w:val="lowerLetter"/>
      <w:lvlText w:val="%5."/>
      <w:lvlJc w:val="left"/>
      <w:pPr>
        <w:ind w:left="6633" w:hanging="360"/>
      </w:pPr>
    </w:lvl>
    <w:lvl w:ilvl="5" w:tplc="482AEDCE" w:tentative="1">
      <w:start w:val="1"/>
      <w:numFmt w:val="lowerRoman"/>
      <w:lvlText w:val="%6."/>
      <w:lvlJc w:val="right"/>
      <w:pPr>
        <w:ind w:left="7353" w:hanging="180"/>
      </w:pPr>
    </w:lvl>
    <w:lvl w:ilvl="6" w:tplc="B9520416" w:tentative="1">
      <w:start w:val="1"/>
      <w:numFmt w:val="decimal"/>
      <w:lvlText w:val="%7."/>
      <w:lvlJc w:val="left"/>
      <w:pPr>
        <w:ind w:left="8073" w:hanging="360"/>
      </w:pPr>
    </w:lvl>
    <w:lvl w:ilvl="7" w:tplc="40D82292" w:tentative="1">
      <w:start w:val="1"/>
      <w:numFmt w:val="lowerLetter"/>
      <w:lvlText w:val="%8."/>
      <w:lvlJc w:val="left"/>
      <w:pPr>
        <w:ind w:left="8793" w:hanging="360"/>
      </w:pPr>
    </w:lvl>
    <w:lvl w:ilvl="8" w:tplc="A3C43D94" w:tentative="1">
      <w:start w:val="1"/>
      <w:numFmt w:val="lowerRoman"/>
      <w:lvlText w:val="%9."/>
      <w:lvlJc w:val="right"/>
      <w:pPr>
        <w:ind w:left="9513" w:hanging="180"/>
      </w:pPr>
    </w:lvl>
  </w:abstractNum>
  <w:num w:numId="1" w16cid:durableId="127819969">
    <w:abstractNumId w:val="8"/>
  </w:num>
  <w:num w:numId="2" w16cid:durableId="1631548408">
    <w:abstractNumId w:val="10"/>
  </w:num>
  <w:num w:numId="3" w16cid:durableId="645818417">
    <w:abstractNumId w:val="6"/>
  </w:num>
  <w:num w:numId="4" w16cid:durableId="4651236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411196">
    <w:abstractNumId w:val="9"/>
  </w:num>
  <w:num w:numId="6" w16cid:durableId="1610508584">
    <w:abstractNumId w:val="12"/>
  </w:num>
  <w:num w:numId="7" w16cid:durableId="1101994266">
    <w:abstractNumId w:val="4"/>
  </w:num>
  <w:num w:numId="8" w16cid:durableId="1752266248">
    <w:abstractNumId w:val="12"/>
  </w:num>
  <w:num w:numId="9" w16cid:durableId="786436445">
    <w:abstractNumId w:val="4"/>
  </w:num>
  <w:num w:numId="10" w16cid:durableId="1147821777">
    <w:abstractNumId w:val="12"/>
  </w:num>
  <w:num w:numId="11" w16cid:durableId="714738741">
    <w:abstractNumId w:val="4"/>
  </w:num>
  <w:num w:numId="12" w16cid:durableId="2102531913">
    <w:abstractNumId w:val="13"/>
  </w:num>
  <w:num w:numId="13" w16cid:durableId="124012479">
    <w:abstractNumId w:val="12"/>
  </w:num>
  <w:num w:numId="14" w16cid:durableId="166990810">
    <w:abstractNumId w:val="4"/>
  </w:num>
  <w:num w:numId="15" w16cid:durableId="129175962">
    <w:abstractNumId w:val="3"/>
  </w:num>
  <w:num w:numId="16" w16cid:durableId="2071224160">
    <w:abstractNumId w:val="11"/>
  </w:num>
  <w:num w:numId="17" w16cid:durableId="319431391">
    <w:abstractNumId w:val="2"/>
  </w:num>
  <w:num w:numId="18" w16cid:durableId="629091206">
    <w:abstractNumId w:val="12"/>
  </w:num>
  <w:num w:numId="19" w16cid:durableId="1743942476">
    <w:abstractNumId w:val="4"/>
  </w:num>
  <w:num w:numId="20" w16cid:durableId="2026245828">
    <w:abstractNumId w:val="3"/>
  </w:num>
  <w:num w:numId="21" w16cid:durableId="2124304120">
    <w:abstractNumId w:val="2"/>
  </w:num>
  <w:num w:numId="22" w16cid:durableId="1555853777">
    <w:abstractNumId w:val="7"/>
  </w:num>
  <w:num w:numId="23" w16cid:durableId="1654917364">
    <w:abstractNumId w:val="5"/>
  </w:num>
  <w:num w:numId="24" w16cid:durableId="1308558566">
    <w:abstractNumId w:val="14"/>
  </w:num>
  <w:num w:numId="25" w16cid:durableId="819082644">
    <w:abstractNumId w:val="15"/>
  </w:num>
  <w:num w:numId="26" w16cid:durableId="2113472912">
    <w:abstractNumId w:val="1"/>
  </w:num>
  <w:num w:numId="27" w16cid:durableId="12589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659"/>
    <w:rsid w:val="000142CA"/>
    <w:rsid w:val="000154D9"/>
    <w:rsid w:val="00020CE2"/>
    <w:rsid w:val="00037AE6"/>
    <w:rsid w:val="00051876"/>
    <w:rsid w:val="00064772"/>
    <w:rsid w:val="00070D92"/>
    <w:rsid w:val="00071218"/>
    <w:rsid w:val="00080EFC"/>
    <w:rsid w:val="000833D4"/>
    <w:rsid w:val="000855EA"/>
    <w:rsid w:val="000925CA"/>
    <w:rsid w:val="00093E7F"/>
    <w:rsid w:val="000E17C0"/>
    <w:rsid w:val="000F0754"/>
    <w:rsid w:val="00104D24"/>
    <w:rsid w:val="00127F1A"/>
    <w:rsid w:val="0014459E"/>
    <w:rsid w:val="0015174A"/>
    <w:rsid w:val="0016230E"/>
    <w:rsid w:val="00185980"/>
    <w:rsid w:val="001A1BB3"/>
    <w:rsid w:val="001A27B2"/>
    <w:rsid w:val="001A413C"/>
    <w:rsid w:val="001A57BF"/>
    <w:rsid w:val="001B38D4"/>
    <w:rsid w:val="001D057B"/>
    <w:rsid w:val="001E2AEB"/>
    <w:rsid w:val="001E5258"/>
    <w:rsid w:val="001F31D1"/>
    <w:rsid w:val="00204327"/>
    <w:rsid w:val="002149C7"/>
    <w:rsid w:val="0022638C"/>
    <w:rsid w:val="002266AA"/>
    <w:rsid w:val="002316BB"/>
    <w:rsid w:val="00246A6D"/>
    <w:rsid w:val="00253CA3"/>
    <w:rsid w:val="00256E65"/>
    <w:rsid w:val="00264801"/>
    <w:rsid w:val="0028105B"/>
    <w:rsid w:val="00281E5B"/>
    <w:rsid w:val="0029420B"/>
    <w:rsid w:val="002C338C"/>
    <w:rsid w:val="002D650D"/>
    <w:rsid w:val="002E57DB"/>
    <w:rsid w:val="002E5B86"/>
    <w:rsid w:val="002F1BFE"/>
    <w:rsid w:val="00316C89"/>
    <w:rsid w:val="00322715"/>
    <w:rsid w:val="003230F7"/>
    <w:rsid w:val="00325902"/>
    <w:rsid w:val="00326141"/>
    <w:rsid w:val="0032717F"/>
    <w:rsid w:val="003301AD"/>
    <w:rsid w:val="00330A75"/>
    <w:rsid w:val="00331633"/>
    <w:rsid w:val="003337EA"/>
    <w:rsid w:val="00337833"/>
    <w:rsid w:val="00354A5A"/>
    <w:rsid w:val="003915ED"/>
    <w:rsid w:val="003B12E3"/>
    <w:rsid w:val="003B1AF1"/>
    <w:rsid w:val="003D07EB"/>
    <w:rsid w:val="003D1D40"/>
    <w:rsid w:val="003D60EE"/>
    <w:rsid w:val="003E6954"/>
    <w:rsid w:val="003E7640"/>
    <w:rsid w:val="003F4EFE"/>
    <w:rsid w:val="003F553B"/>
    <w:rsid w:val="003F6C3A"/>
    <w:rsid w:val="00400FAD"/>
    <w:rsid w:val="00401235"/>
    <w:rsid w:val="00401D30"/>
    <w:rsid w:val="004050FF"/>
    <w:rsid w:val="004102B9"/>
    <w:rsid w:val="00425371"/>
    <w:rsid w:val="00425EF5"/>
    <w:rsid w:val="00431D81"/>
    <w:rsid w:val="00477E31"/>
    <w:rsid w:val="0048108F"/>
    <w:rsid w:val="004B0B17"/>
    <w:rsid w:val="004B4287"/>
    <w:rsid w:val="004C3F57"/>
    <w:rsid w:val="004C46B1"/>
    <w:rsid w:val="004C7D61"/>
    <w:rsid w:val="004E0F98"/>
    <w:rsid w:val="004E21A1"/>
    <w:rsid w:val="004F0E02"/>
    <w:rsid w:val="004F3309"/>
    <w:rsid w:val="005028E5"/>
    <w:rsid w:val="00502EEE"/>
    <w:rsid w:val="0050778E"/>
    <w:rsid w:val="00511E44"/>
    <w:rsid w:val="00530886"/>
    <w:rsid w:val="00531646"/>
    <w:rsid w:val="005327C9"/>
    <w:rsid w:val="00550626"/>
    <w:rsid w:val="005552E8"/>
    <w:rsid w:val="005660F6"/>
    <w:rsid w:val="005952E1"/>
    <w:rsid w:val="005B3557"/>
    <w:rsid w:val="005C2B5D"/>
    <w:rsid w:val="005D13A9"/>
    <w:rsid w:val="005E0240"/>
    <w:rsid w:val="005E14E8"/>
    <w:rsid w:val="005E42AE"/>
    <w:rsid w:val="005F60AE"/>
    <w:rsid w:val="005F6E63"/>
    <w:rsid w:val="00604EDE"/>
    <w:rsid w:val="00607F24"/>
    <w:rsid w:val="006204BC"/>
    <w:rsid w:val="00632077"/>
    <w:rsid w:val="006429BB"/>
    <w:rsid w:val="006453D9"/>
    <w:rsid w:val="00665EC6"/>
    <w:rsid w:val="00666CED"/>
    <w:rsid w:val="00692393"/>
    <w:rsid w:val="00694F37"/>
    <w:rsid w:val="006A7FF4"/>
    <w:rsid w:val="006B205F"/>
    <w:rsid w:val="006C619C"/>
    <w:rsid w:val="006D3F08"/>
    <w:rsid w:val="006E142A"/>
    <w:rsid w:val="006F1576"/>
    <w:rsid w:val="006F1E42"/>
    <w:rsid w:val="00707677"/>
    <w:rsid w:val="00740B6F"/>
    <w:rsid w:val="0075794E"/>
    <w:rsid w:val="007628E6"/>
    <w:rsid w:val="0076686D"/>
    <w:rsid w:val="007674BF"/>
    <w:rsid w:val="00770948"/>
    <w:rsid w:val="0077402B"/>
    <w:rsid w:val="007A108C"/>
    <w:rsid w:val="007A283C"/>
    <w:rsid w:val="007D1F55"/>
    <w:rsid w:val="007D2775"/>
    <w:rsid w:val="007E177C"/>
    <w:rsid w:val="007E1AD0"/>
    <w:rsid w:val="007E5740"/>
    <w:rsid w:val="007F2582"/>
    <w:rsid w:val="00822B3D"/>
    <w:rsid w:val="00832857"/>
    <w:rsid w:val="00840934"/>
    <w:rsid w:val="00841933"/>
    <w:rsid w:val="008523BB"/>
    <w:rsid w:val="008838CF"/>
    <w:rsid w:val="008B308E"/>
    <w:rsid w:val="008B5125"/>
    <w:rsid w:val="008F446B"/>
    <w:rsid w:val="00932E8A"/>
    <w:rsid w:val="00933E2C"/>
    <w:rsid w:val="00956613"/>
    <w:rsid w:val="00964A28"/>
    <w:rsid w:val="00993A21"/>
    <w:rsid w:val="009B1C73"/>
    <w:rsid w:val="009D0DA8"/>
    <w:rsid w:val="009D5560"/>
    <w:rsid w:val="009E7E90"/>
    <w:rsid w:val="009F0B0F"/>
    <w:rsid w:val="009F70E6"/>
    <w:rsid w:val="00A04FD6"/>
    <w:rsid w:val="00A0751C"/>
    <w:rsid w:val="00A36565"/>
    <w:rsid w:val="00A64DE7"/>
    <w:rsid w:val="00A65307"/>
    <w:rsid w:val="00A65328"/>
    <w:rsid w:val="00A70B08"/>
    <w:rsid w:val="00A743B0"/>
    <w:rsid w:val="00A86E9F"/>
    <w:rsid w:val="00AA684A"/>
    <w:rsid w:val="00AF0644"/>
    <w:rsid w:val="00AF5A91"/>
    <w:rsid w:val="00B00AFB"/>
    <w:rsid w:val="00B21347"/>
    <w:rsid w:val="00B26EC2"/>
    <w:rsid w:val="00B34153"/>
    <w:rsid w:val="00B4734C"/>
    <w:rsid w:val="00B80275"/>
    <w:rsid w:val="00B84F5A"/>
    <w:rsid w:val="00B852B5"/>
    <w:rsid w:val="00BA570C"/>
    <w:rsid w:val="00BB5981"/>
    <w:rsid w:val="00BC5FEB"/>
    <w:rsid w:val="00BD2405"/>
    <w:rsid w:val="00BD5735"/>
    <w:rsid w:val="00BE0791"/>
    <w:rsid w:val="00BE0C3B"/>
    <w:rsid w:val="00C02A07"/>
    <w:rsid w:val="00C036E8"/>
    <w:rsid w:val="00C30F79"/>
    <w:rsid w:val="00C338E0"/>
    <w:rsid w:val="00C34937"/>
    <w:rsid w:val="00C3564C"/>
    <w:rsid w:val="00C43255"/>
    <w:rsid w:val="00C45F1E"/>
    <w:rsid w:val="00C53839"/>
    <w:rsid w:val="00C54659"/>
    <w:rsid w:val="00C8316E"/>
    <w:rsid w:val="00C90EAB"/>
    <w:rsid w:val="00C90F92"/>
    <w:rsid w:val="00C9601A"/>
    <w:rsid w:val="00CA6896"/>
    <w:rsid w:val="00CD3203"/>
    <w:rsid w:val="00CE7302"/>
    <w:rsid w:val="00D07230"/>
    <w:rsid w:val="00D14CE0"/>
    <w:rsid w:val="00D223A8"/>
    <w:rsid w:val="00D25DE8"/>
    <w:rsid w:val="00D2684C"/>
    <w:rsid w:val="00D32E9B"/>
    <w:rsid w:val="00D4468A"/>
    <w:rsid w:val="00D74219"/>
    <w:rsid w:val="00D92691"/>
    <w:rsid w:val="00D945EC"/>
    <w:rsid w:val="00D94F8A"/>
    <w:rsid w:val="00DB04E8"/>
    <w:rsid w:val="00DC426C"/>
    <w:rsid w:val="00DC5535"/>
    <w:rsid w:val="00DE02F0"/>
    <w:rsid w:val="00E034CE"/>
    <w:rsid w:val="00E11356"/>
    <w:rsid w:val="00E22508"/>
    <w:rsid w:val="00E30E54"/>
    <w:rsid w:val="00E33D10"/>
    <w:rsid w:val="00E40745"/>
    <w:rsid w:val="00E52F1E"/>
    <w:rsid w:val="00E70428"/>
    <w:rsid w:val="00E723B3"/>
    <w:rsid w:val="00E73C6D"/>
    <w:rsid w:val="00E85BAF"/>
    <w:rsid w:val="00E920EC"/>
    <w:rsid w:val="00E943BD"/>
    <w:rsid w:val="00E94AAD"/>
    <w:rsid w:val="00EA77BB"/>
    <w:rsid w:val="00EB33F9"/>
    <w:rsid w:val="00EB3FA1"/>
    <w:rsid w:val="00EC5CEE"/>
    <w:rsid w:val="00EF1231"/>
    <w:rsid w:val="00EF7C2A"/>
    <w:rsid w:val="00F00695"/>
    <w:rsid w:val="00F2470D"/>
    <w:rsid w:val="00F25D88"/>
    <w:rsid w:val="00F528DD"/>
    <w:rsid w:val="00F57906"/>
    <w:rsid w:val="00F658F9"/>
    <w:rsid w:val="00F7099C"/>
    <w:rsid w:val="00FA04F1"/>
    <w:rsid w:val="00FA2862"/>
    <w:rsid w:val="00FB2C15"/>
    <w:rsid w:val="00FD7259"/>
    <w:rsid w:val="00FE6213"/>
    <w:rsid w:val="00FF00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C257"/>
  <w15:chartTrackingRefBased/>
  <w15:docId w15:val="{12E0137F-FC9F-4F2E-9833-F2822546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9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86E9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86E9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86E9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86E9F"/>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A86E9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86E9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A86E9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86E9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CD320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A86E9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86E9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86E9F"/>
    <w:rPr>
      <w:rFonts w:ascii="Palatino Linotype" w:hAnsi="Palatino Linotype"/>
      <w:noProof/>
      <w:color w:val="000000"/>
      <w:szCs w:val="18"/>
    </w:rPr>
  </w:style>
  <w:style w:type="paragraph" w:customStyle="1" w:styleId="MDPIheaderjournallogo">
    <w:name w:val="MDPI_header_journal_logo"/>
    <w:qFormat/>
    <w:rsid w:val="00A86E9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86E9F"/>
    <w:pPr>
      <w:ind w:firstLine="0"/>
    </w:pPr>
  </w:style>
  <w:style w:type="paragraph" w:customStyle="1" w:styleId="MDPI31text">
    <w:name w:val="MDPI_3.1_text"/>
    <w:qFormat/>
    <w:rsid w:val="003D1D4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86E9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86E9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86E9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EB33F9"/>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EB33F9"/>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86E9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86E9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86E9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5E14E8"/>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86E9F"/>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86E9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86E9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A86E9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86E9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86E9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86E9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E42AE"/>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86E9F"/>
    <w:rPr>
      <w:rFonts w:cs="Tahoma"/>
      <w:szCs w:val="18"/>
    </w:rPr>
  </w:style>
  <w:style w:type="character" w:customStyle="1" w:styleId="BalloonTextChar">
    <w:name w:val="Balloon Text Char"/>
    <w:link w:val="BalloonText"/>
    <w:uiPriority w:val="99"/>
    <w:rsid w:val="00A86E9F"/>
    <w:rPr>
      <w:rFonts w:ascii="Palatino Linotype" w:hAnsi="Palatino Linotype" w:cs="Tahoma"/>
      <w:noProof/>
      <w:color w:val="000000"/>
      <w:szCs w:val="18"/>
    </w:rPr>
  </w:style>
  <w:style w:type="character" w:styleId="LineNumber">
    <w:name w:val="line number"/>
    <w:uiPriority w:val="99"/>
    <w:rsid w:val="00AF0644"/>
    <w:rPr>
      <w:rFonts w:ascii="Palatino Linotype" w:hAnsi="Palatino Linotype"/>
      <w:sz w:val="16"/>
    </w:rPr>
  </w:style>
  <w:style w:type="table" w:customStyle="1" w:styleId="MDPI41threelinetable">
    <w:name w:val="MDPI_4.1_three_line_table"/>
    <w:basedOn w:val="TableNormal"/>
    <w:uiPriority w:val="99"/>
    <w:rsid w:val="00A86E9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86E9F"/>
    <w:rPr>
      <w:color w:val="0000FF"/>
      <w:u w:val="single"/>
    </w:rPr>
  </w:style>
  <w:style w:type="character" w:customStyle="1" w:styleId="UnresolvedMention1">
    <w:name w:val="Unresolved Mention1"/>
    <w:uiPriority w:val="99"/>
    <w:semiHidden/>
    <w:unhideWhenUsed/>
    <w:rsid w:val="004C46B1"/>
    <w:rPr>
      <w:color w:val="605E5C"/>
      <w:shd w:val="clear" w:color="auto" w:fill="E1DFDD"/>
    </w:rPr>
  </w:style>
  <w:style w:type="paragraph" w:styleId="Footer">
    <w:name w:val="footer"/>
    <w:basedOn w:val="Normal"/>
    <w:link w:val="FooterChar"/>
    <w:uiPriority w:val="99"/>
    <w:rsid w:val="00A86E9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86E9F"/>
    <w:rPr>
      <w:rFonts w:ascii="Palatino Linotype" w:hAnsi="Palatino Linotype"/>
      <w:noProof/>
      <w:color w:val="000000"/>
      <w:szCs w:val="18"/>
    </w:rPr>
  </w:style>
  <w:style w:type="table" w:styleId="PlainTable4">
    <w:name w:val="Plain Table 4"/>
    <w:basedOn w:val="TableNormal"/>
    <w:uiPriority w:val="44"/>
    <w:rsid w:val="006320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86E9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A86E9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86E9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86E9F"/>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86E9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86E9F"/>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4102B9"/>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A86E9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86E9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86E9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86E9F"/>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86E9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86E9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86E9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86E9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86E9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86E9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A86E9F"/>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86E9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86E9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86E9F"/>
  </w:style>
  <w:style w:type="paragraph" w:styleId="Bibliography">
    <w:name w:val="Bibliography"/>
    <w:basedOn w:val="Normal"/>
    <w:next w:val="Normal"/>
    <w:uiPriority w:val="37"/>
    <w:semiHidden/>
    <w:unhideWhenUsed/>
    <w:rsid w:val="00A86E9F"/>
  </w:style>
  <w:style w:type="paragraph" w:styleId="BodyText">
    <w:name w:val="Body Text"/>
    <w:link w:val="BodyTextChar"/>
    <w:rsid w:val="00A86E9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86E9F"/>
    <w:rPr>
      <w:rFonts w:ascii="Palatino Linotype" w:hAnsi="Palatino Linotype"/>
      <w:color w:val="000000"/>
      <w:sz w:val="24"/>
      <w:lang w:eastAsia="de-DE"/>
    </w:rPr>
  </w:style>
  <w:style w:type="character" w:styleId="CommentReference">
    <w:name w:val="annotation reference"/>
    <w:rsid w:val="00A86E9F"/>
    <w:rPr>
      <w:sz w:val="21"/>
      <w:szCs w:val="21"/>
    </w:rPr>
  </w:style>
  <w:style w:type="paragraph" w:styleId="CommentText">
    <w:name w:val="annotation text"/>
    <w:basedOn w:val="Normal"/>
    <w:link w:val="CommentTextChar"/>
    <w:rsid w:val="00A86E9F"/>
  </w:style>
  <w:style w:type="character" w:customStyle="1" w:styleId="CommentTextChar">
    <w:name w:val="Comment Text Char"/>
    <w:link w:val="CommentText"/>
    <w:rsid w:val="00A86E9F"/>
    <w:rPr>
      <w:rFonts w:ascii="Palatino Linotype" w:hAnsi="Palatino Linotype"/>
      <w:noProof/>
      <w:color w:val="000000"/>
    </w:rPr>
  </w:style>
  <w:style w:type="paragraph" w:styleId="CommentSubject">
    <w:name w:val="annotation subject"/>
    <w:basedOn w:val="CommentText"/>
    <w:next w:val="CommentText"/>
    <w:link w:val="CommentSubjectChar"/>
    <w:rsid w:val="00A86E9F"/>
    <w:rPr>
      <w:b/>
      <w:bCs/>
    </w:rPr>
  </w:style>
  <w:style w:type="character" w:customStyle="1" w:styleId="CommentSubjectChar">
    <w:name w:val="Comment Subject Char"/>
    <w:link w:val="CommentSubject"/>
    <w:rsid w:val="00A86E9F"/>
    <w:rPr>
      <w:rFonts w:ascii="Palatino Linotype" w:hAnsi="Palatino Linotype"/>
      <w:b/>
      <w:bCs/>
      <w:noProof/>
      <w:color w:val="000000"/>
    </w:rPr>
  </w:style>
  <w:style w:type="character" w:styleId="EndnoteReference">
    <w:name w:val="endnote reference"/>
    <w:rsid w:val="00A86E9F"/>
    <w:rPr>
      <w:vertAlign w:val="superscript"/>
    </w:rPr>
  </w:style>
  <w:style w:type="paragraph" w:styleId="EndnoteText">
    <w:name w:val="endnote text"/>
    <w:basedOn w:val="Normal"/>
    <w:link w:val="EndnoteTextChar"/>
    <w:semiHidden/>
    <w:unhideWhenUsed/>
    <w:rsid w:val="00A86E9F"/>
    <w:pPr>
      <w:spacing w:line="240" w:lineRule="auto"/>
    </w:pPr>
  </w:style>
  <w:style w:type="character" w:customStyle="1" w:styleId="EndnoteTextChar">
    <w:name w:val="Endnote Text Char"/>
    <w:link w:val="EndnoteText"/>
    <w:semiHidden/>
    <w:rsid w:val="00A86E9F"/>
    <w:rPr>
      <w:rFonts w:ascii="Palatino Linotype" w:hAnsi="Palatino Linotype"/>
      <w:noProof/>
      <w:color w:val="000000"/>
    </w:rPr>
  </w:style>
  <w:style w:type="character" w:styleId="FollowedHyperlink">
    <w:name w:val="FollowedHyperlink"/>
    <w:rsid w:val="00A86E9F"/>
    <w:rPr>
      <w:color w:val="954F72"/>
      <w:u w:val="single"/>
    </w:rPr>
  </w:style>
  <w:style w:type="paragraph" w:styleId="FootnoteText">
    <w:name w:val="footnote text"/>
    <w:basedOn w:val="Normal"/>
    <w:link w:val="FootnoteTextChar"/>
    <w:semiHidden/>
    <w:unhideWhenUsed/>
    <w:rsid w:val="00A86E9F"/>
    <w:pPr>
      <w:spacing w:line="240" w:lineRule="auto"/>
    </w:pPr>
  </w:style>
  <w:style w:type="character" w:customStyle="1" w:styleId="FootnoteTextChar">
    <w:name w:val="Footnote Text Char"/>
    <w:link w:val="FootnoteText"/>
    <w:semiHidden/>
    <w:rsid w:val="00A86E9F"/>
    <w:rPr>
      <w:rFonts w:ascii="Palatino Linotype" w:hAnsi="Palatino Linotype"/>
      <w:noProof/>
      <w:color w:val="000000"/>
    </w:rPr>
  </w:style>
  <w:style w:type="paragraph" w:styleId="NormalWeb">
    <w:name w:val="Normal (Web)"/>
    <w:basedOn w:val="Normal"/>
    <w:uiPriority w:val="99"/>
    <w:rsid w:val="00A86E9F"/>
    <w:rPr>
      <w:szCs w:val="24"/>
    </w:rPr>
  </w:style>
  <w:style w:type="paragraph" w:customStyle="1" w:styleId="MsoFootnoteText0">
    <w:name w:val="MsoFootnoteText"/>
    <w:basedOn w:val="NormalWeb"/>
    <w:qFormat/>
    <w:rsid w:val="00A86E9F"/>
    <w:rPr>
      <w:rFonts w:ascii="Times New Roman" w:hAnsi="Times New Roman"/>
    </w:rPr>
  </w:style>
  <w:style w:type="character" w:styleId="PageNumber">
    <w:name w:val="page number"/>
    <w:rsid w:val="00A86E9F"/>
  </w:style>
  <w:style w:type="character" w:styleId="PlaceholderText">
    <w:name w:val="Placeholder Text"/>
    <w:uiPriority w:val="99"/>
    <w:semiHidden/>
    <w:rsid w:val="00A86E9F"/>
    <w:rPr>
      <w:color w:val="808080"/>
    </w:rPr>
  </w:style>
  <w:style w:type="paragraph" w:customStyle="1" w:styleId="MDPI71FootNotes">
    <w:name w:val="MDPI_7.1_FootNotes"/>
    <w:qFormat/>
    <w:rsid w:val="00D14CE0"/>
    <w:pPr>
      <w:numPr>
        <w:numId w:val="21"/>
      </w:numPr>
      <w:adjustRightInd w:val="0"/>
      <w:snapToGrid w:val="0"/>
      <w:spacing w:line="228" w:lineRule="auto"/>
    </w:pPr>
    <w:rPr>
      <w:rFonts w:ascii="Palatino Linotype" w:eastAsiaTheme="minorEastAsia" w:hAnsi="Palatino Linotype"/>
      <w:noProof/>
      <w:color w:val="000000"/>
      <w:sz w:val="18"/>
    </w:rPr>
  </w:style>
  <w:style w:type="paragraph" w:styleId="ListParagraph">
    <w:name w:val="List Paragraph"/>
    <w:basedOn w:val="Normal"/>
    <w:uiPriority w:val="34"/>
    <w:qFormat/>
    <w:rsid w:val="005B3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36070">
      <w:bodyDiv w:val="1"/>
      <w:marLeft w:val="0"/>
      <w:marRight w:val="0"/>
      <w:marTop w:val="0"/>
      <w:marBottom w:val="0"/>
      <w:divBdr>
        <w:top w:val="none" w:sz="0" w:space="0" w:color="auto"/>
        <w:left w:val="none" w:sz="0" w:space="0" w:color="auto"/>
        <w:bottom w:val="none" w:sz="0" w:space="0" w:color="auto"/>
        <w:right w:val="none" w:sz="0" w:space="0" w:color="auto"/>
      </w:divBdr>
      <w:divsChild>
        <w:div w:id="104228183">
          <w:marLeft w:val="640"/>
          <w:marRight w:val="0"/>
          <w:marTop w:val="0"/>
          <w:marBottom w:val="0"/>
          <w:divBdr>
            <w:top w:val="none" w:sz="0" w:space="0" w:color="auto"/>
            <w:left w:val="none" w:sz="0" w:space="0" w:color="auto"/>
            <w:bottom w:val="none" w:sz="0" w:space="0" w:color="auto"/>
            <w:right w:val="none" w:sz="0" w:space="0" w:color="auto"/>
          </w:divBdr>
        </w:div>
        <w:div w:id="1345014396">
          <w:marLeft w:val="640"/>
          <w:marRight w:val="0"/>
          <w:marTop w:val="0"/>
          <w:marBottom w:val="0"/>
          <w:divBdr>
            <w:top w:val="none" w:sz="0" w:space="0" w:color="auto"/>
            <w:left w:val="none" w:sz="0" w:space="0" w:color="auto"/>
            <w:bottom w:val="none" w:sz="0" w:space="0" w:color="auto"/>
            <w:right w:val="none" w:sz="0" w:space="0" w:color="auto"/>
          </w:divBdr>
        </w:div>
        <w:div w:id="512843856">
          <w:marLeft w:val="640"/>
          <w:marRight w:val="0"/>
          <w:marTop w:val="0"/>
          <w:marBottom w:val="0"/>
          <w:divBdr>
            <w:top w:val="none" w:sz="0" w:space="0" w:color="auto"/>
            <w:left w:val="none" w:sz="0" w:space="0" w:color="auto"/>
            <w:bottom w:val="none" w:sz="0" w:space="0" w:color="auto"/>
            <w:right w:val="none" w:sz="0" w:space="0" w:color="auto"/>
          </w:divBdr>
        </w:div>
        <w:div w:id="2072851604">
          <w:marLeft w:val="640"/>
          <w:marRight w:val="0"/>
          <w:marTop w:val="0"/>
          <w:marBottom w:val="0"/>
          <w:divBdr>
            <w:top w:val="none" w:sz="0" w:space="0" w:color="auto"/>
            <w:left w:val="none" w:sz="0" w:space="0" w:color="auto"/>
            <w:bottom w:val="none" w:sz="0" w:space="0" w:color="auto"/>
            <w:right w:val="none" w:sz="0" w:space="0" w:color="auto"/>
          </w:divBdr>
        </w:div>
        <w:div w:id="551698274">
          <w:marLeft w:val="640"/>
          <w:marRight w:val="0"/>
          <w:marTop w:val="0"/>
          <w:marBottom w:val="0"/>
          <w:divBdr>
            <w:top w:val="none" w:sz="0" w:space="0" w:color="auto"/>
            <w:left w:val="none" w:sz="0" w:space="0" w:color="auto"/>
            <w:bottom w:val="none" w:sz="0" w:space="0" w:color="auto"/>
            <w:right w:val="none" w:sz="0" w:space="0" w:color="auto"/>
          </w:divBdr>
        </w:div>
        <w:div w:id="642664812">
          <w:marLeft w:val="640"/>
          <w:marRight w:val="0"/>
          <w:marTop w:val="0"/>
          <w:marBottom w:val="0"/>
          <w:divBdr>
            <w:top w:val="none" w:sz="0" w:space="0" w:color="auto"/>
            <w:left w:val="none" w:sz="0" w:space="0" w:color="auto"/>
            <w:bottom w:val="none" w:sz="0" w:space="0" w:color="auto"/>
            <w:right w:val="none" w:sz="0" w:space="0" w:color="auto"/>
          </w:divBdr>
        </w:div>
        <w:div w:id="1200776357">
          <w:marLeft w:val="640"/>
          <w:marRight w:val="0"/>
          <w:marTop w:val="0"/>
          <w:marBottom w:val="0"/>
          <w:divBdr>
            <w:top w:val="none" w:sz="0" w:space="0" w:color="auto"/>
            <w:left w:val="none" w:sz="0" w:space="0" w:color="auto"/>
            <w:bottom w:val="none" w:sz="0" w:space="0" w:color="auto"/>
            <w:right w:val="none" w:sz="0" w:space="0" w:color="auto"/>
          </w:divBdr>
        </w:div>
        <w:div w:id="1089230523">
          <w:marLeft w:val="640"/>
          <w:marRight w:val="0"/>
          <w:marTop w:val="0"/>
          <w:marBottom w:val="0"/>
          <w:divBdr>
            <w:top w:val="none" w:sz="0" w:space="0" w:color="auto"/>
            <w:left w:val="none" w:sz="0" w:space="0" w:color="auto"/>
            <w:bottom w:val="none" w:sz="0" w:space="0" w:color="auto"/>
            <w:right w:val="none" w:sz="0" w:space="0" w:color="auto"/>
          </w:divBdr>
        </w:div>
        <w:div w:id="1637486115">
          <w:marLeft w:val="640"/>
          <w:marRight w:val="0"/>
          <w:marTop w:val="0"/>
          <w:marBottom w:val="0"/>
          <w:divBdr>
            <w:top w:val="none" w:sz="0" w:space="0" w:color="auto"/>
            <w:left w:val="none" w:sz="0" w:space="0" w:color="auto"/>
            <w:bottom w:val="none" w:sz="0" w:space="0" w:color="auto"/>
            <w:right w:val="none" w:sz="0" w:space="0" w:color="auto"/>
          </w:divBdr>
        </w:div>
        <w:div w:id="1656227394">
          <w:marLeft w:val="640"/>
          <w:marRight w:val="0"/>
          <w:marTop w:val="0"/>
          <w:marBottom w:val="0"/>
          <w:divBdr>
            <w:top w:val="none" w:sz="0" w:space="0" w:color="auto"/>
            <w:left w:val="none" w:sz="0" w:space="0" w:color="auto"/>
            <w:bottom w:val="none" w:sz="0" w:space="0" w:color="auto"/>
            <w:right w:val="none" w:sz="0" w:space="0" w:color="auto"/>
          </w:divBdr>
        </w:div>
        <w:div w:id="357391038">
          <w:marLeft w:val="640"/>
          <w:marRight w:val="0"/>
          <w:marTop w:val="0"/>
          <w:marBottom w:val="0"/>
          <w:divBdr>
            <w:top w:val="none" w:sz="0" w:space="0" w:color="auto"/>
            <w:left w:val="none" w:sz="0" w:space="0" w:color="auto"/>
            <w:bottom w:val="none" w:sz="0" w:space="0" w:color="auto"/>
            <w:right w:val="none" w:sz="0" w:space="0" w:color="auto"/>
          </w:divBdr>
        </w:div>
        <w:div w:id="1095981314">
          <w:marLeft w:val="640"/>
          <w:marRight w:val="0"/>
          <w:marTop w:val="0"/>
          <w:marBottom w:val="0"/>
          <w:divBdr>
            <w:top w:val="none" w:sz="0" w:space="0" w:color="auto"/>
            <w:left w:val="none" w:sz="0" w:space="0" w:color="auto"/>
            <w:bottom w:val="none" w:sz="0" w:space="0" w:color="auto"/>
            <w:right w:val="none" w:sz="0" w:space="0" w:color="auto"/>
          </w:divBdr>
        </w:div>
        <w:div w:id="1326859115">
          <w:marLeft w:val="640"/>
          <w:marRight w:val="0"/>
          <w:marTop w:val="0"/>
          <w:marBottom w:val="0"/>
          <w:divBdr>
            <w:top w:val="none" w:sz="0" w:space="0" w:color="auto"/>
            <w:left w:val="none" w:sz="0" w:space="0" w:color="auto"/>
            <w:bottom w:val="none" w:sz="0" w:space="0" w:color="auto"/>
            <w:right w:val="none" w:sz="0" w:space="0" w:color="auto"/>
          </w:divBdr>
        </w:div>
        <w:div w:id="2069528413">
          <w:marLeft w:val="640"/>
          <w:marRight w:val="0"/>
          <w:marTop w:val="0"/>
          <w:marBottom w:val="0"/>
          <w:divBdr>
            <w:top w:val="none" w:sz="0" w:space="0" w:color="auto"/>
            <w:left w:val="none" w:sz="0" w:space="0" w:color="auto"/>
            <w:bottom w:val="none" w:sz="0" w:space="0" w:color="auto"/>
            <w:right w:val="none" w:sz="0" w:space="0" w:color="auto"/>
          </w:divBdr>
        </w:div>
        <w:div w:id="1384283520">
          <w:marLeft w:val="640"/>
          <w:marRight w:val="0"/>
          <w:marTop w:val="0"/>
          <w:marBottom w:val="0"/>
          <w:divBdr>
            <w:top w:val="none" w:sz="0" w:space="0" w:color="auto"/>
            <w:left w:val="none" w:sz="0" w:space="0" w:color="auto"/>
            <w:bottom w:val="none" w:sz="0" w:space="0" w:color="auto"/>
            <w:right w:val="none" w:sz="0" w:space="0" w:color="auto"/>
          </w:divBdr>
        </w:div>
        <w:div w:id="947395518">
          <w:marLeft w:val="640"/>
          <w:marRight w:val="0"/>
          <w:marTop w:val="0"/>
          <w:marBottom w:val="0"/>
          <w:divBdr>
            <w:top w:val="none" w:sz="0" w:space="0" w:color="auto"/>
            <w:left w:val="none" w:sz="0" w:space="0" w:color="auto"/>
            <w:bottom w:val="none" w:sz="0" w:space="0" w:color="auto"/>
            <w:right w:val="none" w:sz="0" w:space="0" w:color="auto"/>
          </w:divBdr>
        </w:div>
        <w:div w:id="1228800988">
          <w:marLeft w:val="640"/>
          <w:marRight w:val="0"/>
          <w:marTop w:val="0"/>
          <w:marBottom w:val="0"/>
          <w:divBdr>
            <w:top w:val="none" w:sz="0" w:space="0" w:color="auto"/>
            <w:left w:val="none" w:sz="0" w:space="0" w:color="auto"/>
            <w:bottom w:val="none" w:sz="0" w:space="0" w:color="auto"/>
            <w:right w:val="none" w:sz="0" w:space="0" w:color="auto"/>
          </w:divBdr>
        </w:div>
        <w:div w:id="451444307">
          <w:marLeft w:val="640"/>
          <w:marRight w:val="0"/>
          <w:marTop w:val="0"/>
          <w:marBottom w:val="0"/>
          <w:divBdr>
            <w:top w:val="none" w:sz="0" w:space="0" w:color="auto"/>
            <w:left w:val="none" w:sz="0" w:space="0" w:color="auto"/>
            <w:bottom w:val="none" w:sz="0" w:space="0" w:color="auto"/>
            <w:right w:val="none" w:sz="0" w:space="0" w:color="auto"/>
          </w:divBdr>
        </w:div>
        <w:div w:id="1766150469">
          <w:marLeft w:val="640"/>
          <w:marRight w:val="0"/>
          <w:marTop w:val="0"/>
          <w:marBottom w:val="0"/>
          <w:divBdr>
            <w:top w:val="none" w:sz="0" w:space="0" w:color="auto"/>
            <w:left w:val="none" w:sz="0" w:space="0" w:color="auto"/>
            <w:bottom w:val="none" w:sz="0" w:space="0" w:color="auto"/>
            <w:right w:val="none" w:sz="0" w:space="0" w:color="auto"/>
          </w:divBdr>
        </w:div>
        <w:div w:id="1444501124">
          <w:marLeft w:val="640"/>
          <w:marRight w:val="0"/>
          <w:marTop w:val="0"/>
          <w:marBottom w:val="0"/>
          <w:divBdr>
            <w:top w:val="none" w:sz="0" w:space="0" w:color="auto"/>
            <w:left w:val="none" w:sz="0" w:space="0" w:color="auto"/>
            <w:bottom w:val="none" w:sz="0" w:space="0" w:color="auto"/>
            <w:right w:val="none" w:sz="0" w:space="0" w:color="auto"/>
          </w:divBdr>
        </w:div>
        <w:div w:id="717365397">
          <w:marLeft w:val="640"/>
          <w:marRight w:val="0"/>
          <w:marTop w:val="0"/>
          <w:marBottom w:val="0"/>
          <w:divBdr>
            <w:top w:val="none" w:sz="0" w:space="0" w:color="auto"/>
            <w:left w:val="none" w:sz="0" w:space="0" w:color="auto"/>
            <w:bottom w:val="none" w:sz="0" w:space="0" w:color="auto"/>
            <w:right w:val="none" w:sz="0" w:space="0" w:color="auto"/>
          </w:divBdr>
        </w:div>
        <w:div w:id="2061396576">
          <w:marLeft w:val="640"/>
          <w:marRight w:val="0"/>
          <w:marTop w:val="0"/>
          <w:marBottom w:val="0"/>
          <w:divBdr>
            <w:top w:val="none" w:sz="0" w:space="0" w:color="auto"/>
            <w:left w:val="none" w:sz="0" w:space="0" w:color="auto"/>
            <w:bottom w:val="none" w:sz="0" w:space="0" w:color="auto"/>
            <w:right w:val="none" w:sz="0" w:space="0" w:color="auto"/>
          </w:divBdr>
        </w:div>
        <w:div w:id="2058428108">
          <w:marLeft w:val="640"/>
          <w:marRight w:val="0"/>
          <w:marTop w:val="0"/>
          <w:marBottom w:val="0"/>
          <w:divBdr>
            <w:top w:val="none" w:sz="0" w:space="0" w:color="auto"/>
            <w:left w:val="none" w:sz="0" w:space="0" w:color="auto"/>
            <w:bottom w:val="none" w:sz="0" w:space="0" w:color="auto"/>
            <w:right w:val="none" w:sz="0" w:space="0" w:color="auto"/>
          </w:divBdr>
        </w:div>
        <w:div w:id="155417150">
          <w:marLeft w:val="640"/>
          <w:marRight w:val="0"/>
          <w:marTop w:val="0"/>
          <w:marBottom w:val="0"/>
          <w:divBdr>
            <w:top w:val="none" w:sz="0" w:space="0" w:color="auto"/>
            <w:left w:val="none" w:sz="0" w:space="0" w:color="auto"/>
            <w:bottom w:val="none" w:sz="0" w:space="0" w:color="auto"/>
            <w:right w:val="none" w:sz="0" w:space="0" w:color="auto"/>
          </w:divBdr>
        </w:div>
        <w:div w:id="1300305279">
          <w:marLeft w:val="640"/>
          <w:marRight w:val="0"/>
          <w:marTop w:val="0"/>
          <w:marBottom w:val="0"/>
          <w:divBdr>
            <w:top w:val="none" w:sz="0" w:space="0" w:color="auto"/>
            <w:left w:val="none" w:sz="0" w:space="0" w:color="auto"/>
            <w:bottom w:val="none" w:sz="0" w:space="0" w:color="auto"/>
            <w:right w:val="none" w:sz="0" w:space="0" w:color="auto"/>
          </w:divBdr>
        </w:div>
        <w:div w:id="899245521">
          <w:marLeft w:val="640"/>
          <w:marRight w:val="0"/>
          <w:marTop w:val="0"/>
          <w:marBottom w:val="0"/>
          <w:divBdr>
            <w:top w:val="none" w:sz="0" w:space="0" w:color="auto"/>
            <w:left w:val="none" w:sz="0" w:space="0" w:color="auto"/>
            <w:bottom w:val="none" w:sz="0" w:space="0" w:color="auto"/>
            <w:right w:val="none" w:sz="0" w:space="0" w:color="auto"/>
          </w:divBdr>
        </w:div>
        <w:div w:id="382143775">
          <w:marLeft w:val="640"/>
          <w:marRight w:val="0"/>
          <w:marTop w:val="0"/>
          <w:marBottom w:val="0"/>
          <w:divBdr>
            <w:top w:val="none" w:sz="0" w:space="0" w:color="auto"/>
            <w:left w:val="none" w:sz="0" w:space="0" w:color="auto"/>
            <w:bottom w:val="none" w:sz="0" w:space="0" w:color="auto"/>
            <w:right w:val="none" w:sz="0" w:space="0" w:color="auto"/>
          </w:divBdr>
        </w:div>
        <w:div w:id="1859925286">
          <w:marLeft w:val="640"/>
          <w:marRight w:val="0"/>
          <w:marTop w:val="0"/>
          <w:marBottom w:val="0"/>
          <w:divBdr>
            <w:top w:val="none" w:sz="0" w:space="0" w:color="auto"/>
            <w:left w:val="none" w:sz="0" w:space="0" w:color="auto"/>
            <w:bottom w:val="none" w:sz="0" w:space="0" w:color="auto"/>
            <w:right w:val="none" w:sz="0" w:space="0" w:color="auto"/>
          </w:divBdr>
        </w:div>
        <w:div w:id="80489051">
          <w:marLeft w:val="640"/>
          <w:marRight w:val="0"/>
          <w:marTop w:val="0"/>
          <w:marBottom w:val="0"/>
          <w:divBdr>
            <w:top w:val="none" w:sz="0" w:space="0" w:color="auto"/>
            <w:left w:val="none" w:sz="0" w:space="0" w:color="auto"/>
            <w:bottom w:val="none" w:sz="0" w:space="0" w:color="auto"/>
            <w:right w:val="none" w:sz="0" w:space="0" w:color="auto"/>
          </w:divBdr>
        </w:div>
        <w:div w:id="2009137238">
          <w:marLeft w:val="640"/>
          <w:marRight w:val="0"/>
          <w:marTop w:val="0"/>
          <w:marBottom w:val="0"/>
          <w:divBdr>
            <w:top w:val="none" w:sz="0" w:space="0" w:color="auto"/>
            <w:left w:val="none" w:sz="0" w:space="0" w:color="auto"/>
            <w:bottom w:val="none" w:sz="0" w:space="0" w:color="auto"/>
            <w:right w:val="none" w:sz="0" w:space="0" w:color="auto"/>
          </w:divBdr>
        </w:div>
        <w:div w:id="1777553207">
          <w:marLeft w:val="640"/>
          <w:marRight w:val="0"/>
          <w:marTop w:val="0"/>
          <w:marBottom w:val="0"/>
          <w:divBdr>
            <w:top w:val="none" w:sz="0" w:space="0" w:color="auto"/>
            <w:left w:val="none" w:sz="0" w:space="0" w:color="auto"/>
            <w:bottom w:val="none" w:sz="0" w:space="0" w:color="auto"/>
            <w:right w:val="none" w:sz="0" w:space="0" w:color="auto"/>
          </w:divBdr>
        </w:div>
        <w:div w:id="483008083">
          <w:marLeft w:val="640"/>
          <w:marRight w:val="0"/>
          <w:marTop w:val="0"/>
          <w:marBottom w:val="0"/>
          <w:divBdr>
            <w:top w:val="none" w:sz="0" w:space="0" w:color="auto"/>
            <w:left w:val="none" w:sz="0" w:space="0" w:color="auto"/>
            <w:bottom w:val="none" w:sz="0" w:space="0" w:color="auto"/>
            <w:right w:val="none" w:sz="0" w:space="0" w:color="auto"/>
          </w:divBdr>
        </w:div>
        <w:div w:id="1601911753">
          <w:marLeft w:val="640"/>
          <w:marRight w:val="0"/>
          <w:marTop w:val="0"/>
          <w:marBottom w:val="0"/>
          <w:divBdr>
            <w:top w:val="none" w:sz="0" w:space="0" w:color="auto"/>
            <w:left w:val="none" w:sz="0" w:space="0" w:color="auto"/>
            <w:bottom w:val="none" w:sz="0" w:space="0" w:color="auto"/>
            <w:right w:val="none" w:sz="0" w:space="0" w:color="auto"/>
          </w:divBdr>
        </w:div>
        <w:div w:id="905725853">
          <w:marLeft w:val="640"/>
          <w:marRight w:val="0"/>
          <w:marTop w:val="0"/>
          <w:marBottom w:val="0"/>
          <w:divBdr>
            <w:top w:val="none" w:sz="0" w:space="0" w:color="auto"/>
            <w:left w:val="none" w:sz="0" w:space="0" w:color="auto"/>
            <w:bottom w:val="none" w:sz="0" w:space="0" w:color="auto"/>
            <w:right w:val="none" w:sz="0" w:space="0" w:color="auto"/>
          </w:divBdr>
        </w:div>
        <w:div w:id="2101675970">
          <w:marLeft w:val="640"/>
          <w:marRight w:val="0"/>
          <w:marTop w:val="0"/>
          <w:marBottom w:val="0"/>
          <w:divBdr>
            <w:top w:val="none" w:sz="0" w:space="0" w:color="auto"/>
            <w:left w:val="none" w:sz="0" w:space="0" w:color="auto"/>
            <w:bottom w:val="none" w:sz="0" w:space="0" w:color="auto"/>
            <w:right w:val="none" w:sz="0" w:space="0" w:color="auto"/>
          </w:divBdr>
        </w:div>
        <w:div w:id="501697539">
          <w:marLeft w:val="640"/>
          <w:marRight w:val="0"/>
          <w:marTop w:val="0"/>
          <w:marBottom w:val="0"/>
          <w:divBdr>
            <w:top w:val="none" w:sz="0" w:space="0" w:color="auto"/>
            <w:left w:val="none" w:sz="0" w:space="0" w:color="auto"/>
            <w:bottom w:val="none" w:sz="0" w:space="0" w:color="auto"/>
            <w:right w:val="none" w:sz="0" w:space="0" w:color="auto"/>
          </w:divBdr>
        </w:div>
        <w:div w:id="1057777584">
          <w:marLeft w:val="640"/>
          <w:marRight w:val="0"/>
          <w:marTop w:val="0"/>
          <w:marBottom w:val="0"/>
          <w:divBdr>
            <w:top w:val="none" w:sz="0" w:space="0" w:color="auto"/>
            <w:left w:val="none" w:sz="0" w:space="0" w:color="auto"/>
            <w:bottom w:val="none" w:sz="0" w:space="0" w:color="auto"/>
            <w:right w:val="none" w:sz="0" w:space="0" w:color="auto"/>
          </w:divBdr>
        </w:div>
        <w:div w:id="2044791610">
          <w:marLeft w:val="640"/>
          <w:marRight w:val="0"/>
          <w:marTop w:val="0"/>
          <w:marBottom w:val="0"/>
          <w:divBdr>
            <w:top w:val="none" w:sz="0" w:space="0" w:color="auto"/>
            <w:left w:val="none" w:sz="0" w:space="0" w:color="auto"/>
            <w:bottom w:val="none" w:sz="0" w:space="0" w:color="auto"/>
            <w:right w:val="none" w:sz="0" w:space="0" w:color="auto"/>
          </w:divBdr>
        </w:div>
        <w:div w:id="816655230">
          <w:marLeft w:val="640"/>
          <w:marRight w:val="0"/>
          <w:marTop w:val="0"/>
          <w:marBottom w:val="0"/>
          <w:divBdr>
            <w:top w:val="none" w:sz="0" w:space="0" w:color="auto"/>
            <w:left w:val="none" w:sz="0" w:space="0" w:color="auto"/>
            <w:bottom w:val="none" w:sz="0" w:space="0" w:color="auto"/>
            <w:right w:val="none" w:sz="0" w:space="0" w:color="auto"/>
          </w:divBdr>
        </w:div>
      </w:divsChild>
    </w:div>
    <w:div w:id="788160306">
      <w:bodyDiv w:val="1"/>
      <w:marLeft w:val="0"/>
      <w:marRight w:val="0"/>
      <w:marTop w:val="0"/>
      <w:marBottom w:val="0"/>
      <w:divBdr>
        <w:top w:val="none" w:sz="0" w:space="0" w:color="auto"/>
        <w:left w:val="none" w:sz="0" w:space="0" w:color="auto"/>
        <w:bottom w:val="none" w:sz="0" w:space="0" w:color="auto"/>
        <w:right w:val="none" w:sz="0" w:space="0" w:color="auto"/>
      </w:divBdr>
      <w:divsChild>
        <w:div w:id="567889013">
          <w:marLeft w:val="640"/>
          <w:marRight w:val="0"/>
          <w:marTop w:val="0"/>
          <w:marBottom w:val="0"/>
          <w:divBdr>
            <w:top w:val="none" w:sz="0" w:space="0" w:color="auto"/>
            <w:left w:val="none" w:sz="0" w:space="0" w:color="auto"/>
            <w:bottom w:val="none" w:sz="0" w:space="0" w:color="auto"/>
            <w:right w:val="none" w:sz="0" w:space="0" w:color="auto"/>
          </w:divBdr>
        </w:div>
        <w:div w:id="1148745113">
          <w:marLeft w:val="640"/>
          <w:marRight w:val="0"/>
          <w:marTop w:val="0"/>
          <w:marBottom w:val="0"/>
          <w:divBdr>
            <w:top w:val="none" w:sz="0" w:space="0" w:color="auto"/>
            <w:left w:val="none" w:sz="0" w:space="0" w:color="auto"/>
            <w:bottom w:val="none" w:sz="0" w:space="0" w:color="auto"/>
            <w:right w:val="none" w:sz="0" w:space="0" w:color="auto"/>
          </w:divBdr>
        </w:div>
        <w:div w:id="244149752">
          <w:marLeft w:val="640"/>
          <w:marRight w:val="0"/>
          <w:marTop w:val="0"/>
          <w:marBottom w:val="0"/>
          <w:divBdr>
            <w:top w:val="none" w:sz="0" w:space="0" w:color="auto"/>
            <w:left w:val="none" w:sz="0" w:space="0" w:color="auto"/>
            <w:bottom w:val="none" w:sz="0" w:space="0" w:color="auto"/>
            <w:right w:val="none" w:sz="0" w:space="0" w:color="auto"/>
          </w:divBdr>
        </w:div>
        <w:div w:id="2119332384">
          <w:marLeft w:val="640"/>
          <w:marRight w:val="0"/>
          <w:marTop w:val="0"/>
          <w:marBottom w:val="0"/>
          <w:divBdr>
            <w:top w:val="none" w:sz="0" w:space="0" w:color="auto"/>
            <w:left w:val="none" w:sz="0" w:space="0" w:color="auto"/>
            <w:bottom w:val="none" w:sz="0" w:space="0" w:color="auto"/>
            <w:right w:val="none" w:sz="0" w:space="0" w:color="auto"/>
          </w:divBdr>
        </w:div>
        <w:div w:id="1358508452">
          <w:marLeft w:val="640"/>
          <w:marRight w:val="0"/>
          <w:marTop w:val="0"/>
          <w:marBottom w:val="0"/>
          <w:divBdr>
            <w:top w:val="none" w:sz="0" w:space="0" w:color="auto"/>
            <w:left w:val="none" w:sz="0" w:space="0" w:color="auto"/>
            <w:bottom w:val="none" w:sz="0" w:space="0" w:color="auto"/>
            <w:right w:val="none" w:sz="0" w:space="0" w:color="auto"/>
          </w:divBdr>
        </w:div>
        <w:div w:id="2075423748">
          <w:marLeft w:val="640"/>
          <w:marRight w:val="0"/>
          <w:marTop w:val="0"/>
          <w:marBottom w:val="0"/>
          <w:divBdr>
            <w:top w:val="none" w:sz="0" w:space="0" w:color="auto"/>
            <w:left w:val="none" w:sz="0" w:space="0" w:color="auto"/>
            <w:bottom w:val="none" w:sz="0" w:space="0" w:color="auto"/>
            <w:right w:val="none" w:sz="0" w:space="0" w:color="auto"/>
          </w:divBdr>
        </w:div>
        <w:div w:id="1972906090">
          <w:marLeft w:val="640"/>
          <w:marRight w:val="0"/>
          <w:marTop w:val="0"/>
          <w:marBottom w:val="0"/>
          <w:divBdr>
            <w:top w:val="none" w:sz="0" w:space="0" w:color="auto"/>
            <w:left w:val="none" w:sz="0" w:space="0" w:color="auto"/>
            <w:bottom w:val="none" w:sz="0" w:space="0" w:color="auto"/>
            <w:right w:val="none" w:sz="0" w:space="0" w:color="auto"/>
          </w:divBdr>
        </w:div>
        <w:div w:id="2089572503">
          <w:marLeft w:val="640"/>
          <w:marRight w:val="0"/>
          <w:marTop w:val="0"/>
          <w:marBottom w:val="0"/>
          <w:divBdr>
            <w:top w:val="none" w:sz="0" w:space="0" w:color="auto"/>
            <w:left w:val="none" w:sz="0" w:space="0" w:color="auto"/>
            <w:bottom w:val="none" w:sz="0" w:space="0" w:color="auto"/>
            <w:right w:val="none" w:sz="0" w:space="0" w:color="auto"/>
          </w:divBdr>
        </w:div>
        <w:div w:id="725375539">
          <w:marLeft w:val="640"/>
          <w:marRight w:val="0"/>
          <w:marTop w:val="0"/>
          <w:marBottom w:val="0"/>
          <w:divBdr>
            <w:top w:val="none" w:sz="0" w:space="0" w:color="auto"/>
            <w:left w:val="none" w:sz="0" w:space="0" w:color="auto"/>
            <w:bottom w:val="none" w:sz="0" w:space="0" w:color="auto"/>
            <w:right w:val="none" w:sz="0" w:space="0" w:color="auto"/>
          </w:divBdr>
        </w:div>
        <w:div w:id="2083679349">
          <w:marLeft w:val="640"/>
          <w:marRight w:val="0"/>
          <w:marTop w:val="0"/>
          <w:marBottom w:val="0"/>
          <w:divBdr>
            <w:top w:val="none" w:sz="0" w:space="0" w:color="auto"/>
            <w:left w:val="none" w:sz="0" w:space="0" w:color="auto"/>
            <w:bottom w:val="none" w:sz="0" w:space="0" w:color="auto"/>
            <w:right w:val="none" w:sz="0" w:space="0" w:color="auto"/>
          </w:divBdr>
        </w:div>
        <w:div w:id="1862041203">
          <w:marLeft w:val="640"/>
          <w:marRight w:val="0"/>
          <w:marTop w:val="0"/>
          <w:marBottom w:val="0"/>
          <w:divBdr>
            <w:top w:val="none" w:sz="0" w:space="0" w:color="auto"/>
            <w:left w:val="none" w:sz="0" w:space="0" w:color="auto"/>
            <w:bottom w:val="none" w:sz="0" w:space="0" w:color="auto"/>
            <w:right w:val="none" w:sz="0" w:space="0" w:color="auto"/>
          </w:divBdr>
        </w:div>
        <w:div w:id="515000615">
          <w:marLeft w:val="640"/>
          <w:marRight w:val="0"/>
          <w:marTop w:val="0"/>
          <w:marBottom w:val="0"/>
          <w:divBdr>
            <w:top w:val="none" w:sz="0" w:space="0" w:color="auto"/>
            <w:left w:val="none" w:sz="0" w:space="0" w:color="auto"/>
            <w:bottom w:val="none" w:sz="0" w:space="0" w:color="auto"/>
            <w:right w:val="none" w:sz="0" w:space="0" w:color="auto"/>
          </w:divBdr>
        </w:div>
        <w:div w:id="96600794">
          <w:marLeft w:val="640"/>
          <w:marRight w:val="0"/>
          <w:marTop w:val="0"/>
          <w:marBottom w:val="0"/>
          <w:divBdr>
            <w:top w:val="none" w:sz="0" w:space="0" w:color="auto"/>
            <w:left w:val="none" w:sz="0" w:space="0" w:color="auto"/>
            <w:bottom w:val="none" w:sz="0" w:space="0" w:color="auto"/>
            <w:right w:val="none" w:sz="0" w:space="0" w:color="auto"/>
          </w:divBdr>
        </w:div>
        <w:div w:id="1664777302">
          <w:marLeft w:val="640"/>
          <w:marRight w:val="0"/>
          <w:marTop w:val="0"/>
          <w:marBottom w:val="0"/>
          <w:divBdr>
            <w:top w:val="none" w:sz="0" w:space="0" w:color="auto"/>
            <w:left w:val="none" w:sz="0" w:space="0" w:color="auto"/>
            <w:bottom w:val="none" w:sz="0" w:space="0" w:color="auto"/>
            <w:right w:val="none" w:sz="0" w:space="0" w:color="auto"/>
          </w:divBdr>
        </w:div>
        <w:div w:id="386952723">
          <w:marLeft w:val="640"/>
          <w:marRight w:val="0"/>
          <w:marTop w:val="0"/>
          <w:marBottom w:val="0"/>
          <w:divBdr>
            <w:top w:val="none" w:sz="0" w:space="0" w:color="auto"/>
            <w:left w:val="none" w:sz="0" w:space="0" w:color="auto"/>
            <w:bottom w:val="none" w:sz="0" w:space="0" w:color="auto"/>
            <w:right w:val="none" w:sz="0" w:space="0" w:color="auto"/>
          </w:divBdr>
        </w:div>
        <w:div w:id="122503520">
          <w:marLeft w:val="640"/>
          <w:marRight w:val="0"/>
          <w:marTop w:val="0"/>
          <w:marBottom w:val="0"/>
          <w:divBdr>
            <w:top w:val="none" w:sz="0" w:space="0" w:color="auto"/>
            <w:left w:val="none" w:sz="0" w:space="0" w:color="auto"/>
            <w:bottom w:val="none" w:sz="0" w:space="0" w:color="auto"/>
            <w:right w:val="none" w:sz="0" w:space="0" w:color="auto"/>
          </w:divBdr>
        </w:div>
        <w:div w:id="325863297">
          <w:marLeft w:val="640"/>
          <w:marRight w:val="0"/>
          <w:marTop w:val="0"/>
          <w:marBottom w:val="0"/>
          <w:divBdr>
            <w:top w:val="none" w:sz="0" w:space="0" w:color="auto"/>
            <w:left w:val="none" w:sz="0" w:space="0" w:color="auto"/>
            <w:bottom w:val="none" w:sz="0" w:space="0" w:color="auto"/>
            <w:right w:val="none" w:sz="0" w:space="0" w:color="auto"/>
          </w:divBdr>
        </w:div>
        <w:div w:id="1229876559">
          <w:marLeft w:val="640"/>
          <w:marRight w:val="0"/>
          <w:marTop w:val="0"/>
          <w:marBottom w:val="0"/>
          <w:divBdr>
            <w:top w:val="none" w:sz="0" w:space="0" w:color="auto"/>
            <w:left w:val="none" w:sz="0" w:space="0" w:color="auto"/>
            <w:bottom w:val="none" w:sz="0" w:space="0" w:color="auto"/>
            <w:right w:val="none" w:sz="0" w:space="0" w:color="auto"/>
          </w:divBdr>
        </w:div>
        <w:div w:id="579287705">
          <w:marLeft w:val="640"/>
          <w:marRight w:val="0"/>
          <w:marTop w:val="0"/>
          <w:marBottom w:val="0"/>
          <w:divBdr>
            <w:top w:val="none" w:sz="0" w:space="0" w:color="auto"/>
            <w:left w:val="none" w:sz="0" w:space="0" w:color="auto"/>
            <w:bottom w:val="none" w:sz="0" w:space="0" w:color="auto"/>
            <w:right w:val="none" w:sz="0" w:space="0" w:color="auto"/>
          </w:divBdr>
        </w:div>
        <w:div w:id="210267493">
          <w:marLeft w:val="640"/>
          <w:marRight w:val="0"/>
          <w:marTop w:val="0"/>
          <w:marBottom w:val="0"/>
          <w:divBdr>
            <w:top w:val="none" w:sz="0" w:space="0" w:color="auto"/>
            <w:left w:val="none" w:sz="0" w:space="0" w:color="auto"/>
            <w:bottom w:val="none" w:sz="0" w:space="0" w:color="auto"/>
            <w:right w:val="none" w:sz="0" w:space="0" w:color="auto"/>
          </w:divBdr>
        </w:div>
        <w:div w:id="1866405278">
          <w:marLeft w:val="640"/>
          <w:marRight w:val="0"/>
          <w:marTop w:val="0"/>
          <w:marBottom w:val="0"/>
          <w:divBdr>
            <w:top w:val="none" w:sz="0" w:space="0" w:color="auto"/>
            <w:left w:val="none" w:sz="0" w:space="0" w:color="auto"/>
            <w:bottom w:val="none" w:sz="0" w:space="0" w:color="auto"/>
            <w:right w:val="none" w:sz="0" w:space="0" w:color="auto"/>
          </w:divBdr>
        </w:div>
        <w:div w:id="1678461375">
          <w:marLeft w:val="640"/>
          <w:marRight w:val="0"/>
          <w:marTop w:val="0"/>
          <w:marBottom w:val="0"/>
          <w:divBdr>
            <w:top w:val="none" w:sz="0" w:space="0" w:color="auto"/>
            <w:left w:val="none" w:sz="0" w:space="0" w:color="auto"/>
            <w:bottom w:val="none" w:sz="0" w:space="0" w:color="auto"/>
            <w:right w:val="none" w:sz="0" w:space="0" w:color="auto"/>
          </w:divBdr>
        </w:div>
        <w:div w:id="1398479950">
          <w:marLeft w:val="640"/>
          <w:marRight w:val="0"/>
          <w:marTop w:val="0"/>
          <w:marBottom w:val="0"/>
          <w:divBdr>
            <w:top w:val="none" w:sz="0" w:space="0" w:color="auto"/>
            <w:left w:val="none" w:sz="0" w:space="0" w:color="auto"/>
            <w:bottom w:val="none" w:sz="0" w:space="0" w:color="auto"/>
            <w:right w:val="none" w:sz="0" w:space="0" w:color="auto"/>
          </w:divBdr>
        </w:div>
        <w:div w:id="1700156703">
          <w:marLeft w:val="640"/>
          <w:marRight w:val="0"/>
          <w:marTop w:val="0"/>
          <w:marBottom w:val="0"/>
          <w:divBdr>
            <w:top w:val="none" w:sz="0" w:space="0" w:color="auto"/>
            <w:left w:val="none" w:sz="0" w:space="0" w:color="auto"/>
            <w:bottom w:val="none" w:sz="0" w:space="0" w:color="auto"/>
            <w:right w:val="none" w:sz="0" w:space="0" w:color="auto"/>
          </w:divBdr>
        </w:div>
        <w:div w:id="388505838">
          <w:marLeft w:val="640"/>
          <w:marRight w:val="0"/>
          <w:marTop w:val="0"/>
          <w:marBottom w:val="0"/>
          <w:divBdr>
            <w:top w:val="none" w:sz="0" w:space="0" w:color="auto"/>
            <w:left w:val="none" w:sz="0" w:space="0" w:color="auto"/>
            <w:bottom w:val="none" w:sz="0" w:space="0" w:color="auto"/>
            <w:right w:val="none" w:sz="0" w:space="0" w:color="auto"/>
          </w:divBdr>
        </w:div>
        <w:div w:id="1674406590">
          <w:marLeft w:val="640"/>
          <w:marRight w:val="0"/>
          <w:marTop w:val="0"/>
          <w:marBottom w:val="0"/>
          <w:divBdr>
            <w:top w:val="none" w:sz="0" w:space="0" w:color="auto"/>
            <w:left w:val="none" w:sz="0" w:space="0" w:color="auto"/>
            <w:bottom w:val="none" w:sz="0" w:space="0" w:color="auto"/>
            <w:right w:val="none" w:sz="0" w:space="0" w:color="auto"/>
          </w:divBdr>
        </w:div>
      </w:divsChild>
    </w:div>
    <w:div w:id="804549231">
      <w:bodyDiv w:val="1"/>
      <w:marLeft w:val="0"/>
      <w:marRight w:val="0"/>
      <w:marTop w:val="0"/>
      <w:marBottom w:val="0"/>
      <w:divBdr>
        <w:top w:val="none" w:sz="0" w:space="0" w:color="auto"/>
        <w:left w:val="none" w:sz="0" w:space="0" w:color="auto"/>
        <w:bottom w:val="none" w:sz="0" w:space="0" w:color="auto"/>
        <w:right w:val="none" w:sz="0" w:space="0" w:color="auto"/>
      </w:divBdr>
      <w:divsChild>
        <w:div w:id="1279599896">
          <w:marLeft w:val="640"/>
          <w:marRight w:val="0"/>
          <w:marTop w:val="0"/>
          <w:marBottom w:val="0"/>
          <w:divBdr>
            <w:top w:val="none" w:sz="0" w:space="0" w:color="auto"/>
            <w:left w:val="none" w:sz="0" w:space="0" w:color="auto"/>
            <w:bottom w:val="none" w:sz="0" w:space="0" w:color="auto"/>
            <w:right w:val="none" w:sz="0" w:space="0" w:color="auto"/>
          </w:divBdr>
        </w:div>
        <w:div w:id="675886618">
          <w:marLeft w:val="640"/>
          <w:marRight w:val="0"/>
          <w:marTop w:val="0"/>
          <w:marBottom w:val="0"/>
          <w:divBdr>
            <w:top w:val="none" w:sz="0" w:space="0" w:color="auto"/>
            <w:left w:val="none" w:sz="0" w:space="0" w:color="auto"/>
            <w:bottom w:val="none" w:sz="0" w:space="0" w:color="auto"/>
            <w:right w:val="none" w:sz="0" w:space="0" w:color="auto"/>
          </w:divBdr>
        </w:div>
        <w:div w:id="536360964">
          <w:marLeft w:val="640"/>
          <w:marRight w:val="0"/>
          <w:marTop w:val="0"/>
          <w:marBottom w:val="0"/>
          <w:divBdr>
            <w:top w:val="none" w:sz="0" w:space="0" w:color="auto"/>
            <w:left w:val="none" w:sz="0" w:space="0" w:color="auto"/>
            <w:bottom w:val="none" w:sz="0" w:space="0" w:color="auto"/>
            <w:right w:val="none" w:sz="0" w:space="0" w:color="auto"/>
          </w:divBdr>
        </w:div>
        <w:div w:id="135034218">
          <w:marLeft w:val="640"/>
          <w:marRight w:val="0"/>
          <w:marTop w:val="0"/>
          <w:marBottom w:val="0"/>
          <w:divBdr>
            <w:top w:val="none" w:sz="0" w:space="0" w:color="auto"/>
            <w:left w:val="none" w:sz="0" w:space="0" w:color="auto"/>
            <w:bottom w:val="none" w:sz="0" w:space="0" w:color="auto"/>
            <w:right w:val="none" w:sz="0" w:space="0" w:color="auto"/>
          </w:divBdr>
        </w:div>
        <w:div w:id="65105951">
          <w:marLeft w:val="640"/>
          <w:marRight w:val="0"/>
          <w:marTop w:val="0"/>
          <w:marBottom w:val="0"/>
          <w:divBdr>
            <w:top w:val="none" w:sz="0" w:space="0" w:color="auto"/>
            <w:left w:val="none" w:sz="0" w:space="0" w:color="auto"/>
            <w:bottom w:val="none" w:sz="0" w:space="0" w:color="auto"/>
            <w:right w:val="none" w:sz="0" w:space="0" w:color="auto"/>
          </w:divBdr>
        </w:div>
        <w:div w:id="1979451058">
          <w:marLeft w:val="640"/>
          <w:marRight w:val="0"/>
          <w:marTop w:val="0"/>
          <w:marBottom w:val="0"/>
          <w:divBdr>
            <w:top w:val="none" w:sz="0" w:space="0" w:color="auto"/>
            <w:left w:val="none" w:sz="0" w:space="0" w:color="auto"/>
            <w:bottom w:val="none" w:sz="0" w:space="0" w:color="auto"/>
            <w:right w:val="none" w:sz="0" w:space="0" w:color="auto"/>
          </w:divBdr>
        </w:div>
        <w:div w:id="1868177644">
          <w:marLeft w:val="640"/>
          <w:marRight w:val="0"/>
          <w:marTop w:val="0"/>
          <w:marBottom w:val="0"/>
          <w:divBdr>
            <w:top w:val="none" w:sz="0" w:space="0" w:color="auto"/>
            <w:left w:val="none" w:sz="0" w:space="0" w:color="auto"/>
            <w:bottom w:val="none" w:sz="0" w:space="0" w:color="auto"/>
            <w:right w:val="none" w:sz="0" w:space="0" w:color="auto"/>
          </w:divBdr>
        </w:div>
        <w:div w:id="2126843914">
          <w:marLeft w:val="640"/>
          <w:marRight w:val="0"/>
          <w:marTop w:val="0"/>
          <w:marBottom w:val="0"/>
          <w:divBdr>
            <w:top w:val="none" w:sz="0" w:space="0" w:color="auto"/>
            <w:left w:val="none" w:sz="0" w:space="0" w:color="auto"/>
            <w:bottom w:val="none" w:sz="0" w:space="0" w:color="auto"/>
            <w:right w:val="none" w:sz="0" w:space="0" w:color="auto"/>
          </w:divBdr>
        </w:div>
        <w:div w:id="1711371665">
          <w:marLeft w:val="640"/>
          <w:marRight w:val="0"/>
          <w:marTop w:val="0"/>
          <w:marBottom w:val="0"/>
          <w:divBdr>
            <w:top w:val="none" w:sz="0" w:space="0" w:color="auto"/>
            <w:left w:val="none" w:sz="0" w:space="0" w:color="auto"/>
            <w:bottom w:val="none" w:sz="0" w:space="0" w:color="auto"/>
            <w:right w:val="none" w:sz="0" w:space="0" w:color="auto"/>
          </w:divBdr>
        </w:div>
        <w:div w:id="1544253016">
          <w:marLeft w:val="640"/>
          <w:marRight w:val="0"/>
          <w:marTop w:val="0"/>
          <w:marBottom w:val="0"/>
          <w:divBdr>
            <w:top w:val="none" w:sz="0" w:space="0" w:color="auto"/>
            <w:left w:val="none" w:sz="0" w:space="0" w:color="auto"/>
            <w:bottom w:val="none" w:sz="0" w:space="0" w:color="auto"/>
            <w:right w:val="none" w:sz="0" w:space="0" w:color="auto"/>
          </w:divBdr>
        </w:div>
        <w:div w:id="1635061062">
          <w:marLeft w:val="640"/>
          <w:marRight w:val="0"/>
          <w:marTop w:val="0"/>
          <w:marBottom w:val="0"/>
          <w:divBdr>
            <w:top w:val="none" w:sz="0" w:space="0" w:color="auto"/>
            <w:left w:val="none" w:sz="0" w:space="0" w:color="auto"/>
            <w:bottom w:val="none" w:sz="0" w:space="0" w:color="auto"/>
            <w:right w:val="none" w:sz="0" w:space="0" w:color="auto"/>
          </w:divBdr>
        </w:div>
        <w:div w:id="923494027">
          <w:marLeft w:val="640"/>
          <w:marRight w:val="0"/>
          <w:marTop w:val="0"/>
          <w:marBottom w:val="0"/>
          <w:divBdr>
            <w:top w:val="none" w:sz="0" w:space="0" w:color="auto"/>
            <w:left w:val="none" w:sz="0" w:space="0" w:color="auto"/>
            <w:bottom w:val="none" w:sz="0" w:space="0" w:color="auto"/>
            <w:right w:val="none" w:sz="0" w:space="0" w:color="auto"/>
          </w:divBdr>
        </w:div>
        <w:div w:id="191958597">
          <w:marLeft w:val="640"/>
          <w:marRight w:val="0"/>
          <w:marTop w:val="0"/>
          <w:marBottom w:val="0"/>
          <w:divBdr>
            <w:top w:val="none" w:sz="0" w:space="0" w:color="auto"/>
            <w:left w:val="none" w:sz="0" w:space="0" w:color="auto"/>
            <w:bottom w:val="none" w:sz="0" w:space="0" w:color="auto"/>
            <w:right w:val="none" w:sz="0" w:space="0" w:color="auto"/>
          </w:divBdr>
        </w:div>
        <w:div w:id="65418632">
          <w:marLeft w:val="640"/>
          <w:marRight w:val="0"/>
          <w:marTop w:val="0"/>
          <w:marBottom w:val="0"/>
          <w:divBdr>
            <w:top w:val="none" w:sz="0" w:space="0" w:color="auto"/>
            <w:left w:val="none" w:sz="0" w:space="0" w:color="auto"/>
            <w:bottom w:val="none" w:sz="0" w:space="0" w:color="auto"/>
            <w:right w:val="none" w:sz="0" w:space="0" w:color="auto"/>
          </w:divBdr>
        </w:div>
        <w:div w:id="887036767">
          <w:marLeft w:val="640"/>
          <w:marRight w:val="0"/>
          <w:marTop w:val="0"/>
          <w:marBottom w:val="0"/>
          <w:divBdr>
            <w:top w:val="none" w:sz="0" w:space="0" w:color="auto"/>
            <w:left w:val="none" w:sz="0" w:space="0" w:color="auto"/>
            <w:bottom w:val="none" w:sz="0" w:space="0" w:color="auto"/>
            <w:right w:val="none" w:sz="0" w:space="0" w:color="auto"/>
          </w:divBdr>
        </w:div>
        <w:div w:id="329796320">
          <w:marLeft w:val="640"/>
          <w:marRight w:val="0"/>
          <w:marTop w:val="0"/>
          <w:marBottom w:val="0"/>
          <w:divBdr>
            <w:top w:val="none" w:sz="0" w:space="0" w:color="auto"/>
            <w:left w:val="none" w:sz="0" w:space="0" w:color="auto"/>
            <w:bottom w:val="none" w:sz="0" w:space="0" w:color="auto"/>
            <w:right w:val="none" w:sz="0" w:space="0" w:color="auto"/>
          </w:divBdr>
        </w:div>
        <w:div w:id="438110043">
          <w:marLeft w:val="640"/>
          <w:marRight w:val="0"/>
          <w:marTop w:val="0"/>
          <w:marBottom w:val="0"/>
          <w:divBdr>
            <w:top w:val="none" w:sz="0" w:space="0" w:color="auto"/>
            <w:left w:val="none" w:sz="0" w:space="0" w:color="auto"/>
            <w:bottom w:val="none" w:sz="0" w:space="0" w:color="auto"/>
            <w:right w:val="none" w:sz="0" w:space="0" w:color="auto"/>
          </w:divBdr>
        </w:div>
        <w:div w:id="1091775878">
          <w:marLeft w:val="640"/>
          <w:marRight w:val="0"/>
          <w:marTop w:val="0"/>
          <w:marBottom w:val="0"/>
          <w:divBdr>
            <w:top w:val="none" w:sz="0" w:space="0" w:color="auto"/>
            <w:left w:val="none" w:sz="0" w:space="0" w:color="auto"/>
            <w:bottom w:val="none" w:sz="0" w:space="0" w:color="auto"/>
            <w:right w:val="none" w:sz="0" w:space="0" w:color="auto"/>
          </w:divBdr>
        </w:div>
        <w:div w:id="355471095">
          <w:marLeft w:val="640"/>
          <w:marRight w:val="0"/>
          <w:marTop w:val="0"/>
          <w:marBottom w:val="0"/>
          <w:divBdr>
            <w:top w:val="none" w:sz="0" w:space="0" w:color="auto"/>
            <w:left w:val="none" w:sz="0" w:space="0" w:color="auto"/>
            <w:bottom w:val="none" w:sz="0" w:space="0" w:color="auto"/>
            <w:right w:val="none" w:sz="0" w:space="0" w:color="auto"/>
          </w:divBdr>
        </w:div>
        <w:div w:id="423917223">
          <w:marLeft w:val="640"/>
          <w:marRight w:val="0"/>
          <w:marTop w:val="0"/>
          <w:marBottom w:val="0"/>
          <w:divBdr>
            <w:top w:val="none" w:sz="0" w:space="0" w:color="auto"/>
            <w:left w:val="none" w:sz="0" w:space="0" w:color="auto"/>
            <w:bottom w:val="none" w:sz="0" w:space="0" w:color="auto"/>
            <w:right w:val="none" w:sz="0" w:space="0" w:color="auto"/>
          </w:divBdr>
        </w:div>
        <w:div w:id="422340162">
          <w:marLeft w:val="640"/>
          <w:marRight w:val="0"/>
          <w:marTop w:val="0"/>
          <w:marBottom w:val="0"/>
          <w:divBdr>
            <w:top w:val="none" w:sz="0" w:space="0" w:color="auto"/>
            <w:left w:val="none" w:sz="0" w:space="0" w:color="auto"/>
            <w:bottom w:val="none" w:sz="0" w:space="0" w:color="auto"/>
            <w:right w:val="none" w:sz="0" w:space="0" w:color="auto"/>
          </w:divBdr>
        </w:div>
        <w:div w:id="567765278">
          <w:marLeft w:val="640"/>
          <w:marRight w:val="0"/>
          <w:marTop w:val="0"/>
          <w:marBottom w:val="0"/>
          <w:divBdr>
            <w:top w:val="none" w:sz="0" w:space="0" w:color="auto"/>
            <w:left w:val="none" w:sz="0" w:space="0" w:color="auto"/>
            <w:bottom w:val="none" w:sz="0" w:space="0" w:color="auto"/>
            <w:right w:val="none" w:sz="0" w:space="0" w:color="auto"/>
          </w:divBdr>
        </w:div>
        <w:div w:id="1063679586">
          <w:marLeft w:val="640"/>
          <w:marRight w:val="0"/>
          <w:marTop w:val="0"/>
          <w:marBottom w:val="0"/>
          <w:divBdr>
            <w:top w:val="none" w:sz="0" w:space="0" w:color="auto"/>
            <w:left w:val="none" w:sz="0" w:space="0" w:color="auto"/>
            <w:bottom w:val="none" w:sz="0" w:space="0" w:color="auto"/>
            <w:right w:val="none" w:sz="0" w:space="0" w:color="auto"/>
          </w:divBdr>
        </w:div>
        <w:div w:id="920987403">
          <w:marLeft w:val="640"/>
          <w:marRight w:val="0"/>
          <w:marTop w:val="0"/>
          <w:marBottom w:val="0"/>
          <w:divBdr>
            <w:top w:val="none" w:sz="0" w:space="0" w:color="auto"/>
            <w:left w:val="none" w:sz="0" w:space="0" w:color="auto"/>
            <w:bottom w:val="none" w:sz="0" w:space="0" w:color="auto"/>
            <w:right w:val="none" w:sz="0" w:space="0" w:color="auto"/>
          </w:divBdr>
        </w:div>
        <w:div w:id="1467620376">
          <w:marLeft w:val="640"/>
          <w:marRight w:val="0"/>
          <w:marTop w:val="0"/>
          <w:marBottom w:val="0"/>
          <w:divBdr>
            <w:top w:val="none" w:sz="0" w:space="0" w:color="auto"/>
            <w:left w:val="none" w:sz="0" w:space="0" w:color="auto"/>
            <w:bottom w:val="none" w:sz="0" w:space="0" w:color="auto"/>
            <w:right w:val="none" w:sz="0" w:space="0" w:color="auto"/>
          </w:divBdr>
        </w:div>
        <w:div w:id="1601525657">
          <w:marLeft w:val="640"/>
          <w:marRight w:val="0"/>
          <w:marTop w:val="0"/>
          <w:marBottom w:val="0"/>
          <w:divBdr>
            <w:top w:val="none" w:sz="0" w:space="0" w:color="auto"/>
            <w:left w:val="none" w:sz="0" w:space="0" w:color="auto"/>
            <w:bottom w:val="none" w:sz="0" w:space="0" w:color="auto"/>
            <w:right w:val="none" w:sz="0" w:space="0" w:color="auto"/>
          </w:divBdr>
        </w:div>
        <w:div w:id="508370303">
          <w:marLeft w:val="640"/>
          <w:marRight w:val="0"/>
          <w:marTop w:val="0"/>
          <w:marBottom w:val="0"/>
          <w:divBdr>
            <w:top w:val="none" w:sz="0" w:space="0" w:color="auto"/>
            <w:left w:val="none" w:sz="0" w:space="0" w:color="auto"/>
            <w:bottom w:val="none" w:sz="0" w:space="0" w:color="auto"/>
            <w:right w:val="none" w:sz="0" w:space="0" w:color="auto"/>
          </w:divBdr>
        </w:div>
        <w:div w:id="670761651">
          <w:marLeft w:val="640"/>
          <w:marRight w:val="0"/>
          <w:marTop w:val="0"/>
          <w:marBottom w:val="0"/>
          <w:divBdr>
            <w:top w:val="none" w:sz="0" w:space="0" w:color="auto"/>
            <w:left w:val="none" w:sz="0" w:space="0" w:color="auto"/>
            <w:bottom w:val="none" w:sz="0" w:space="0" w:color="auto"/>
            <w:right w:val="none" w:sz="0" w:space="0" w:color="auto"/>
          </w:divBdr>
        </w:div>
        <w:div w:id="652564461">
          <w:marLeft w:val="640"/>
          <w:marRight w:val="0"/>
          <w:marTop w:val="0"/>
          <w:marBottom w:val="0"/>
          <w:divBdr>
            <w:top w:val="none" w:sz="0" w:space="0" w:color="auto"/>
            <w:left w:val="none" w:sz="0" w:space="0" w:color="auto"/>
            <w:bottom w:val="none" w:sz="0" w:space="0" w:color="auto"/>
            <w:right w:val="none" w:sz="0" w:space="0" w:color="auto"/>
          </w:divBdr>
        </w:div>
        <w:div w:id="897667198">
          <w:marLeft w:val="640"/>
          <w:marRight w:val="0"/>
          <w:marTop w:val="0"/>
          <w:marBottom w:val="0"/>
          <w:divBdr>
            <w:top w:val="none" w:sz="0" w:space="0" w:color="auto"/>
            <w:left w:val="none" w:sz="0" w:space="0" w:color="auto"/>
            <w:bottom w:val="none" w:sz="0" w:space="0" w:color="auto"/>
            <w:right w:val="none" w:sz="0" w:space="0" w:color="auto"/>
          </w:divBdr>
        </w:div>
        <w:div w:id="472911750">
          <w:marLeft w:val="640"/>
          <w:marRight w:val="0"/>
          <w:marTop w:val="0"/>
          <w:marBottom w:val="0"/>
          <w:divBdr>
            <w:top w:val="none" w:sz="0" w:space="0" w:color="auto"/>
            <w:left w:val="none" w:sz="0" w:space="0" w:color="auto"/>
            <w:bottom w:val="none" w:sz="0" w:space="0" w:color="auto"/>
            <w:right w:val="none" w:sz="0" w:space="0" w:color="auto"/>
          </w:divBdr>
        </w:div>
        <w:div w:id="574244205">
          <w:marLeft w:val="640"/>
          <w:marRight w:val="0"/>
          <w:marTop w:val="0"/>
          <w:marBottom w:val="0"/>
          <w:divBdr>
            <w:top w:val="none" w:sz="0" w:space="0" w:color="auto"/>
            <w:left w:val="none" w:sz="0" w:space="0" w:color="auto"/>
            <w:bottom w:val="none" w:sz="0" w:space="0" w:color="auto"/>
            <w:right w:val="none" w:sz="0" w:space="0" w:color="auto"/>
          </w:divBdr>
        </w:div>
        <w:div w:id="257913008">
          <w:marLeft w:val="640"/>
          <w:marRight w:val="0"/>
          <w:marTop w:val="0"/>
          <w:marBottom w:val="0"/>
          <w:divBdr>
            <w:top w:val="none" w:sz="0" w:space="0" w:color="auto"/>
            <w:left w:val="none" w:sz="0" w:space="0" w:color="auto"/>
            <w:bottom w:val="none" w:sz="0" w:space="0" w:color="auto"/>
            <w:right w:val="none" w:sz="0" w:space="0" w:color="auto"/>
          </w:divBdr>
        </w:div>
        <w:div w:id="1188376260">
          <w:marLeft w:val="640"/>
          <w:marRight w:val="0"/>
          <w:marTop w:val="0"/>
          <w:marBottom w:val="0"/>
          <w:divBdr>
            <w:top w:val="none" w:sz="0" w:space="0" w:color="auto"/>
            <w:left w:val="none" w:sz="0" w:space="0" w:color="auto"/>
            <w:bottom w:val="none" w:sz="0" w:space="0" w:color="auto"/>
            <w:right w:val="none" w:sz="0" w:space="0" w:color="auto"/>
          </w:divBdr>
        </w:div>
        <w:div w:id="869996427">
          <w:marLeft w:val="640"/>
          <w:marRight w:val="0"/>
          <w:marTop w:val="0"/>
          <w:marBottom w:val="0"/>
          <w:divBdr>
            <w:top w:val="none" w:sz="0" w:space="0" w:color="auto"/>
            <w:left w:val="none" w:sz="0" w:space="0" w:color="auto"/>
            <w:bottom w:val="none" w:sz="0" w:space="0" w:color="auto"/>
            <w:right w:val="none" w:sz="0" w:space="0" w:color="auto"/>
          </w:divBdr>
        </w:div>
        <w:div w:id="1092045644">
          <w:marLeft w:val="640"/>
          <w:marRight w:val="0"/>
          <w:marTop w:val="0"/>
          <w:marBottom w:val="0"/>
          <w:divBdr>
            <w:top w:val="none" w:sz="0" w:space="0" w:color="auto"/>
            <w:left w:val="none" w:sz="0" w:space="0" w:color="auto"/>
            <w:bottom w:val="none" w:sz="0" w:space="0" w:color="auto"/>
            <w:right w:val="none" w:sz="0" w:space="0" w:color="auto"/>
          </w:divBdr>
        </w:div>
      </w:divsChild>
    </w:div>
    <w:div w:id="984505862">
      <w:bodyDiv w:val="1"/>
      <w:marLeft w:val="0"/>
      <w:marRight w:val="0"/>
      <w:marTop w:val="0"/>
      <w:marBottom w:val="0"/>
      <w:divBdr>
        <w:top w:val="none" w:sz="0" w:space="0" w:color="auto"/>
        <w:left w:val="none" w:sz="0" w:space="0" w:color="auto"/>
        <w:bottom w:val="none" w:sz="0" w:space="0" w:color="auto"/>
        <w:right w:val="none" w:sz="0" w:space="0" w:color="auto"/>
      </w:divBdr>
      <w:divsChild>
        <w:div w:id="1891107002">
          <w:marLeft w:val="640"/>
          <w:marRight w:val="0"/>
          <w:marTop w:val="0"/>
          <w:marBottom w:val="0"/>
          <w:divBdr>
            <w:top w:val="none" w:sz="0" w:space="0" w:color="auto"/>
            <w:left w:val="none" w:sz="0" w:space="0" w:color="auto"/>
            <w:bottom w:val="none" w:sz="0" w:space="0" w:color="auto"/>
            <w:right w:val="none" w:sz="0" w:space="0" w:color="auto"/>
          </w:divBdr>
        </w:div>
        <w:div w:id="1566140815">
          <w:marLeft w:val="640"/>
          <w:marRight w:val="0"/>
          <w:marTop w:val="0"/>
          <w:marBottom w:val="0"/>
          <w:divBdr>
            <w:top w:val="none" w:sz="0" w:space="0" w:color="auto"/>
            <w:left w:val="none" w:sz="0" w:space="0" w:color="auto"/>
            <w:bottom w:val="none" w:sz="0" w:space="0" w:color="auto"/>
            <w:right w:val="none" w:sz="0" w:space="0" w:color="auto"/>
          </w:divBdr>
        </w:div>
        <w:div w:id="1157379390">
          <w:marLeft w:val="640"/>
          <w:marRight w:val="0"/>
          <w:marTop w:val="0"/>
          <w:marBottom w:val="0"/>
          <w:divBdr>
            <w:top w:val="none" w:sz="0" w:space="0" w:color="auto"/>
            <w:left w:val="none" w:sz="0" w:space="0" w:color="auto"/>
            <w:bottom w:val="none" w:sz="0" w:space="0" w:color="auto"/>
            <w:right w:val="none" w:sz="0" w:space="0" w:color="auto"/>
          </w:divBdr>
        </w:div>
        <w:div w:id="275647905">
          <w:marLeft w:val="640"/>
          <w:marRight w:val="0"/>
          <w:marTop w:val="0"/>
          <w:marBottom w:val="0"/>
          <w:divBdr>
            <w:top w:val="none" w:sz="0" w:space="0" w:color="auto"/>
            <w:left w:val="none" w:sz="0" w:space="0" w:color="auto"/>
            <w:bottom w:val="none" w:sz="0" w:space="0" w:color="auto"/>
            <w:right w:val="none" w:sz="0" w:space="0" w:color="auto"/>
          </w:divBdr>
        </w:div>
        <w:div w:id="1580558611">
          <w:marLeft w:val="640"/>
          <w:marRight w:val="0"/>
          <w:marTop w:val="0"/>
          <w:marBottom w:val="0"/>
          <w:divBdr>
            <w:top w:val="none" w:sz="0" w:space="0" w:color="auto"/>
            <w:left w:val="none" w:sz="0" w:space="0" w:color="auto"/>
            <w:bottom w:val="none" w:sz="0" w:space="0" w:color="auto"/>
            <w:right w:val="none" w:sz="0" w:space="0" w:color="auto"/>
          </w:divBdr>
        </w:div>
        <w:div w:id="604578446">
          <w:marLeft w:val="640"/>
          <w:marRight w:val="0"/>
          <w:marTop w:val="0"/>
          <w:marBottom w:val="0"/>
          <w:divBdr>
            <w:top w:val="none" w:sz="0" w:space="0" w:color="auto"/>
            <w:left w:val="none" w:sz="0" w:space="0" w:color="auto"/>
            <w:bottom w:val="none" w:sz="0" w:space="0" w:color="auto"/>
            <w:right w:val="none" w:sz="0" w:space="0" w:color="auto"/>
          </w:divBdr>
        </w:div>
        <w:div w:id="1119493392">
          <w:marLeft w:val="640"/>
          <w:marRight w:val="0"/>
          <w:marTop w:val="0"/>
          <w:marBottom w:val="0"/>
          <w:divBdr>
            <w:top w:val="none" w:sz="0" w:space="0" w:color="auto"/>
            <w:left w:val="none" w:sz="0" w:space="0" w:color="auto"/>
            <w:bottom w:val="none" w:sz="0" w:space="0" w:color="auto"/>
            <w:right w:val="none" w:sz="0" w:space="0" w:color="auto"/>
          </w:divBdr>
        </w:div>
        <w:div w:id="224489348">
          <w:marLeft w:val="640"/>
          <w:marRight w:val="0"/>
          <w:marTop w:val="0"/>
          <w:marBottom w:val="0"/>
          <w:divBdr>
            <w:top w:val="none" w:sz="0" w:space="0" w:color="auto"/>
            <w:left w:val="none" w:sz="0" w:space="0" w:color="auto"/>
            <w:bottom w:val="none" w:sz="0" w:space="0" w:color="auto"/>
            <w:right w:val="none" w:sz="0" w:space="0" w:color="auto"/>
          </w:divBdr>
        </w:div>
        <w:div w:id="1081097381">
          <w:marLeft w:val="640"/>
          <w:marRight w:val="0"/>
          <w:marTop w:val="0"/>
          <w:marBottom w:val="0"/>
          <w:divBdr>
            <w:top w:val="none" w:sz="0" w:space="0" w:color="auto"/>
            <w:left w:val="none" w:sz="0" w:space="0" w:color="auto"/>
            <w:bottom w:val="none" w:sz="0" w:space="0" w:color="auto"/>
            <w:right w:val="none" w:sz="0" w:space="0" w:color="auto"/>
          </w:divBdr>
        </w:div>
        <w:div w:id="543450411">
          <w:marLeft w:val="640"/>
          <w:marRight w:val="0"/>
          <w:marTop w:val="0"/>
          <w:marBottom w:val="0"/>
          <w:divBdr>
            <w:top w:val="none" w:sz="0" w:space="0" w:color="auto"/>
            <w:left w:val="none" w:sz="0" w:space="0" w:color="auto"/>
            <w:bottom w:val="none" w:sz="0" w:space="0" w:color="auto"/>
            <w:right w:val="none" w:sz="0" w:space="0" w:color="auto"/>
          </w:divBdr>
        </w:div>
        <w:div w:id="1344238448">
          <w:marLeft w:val="640"/>
          <w:marRight w:val="0"/>
          <w:marTop w:val="0"/>
          <w:marBottom w:val="0"/>
          <w:divBdr>
            <w:top w:val="none" w:sz="0" w:space="0" w:color="auto"/>
            <w:left w:val="none" w:sz="0" w:space="0" w:color="auto"/>
            <w:bottom w:val="none" w:sz="0" w:space="0" w:color="auto"/>
            <w:right w:val="none" w:sz="0" w:space="0" w:color="auto"/>
          </w:divBdr>
        </w:div>
        <w:div w:id="737434203">
          <w:marLeft w:val="640"/>
          <w:marRight w:val="0"/>
          <w:marTop w:val="0"/>
          <w:marBottom w:val="0"/>
          <w:divBdr>
            <w:top w:val="none" w:sz="0" w:space="0" w:color="auto"/>
            <w:left w:val="none" w:sz="0" w:space="0" w:color="auto"/>
            <w:bottom w:val="none" w:sz="0" w:space="0" w:color="auto"/>
            <w:right w:val="none" w:sz="0" w:space="0" w:color="auto"/>
          </w:divBdr>
        </w:div>
        <w:div w:id="1719431204">
          <w:marLeft w:val="640"/>
          <w:marRight w:val="0"/>
          <w:marTop w:val="0"/>
          <w:marBottom w:val="0"/>
          <w:divBdr>
            <w:top w:val="none" w:sz="0" w:space="0" w:color="auto"/>
            <w:left w:val="none" w:sz="0" w:space="0" w:color="auto"/>
            <w:bottom w:val="none" w:sz="0" w:space="0" w:color="auto"/>
            <w:right w:val="none" w:sz="0" w:space="0" w:color="auto"/>
          </w:divBdr>
        </w:div>
        <w:div w:id="1025516763">
          <w:marLeft w:val="640"/>
          <w:marRight w:val="0"/>
          <w:marTop w:val="0"/>
          <w:marBottom w:val="0"/>
          <w:divBdr>
            <w:top w:val="none" w:sz="0" w:space="0" w:color="auto"/>
            <w:left w:val="none" w:sz="0" w:space="0" w:color="auto"/>
            <w:bottom w:val="none" w:sz="0" w:space="0" w:color="auto"/>
            <w:right w:val="none" w:sz="0" w:space="0" w:color="auto"/>
          </w:divBdr>
        </w:div>
        <w:div w:id="105783329">
          <w:marLeft w:val="640"/>
          <w:marRight w:val="0"/>
          <w:marTop w:val="0"/>
          <w:marBottom w:val="0"/>
          <w:divBdr>
            <w:top w:val="none" w:sz="0" w:space="0" w:color="auto"/>
            <w:left w:val="none" w:sz="0" w:space="0" w:color="auto"/>
            <w:bottom w:val="none" w:sz="0" w:space="0" w:color="auto"/>
            <w:right w:val="none" w:sz="0" w:space="0" w:color="auto"/>
          </w:divBdr>
        </w:div>
        <w:div w:id="751511380">
          <w:marLeft w:val="640"/>
          <w:marRight w:val="0"/>
          <w:marTop w:val="0"/>
          <w:marBottom w:val="0"/>
          <w:divBdr>
            <w:top w:val="none" w:sz="0" w:space="0" w:color="auto"/>
            <w:left w:val="none" w:sz="0" w:space="0" w:color="auto"/>
            <w:bottom w:val="none" w:sz="0" w:space="0" w:color="auto"/>
            <w:right w:val="none" w:sz="0" w:space="0" w:color="auto"/>
          </w:divBdr>
        </w:div>
        <w:div w:id="1605727727">
          <w:marLeft w:val="640"/>
          <w:marRight w:val="0"/>
          <w:marTop w:val="0"/>
          <w:marBottom w:val="0"/>
          <w:divBdr>
            <w:top w:val="none" w:sz="0" w:space="0" w:color="auto"/>
            <w:left w:val="none" w:sz="0" w:space="0" w:color="auto"/>
            <w:bottom w:val="none" w:sz="0" w:space="0" w:color="auto"/>
            <w:right w:val="none" w:sz="0" w:space="0" w:color="auto"/>
          </w:divBdr>
        </w:div>
        <w:div w:id="8870893">
          <w:marLeft w:val="640"/>
          <w:marRight w:val="0"/>
          <w:marTop w:val="0"/>
          <w:marBottom w:val="0"/>
          <w:divBdr>
            <w:top w:val="none" w:sz="0" w:space="0" w:color="auto"/>
            <w:left w:val="none" w:sz="0" w:space="0" w:color="auto"/>
            <w:bottom w:val="none" w:sz="0" w:space="0" w:color="auto"/>
            <w:right w:val="none" w:sz="0" w:space="0" w:color="auto"/>
          </w:divBdr>
        </w:div>
        <w:div w:id="608858590">
          <w:marLeft w:val="640"/>
          <w:marRight w:val="0"/>
          <w:marTop w:val="0"/>
          <w:marBottom w:val="0"/>
          <w:divBdr>
            <w:top w:val="none" w:sz="0" w:space="0" w:color="auto"/>
            <w:left w:val="none" w:sz="0" w:space="0" w:color="auto"/>
            <w:bottom w:val="none" w:sz="0" w:space="0" w:color="auto"/>
            <w:right w:val="none" w:sz="0" w:space="0" w:color="auto"/>
          </w:divBdr>
        </w:div>
        <w:div w:id="138350569">
          <w:marLeft w:val="640"/>
          <w:marRight w:val="0"/>
          <w:marTop w:val="0"/>
          <w:marBottom w:val="0"/>
          <w:divBdr>
            <w:top w:val="none" w:sz="0" w:space="0" w:color="auto"/>
            <w:left w:val="none" w:sz="0" w:space="0" w:color="auto"/>
            <w:bottom w:val="none" w:sz="0" w:space="0" w:color="auto"/>
            <w:right w:val="none" w:sz="0" w:space="0" w:color="auto"/>
          </w:divBdr>
        </w:div>
        <w:div w:id="1629582107">
          <w:marLeft w:val="640"/>
          <w:marRight w:val="0"/>
          <w:marTop w:val="0"/>
          <w:marBottom w:val="0"/>
          <w:divBdr>
            <w:top w:val="none" w:sz="0" w:space="0" w:color="auto"/>
            <w:left w:val="none" w:sz="0" w:space="0" w:color="auto"/>
            <w:bottom w:val="none" w:sz="0" w:space="0" w:color="auto"/>
            <w:right w:val="none" w:sz="0" w:space="0" w:color="auto"/>
          </w:divBdr>
        </w:div>
        <w:div w:id="62485627">
          <w:marLeft w:val="640"/>
          <w:marRight w:val="0"/>
          <w:marTop w:val="0"/>
          <w:marBottom w:val="0"/>
          <w:divBdr>
            <w:top w:val="none" w:sz="0" w:space="0" w:color="auto"/>
            <w:left w:val="none" w:sz="0" w:space="0" w:color="auto"/>
            <w:bottom w:val="none" w:sz="0" w:space="0" w:color="auto"/>
            <w:right w:val="none" w:sz="0" w:space="0" w:color="auto"/>
          </w:divBdr>
        </w:div>
        <w:div w:id="1042485665">
          <w:marLeft w:val="640"/>
          <w:marRight w:val="0"/>
          <w:marTop w:val="0"/>
          <w:marBottom w:val="0"/>
          <w:divBdr>
            <w:top w:val="none" w:sz="0" w:space="0" w:color="auto"/>
            <w:left w:val="none" w:sz="0" w:space="0" w:color="auto"/>
            <w:bottom w:val="none" w:sz="0" w:space="0" w:color="auto"/>
            <w:right w:val="none" w:sz="0" w:space="0" w:color="auto"/>
          </w:divBdr>
        </w:div>
        <w:div w:id="1780026021">
          <w:marLeft w:val="640"/>
          <w:marRight w:val="0"/>
          <w:marTop w:val="0"/>
          <w:marBottom w:val="0"/>
          <w:divBdr>
            <w:top w:val="none" w:sz="0" w:space="0" w:color="auto"/>
            <w:left w:val="none" w:sz="0" w:space="0" w:color="auto"/>
            <w:bottom w:val="none" w:sz="0" w:space="0" w:color="auto"/>
            <w:right w:val="none" w:sz="0" w:space="0" w:color="auto"/>
          </w:divBdr>
        </w:div>
        <w:div w:id="1657294376">
          <w:marLeft w:val="640"/>
          <w:marRight w:val="0"/>
          <w:marTop w:val="0"/>
          <w:marBottom w:val="0"/>
          <w:divBdr>
            <w:top w:val="none" w:sz="0" w:space="0" w:color="auto"/>
            <w:left w:val="none" w:sz="0" w:space="0" w:color="auto"/>
            <w:bottom w:val="none" w:sz="0" w:space="0" w:color="auto"/>
            <w:right w:val="none" w:sz="0" w:space="0" w:color="auto"/>
          </w:divBdr>
        </w:div>
        <w:div w:id="1761102147">
          <w:marLeft w:val="640"/>
          <w:marRight w:val="0"/>
          <w:marTop w:val="0"/>
          <w:marBottom w:val="0"/>
          <w:divBdr>
            <w:top w:val="none" w:sz="0" w:space="0" w:color="auto"/>
            <w:left w:val="none" w:sz="0" w:space="0" w:color="auto"/>
            <w:bottom w:val="none" w:sz="0" w:space="0" w:color="auto"/>
            <w:right w:val="none" w:sz="0" w:space="0" w:color="auto"/>
          </w:divBdr>
        </w:div>
        <w:div w:id="803348779">
          <w:marLeft w:val="640"/>
          <w:marRight w:val="0"/>
          <w:marTop w:val="0"/>
          <w:marBottom w:val="0"/>
          <w:divBdr>
            <w:top w:val="none" w:sz="0" w:space="0" w:color="auto"/>
            <w:left w:val="none" w:sz="0" w:space="0" w:color="auto"/>
            <w:bottom w:val="none" w:sz="0" w:space="0" w:color="auto"/>
            <w:right w:val="none" w:sz="0" w:space="0" w:color="auto"/>
          </w:divBdr>
        </w:div>
        <w:div w:id="29033065">
          <w:marLeft w:val="640"/>
          <w:marRight w:val="0"/>
          <w:marTop w:val="0"/>
          <w:marBottom w:val="0"/>
          <w:divBdr>
            <w:top w:val="none" w:sz="0" w:space="0" w:color="auto"/>
            <w:left w:val="none" w:sz="0" w:space="0" w:color="auto"/>
            <w:bottom w:val="none" w:sz="0" w:space="0" w:color="auto"/>
            <w:right w:val="none" w:sz="0" w:space="0" w:color="auto"/>
          </w:divBdr>
        </w:div>
        <w:div w:id="280233055">
          <w:marLeft w:val="640"/>
          <w:marRight w:val="0"/>
          <w:marTop w:val="0"/>
          <w:marBottom w:val="0"/>
          <w:divBdr>
            <w:top w:val="none" w:sz="0" w:space="0" w:color="auto"/>
            <w:left w:val="none" w:sz="0" w:space="0" w:color="auto"/>
            <w:bottom w:val="none" w:sz="0" w:space="0" w:color="auto"/>
            <w:right w:val="none" w:sz="0" w:space="0" w:color="auto"/>
          </w:divBdr>
        </w:div>
        <w:div w:id="699206521">
          <w:marLeft w:val="640"/>
          <w:marRight w:val="0"/>
          <w:marTop w:val="0"/>
          <w:marBottom w:val="0"/>
          <w:divBdr>
            <w:top w:val="none" w:sz="0" w:space="0" w:color="auto"/>
            <w:left w:val="none" w:sz="0" w:space="0" w:color="auto"/>
            <w:bottom w:val="none" w:sz="0" w:space="0" w:color="auto"/>
            <w:right w:val="none" w:sz="0" w:space="0" w:color="auto"/>
          </w:divBdr>
        </w:div>
      </w:divsChild>
    </w:div>
    <w:div w:id="1044020115">
      <w:bodyDiv w:val="1"/>
      <w:marLeft w:val="0"/>
      <w:marRight w:val="0"/>
      <w:marTop w:val="0"/>
      <w:marBottom w:val="0"/>
      <w:divBdr>
        <w:top w:val="none" w:sz="0" w:space="0" w:color="auto"/>
        <w:left w:val="none" w:sz="0" w:space="0" w:color="auto"/>
        <w:bottom w:val="none" w:sz="0" w:space="0" w:color="auto"/>
        <w:right w:val="none" w:sz="0" w:space="0" w:color="auto"/>
      </w:divBdr>
      <w:divsChild>
        <w:div w:id="1398698752">
          <w:marLeft w:val="640"/>
          <w:marRight w:val="0"/>
          <w:marTop w:val="0"/>
          <w:marBottom w:val="0"/>
          <w:divBdr>
            <w:top w:val="none" w:sz="0" w:space="0" w:color="auto"/>
            <w:left w:val="none" w:sz="0" w:space="0" w:color="auto"/>
            <w:bottom w:val="none" w:sz="0" w:space="0" w:color="auto"/>
            <w:right w:val="none" w:sz="0" w:space="0" w:color="auto"/>
          </w:divBdr>
        </w:div>
        <w:div w:id="1596477182">
          <w:marLeft w:val="640"/>
          <w:marRight w:val="0"/>
          <w:marTop w:val="0"/>
          <w:marBottom w:val="0"/>
          <w:divBdr>
            <w:top w:val="none" w:sz="0" w:space="0" w:color="auto"/>
            <w:left w:val="none" w:sz="0" w:space="0" w:color="auto"/>
            <w:bottom w:val="none" w:sz="0" w:space="0" w:color="auto"/>
            <w:right w:val="none" w:sz="0" w:space="0" w:color="auto"/>
          </w:divBdr>
        </w:div>
        <w:div w:id="59332677">
          <w:marLeft w:val="640"/>
          <w:marRight w:val="0"/>
          <w:marTop w:val="0"/>
          <w:marBottom w:val="0"/>
          <w:divBdr>
            <w:top w:val="none" w:sz="0" w:space="0" w:color="auto"/>
            <w:left w:val="none" w:sz="0" w:space="0" w:color="auto"/>
            <w:bottom w:val="none" w:sz="0" w:space="0" w:color="auto"/>
            <w:right w:val="none" w:sz="0" w:space="0" w:color="auto"/>
          </w:divBdr>
        </w:div>
        <w:div w:id="1911959713">
          <w:marLeft w:val="640"/>
          <w:marRight w:val="0"/>
          <w:marTop w:val="0"/>
          <w:marBottom w:val="0"/>
          <w:divBdr>
            <w:top w:val="none" w:sz="0" w:space="0" w:color="auto"/>
            <w:left w:val="none" w:sz="0" w:space="0" w:color="auto"/>
            <w:bottom w:val="none" w:sz="0" w:space="0" w:color="auto"/>
            <w:right w:val="none" w:sz="0" w:space="0" w:color="auto"/>
          </w:divBdr>
        </w:div>
        <w:div w:id="405609450">
          <w:marLeft w:val="640"/>
          <w:marRight w:val="0"/>
          <w:marTop w:val="0"/>
          <w:marBottom w:val="0"/>
          <w:divBdr>
            <w:top w:val="none" w:sz="0" w:space="0" w:color="auto"/>
            <w:left w:val="none" w:sz="0" w:space="0" w:color="auto"/>
            <w:bottom w:val="none" w:sz="0" w:space="0" w:color="auto"/>
            <w:right w:val="none" w:sz="0" w:space="0" w:color="auto"/>
          </w:divBdr>
        </w:div>
        <w:div w:id="12658651">
          <w:marLeft w:val="640"/>
          <w:marRight w:val="0"/>
          <w:marTop w:val="0"/>
          <w:marBottom w:val="0"/>
          <w:divBdr>
            <w:top w:val="none" w:sz="0" w:space="0" w:color="auto"/>
            <w:left w:val="none" w:sz="0" w:space="0" w:color="auto"/>
            <w:bottom w:val="none" w:sz="0" w:space="0" w:color="auto"/>
            <w:right w:val="none" w:sz="0" w:space="0" w:color="auto"/>
          </w:divBdr>
        </w:div>
        <w:div w:id="164983270">
          <w:marLeft w:val="640"/>
          <w:marRight w:val="0"/>
          <w:marTop w:val="0"/>
          <w:marBottom w:val="0"/>
          <w:divBdr>
            <w:top w:val="none" w:sz="0" w:space="0" w:color="auto"/>
            <w:left w:val="none" w:sz="0" w:space="0" w:color="auto"/>
            <w:bottom w:val="none" w:sz="0" w:space="0" w:color="auto"/>
            <w:right w:val="none" w:sz="0" w:space="0" w:color="auto"/>
          </w:divBdr>
        </w:div>
        <w:div w:id="699168336">
          <w:marLeft w:val="640"/>
          <w:marRight w:val="0"/>
          <w:marTop w:val="0"/>
          <w:marBottom w:val="0"/>
          <w:divBdr>
            <w:top w:val="none" w:sz="0" w:space="0" w:color="auto"/>
            <w:left w:val="none" w:sz="0" w:space="0" w:color="auto"/>
            <w:bottom w:val="none" w:sz="0" w:space="0" w:color="auto"/>
            <w:right w:val="none" w:sz="0" w:space="0" w:color="auto"/>
          </w:divBdr>
        </w:div>
        <w:div w:id="2069330229">
          <w:marLeft w:val="640"/>
          <w:marRight w:val="0"/>
          <w:marTop w:val="0"/>
          <w:marBottom w:val="0"/>
          <w:divBdr>
            <w:top w:val="none" w:sz="0" w:space="0" w:color="auto"/>
            <w:left w:val="none" w:sz="0" w:space="0" w:color="auto"/>
            <w:bottom w:val="none" w:sz="0" w:space="0" w:color="auto"/>
            <w:right w:val="none" w:sz="0" w:space="0" w:color="auto"/>
          </w:divBdr>
        </w:div>
        <w:div w:id="290020131">
          <w:marLeft w:val="640"/>
          <w:marRight w:val="0"/>
          <w:marTop w:val="0"/>
          <w:marBottom w:val="0"/>
          <w:divBdr>
            <w:top w:val="none" w:sz="0" w:space="0" w:color="auto"/>
            <w:left w:val="none" w:sz="0" w:space="0" w:color="auto"/>
            <w:bottom w:val="none" w:sz="0" w:space="0" w:color="auto"/>
            <w:right w:val="none" w:sz="0" w:space="0" w:color="auto"/>
          </w:divBdr>
        </w:div>
        <w:div w:id="2086564566">
          <w:marLeft w:val="640"/>
          <w:marRight w:val="0"/>
          <w:marTop w:val="0"/>
          <w:marBottom w:val="0"/>
          <w:divBdr>
            <w:top w:val="none" w:sz="0" w:space="0" w:color="auto"/>
            <w:left w:val="none" w:sz="0" w:space="0" w:color="auto"/>
            <w:bottom w:val="none" w:sz="0" w:space="0" w:color="auto"/>
            <w:right w:val="none" w:sz="0" w:space="0" w:color="auto"/>
          </w:divBdr>
        </w:div>
        <w:div w:id="884416585">
          <w:marLeft w:val="640"/>
          <w:marRight w:val="0"/>
          <w:marTop w:val="0"/>
          <w:marBottom w:val="0"/>
          <w:divBdr>
            <w:top w:val="none" w:sz="0" w:space="0" w:color="auto"/>
            <w:left w:val="none" w:sz="0" w:space="0" w:color="auto"/>
            <w:bottom w:val="none" w:sz="0" w:space="0" w:color="auto"/>
            <w:right w:val="none" w:sz="0" w:space="0" w:color="auto"/>
          </w:divBdr>
        </w:div>
        <w:div w:id="322707975">
          <w:marLeft w:val="640"/>
          <w:marRight w:val="0"/>
          <w:marTop w:val="0"/>
          <w:marBottom w:val="0"/>
          <w:divBdr>
            <w:top w:val="none" w:sz="0" w:space="0" w:color="auto"/>
            <w:left w:val="none" w:sz="0" w:space="0" w:color="auto"/>
            <w:bottom w:val="none" w:sz="0" w:space="0" w:color="auto"/>
            <w:right w:val="none" w:sz="0" w:space="0" w:color="auto"/>
          </w:divBdr>
        </w:div>
        <w:div w:id="1788624504">
          <w:marLeft w:val="640"/>
          <w:marRight w:val="0"/>
          <w:marTop w:val="0"/>
          <w:marBottom w:val="0"/>
          <w:divBdr>
            <w:top w:val="none" w:sz="0" w:space="0" w:color="auto"/>
            <w:left w:val="none" w:sz="0" w:space="0" w:color="auto"/>
            <w:bottom w:val="none" w:sz="0" w:space="0" w:color="auto"/>
            <w:right w:val="none" w:sz="0" w:space="0" w:color="auto"/>
          </w:divBdr>
        </w:div>
        <w:div w:id="211188150">
          <w:marLeft w:val="640"/>
          <w:marRight w:val="0"/>
          <w:marTop w:val="0"/>
          <w:marBottom w:val="0"/>
          <w:divBdr>
            <w:top w:val="none" w:sz="0" w:space="0" w:color="auto"/>
            <w:left w:val="none" w:sz="0" w:space="0" w:color="auto"/>
            <w:bottom w:val="none" w:sz="0" w:space="0" w:color="auto"/>
            <w:right w:val="none" w:sz="0" w:space="0" w:color="auto"/>
          </w:divBdr>
        </w:div>
        <w:div w:id="1887792629">
          <w:marLeft w:val="640"/>
          <w:marRight w:val="0"/>
          <w:marTop w:val="0"/>
          <w:marBottom w:val="0"/>
          <w:divBdr>
            <w:top w:val="none" w:sz="0" w:space="0" w:color="auto"/>
            <w:left w:val="none" w:sz="0" w:space="0" w:color="auto"/>
            <w:bottom w:val="none" w:sz="0" w:space="0" w:color="auto"/>
            <w:right w:val="none" w:sz="0" w:space="0" w:color="auto"/>
          </w:divBdr>
        </w:div>
        <w:div w:id="1994215715">
          <w:marLeft w:val="640"/>
          <w:marRight w:val="0"/>
          <w:marTop w:val="0"/>
          <w:marBottom w:val="0"/>
          <w:divBdr>
            <w:top w:val="none" w:sz="0" w:space="0" w:color="auto"/>
            <w:left w:val="none" w:sz="0" w:space="0" w:color="auto"/>
            <w:bottom w:val="none" w:sz="0" w:space="0" w:color="auto"/>
            <w:right w:val="none" w:sz="0" w:space="0" w:color="auto"/>
          </w:divBdr>
        </w:div>
        <w:div w:id="1398819589">
          <w:marLeft w:val="640"/>
          <w:marRight w:val="0"/>
          <w:marTop w:val="0"/>
          <w:marBottom w:val="0"/>
          <w:divBdr>
            <w:top w:val="none" w:sz="0" w:space="0" w:color="auto"/>
            <w:left w:val="none" w:sz="0" w:space="0" w:color="auto"/>
            <w:bottom w:val="none" w:sz="0" w:space="0" w:color="auto"/>
            <w:right w:val="none" w:sz="0" w:space="0" w:color="auto"/>
          </w:divBdr>
        </w:div>
        <w:div w:id="682436971">
          <w:marLeft w:val="640"/>
          <w:marRight w:val="0"/>
          <w:marTop w:val="0"/>
          <w:marBottom w:val="0"/>
          <w:divBdr>
            <w:top w:val="none" w:sz="0" w:space="0" w:color="auto"/>
            <w:left w:val="none" w:sz="0" w:space="0" w:color="auto"/>
            <w:bottom w:val="none" w:sz="0" w:space="0" w:color="auto"/>
            <w:right w:val="none" w:sz="0" w:space="0" w:color="auto"/>
          </w:divBdr>
        </w:div>
        <w:div w:id="128128974">
          <w:marLeft w:val="640"/>
          <w:marRight w:val="0"/>
          <w:marTop w:val="0"/>
          <w:marBottom w:val="0"/>
          <w:divBdr>
            <w:top w:val="none" w:sz="0" w:space="0" w:color="auto"/>
            <w:left w:val="none" w:sz="0" w:space="0" w:color="auto"/>
            <w:bottom w:val="none" w:sz="0" w:space="0" w:color="auto"/>
            <w:right w:val="none" w:sz="0" w:space="0" w:color="auto"/>
          </w:divBdr>
        </w:div>
        <w:div w:id="1270360092">
          <w:marLeft w:val="640"/>
          <w:marRight w:val="0"/>
          <w:marTop w:val="0"/>
          <w:marBottom w:val="0"/>
          <w:divBdr>
            <w:top w:val="none" w:sz="0" w:space="0" w:color="auto"/>
            <w:left w:val="none" w:sz="0" w:space="0" w:color="auto"/>
            <w:bottom w:val="none" w:sz="0" w:space="0" w:color="auto"/>
            <w:right w:val="none" w:sz="0" w:space="0" w:color="auto"/>
          </w:divBdr>
        </w:div>
        <w:div w:id="1500385254">
          <w:marLeft w:val="640"/>
          <w:marRight w:val="0"/>
          <w:marTop w:val="0"/>
          <w:marBottom w:val="0"/>
          <w:divBdr>
            <w:top w:val="none" w:sz="0" w:space="0" w:color="auto"/>
            <w:left w:val="none" w:sz="0" w:space="0" w:color="auto"/>
            <w:bottom w:val="none" w:sz="0" w:space="0" w:color="auto"/>
            <w:right w:val="none" w:sz="0" w:space="0" w:color="auto"/>
          </w:divBdr>
        </w:div>
        <w:div w:id="159272709">
          <w:marLeft w:val="640"/>
          <w:marRight w:val="0"/>
          <w:marTop w:val="0"/>
          <w:marBottom w:val="0"/>
          <w:divBdr>
            <w:top w:val="none" w:sz="0" w:space="0" w:color="auto"/>
            <w:left w:val="none" w:sz="0" w:space="0" w:color="auto"/>
            <w:bottom w:val="none" w:sz="0" w:space="0" w:color="auto"/>
            <w:right w:val="none" w:sz="0" w:space="0" w:color="auto"/>
          </w:divBdr>
        </w:div>
        <w:div w:id="492529874">
          <w:marLeft w:val="640"/>
          <w:marRight w:val="0"/>
          <w:marTop w:val="0"/>
          <w:marBottom w:val="0"/>
          <w:divBdr>
            <w:top w:val="none" w:sz="0" w:space="0" w:color="auto"/>
            <w:left w:val="none" w:sz="0" w:space="0" w:color="auto"/>
            <w:bottom w:val="none" w:sz="0" w:space="0" w:color="auto"/>
            <w:right w:val="none" w:sz="0" w:space="0" w:color="auto"/>
          </w:divBdr>
        </w:div>
        <w:div w:id="1548299155">
          <w:marLeft w:val="640"/>
          <w:marRight w:val="0"/>
          <w:marTop w:val="0"/>
          <w:marBottom w:val="0"/>
          <w:divBdr>
            <w:top w:val="none" w:sz="0" w:space="0" w:color="auto"/>
            <w:left w:val="none" w:sz="0" w:space="0" w:color="auto"/>
            <w:bottom w:val="none" w:sz="0" w:space="0" w:color="auto"/>
            <w:right w:val="none" w:sz="0" w:space="0" w:color="auto"/>
          </w:divBdr>
        </w:div>
        <w:div w:id="990208242">
          <w:marLeft w:val="640"/>
          <w:marRight w:val="0"/>
          <w:marTop w:val="0"/>
          <w:marBottom w:val="0"/>
          <w:divBdr>
            <w:top w:val="none" w:sz="0" w:space="0" w:color="auto"/>
            <w:left w:val="none" w:sz="0" w:space="0" w:color="auto"/>
            <w:bottom w:val="none" w:sz="0" w:space="0" w:color="auto"/>
            <w:right w:val="none" w:sz="0" w:space="0" w:color="auto"/>
          </w:divBdr>
        </w:div>
        <w:div w:id="1242183807">
          <w:marLeft w:val="640"/>
          <w:marRight w:val="0"/>
          <w:marTop w:val="0"/>
          <w:marBottom w:val="0"/>
          <w:divBdr>
            <w:top w:val="none" w:sz="0" w:space="0" w:color="auto"/>
            <w:left w:val="none" w:sz="0" w:space="0" w:color="auto"/>
            <w:bottom w:val="none" w:sz="0" w:space="0" w:color="auto"/>
            <w:right w:val="none" w:sz="0" w:space="0" w:color="auto"/>
          </w:divBdr>
        </w:div>
        <w:div w:id="1728917639">
          <w:marLeft w:val="640"/>
          <w:marRight w:val="0"/>
          <w:marTop w:val="0"/>
          <w:marBottom w:val="0"/>
          <w:divBdr>
            <w:top w:val="none" w:sz="0" w:space="0" w:color="auto"/>
            <w:left w:val="none" w:sz="0" w:space="0" w:color="auto"/>
            <w:bottom w:val="none" w:sz="0" w:space="0" w:color="auto"/>
            <w:right w:val="none" w:sz="0" w:space="0" w:color="auto"/>
          </w:divBdr>
        </w:div>
        <w:div w:id="1246919980">
          <w:marLeft w:val="640"/>
          <w:marRight w:val="0"/>
          <w:marTop w:val="0"/>
          <w:marBottom w:val="0"/>
          <w:divBdr>
            <w:top w:val="none" w:sz="0" w:space="0" w:color="auto"/>
            <w:left w:val="none" w:sz="0" w:space="0" w:color="auto"/>
            <w:bottom w:val="none" w:sz="0" w:space="0" w:color="auto"/>
            <w:right w:val="none" w:sz="0" w:space="0" w:color="auto"/>
          </w:divBdr>
        </w:div>
      </w:divsChild>
    </w:div>
    <w:div w:id="1069041533">
      <w:bodyDiv w:val="1"/>
      <w:marLeft w:val="0"/>
      <w:marRight w:val="0"/>
      <w:marTop w:val="0"/>
      <w:marBottom w:val="0"/>
      <w:divBdr>
        <w:top w:val="none" w:sz="0" w:space="0" w:color="auto"/>
        <w:left w:val="none" w:sz="0" w:space="0" w:color="auto"/>
        <w:bottom w:val="none" w:sz="0" w:space="0" w:color="auto"/>
        <w:right w:val="none" w:sz="0" w:space="0" w:color="auto"/>
      </w:divBdr>
      <w:divsChild>
        <w:div w:id="937446948">
          <w:marLeft w:val="640"/>
          <w:marRight w:val="0"/>
          <w:marTop w:val="0"/>
          <w:marBottom w:val="0"/>
          <w:divBdr>
            <w:top w:val="none" w:sz="0" w:space="0" w:color="auto"/>
            <w:left w:val="none" w:sz="0" w:space="0" w:color="auto"/>
            <w:bottom w:val="none" w:sz="0" w:space="0" w:color="auto"/>
            <w:right w:val="none" w:sz="0" w:space="0" w:color="auto"/>
          </w:divBdr>
        </w:div>
        <w:div w:id="1263488488">
          <w:marLeft w:val="640"/>
          <w:marRight w:val="0"/>
          <w:marTop w:val="0"/>
          <w:marBottom w:val="0"/>
          <w:divBdr>
            <w:top w:val="none" w:sz="0" w:space="0" w:color="auto"/>
            <w:left w:val="none" w:sz="0" w:space="0" w:color="auto"/>
            <w:bottom w:val="none" w:sz="0" w:space="0" w:color="auto"/>
            <w:right w:val="none" w:sz="0" w:space="0" w:color="auto"/>
          </w:divBdr>
        </w:div>
        <w:div w:id="1438872616">
          <w:marLeft w:val="640"/>
          <w:marRight w:val="0"/>
          <w:marTop w:val="0"/>
          <w:marBottom w:val="0"/>
          <w:divBdr>
            <w:top w:val="none" w:sz="0" w:space="0" w:color="auto"/>
            <w:left w:val="none" w:sz="0" w:space="0" w:color="auto"/>
            <w:bottom w:val="none" w:sz="0" w:space="0" w:color="auto"/>
            <w:right w:val="none" w:sz="0" w:space="0" w:color="auto"/>
          </w:divBdr>
        </w:div>
        <w:div w:id="1577786877">
          <w:marLeft w:val="640"/>
          <w:marRight w:val="0"/>
          <w:marTop w:val="0"/>
          <w:marBottom w:val="0"/>
          <w:divBdr>
            <w:top w:val="none" w:sz="0" w:space="0" w:color="auto"/>
            <w:left w:val="none" w:sz="0" w:space="0" w:color="auto"/>
            <w:bottom w:val="none" w:sz="0" w:space="0" w:color="auto"/>
            <w:right w:val="none" w:sz="0" w:space="0" w:color="auto"/>
          </w:divBdr>
        </w:div>
        <w:div w:id="1896089140">
          <w:marLeft w:val="640"/>
          <w:marRight w:val="0"/>
          <w:marTop w:val="0"/>
          <w:marBottom w:val="0"/>
          <w:divBdr>
            <w:top w:val="none" w:sz="0" w:space="0" w:color="auto"/>
            <w:left w:val="none" w:sz="0" w:space="0" w:color="auto"/>
            <w:bottom w:val="none" w:sz="0" w:space="0" w:color="auto"/>
            <w:right w:val="none" w:sz="0" w:space="0" w:color="auto"/>
          </w:divBdr>
        </w:div>
        <w:div w:id="188032321">
          <w:marLeft w:val="640"/>
          <w:marRight w:val="0"/>
          <w:marTop w:val="0"/>
          <w:marBottom w:val="0"/>
          <w:divBdr>
            <w:top w:val="none" w:sz="0" w:space="0" w:color="auto"/>
            <w:left w:val="none" w:sz="0" w:space="0" w:color="auto"/>
            <w:bottom w:val="none" w:sz="0" w:space="0" w:color="auto"/>
            <w:right w:val="none" w:sz="0" w:space="0" w:color="auto"/>
          </w:divBdr>
        </w:div>
        <w:div w:id="1249340361">
          <w:marLeft w:val="640"/>
          <w:marRight w:val="0"/>
          <w:marTop w:val="0"/>
          <w:marBottom w:val="0"/>
          <w:divBdr>
            <w:top w:val="none" w:sz="0" w:space="0" w:color="auto"/>
            <w:left w:val="none" w:sz="0" w:space="0" w:color="auto"/>
            <w:bottom w:val="none" w:sz="0" w:space="0" w:color="auto"/>
            <w:right w:val="none" w:sz="0" w:space="0" w:color="auto"/>
          </w:divBdr>
        </w:div>
        <w:div w:id="830102321">
          <w:marLeft w:val="640"/>
          <w:marRight w:val="0"/>
          <w:marTop w:val="0"/>
          <w:marBottom w:val="0"/>
          <w:divBdr>
            <w:top w:val="none" w:sz="0" w:space="0" w:color="auto"/>
            <w:left w:val="none" w:sz="0" w:space="0" w:color="auto"/>
            <w:bottom w:val="none" w:sz="0" w:space="0" w:color="auto"/>
            <w:right w:val="none" w:sz="0" w:space="0" w:color="auto"/>
          </w:divBdr>
        </w:div>
        <w:div w:id="299965889">
          <w:marLeft w:val="640"/>
          <w:marRight w:val="0"/>
          <w:marTop w:val="0"/>
          <w:marBottom w:val="0"/>
          <w:divBdr>
            <w:top w:val="none" w:sz="0" w:space="0" w:color="auto"/>
            <w:left w:val="none" w:sz="0" w:space="0" w:color="auto"/>
            <w:bottom w:val="none" w:sz="0" w:space="0" w:color="auto"/>
            <w:right w:val="none" w:sz="0" w:space="0" w:color="auto"/>
          </w:divBdr>
        </w:div>
        <w:div w:id="2020233684">
          <w:marLeft w:val="640"/>
          <w:marRight w:val="0"/>
          <w:marTop w:val="0"/>
          <w:marBottom w:val="0"/>
          <w:divBdr>
            <w:top w:val="none" w:sz="0" w:space="0" w:color="auto"/>
            <w:left w:val="none" w:sz="0" w:space="0" w:color="auto"/>
            <w:bottom w:val="none" w:sz="0" w:space="0" w:color="auto"/>
            <w:right w:val="none" w:sz="0" w:space="0" w:color="auto"/>
          </w:divBdr>
        </w:div>
        <w:div w:id="1664772321">
          <w:marLeft w:val="640"/>
          <w:marRight w:val="0"/>
          <w:marTop w:val="0"/>
          <w:marBottom w:val="0"/>
          <w:divBdr>
            <w:top w:val="none" w:sz="0" w:space="0" w:color="auto"/>
            <w:left w:val="none" w:sz="0" w:space="0" w:color="auto"/>
            <w:bottom w:val="none" w:sz="0" w:space="0" w:color="auto"/>
            <w:right w:val="none" w:sz="0" w:space="0" w:color="auto"/>
          </w:divBdr>
        </w:div>
        <w:div w:id="830831747">
          <w:marLeft w:val="640"/>
          <w:marRight w:val="0"/>
          <w:marTop w:val="0"/>
          <w:marBottom w:val="0"/>
          <w:divBdr>
            <w:top w:val="none" w:sz="0" w:space="0" w:color="auto"/>
            <w:left w:val="none" w:sz="0" w:space="0" w:color="auto"/>
            <w:bottom w:val="none" w:sz="0" w:space="0" w:color="auto"/>
            <w:right w:val="none" w:sz="0" w:space="0" w:color="auto"/>
          </w:divBdr>
        </w:div>
        <w:div w:id="1431006232">
          <w:marLeft w:val="640"/>
          <w:marRight w:val="0"/>
          <w:marTop w:val="0"/>
          <w:marBottom w:val="0"/>
          <w:divBdr>
            <w:top w:val="none" w:sz="0" w:space="0" w:color="auto"/>
            <w:left w:val="none" w:sz="0" w:space="0" w:color="auto"/>
            <w:bottom w:val="none" w:sz="0" w:space="0" w:color="auto"/>
            <w:right w:val="none" w:sz="0" w:space="0" w:color="auto"/>
          </w:divBdr>
        </w:div>
        <w:div w:id="100230058">
          <w:marLeft w:val="640"/>
          <w:marRight w:val="0"/>
          <w:marTop w:val="0"/>
          <w:marBottom w:val="0"/>
          <w:divBdr>
            <w:top w:val="none" w:sz="0" w:space="0" w:color="auto"/>
            <w:left w:val="none" w:sz="0" w:space="0" w:color="auto"/>
            <w:bottom w:val="none" w:sz="0" w:space="0" w:color="auto"/>
            <w:right w:val="none" w:sz="0" w:space="0" w:color="auto"/>
          </w:divBdr>
        </w:div>
        <w:div w:id="306713457">
          <w:marLeft w:val="640"/>
          <w:marRight w:val="0"/>
          <w:marTop w:val="0"/>
          <w:marBottom w:val="0"/>
          <w:divBdr>
            <w:top w:val="none" w:sz="0" w:space="0" w:color="auto"/>
            <w:left w:val="none" w:sz="0" w:space="0" w:color="auto"/>
            <w:bottom w:val="none" w:sz="0" w:space="0" w:color="auto"/>
            <w:right w:val="none" w:sz="0" w:space="0" w:color="auto"/>
          </w:divBdr>
        </w:div>
        <w:div w:id="1661545246">
          <w:marLeft w:val="640"/>
          <w:marRight w:val="0"/>
          <w:marTop w:val="0"/>
          <w:marBottom w:val="0"/>
          <w:divBdr>
            <w:top w:val="none" w:sz="0" w:space="0" w:color="auto"/>
            <w:left w:val="none" w:sz="0" w:space="0" w:color="auto"/>
            <w:bottom w:val="none" w:sz="0" w:space="0" w:color="auto"/>
            <w:right w:val="none" w:sz="0" w:space="0" w:color="auto"/>
          </w:divBdr>
        </w:div>
        <w:div w:id="586504203">
          <w:marLeft w:val="640"/>
          <w:marRight w:val="0"/>
          <w:marTop w:val="0"/>
          <w:marBottom w:val="0"/>
          <w:divBdr>
            <w:top w:val="none" w:sz="0" w:space="0" w:color="auto"/>
            <w:left w:val="none" w:sz="0" w:space="0" w:color="auto"/>
            <w:bottom w:val="none" w:sz="0" w:space="0" w:color="auto"/>
            <w:right w:val="none" w:sz="0" w:space="0" w:color="auto"/>
          </w:divBdr>
        </w:div>
        <w:div w:id="1029379715">
          <w:marLeft w:val="640"/>
          <w:marRight w:val="0"/>
          <w:marTop w:val="0"/>
          <w:marBottom w:val="0"/>
          <w:divBdr>
            <w:top w:val="none" w:sz="0" w:space="0" w:color="auto"/>
            <w:left w:val="none" w:sz="0" w:space="0" w:color="auto"/>
            <w:bottom w:val="none" w:sz="0" w:space="0" w:color="auto"/>
            <w:right w:val="none" w:sz="0" w:space="0" w:color="auto"/>
          </w:divBdr>
        </w:div>
        <w:div w:id="715079528">
          <w:marLeft w:val="640"/>
          <w:marRight w:val="0"/>
          <w:marTop w:val="0"/>
          <w:marBottom w:val="0"/>
          <w:divBdr>
            <w:top w:val="none" w:sz="0" w:space="0" w:color="auto"/>
            <w:left w:val="none" w:sz="0" w:space="0" w:color="auto"/>
            <w:bottom w:val="none" w:sz="0" w:space="0" w:color="auto"/>
            <w:right w:val="none" w:sz="0" w:space="0" w:color="auto"/>
          </w:divBdr>
        </w:div>
        <w:div w:id="260719947">
          <w:marLeft w:val="640"/>
          <w:marRight w:val="0"/>
          <w:marTop w:val="0"/>
          <w:marBottom w:val="0"/>
          <w:divBdr>
            <w:top w:val="none" w:sz="0" w:space="0" w:color="auto"/>
            <w:left w:val="none" w:sz="0" w:space="0" w:color="auto"/>
            <w:bottom w:val="none" w:sz="0" w:space="0" w:color="auto"/>
            <w:right w:val="none" w:sz="0" w:space="0" w:color="auto"/>
          </w:divBdr>
        </w:div>
        <w:div w:id="2054111754">
          <w:marLeft w:val="640"/>
          <w:marRight w:val="0"/>
          <w:marTop w:val="0"/>
          <w:marBottom w:val="0"/>
          <w:divBdr>
            <w:top w:val="none" w:sz="0" w:space="0" w:color="auto"/>
            <w:left w:val="none" w:sz="0" w:space="0" w:color="auto"/>
            <w:bottom w:val="none" w:sz="0" w:space="0" w:color="auto"/>
            <w:right w:val="none" w:sz="0" w:space="0" w:color="auto"/>
          </w:divBdr>
        </w:div>
        <w:div w:id="36202547">
          <w:marLeft w:val="640"/>
          <w:marRight w:val="0"/>
          <w:marTop w:val="0"/>
          <w:marBottom w:val="0"/>
          <w:divBdr>
            <w:top w:val="none" w:sz="0" w:space="0" w:color="auto"/>
            <w:left w:val="none" w:sz="0" w:space="0" w:color="auto"/>
            <w:bottom w:val="none" w:sz="0" w:space="0" w:color="auto"/>
            <w:right w:val="none" w:sz="0" w:space="0" w:color="auto"/>
          </w:divBdr>
        </w:div>
        <w:div w:id="18434406">
          <w:marLeft w:val="640"/>
          <w:marRight w:val="0"/>
          <w:marTop w:val="0"/>
          <w:marBottom w:val="0"/>
          <w:divBdr>
            <w:top w:val="none" w:sz="0" w:space="0" w:color="auto"/>
            <w:left w:val="none" w:sz="0" w:space="0" w:color="auto"/>
            <w:bottom w:val="none" w:sz="0" w:space="0" w:color="auto"/>
            <w:right w:val="none" w:sz="0" w:space="0" w:color="auto"/>
          </w:divBdr>
        </w:div>
        <w:div w:id="1639259117">
          <w:marLeft w:val="640"/>
          <w:marRight w:val="0"/>
          <w:marTop w:val="0"/>
          <w:marBottom w:val="0"/>
          <w:divBdr>
            <w:top w:val="none" w:sz="0" w:space="0" w:color="auto"/>
            <w:left w:val="none" w:sz="0" w:space="0" w:color="auto"/>
            <w:bottom w:val="none" w:sz="0" w:space="0" w:color="auto"/>
            <w:right w:val="none" w:sz="0" w:space="0" w:color="auto"/>
          </w:divBdr>
        </w:div>
        <w:div w:id="1489252955">
          <w:marLeft w:val="640"/>
          <w:marRight w:val="0"/>
          <w:marTop w:val="0"/>
          <w:marBottom w:val="0"/>
          <w:divBdr>
            <w:top w:val="none" w:sz="0" w:space="0" w:color="auto"/>
            <w:left w:val="none" w:sz="0" w:space="0" w:color="auto"/>
            <w:bottom w:val="none" w:sz="0" w:space="0" w:color="auto"/>
            <w:right w:val="none" w:sz="0" w:space="0" w:color="auto"/>
          </w:divBdr>
        </w:div>
        <w:div w:id="1957177620">
          <w:marLeft w:val="640"/>
          <w:marRight w:val="0"/>
          <w:marTop w:val="0"/>
          <w:marBottom w:val="0"/>
          <w:divBdr>
            <w:top w:val="none" w:sz="0" w:space="0" w:color="auto"/>
            <w:left w:val="none" w:sz="0" w:space="0" w:color="auto"/>
            <w:bottom w:val="none" w:sz="0" w:space="0" w:color="auto"/>
            <w:right w:val="none" w:sz="0" w:space="0" w:color="auto"/>
          </w:divBdr>
        </w:div>
        <w:div w:id="131142244">
          <w:marLeft w:val="640"/>
          <w:marRight w:val="0"/>
          <w:marTop w:val="0"/>
          <w:marBottom w:val="0"/>
          <w:divBdr>
            <w:top w:val="none" w:sz="0" w:space="0" w:color="auto"/>
            <w:left w:val="none" w:sz="0" w:space="0" w:color="auto"/>
            <w:bottom w:val="none" w:sz="0" w:space="0" w:color="auto"/>
            <w:right w:val="none" w:sz="0" w:space="0" w:color="auto"/>
          </w:divBdr>
        </w:div>
        <w:div w:id="340355167">
          <w:marLeft w:val="640"/>
          <w:marRight w:val="0"/>
          <w:marTop w:val="0"/>
          <w:marBottom w:val="0"/>
          <w:divBdr>
            <w:top w:val="none" w:sz="0" w:space="0" w:color="auto"/>
            <w:left w:val="none" w:sz="0" w:space="0" w:color="auto"/>
            <w:bottom w:val="none" w:sz="0" w:space="0" w:color="auto"/>
            <w:right w:val="none" w:sz="0" w:space="0" w:color="auto"/>
          </w:divBdr>
        </w:div>
        <w:div w:id="1033580522">
          <w:marLeft w:val="640"/>
          <w:marRight w:val="0"/>
          <w:marTop w:val="0"/>
          <w:marBottom w:val="0"/>
          <w:divBdr>
            <w:top w:val="none" w:sz="0" w:space="0" w:color="auto"/>
            <w:left w:val="none" w:sz="0" w:space="0" w:color="auto"/>
            <w:bottom w:val="none" w:sz="0" w:space="0" w:color="auto"/>
            <w:right w:val="none" w:sz="0" w:space="0" w:color="auto"/>
          </w:divBdr>
        </w:div>
        <w:div w:id="1220944326">
          <w:marLeft w:val="640"/>
          <w:marRight w:val="0"/>
          <w:marTop w:val="0"/>
          <w:marBottom w:val="0"/>
          <w:divBdr>
            <w:top w:val="none" w:sz="0" w:space="0" w:color="auto"/>
            <w:left w:val="none" w:sz="0" w:space="0" w:color="auto"/>
            <w:bottom w:val="none" w:sz="0" w:space="0" w:color="auto"/>
            <w:right w:val="none" w:sz="0" w:space="0" w:color="auto"/>
          </w:divBdr>
        </w:div>
        <w:div w:id="1158038786">
          <w:marLeft w:val="640"/>
          <w:marRight w:val="0"/>
          <w:marTop w:val="0"/>
          <w:marBottom w:val="0"/>
          <w:divBdr>
            <w:top w:val="none" w:sz="0" w:space="0" w:color="auto"/>
            <w:left w:val="none" w:sz="0" w:space="0" w:color="auto"/>
            <w:bottom w:val="none" w:sz="0" w:space="0" w:color="auto"/>
            <w:right w:val="none" w:sz="0" w:space="0" w:color="auto"/>
          </w:divBdr>
        </w:div>
        <w:div w:id="192614340">
          <w:marLeft w:val="640"/>
          <w:marRight w:val="0"/>
          <w:marTop w:val="0"/>
          <w:marBottom w:val="0"/>
          <w:divBdr>
            <w:top w:val="none" w:sz="0" w:space="0" w:color="auto"/>
            <w:left w:val="none" w:sz="0" w:space="0" w:color="auto"/>
            <w:bottom w:val="none" w:sz="0" w:space="0" w:color="auto"/>
            <w:right w:val="none" w:sz="0" w:space="0" w:color="auto"/>
          </w:divBdr>
        </w:div>
        <w:div w:id="1820685445">
          <w:marLeft w:val="640"/>
          <w:marRight w:val="0"/>
          <w:marTop w:val="0"/>
          <w:marBottom w:val="0"/>
          <w:divBdr>
            <w:top w:val="none" w:sz="0" w:space="0" w:color="auto"/>
            <w:left w:val="none" w:sz="0" w:space="0" w:color="auto"/>
            <w:bottom w:val="none" w:sz="0" w:space="0" w:color="auto"/>
            <w:right w:val="none" w:sz="0" w:space="0" w:color="auto"/>
          </w:divBdr>
        </w:div>
      </w:divsChild>
    </w:div>
    <w:div w:id="1267082206">
      <w:bodyDiv w:val="1"/>
      <w:marLeft w:val="0"/>
      <w:marRight w:val="0"/>
      <w:marTop w:val="0"/>
      <w:marBottom w:val="0"/>
      <w:divBdr>
        <w:top w:val="none" w:sz="0" w:space="0" w:color="auto"/>
        <w:left w:val="none" w:sz="0" w:space="0" w:color="auto"/>
        <w:bottom w:val="none" w:sz="0" w:space="0" w:color="auto"/>
        <w:right w:val="none" w:sz="0" w:space="0" w:color="auto"/>
      </w:divBdr>
      <w:divsChild>
        <w:div w:id="1418750021">
          <w:marLeft w:val="640"/>
          <w:marRight w:val="0"/>
          <w:marTop w:val="0"/>
          <w:marBottom w:val="0"/>
          <w:divBdr>
            <w:top w:val="none" w:sz="0" w:space="0" w:color="auto"/>
            <w:left w:val="none" w:sz="0" w:space="0" w:color="auto"/>
            <w:bottom w:val="none" w:sz="0" w:space="0" w:color="auto"/>
            <w:right w:val="none" w:sz="0" w:space="0" w:color="auto"/>
          </w:divBdr>
        </w:div>
        <w:div w:id="1421370163">
          <w:marLeft w:val="640"/>
          <w:marRight w:val="0"/>
          <w:marTop w:val="0"/>
          <w:marBottom w:val="0"/>
          <w:divBdr>
            <w:top w:val="none" w:sz="0" w:space="0" w:color="auto"/>
            <w:left w:val="none" w:sz="0" w:space="0" w:color="auto"/>
            <w:bottom w:val="none" w:sz="0" w:space="0" w:color="auto"/>
            <w:right w:val="none" w:sz="0" w:space="0" w:color="auto"/>
          </w:divBdr>
        </w:div>
        <w:div w:id="1392774697">
          <w:marLeft w:val="640"/>
          <w:marRight w:val="0"/>
          <w:marTop w:val="0"/>
          <w:marBottom w:val="0"/>
          <w:divBdr>
            <w:top w:val="none" w:sz="0" w:space="0" w:color="auto"/>
            <w:left w:val="none" w:sz="0" w:space="0" w:color="auto"/>
            <w:bottom w:val="none" w:sz="0" w:space="0" w:color="auto"/>
            <w:right w:val="none" w:sz="0" w:space="0" w:color="auto"/>
          </w:divBdr>
        </w:div>
        <w:div w:id="935400929">
          <w:marLeft w:val="640"/>
          <w:marRight w:val="0"/>
          <w:marTop w:val="0"/>
          <w:marBottom w:val="0"/>
          <w:divBdr>
            <w:top w:val="none" w:sz="0" w:space="0" w:color="auto"/>
            <w:left w:val="none" w:sz="0" w:space="0" w:color="auto"/>
            <w:bottom w:val="none" w:sz="0" w:space="0" w:color="auto"/>
            <w:right w:val="none" w:sz="0" w:space="0" w:color="auto"/>
          </w:divBdr>
        </w:div>
        <w:div w:id="1825858092">
          <w:marLeft w:val="640"/>
          <w:marRight w:val="0"/>
          <w:marTop w:val="0"/>
          <w:marBottom w:val="0"/>
          <w:divBdr>
            <w:top w:val="none" w:sz="0" w:space="0" w:color="auto"/>
            <w:left w:val="none" w:sz="0" w:space="0" w:color="auto"/>
            <w:bottom w:val="none" w:sz="0" w:space="0" w:color="auto"/>
            <w:right w:val="none" w:sz="0" w:space="0" w:color="auto"/>
          </w:divBdr>
        </w:div>
        <w:div w:id="1168447037">
          <w:marLeft w:val="640"/>
          <w:marRight w:val="0"/>
          <w:marTop w:val="0"/>
          <w:marBottom w:val="0"/>
          <w:divBdr>
            <w:top w:val="none" w:sz="0" w:space="0" w:color="auto"/>
            <w:left w:val="none" w:sz="0" w:space="0" w:color="auto"/>
            <w:bottom w:val="none" w:sz="0" w:space="0" w:color="auto"/>
            <w:right w:val="none" w:sz="0" w:space="0" w:color="auto"/>
          </w:divBdr>
        </w:div>
        <w:div w:id="560603079">
          <w:marLeft w:val="640"/>
          <w:marRight w:val="0"/>
          <w:marTop w:val="0"/>
          <w:marBottom w:val="0"/>
          <w:divBdr>
            <w:top w:val="none" w:sz="0" w:space="0" w:color="auto"/>
            <w:left w:val="none" w:sz="0" w:space="0" w:color="auto"/>
            <w:bottom w:val="none" w:sz="0" w:space="0" w:color="auto"/>
            <w:right w:val="none" w:sz="0" w:space="0" w:color="auto"/>
          </w:divBdr>
        </w:div>
        <w:div w:id="888954675">
          <w:marLeft w:val="640"/>
          <w:marRight w:val="0"/>
          <w:marTop w:val="0"/>
          <w:marBottom w:val="0"/>
          <w:divBdr>
            <w:top w:val="none" w:sz="0" w:space="0" w:color="auto"/>
            <w:left w:val="none" w:sz="0" w:space="0" w:color="auto"/>
            <w:bottom w:val="none" w:sz="0" w:space="0" w:color="auto"/>
            <w:right w:val="none" w:sz="0" w:space="0" w:color="auto"/>
          </w:divBdr>
        </w:div>
        <w:div w:id="1498959627">
          <w:marLeft w:val="640"/>
          <w:marRight w:val="0"/>
          <w:marTop w:val="0"/>
          <w:marBottom w:val="0"/>
          <w:divBdr>
            <w:top w:val="none" w:sz="0" w:space="0" w:color="auto"/>
            <w:left w:val="none" w:sz="0" w:space="0" w:color="auto"/>
            <w:bottom w:val="none" w:sz="0" w:space="0" w:color="auto"/>
            <w:right w:val="none" w:sz="0" w:space="0" w:color="auto"/>
          </w:divBdr>
        </w:div>
        <w:div w:id="1880316180">
          <w:marLeft w:val="640"/>
          <w:marRight w:val="0"/>
          <w:marTop w:val="0"/>
          <w:marBottom w:val="0"/>
          <w:divBdr>
            <w:top w:val="none" w:sz="0" w:space="0" w:color="auto"/>
            <w:left w:val="none" w:sz="0" w:space="0" w:color="auto"/>
            <w:bottom w:val="none" w:sz="0" w:space="0" w:color="auto"/>
            <w:right w:val="none" w:sz="0" w:space="0" w:color="auto"/>
          </w:divBdr>
        </w:div>
        <w:div w:id="1745254992">
          <w:marLeft w:val="640"/>
          <w:marRight w:val="0"/>
          <w:marTop w:val="0"/>
          <w:marBottom w:val="0"/>
          <w:divBdr>
            <w:top w:val="none" w:sz="0" w:space="0" w:color="auto"/>
            <w:left w:val="none" w:sz="0" w:space="0" w:color="auto"/>
            <w:bottom w:val="none" w:sz="0" w:space="0" w:color="auto"/>
            <w:right w:val="none" w:sz="0" w:space="0" w:color="auto"/>
          </w:divBdr>
        </w:div>
        <w:div w:id="171994534">
          <w:marLeft w:val="640"/>
          <w:marRight w:val="0"/>
          <w:marTop w:val="0"/>
          <w:marBottom w:val="0"/>
          <w:divBdr>
            <w:top w:val="none" w:sz="0" w:space="0" w:color="auto"/>
            <w:left w:val="none" w:sz="0" w:space="0" w:color="auto"/>
            <w:bottom w:val="none" w:sz="0" w:space="0" w:color="auto"/>
            <w:right w:val="none" w:sz="0" w:space="0" w:color="auto"/>
          </w:divBdr>
        </w:div>
        <w:div w:id="637034453">
          <w:marLeft w:val="640"/>
          <w:marRight w:val="0"/>
          <w:marTop w:val="0"/>
          <w:marBottom w:val="0"/>
          <w:divBdr>
            <w:top w:val="none" w:sz="0" w:space="0" w:color="auto"/>
            <w:left w:val="none" w:sz="0" w:space="0" w:color="auto"/>
            <w:bottom w:val="none" w:sz="0" w:space="0" w:color="auto"/>
            <w:right w:val="none" w:sz="0" w:space="0" w:color="auto"/>
          </w:divBdr>
        </w:div>
        <w:div w:id="222180949">
          <w:marLeft w:val="640"/>
          <w:marRight w:val="0"/>
          <w:marTop w:val="0"/>
          <w:marBottom w:val="0"/>
          <w:divBdr>
            <w:top w:val="none" w:sz="0" w:space="0" w:color="auto"/>
            <w:left w:val="none" w:sz="0" w:space="0" w:color="auto"/>
            <w:bottom w:val="none" w:sz="0" w:space="0" w:color="auto"/>
            <w:right w:val="none" w:sz="0" w:space="0" w:color="auto"/>
          </w:divBdr>
        </w:div>
        <w:div w:id="1719476242">
          <w:marLeft w:val="640"/>
          <w:marRight w:val="0"/>
          <w:marTop w:val="0"/>
          <w:marBottom w:val="0"/>
          <w:divBdr>
            <w:top w:val="none" w:sz="0" w:space="0" w:color="auto"/>
            <w:left w:val="none" w:sz="0" w:space="0" w:color="auto"/>
            <w:bottom w:val="none" w:sz="0" w:space="0" w:color="auto"/>
            <w:right w:val="none" w:sz="0" w:space="0" w:color="auto"/>
          </w:divBdr>
        </w:div>
        <w:div w:id="1945067152">
          <w:marLeft w:val="640"/>
          <w:marRight w:val="0"/>
          <w:marTop w:val="0"/>
          <w:marBottom w:val="0"/>
          <w:divBdr>
            <w:top w:val="none" w:sz="0" w:space="0" w:color="auto"/>
            <w:left w:val="none" w:sz="0" w:space="0" w:color="auto"/>
            <w:bottom w:val="none" w:sz="0" w:space="0" w:color="auto"/>
            <w:right w:val="none" w:sz="0" w:space="0" w:color="auto"/>
          </w:divBdr>
        </w:div>
        <w:div w:id="1275089901">
          <w:marLeft w:val="640"/>
          <w:marRight w:val="0"/>
          <w:marTop w:val="0"/>
          <w:marBottom w:val="0"/>
          <w:divBdr>
            <w:top w:val="none" w:sz="0" w:space="0" w:color="auto"/>
            <w:left w:val="none" w:sz="0" w:space="0" w:color="auto"/>
            <w:bottom w:val="none" w:sz="0" w:space="0" w:color="auto"/>
            <w:right w:val="none" w:sz="0" w:space="0" w:color="auto"/>
          </w:divBdr>
        </w:div>
        <w:div w:id="1353530522">
          <w:marLeft w:val="640"/>
          <w:marRight w:val="0"/>
          <w:marTop w:val="0"/>
          <w:marBottom w:val="0"/>
          <w:divBdr>
            <w:top w:val="none" w:sz="0" w:space="0" w:color="auto"/>
            <w:left w:val="none" w:sz="0" w:space="0" w:color="auto"/>
            <w:bottom w:val="none" w:sz="0" w:space="0" w:color="auto"/>
            <w:right w:val="none" w:sz="0" w:space="0" w:color="auto"/>
          </w:divBdr>
        </w:div>
        <w:div w:id="2001809702">
          <w:marLeft w:val="640"/>
          <w:marRight w:val="0"/>
          <w:marTop w:val="0"/>
          <w:marBottom w:val="0"/>
          <w:divBdr>
            <w:top w:val="none" w:sz="0" w:space="0" w:color="auto"/>
            <w:left w:val="none" w:sz="0" w:space="0" w:color="auto"/>
            <w:bottom w:val="none" w:sz="0" w:space="0" w:color="auto"/>
            <w:right w:val="none" w:sz="0" w:space="0" w:color="auto"/>
          </w:divBdr>
        </w:div>
        <w:div w:id="591864591">
          <w:marLeft w:val="640"/>
          <w:marRight w:val="0"/>
          <w:marTop w:val="0"/>
          <w:marBottom w:val="0"/>
          <w:divBdr>
            <w:top w:val="none" w:sz="0" w:space="0" w:color="auto"/>
            <w:left w:val="none" w:sz="0" w:space="0" w:color="auto"/>
            <w:bottom w:val="none" w:sz="0" w:space="0" w:color="auto"/>
            <w:right w:val="none" w:sz="0" w:space="0" w:color="auto"/>
          </w:divBdr>
        </w:div>
        <w:div w:id="2105033347">
          <w:marLeft w:val="640"/>
          <w:marRight w:val="0"/>
          <w:marTop w:val="0"/>
          <w:marBottom w:val="0"/>
          <w:divBdr>
            <w:top w:val="none" w:sz="0" w:space="0" w:color="auto"/>
            <w:left w:val="none" w:sz="0" w:space="0" w:color="auto"/>
            <w:bottom w:val="none" w:sz="0" w:space="0" w:color="auto"/>
            <w:right w:val="none" w:sz="0" w:space="0" w:color="auto"/>
          </w:divBdr>
        </w:div>
        <w:div w:id="1082990816">
          <w:marLeft w:val="640"/>
          <w:marRight w:val="0"/>
          <w:marTop w:val="0"/>
          <w:marBottom w:val="0"/>
          <w:divBdr>
            <w:top w:val="none" w:sz="0" w:space="0" w:color="auto"/>
            <w:left w:val="none" w:sz="0" w:space="0" w:color="auto"/>
            <w:bottom w:val="none" w:sz="0" w:space="0" w:color="auto"/>
            <w:right w:val="none" w:sz="0" w:space="0" w:color="auto"/>
          </w:divBdr>
        </w:div>
        <w:div w:id="1035079768">
          <w:marLeft w:val="640"/>
          <w:marRight w:val="0"/>
          <w:marTop w:val="0"/>
          <w:marBottom w:val="0"/>
          <w:divBdr>
            <w:top w:val="none" w:sz="0" w:space="0" w:color="auto"/>
            <w:left w:val="none" w:sz="0" w:space="0" w:color="auto"/>
            <w:bottom w:val="none" w:sz="0" w:space="0" w:color="auto"/>
            <w:right w:val="none" w:sz="0" w:space="0" w:color="auto"/>
          </w:divBdr>
        </w:div>
        <w:div w:id="2065446726">
          <w:marLeft w:val="640"/>
          <w:marRight w:val="0"/>
          <w:marTop w:val="0"/>
          <w:marBottom w:val="0"/>
          <w:divBdr>
            <w:top w:val="none" w:sz="0" w:space="0" w:color="auto"/>
            <w:left w:val="none" w:sz="0" w:space="0" w:color="auto"/>
            <w:bottom w:val="none" w:sz="0" w:space="0" w:color="auto"/>
            <w:right w:val="none" w:sz="0" w:space="0" w:color="auto"/>
          </w:divBdr>
        </w:div>
        <w:div w:id="77092785">
          <w:marLeft w:val="640"/>
          <w:marRight w:val="0"/>
          <w:marTop w:val="0"/>
          <w:marBottom w:val="0"/>
          <w:divBdr>
            <w:top w:val="none" w:sz="0" w:space="0" w:color="auto"/>
            <w:left w:val="none" w:sz="0" w:space="0" w:color="auto"/>
            <w:bottom w:val="none" w:sz="0" w:space="0" w:color="auto"/>
            <w:right w:val="none" w:sz="0" w:space="0" w:color="auto"/>
          </w:divBdr>
        </w:div>
        <w:div w:id="894777161">
          <w:marLeft w:val="640"/>
          <w:marRight w:val="0"/>
          <w:marTop w:val="0"/>
          <w:marBottom w:val="0"/>
          <w:divBdr>
            <w:top w:val="none" w:sz="0" w:space="0" w:color="auto"/>
            <w:left w:val="none" w:sz="0" w:space="0" w:color="auto"/>
            <w:bottom w:val="none" w:sz="0" w:space="0" w:color="auto"/>
            <w:right w:val="none" w:sz="0" w:space="0" w:color="auto"/>
          </w:divBdr>
        </w:div>
        <w:div w:id="181478785">
          <w:marLeft w:val="640"/>
          <w:marRight w:val="0"/>
          <w:marTop w:val="0"/>
          <w:marBottom w:val="0"/>
          <w:divBdr>
            <w:top w:val="none" w:sz="0" w:space="0" w:color="auto"/>
            <w:left w:val="none" w:sz="0" w:space="0" w:color="auto"/>
            <w:bottom w:val="none" w:sz="0" w:space="0" w:color="auto"/>
            <w:right w:val="none" w:sz="0" w:space="0" w:color="auto"/>
          </w:divBdr>
        </w:div>
      </w:divsChild>
    </w:div>
    <w:div w:id="1433748151">
      <w:bodyDiv w:val="1"/>
      <w:marLeft w:val="0"/>
      <w:marRight w:val="0"/>
      <w:marTop w:val="0"/>
      <w:marBottom w:val="0"/>
      <w:divBdr>
        <w:top w:val="none" w:sz="0" w:space="0" w:color="auto"/>
        <w:left w:val="none" w:sz="0" w:space="0" w:color="auto"/>
        <w:bottom w:val="none" w:sz="0" w:space="0" w:color="auto"/>
        <w:right w:val="none" w:sz="0" w:space="0" w:color="auto"/>
      </w:divBdr>
      <w:divsChild>
        <w:div w:id="1086146469">
          <w:marLeft w:val="640"/>
          <w:marRight w:val="0"/>
          <w:marTop w:val="0"/>
          <w:marBottom w:val="0"/>
          <w:divBdr>
            <w:top w:val="none" w:sz="0" w:space="0" w:color="auto"/>
            <w:left w:val="none" w:sz="0" w:space="0" w:color="auto"/>
            <w:bottom w:val="none" w:sz="0" w:space="0" w:color="auto"/>
            <w:right w:val="none" w:sz="0" w:space="0" w:color="auto"/>
          </w:divBdr>
        </w:div>
        <w:div w:id="472867205">
          <w:marLeft w:val="640"/>
          <w:marRight w:val="0"/>
          <w:marTop w:val="0"/>
          <w:marBottom w:val="0"/>
          <w:divBdr>
            <w:top w:val="none" w:sz="0" w:space="0" w:color="auto"/>
            <w:left w:val="none" w:sz="0" w:space="0" w:color="auto"/>
            <w:bottom w:val="none" w:sz="0" w:space="0" w:color="auto"/>
            <w:right w:val="none" w:sz="0" w:space="0" w:color="auto"/>
          </w:divBdr>
        </w:div>
        <w:div w:id="1110200247">
          <w:marLeft w:val="640"/>
          <w:marRight w:val="0"/>
          <w:marTop w:val="0"/>
          <w:marBottom w:val="0"/>
          <w:divBdr>
            <w:top w:val="none" w:sz="0" w:space="0" w:color="auto"/>
            <w:left w:val="none" w:sz="0" w:space="0" w:color="auto"/>
            <w:bottom w:val="none" w:sz="0" w:space="0" w:color="auto"/>
            <w:right w:val="none" w:sz="0" w:space="0" w:color="auto"/>
          </w:divBdr>
        </w:div>
        <w:div w:id="754517912">
          <w:marLeft w:val="640"/>
          <w:marRight w:val="0"/>
          <w:marTop w:val="0"/>
          <w:marBottom w:val="0"/>
          <w:divBdr>
            <w:top w:val="none" w:sz="0" w:space="0" w:color="auto"/>
            <w:left w:val="none" w:sz="0" w:space="0" w:color="auto"/>
            <w:bottom w:val="none" w:sz="0" w:space="0" w:color="auto"/>
            <w:right w:val="none" w:sz="0" w:space="0" w:color="auto"/>
          </w:divBdr>
        </w:div>
        <w:div w:id="1655571028">
          <w:marLeft w:val="640"/>
          <w:marRight w:val="0"/>
          <w:marTop w:val="0"/>
          <w:marBottom w:val="0"/>
          <w:divBdr>
            <w:top w:val="none" w:sz="0" w:space="0" w:color="auto"/>
            <w:left w:val="none" w:sz="0" w:space="0" w:color="auto"/>
            <w:bottom w:val="none" w:sz="0" w:space="0" w:color="auto"/>
            <w:right w:val="none" w:sz="0" w:space="0" w:color="auto"/>
          </w:divBdr>
        </w:div>
        <w:div w:id="1514221549">
          <w:marLeft w:val="640"/>
          <w:marRight w:val="0"/>
          <w:marTop w:val="0"/>
          <w:marBottom w:val="0"/>
          <w:divBdr>
            <w:top w:val="none" w:sz="0" w:space="0" w:color="auto"/>
            <w:left w:val="none" w:sz="0" w:space="0" w:color="auto"/>
            <w:bottom w:val="none" w:sz="0" w:space="0" w:color="auto"/>
            <w:right w:val="none" w:sz="0" w:space="0" w:color="auto"/>
          </w:divBdr>
        </w:div>
        <w:div w:id="630676683">
          <w:marLeft w:val="640"/>
          <w:marRight w:val="0"/>
          <w:marTop w:val="0"/>
          <w:marBottom w:val="0"/>
          <w:divBdr>
            <w:top w:val="none" w:sz="0" w:space="0" w:color="auto"/>
            <w:left w:val="none" w:sz="0" w:space="0" w:color="auto"/>
            <w:bottom w:val="none" w:sz="0" w:space="0" w:color="auto"/>
            <w:right w:val="none" w:sz="0" w:space="0" w:color="auto"/>
          </w:divBdr>
        </w:div>
        <w:div w:id="1947349747">
          <w:marLeft w:val="640"/>
          <w:marRight w:val="0"/>
          <w:marTop w:val="0"/>
          <w:marBottom w:val="0"/>
          <w:divBdr>
            <w:top w:val="none" w:sz="0" w:space="0" w:color="auto"/>
            <w:left w:val="none" w:sz="0" w:space="0" w:color="auto"/>
            <w:bottom w:val="none" w:sz="0" w:space="0" w:color="auto"/>
            <w:right w:val="none" w:sz="0" w:space="0" w:color="auto"/>
          </w:divBdr>
        </w:div>
        <w:div w:id="953514377">
          <w:marLeft w:val="640"/>
          <w:marRight w:val="0"/>
          <w:marTop w:val="0"/>
          <w:marBottom w:val="0"/>
          <w:divBdr>
            <w:top w:val="none" w:sz="0" w:space="0" w:color="auto"/>
            <w:left w:val="none" w:sz="0" w:space="0" w:color="auto"/>
            <w:bottom w:val="none" w:sz="0" w:space="0" w:color="auto"/>
            <w:right w:val="none" w:sz="0" w:space="0" w:color="auto"/>
          </w:divBdr>
        </w:div>
        <w:div w:id="429738325">
          <w:marLeft w:val="640"/>
          <w:marRight w:val="0"/>
          <w:marTop w:val="0"/>
          <w:marBottom w:val="0"/>
          <w:divBdr>
            <w:top w:val="none" w:sz="0" w:space="0" w:color="auto"/>
            <w:left w:val="none" w:sz="0" w:space="0" w:color="auto"/>
            <w:bottom w:val="none" w:sz="0" w:space="0" w:color="auto"/>
            <w:right w:val="none" w:sz="0" w:space="0" w:color="auto"/>
          </w:divBdr>
        </w:div>
        <w:div w:id="1758821525">
          <w:marLeft w:val="640"/>
          <w:marRight w:val="0"/>
          <w:marTop w:val="0"/>
          <w:marBottom w:val="0"/>
          <w:divBdr>
            <w:top w:val="none" w:sz="0" w:space="0" w:color="auto"/>
            <w:left w:val="none" w:sz="0" w:space="0" w:color="auto"/>
            <w:bottom w:val="none" w:sz="0" w:space="0" w:color="auto"/>
            <w:right w:val="none" w:sz="0" w:space="0" w:color="auto"/>
          </w:divBdr>
        </w:div>
        <w:div w:id="114564989">
          <w:marLeft w:val="640"/>
          <w:marRight w:val="0"/>
          <w:marTop w:val="0"/>
          <w:marBottom w:val="0"/>
          <w:divBdr>
            <w:top w:val="none" w:sz="0" w:space="0" w:color="auto"/>
            <w:left w:val="none" w:sz="0" w:space="0" w:color="auto"/>
            <w:bottom w:val="none" w:sz="0" w:space="0" w:color="auto"/>
            <w:right w:val="none" w:sz="0" w:space="0" w:color="auto"/>
          </w:divBdr>
        </w:div>
        <w:div w:id="128910585">
          <w:marLeft w:val="640"/>
          <w:marRight w:val="0"/>
          <w:marTop w:val="0"/>
          <w:marBottom w:val="0"/>
          <w:divBdr>
            <w:top w:val="none" w:sz="0" w:space="0" w:color="auto"/>
            <w:left w:val="none" w:sz="0" w:space="0" w:color="auto"/>
            <w:bottom w:val="none" w:sz="0" w:space="0" w:color="auto"/>
            <w:right w:val="none" w:sz="0" w:space="0" w:color="auto"/>
          </w:divBdr>
        </w:div>
        <w:div w:id="998850915">
          <w:marLeft w:val="640"/>
          <w:marRight w:val="0"/>
          <w:marTop w:val="0"/>
          <w:marBottom w:val="0"/>
          <w:divBdr>
            <w:top w:val="none" w:sz="0" w:space="0" w:color="auto"/>
            <w:left w:val="none" w:sz="0" w:space="0" w:color="auto"/>
            <w:bottom w:val="none" w:sz="0" w:space="0" w:color="auto"/>
            <w:right w:val="none" w:sz="0" w:space="0" w:color="auto"/>
          </w:divBdr>
        </w:div>
        <w:div w:id="259997806">
          <w:marLeft w:val="640"/>
          <w:marRight w:val="0"/>
          <w:marTop w:val="0"/>
          <w:marBottom w:val="0"/>
          <w:divBdr>
            <w:top w:val="none" w:sz="0" w:space="0" w:color="auto"/>
            <w:left w:val="none" w:sz="0" w:space="0" w:color="auto"/>
            <w:bottom w:val="none" w:sz="0" w:space="0" w:color="auto"/>
            <w:right w:val="none" w:sz="0" w:space="0" w:color="auto"/>
          </w:divBdr>
        </w:div>
        <w:div w:id="1578901139">
          <w:marLeft w:val="640"/>
          <w:marRight w:val="0"/>
          <w:marTop w:val="0"/>
          <w:marBottom w:val="0"/>
          <w:divBdr>
            <w:top w:val="none" w:sz="0" w:space="0" w:color="auto"/>
            <w:left w:val="none" w:sz="0" w:space="0" w:color="auto"/>
            <w:bottom w:val="none" w:sz="0" w:space="0" w:color="auto"/>
            <w:right w:val="none" w:sz="0" w:space="0" w:color="auto"/>
          </w:divBdr>
        </w:div>
        <w:div w:id="80026527">
          <w:marLeft w:val="640"/>
          <w:marRight w:val="0"/>
          <w:marTop w:val="0"/>
          <w:marBottom w:val="0"/>
          <w:divBdr>
            <w:top w:val="none" w:sz="0" w:space="0" w:color="auto"/>
            <w:left w:val="none" w:sz="0" w:space="0" w:color="auto"/>
            <w:bottom w:val="none" w:sz="0" w:space="0" w:color="auto"/>
            <w:right w:val="none" w:sz="0" w:space="0" w:color="auto"/>
          </w:divBdr>
        </w:div>
        <w:div w:id="1060401863">
          <w:marLeft w:val="640"/>
          <w:marRight w:val="0"/>
          <w:marTop w:val="0"/>
          <w:marBottom w:val="0"/>
          <w:divBdr>
            <w:top w:val="none" w:sz="0" w:space="0" w:color="auto"/>
            <w:left w:val="none" w:sz="0" w:space="0" w:color="auto"/>
            <w:bottom w:val="none" w:sz="0" w:space="0" w:color="auto"/>
            <w:right w:val="none" w:sz="0" w:space="0" w:color="auto"/>
          </w:divBdr>
        </w:div>
        <w:div w:id="1562710945">
          <w:marLeft w:val="640"/>
          <w:marRight w:val="0"/>
          <w:marTop w:val="0"/>
          <w:marBottom w:val="0"/>
          <w:divBdr>
            <w:top w:val="none" w:sz="0" w:space="0" w:color="auto"/>
            <w:left w:val="none" w:sz="0" w:space="0" w:color="auto"/>
            <w:bottom w:val="none" w:sz="0" w:space="0" w:color="auto"/>
            <w:right w:val="none" w:sz="0" w:space="0" w:color="auto"/>
          </w:divBdr>
        </w:div>
        <w:div w:id="263850857">
          <w:marLeft w:val="640"/>
          <w:marRight w:val="0"/>
          <w:marTop w:val="0"/>
          <w:marBottom w:val="0"/>
          <w:divBdr>
            <w:top w:val="none" w:sz="0" w:space="0" w:color="auto"/>
            <w:left w:val="none" w:sz="0" w:space="0" w:color="auto"/>
            <w:bottom w:val="none" w:sz="0" w:space="0" w:color="auto"/>
            <w:right w:val="none" w:sz="0" w:space="0" w:color="auto"/>
          </w:divBdr>
        </w:div>
        <w:div w:id="1311667149">
          <w:marLeft w:val="640"/>
          <w:marRight w:val="0"/>
          <w:marTop w:val="0"/>
          <w:marBottom w:val="0"/>
          <w:divBdr>
            <w:top w:val="none" w:sz="0" w:space="0" w:color="auto"/>
            <w:left w:val="none" w:sz="0" w:space="0" w:color="auto"/>
            <w:bottom w:val="none" w:sz="0" w:space="0" w:color="auto"/>
            <w:right w:val="none" w:sz="0" w:space="0" w:color="auto"/>
          </w:divBdr>
        </w:div>
        <w:div w:id="1010451933">
          <w:marLeft w:val="640"/>
          <w:marRight w:val="0"/>
          <w:marTop w:val="0"/>
          <w:marBottom w:val="0"/>
          <w:divBdr>
            <w:top w:val="none" w:sz="0" w:space="0" w:color="auto"/>
            <w:left w:val="none" w:sz="0" w:space="0" w:color="auto"/>
            <w:bottom w:val="none" w:sz="0" w:space="0" w:color="auto"/>
            <w:right w:val="none" w:sz="0" w:space="0" w:color="auto"/>
          </w:divBdr>
        </w:div>
        <w:div w:id="1435591897">
          <w:marLeft w:val="640"/>
          <w:marRight w:val="0"/>
          <w:marTop w:val="0"/>
          <w:marBottom w:val="0"/>
          <w:divBdr>
            <w:top w:val="none" w:sz="0" w:space="0" w:color="auto"/>
            <w:left w:val="none" w:sz="0" w:space="0" w:color="auto"/>
            <w:bottom w:val="none" w:sz="0" w:space="0" w:color="auto"/>
            <w:right w:val="none" w:sz="0" w:space="0" w:color="auto"/>
          </w:divBdr>
        </w:div>
        <w:div w:id="71047264">
          <w:marLeft w:val="640"/>
          <w:marRight w:val="0"/>
          <w:marTop w:val="0"/>
          <w:marBottom w:val="0"/>
          <w:divBdr>
            <w:top w:val="none" w:sz="0" w:space="0" w:color="auto"/>
            <w:left w:val="none" w:sz="0" w:space="0" w:color="auto"/>
            <w:bottom w:val="none" w:sz="0" w:space="0" w:color="auto"/>
            <w:right w:val="none" w:sz="0" w:space="0" w:color="auto"/>
          </w:divBdr>
        </w:div>
        <w:div w:id="874318021">
          <w:marLeft w:val="640"/>
          <w:marRight w:val="0"/>
          <w:marTop w:val="0"/>
          <w:marBottom w:val="0"/>
          <w:divBdr>
            <w:top w:val="none" w:sz="0" w:space="0" w:color="auto"/>
            <w:left w:val="none" w:sz="0" w:space="0" w:color="auto"/>
            <w:bottom w:val="none" w:sz="0" w:space="0" w:color="auto"/>
            <w:right w:val="none" w:sz="0" w:space="0" w:color="auto"/>
          </w:divBdr>
        </w:div>
        <w:div w:id="71780348">
          <w:marLeft w:val="640"/>
          <w:marRight w:val="0"/>
          <w:marTop w:val="0"/>
          <w:marBottom w:val="0"/>
          <w:divBdr>
            <w:top w:val="none" w:sz="0" w:space="0" w:color="auto"/>
            <w:left w:val="none" w:sz="0" w:space="0" w:color="auto"/>
            <w:bottom w:val="none" w:sz="0" w:space="0" w:color="auto"/>
            <w:right w:val="none" w:sz="0" w:space="0" w:color="auto"/>
          </w:divBdr>
        </w:div>
        <w:div w:id="451750778">
          <w:marLeft w:val="640"/>
          <w:marRight w:val="0"/>
          <w:marTop w:val="0"/>
          <w:marBottom w:val="0"/>
          <w:divBdr>
            <w:top w:val="none" w:sz="0" w:space="0" w:color="auto"/>
            <w:left w:val="none" w:sz="0" w:space="0" w:color="auto"/>
            <w:bottom w:val="none" w:sz="0" w:space="0" w:color="auto"/>
            <w:right w:val="none" w:sz="0" w:space="0" w:color="auto"/>
          </w:divBdr>
        </w:div>
        <w:div w:id="1795757234">
          <w:marLeft w:val="640"/>
          <w:marRight w:val="0"/>
          <w:marTop w:val="0"/>
          <w:marBottom w:val="0"/>
          <w:divBdr>
            <w:top w:val="none" w:sz="0" w:space="0" w:color="auto"/>
            <w:left w:val="none" w:sz="0" w:space="0" w:color="auto"/>
            <w:bottom w:val="none" w:sz="0" w:space="0" w:color="auto"/>
            <w:right w:val="none" w:sz="0" w:space="0" w:color="auto"/>
          </w:divBdr>
        </w:div>
        <w:div w:id="2113940663">
          <w:marLeft w:val="640"/>
          <w:marRight w:val="0"/>
          <w:marTop w:val="0"/>
          <w:marBottom w:val="0"/>
          <w:divBdr>
            <w:top w:val="none" w:sz="0" w:space="0" w:color="auto"/>
            <w:left w:val="none" w:sz="0" w:space="0" w:color="auto"/>
            <w:bottom w:val="none" w:sz="0" w:space="0" w:color="auto"/>
            <w:right w:val="none" w:sz="0" w:space="0" w:color="auto"/>
          </w:divBdr>
        </w:div>
        <w:div w:id="1999578321">
          <w:marLeft w:val="640"/>
          <w:marRight w:val="0"/>
          <w:marTop w:val="0"/>
          <w:marBottom w:val="0"/>
          <w:divBdr>
            <w:top w:val="none" w:sz="0" w:space="0" w:color="auto"/>
            <w:left w:val="none" w:sz="0" w:space="0" w:color="auto"/>
            <w:bottom w:val="none" w:sz="0" w:space="0" w:color="auto"/>
            <w:right w:val="none" w:sz="0" w:space="0" w:color="auto"/>
          </w:divBdr>
        </w:div>
        <w:div w:id="1802533316">
          <w:marLeft w:val="640"/>
          <w:marRight w:val="0"/>
          <w:marTop w:val="0"/>
          <w:marBottom w:val="0"/>
          <w:divBdr>
            <w:top w:val="none" w:sz="0" w:space="0" w:color="auto"/>
            <w:left w:val="none" w:sz="0" w:space="0" w:color="auto"/>
            <w:bottom w:val="none" w:sz="0" w:space="0" w:color="auto"/>
            <w:right w:val="none" w:sz="0" w:space="0" w:color="auto"/>
          </w:divBdr>
        </w:div>
        <w:div w:id="217977601">
          <w:marLeft w:val="640"/>
          <w:marRight w:val="0"/>
          <w:marTop w:val="0"/>
          <w:marBottom w:val="0"/>
          <w:divBdr>
            <w:top w:val="none" w:sz="0" w:space="0" w:color="auto"/>
            <w:left w:val="none" w:sz="0" w:space="0" w:color="auto"/>
            <w:bottom w:val="none" w:sz="0" w:space="0" w:color="auto"/>
            <w:right w:val="none" w:sz="0" w:space="0" w:color="auto"/>
          </w:divBdr>
        </w:div>
        <w:div w:id="732898094">
          <w:marLeft w:val="640"/>
          <w:marRight w:val="0"/>
          <w:marTop w:val="0"/>
          <w:marBottom w:val="0"/>
          <w:divBdr>
            <w:top w:val="none" w:sz="0" w:space="0" w:color="auto"/>
            <w:left w:val="none" w:sz="0" w:space="0" w:color="auto"/>
            <w:bottom w:val="none" w:sz="0" w:space="0" w:color="auto"/>
            <w:right w:val="none" w:sz="0" w:space="0" w:color="auto"/>
          </w:divBdr>
        </w:div>
        <w:div w:id="880285046">
          <w:marLeft w:val="640"/>
          <w:marRight w:val="0"/>
          <w:marTop w:val="0"/>
          <w:marBottom w:val="0"/>
          <w:divBdr>
            <w:top w:val="none" w:sz="0" w:space="0" w:color="auto"/>
            <w:left w:val="none" w:sz="0" w:space="0" w:color="auto"/>
            <w:bottom w:val="none" w:sz="0" w:space="0" w:color="auto"/>
            <w:right w:val="none" w:sz="0" w:space="0" w:color="auto"/>
          </w:divBdr>
        </w:div>
      </w:divsChild>
    </w:div>
    <w:div w:id="1514803020">
      <w:bodyDiv w:val="1"/>
      <w:marLeft w:val="0"/>
      <w:marRight w:val="0"/>
      <w:marTop w:val="0"/>
      <w:marBottom w:val="0"/>
      <w:divBdr>
        <w:top w:val="none" w:sz="0" w:space="0" w:color="auto"/>
        <w:left w:val="none" w:sz="0" w:space="0" w:color="auto"/>
        <w:bottom w:val="none" w:sz="0" w:space="0" w:color="auto"/>
        <w:right w:val="none" w:sz="0" w:space="0" w:color="auto"/>
      </w:divBdr>
      <w:divsChild>
        <w:div w:id="2074739827">
          <w:marLeft w:val="640"/>
          <w:marRight w:val="0"/>
          <w:marTop w:val="0"/>
          <w:marBottom w:val="0"/>
          <w:divBdr>
            <w:top w:val="none" w:sz="0" w:space="0" w:color="auto"/>
            <w:left w:val="none" w:sz="0" w:space="0" w:color="auto"/>
            <w:bottom w:val="none" w:sz="0" w:space="0" w:color="auto"/>
            <w:right w:val="none" w:sz="0" w:space="0" w:color="auto"/>
          </w:divBdr>
        </w:div>
        <w:div w:id="1118765519">
          <w:marLeft w:val="640"/>
          <w:marRight w:val="0"/>
          <w:marTop w:val="0"/>
          <w:marBottom w:val="0"/>
          <w:divBdr>
            <w:top w:val="none" w:sz="0" w:space="0" w:color="auto"/>
            <w:left w:val="none" w:sz="0" w:space="0" w:color="auto"/>
            <w:bottom w:val="none" w:sz="0" w:space="0" w:color="auto"/>
            <w:right w:val="none" w:sz="0" w:space="0" w:color="auto"/>
          </w:divBdr>
        </w:div>
        <w:div w:id="2107920718">
          <w:marLeft w:val="640"/>
          <w:marRight w:val="0"/>
          <w:marTop w:val="0"/>
          <w:marBottom w:val="0"/>
          <w:divBdr>
            <w:top w:val="none" w:sz="0" w:space="0" w:color="auto"/>
            <w:left w:val="none" w:sz="0" w:space="0" w:color="auto"/>
            <w:bottom w:val="none" w:sz="0" w:space="0" w:color="auto"/>
            <w:right w:val="none" w:sz="0" w:space="0" w:color="auto"/>
          </w:divBdr>
        </w:div>
        <w:div w:id="1054357447">
          <w:marLeft w:val="640"/>
          <w:marRight w:val="0"/>
          <w:marTop w:val="0"/>
          <w:marBottom w:val="0"/>
          <w:divBdr>
            <w:top w:val="none" w:sz="0" w:space="0" w:color="auto"/>
            <w:left w:val="none" w:sz="0" w:space="0" w:color="auto"/>
            <w:bottom w:val="none" w:sz="0" w:space="0" w:color="auto"/>
            <w:right w:val="none" w:sz="0" w:space="0" w:color="auto"/>
          </w:divBdr>
        </w:div>
        <w:div w:id="1757942451">
          <w:marLeft w:val="640"/>
          <w:marRight w:val="0"/>
          <w:marTop w:val="0"/>
          <w:marBottom w:val="0"/>
          <w:divBdr>
            <w:top w:val="none" w:sz="0" w:space="0" w:color="auto"/>
            <w:left w:val="none" w:sz="0" w:space="0" w:color="auto"/>
            <w:bottom w:val="none" w:sz="0" w:space="0" w:color="auto"/>
            <w:right w:val="none" w:sz="0" w:space="0" w:color="auto"/>
          </w:divBdr>
        </w:div>
        <w:div w:id="1742481996">
          <w:marLeft w:val="640"/>
          <w:marRight w:val="0"/>
          <w:marTop w:val="0"/>
          <w:marBottom w:val="0"/>
          <w:divBdr>
            <w:top w:val="none" w:sz="0" w:space="0" w:color="auto"/>
            <w:left w:val="none" w:sz="0" w:space="0" w:color="auto"/>
            <w:bottom w:val="none" w:sz="0" w:space="0" w:color="auto"/>
            <w:right w:val="none" w:sz="0" w:space="0" w:color="auto"/>
          </w:divBdr>
        </w:div>
        <w:div w:id="731658759">
          <w:marLeft w:val="640"/>
          <w:marRight w:val="0"/>
          <w:marTop w:val="0"/>
          <w:marBottom w:val="0"/>
          <w:divBdr>
            <w:top w:val="none" w:sz="0" w:space="0" w:color="auto"/>
            <w:left w:val="none" w:sz="0" w:space="0" w:color="auto"/>
            <w:bottom w:val="none" w:sz="0" w:space="0" w:color="auto"/>
            <w:right w:val="none" w:sz="0" w:space="0" w:color="auto"/>
          </w:divBdr>
        </w:div>
        <w:div w:id="865363983">
          <w:marLeft w:val="640"/>
          <w:marRight w:val="0"/>
          <w:marTop w:val="0"/>
          <w:marBottom w:val="0"/>
          <w:divBdr>
            <w:top w:val="none" w:sz="0" w:space="0" w:color="auto"/>
            <w:left w:val="none" w:sz="0" w:space="0" w:color="auto"/>
            <w:bottom w:val="none" w:sz="0" w:space="0" w:color="auto"/>
            <w:right w:val="none" w:sz="0" w:space="0" w:color="auto"/>
          </w:divBdr>
        </w:div>
        <w:div w:id="935940599">
          <w:marLeft w:val="640"/>
          <w:marRight w:val="0"/>
          <w:marTop w:val="0"/>
          <w:marBottom w:val="0"/>
          <w:divBdr>
            <w:top w:val="none" w:sz="0" w:space="0" w:color="auto"/>
            <w:left w:val="none" w:sz="0" w:space="0" w:color="auto"/>
            <w:bottom w:val="none" w:sz="0" w:space="0" w:color="auto"/>
            <w:right w:val="none" w:sz="0" w:space="0" w:color="auto"/>
          </w:divBdr>
        </w:div>
        <w:div w:id="271283150">
          <w:marLeft w:val="640"/>
          <w:marRight w:val="0"/>
          <w:marTop w:val="0"/>
          <w:marBottom w:val="0"/>
          <w:divBdr>
            <w:top w:val="none" w:sz="0" w:space="0" w:color="auto"/>
            <w:left w:val="none" w:sz="0" w:space="0" w:color="auto"/>
            <w:bottom w:val="none" w:sz="0" w:space="0" w:color="auto"/>
            <w:right w:val="none" w:sz="0" w:space="0" w:color="auto"/>
          </w:divBdr>
        </w:div>
        <w:div w:id="1590115219">
          <w:marLeft w:val="640"/>
          <w:marRight w:val="0"/>
          <w:marTop w:val="0"/>
          <w:marBottom w:val="0"/>
          <w:divBdr>
            <w:top w:val="none" w:sz="0" w:space="0" w:color="auto"/>
            <w:left w:val="none" w:sz="0" w:space="0" w:color="auto"/>
            <w:bottom w:val="none" w:sz="0" w:space="0" w:color="auto"/>
            <w:right w:val="none" w:sz="0" w:space="0" w:color="auto"/>
          </w:divBdr>
        </w:div>
        <w:div w:id="123548718">
          <w:marLeft w:val="640"/>
          <w:marRight w:val="0"/>
          <w:marTop w:val="0"/>
          <w:marBottom w:val="0"/>
          <w:divBdr>
            <w:top w:val="none" w:sz="0" w:space="0" w:color="auto"/>
            <w:left w:val="none" w:sz="0" w:space="0" w:color="auto"/>
            <w:bottom w:val="none" w:sz="0" w:space="0" w:color="auto"/>
            <w:right w:val="none" w:sz="0" w:space="0" w:color="auto"/>
          </w:divBdr>
        </w:div>
        <w:div w:id="1589146340">
          <w:marLeft w:val="640"/>
          <w:marRight w:val="0"/>
          <w:marTop w:val="0"/>
          <w:marBottom w:val="0"/>
          <w:divBdr>
            <w:top w:val="none" w:sz="0" w:space="0" w:color="auto"/>
            <w:left w:val="none" w:sz="0" w:space="0" w:color="auto"/>
            <w:bottom w:val="none" w:sz="0" w:space="0" w:color="auto"/>
            <w:right w:val="none" w:sz="0" w:space="0" w:color="auto"/>
          </w:divBdr>
        </w:div>
        <w:div w:id="1191454655">
          <w:marLeft w:val="640"/>
          <w:marRight w:val="0"/>
          <w:marTop w:val="0"/>
          <w:marBottom w:val="0"/>
          <w:divBdr>
            <w:top w:val="none" w:sz="0" w:space="0" w:color="auto"/>
            <w:left w:val="none" w:sz="0" w:space="0" w:color="auto"/>
            <w:bottom w:val="none" w:sz="0" w:space="0" w:color="auto"/>
            <w:right w:val="none" w:sz="0" w:space="0" w:color="auto"/>
          </w:divBdr>
        </w:div>
        <w:div w:id="1448964747">
          <w:marLeft w:val="640"/>
          <w:marRight w:val="0"/>
          <w:marTop w:val="0"/>
          <w:marBottom w:val="0"/>
          <w:divBdr>
            <w:top w:val="none" w:sz="0" w:space="0" w:color="auto"/>
            <w:left w:val="none" w:sz="0" w:space="0" w:color="auto"/>
            <w:bottom w:val="none" w:sz="0" w:space="0" w:color="auto"/>
            <w:right w:val="none" w:sz="0" w:space="0" w:color="auto"/>
          </w:divBdr>
        </w:div>
        <w:div w:id="1487742039">
          <w:marLeft w:val="640"/>
          <w:marRight w:val="0"/>
          <w:marTop w:val="0"/>
          <w:marBottom w:val="0"/>
          <w:divBdr>
            <w:top w:val="none" w:sz="0" w:space="0" w:color="auto"/>
            <w:left w:val="none" w:sz="0" w:space="0" w:color="auto"/>
            <w:bottom w:val="none" w:sz="0" w:space="0" w:color="auto"/>
            <w:right w:val="none" w:sz="0" w:space="0" w:color="auto"/>
          </w:divBdr>
        </w:div>
        <w:div w:id="1108352152">
          <w:marLeft w:val="640"/>
          <w:marRight w:val="0"/>
          <w:marTop w:val="0"/>
          <w:marBottom w:val="0"/>
          <w:divBdr>
            <w:top w:val="none" w:sz="0" w:space="0" w:color="auto"/>
            <w:left w:val="none" w:sz="0" w:space="0" w:color="auto"/>
            <w:bottom w:val="none" w:sz="0" w:space="0" w:color="auto"/>
            <w:right w:val="none" w:sz="0" w:space="0" w:color="auto"/>
          </w:divBdr>
        </w:div>
        <w:div w:id="254559934">
          <w:marLeft w:val="640"/>
          <w:marRight w:val="0"/>
          <w:marTop w:val="0"/>
          <w:marBottom w:val="0"/>
          <w:divBdr>
            <w:top w:val="none" w:sz="0" w:space="0" w:color="auto"/>
            <w:left w:val="none" w:sz="0" w:space="0" w:color="auto"/>
            <w:bottom w:val="none" w:sz="0" w:space="0" w:color="auto"/>
            <w:right w:val="none" w:sz="0" w:space="0" w:color="auto"/>
          </w:divBdr>
        </w:div>
        <w:div w:id="235240707">
          <w:marLeft w:val="640"/>
          <w:marRight w:val="0"/>
          <w:marTop w:val="0"/>
          <w:marBottom w:val="0"/>
          <w:divBdr>
            <w:top w:val="none" w:sz="0" w:space="0" w:color="auto"/>
            <w:left w:val="none" w:sz="0" w:space="0" w:color="auto"/>
            <w:bottom w:val="none" w:sz="0" w:space="0" w:color="auto"/>
            <w:right w:val="none" w:sz="0" w:space="0" w:color="auto"/>
          </w:divBdr>
        </w:div>
        <w:div w:id="236088247">
          <w:marLeft w:val="640"/>
          <w:marRight w:val="0"/>
          <w:marTop w:val="0"/>
          <w:marBottom w:val="0"/>
          <w:divBdr>
            <w:top w:val="none" w:sz="0" w:space="0" w:color="auto"/>
            <w:left w:val="none" w:sz="0" w:space="0" w:color="auto"/>
            <w:bottom w:val="none" w:sz="0" w:space="0" w:color="auto"/>
            <w:right w:val="none" w:sz="0" w:space="0" w:color="auto"/>
          </w:divBdr>
        </w:div>
        <w:div w:id="1739354767">
          <w:marLeft w:val="640"/>
          <w:marRight w:val="0"/>
          <w:marTop w:val="0"/>
          <w:marBottom w:val="0"/>
          <w:divBdr>
            <w:top w:val="none" w:sz="0" w:space="0" w:color="auto"/>
            <w:left w:val="none" w:sz="0" w:space="0" w:color="auto"/>
            <w:bottom w:val="none" w:sz="0" w:space="0" w:color="auto"/>
            <w:right w:val="none" w:sz="0" w:space="0" w:color="auto"/>
          </w:divBdr>
        </w:div>
        <w:div w:id="1953171850">
          <w:marLeft w:val="640"/>
          <w:marRight w:val="0"/>
          <w:marTop w:val="0"/>
          <w:marBottom w:val="0"/>
          <w:divBdr>
            <w:top w:val="none" w:sz="0" w:space="0" w:color="auto"/>
            <w:left w:val="none" w:sz="0" w:space="0" w:color="auto"/>
            <w:bottom w:val="none" w:sz="0" w:space="0" w:color="auto"/>
            <w:right w:val="none" w:sz="0" w:space="0" w:color="auto"/>
          </w:divBdr>
        </w:div>
        <w:div w:id="77095124">
          <w:marLeft w:val="640"/>
          <w:marRight w:val="0"/>
          <w:marTop w:val="0"/>
          <w:marBottom w:val="0"/>
          <w:divBdr>
            <w:top w:val="none" w:sz="0" w:space="0" w:color="auto"/>
            <w:left w:val="none" w:sz="0" w:space="0" w:color="auto"/>
            <w:bottom w:val="none" w:sz="0" w:space="0" w:color="auto"/>
            <w:right w:val="none" w:sz="0" w:space="0" w:color="auto"/>
          </w:divBdr>
        </w:div>
        <w:div w:id="1368484954">
          <w:marLeft w:val="640"/>
          <w:marRight w:val="0"/>
          <w:marTop w:val="0"/>
          <w:marBottom w:val="0"/>
          <w:divBdr>
            <w:top w:val="none" w:sz="0" w:space="0" w:color="auto"/>
            <w:left w:val="none" w:sz="0" w:space="0" w:color="auto"/>
            <w:bottom w:val="none" w:sz="0" w:space="0" w:color="auto"/>
            <w:right w:val="none" w:sz="0" w:space="0" w:color="auto"/>
          </w:divBdr>
        </w:div>
        <w:div w:id="1425027628">
          <w:marLeft w:val="640"/>
          <w:marRight w:val="0"/>
          <w:marTop w:val="0"/>
          <w:marBottom w:val="0"/>
          <w:divBdr>
            <w:top w:val="none" w:sz="0" w:space="0" w:color="auto"/>
            <w:left w:val="none" w:sz="0" w:space="0" w:color="auto"/>
            <w:bottom w:val="none" w:sz="0" w:space="0" w:color="auto"/>
            <w:right w:val="none" w:sz="0" w:space="0" w:color="auto"/>
          </w:divBdr>
        </w:div>
        <w:div w:id="1192646836">
          <w:marLeft w:val="640"/>
          <w:marRight w:val="0"/>
          <w:marTop w:val="0"/>
          <w:marBottom w:val="0"/>
          <w:divBdr>
            <w:top w:val="none" w:sz="0" w:space="0" w:color="auto"/>
            <w:left w:val="none" w:sz="0" w:space="0" w:color="auto"/>
            <w:bottom w:val="none" w:sz="0" w:space="0" w:color="auto"/>
            <w:right w:val="none" w:sz="0" w:space="0" w:color="auto"/>
          </w:divBdr>
        </w:div>
        <w:div w:id="122621131">
          <w:marLeft w:val="640"/>
          <w:marRight w:val="0"/>
          <w:marTop w:val="0"/>
          <w:marBottom w:val="0"/>
          <w:divBdr>
            <w:top w:val="none" w:sz="0" w:space="0" w:color="auto"/>
            <w:left w:val="none" w:sz="0" w:space="0" w:color="auto"/>
            <w:bottom w:val="none" w:sz="0" w:space="0" w:color="auto"/>
            <w:right w:val="none" w:sz="0" w:space="0" w:color="auto"/>
          </w:divBdr>
        </w:div>
        <w:div w:id="1158108896">
          <w:marLeft w:val="640"/>
          <w:marRight w:val="0"/>
          <w:marTop w:val="0"/>
          <w:marBottom w:val="0"/>
          <w:divBdr>
            <w:top w:val="none" w:sz="0" w:space="0" w:color="auto"/>
            <w:left w:val="none" w:sz="0" w:space="0" w:color="auto"/>
            <w:bottom w:val="none" w:sz="0" w:space="0" w:color="auto"/>
            <w:right w:val="none" w:sz="0" w:space="0" w:color="auto"/>
          </w:divBdr>
        </w:div>
        <w:div w:id="1905025359">
          <w:marLeft w:val="640"/>
          <w:marRight w:val="0"/>
          <w:marTop w:val="0"/>
          <w:marBottom w:val="0"/>
          <w:divBdr>
            <w:top w:val="none" w:sz="0" w:space="0" w:color="auto"/>
            <w:left w:val="none" w:sz="0" w:space="0" w:color="auto"/>
            <w:bottom w:val="none" w:sz="0" w:space="0" w:color="auto"/>
            <w:right w:val="none" w:sz="0" w:space="0" w:color="auto"/>
          </w:divBdr>
        </w:div>
        <w:div w:id="907231566">
          <w:marLeft w:val="640"/>
          <w:marRight w:val="0"/>
          <w:marTop w:val="0"/>
          <w:marBottom w:val="0"/>
          <w:divBdr>
            <w:top w:val="none" w:sz="0" w:space="0" w:color="auto"/>
            <w:left w:val="none" w:sz="0" w:space="0" w:color="auto"/>
            <w:bottom w:val="none" w:sz="0" w:space="0" w:color="auto"/>
            <w:right w:val="none" w:sz="0" w:space="0" w:color="auto"/>
          </w:divBdr>
        </w:div>
        <w:div w:id="1584728471">
          <w:marLeft w:val="640"/>
          <w:marRight w:val="0"/>
          <w:marTop w:val="0"/>
          <w:marBottom w:val="0"/>
          <w:divBdr>
            <w:top w:val="none" w:sz="0" w:space="0" w:color="auto"/>
            <w:left w:val="none" w:sz="0" w:space="0" w:color="auto"/>
            <w:bottom w:val="none" w:sz="0" w:space="0" w:color="auto"/>
            <w:right w:val="none" w:sz="0" w:space="0" w:color="auto"/>
          </w:divBdr>
        </w:div>
        <w:div w:id="1816409302">
          <w:marLeft w:val="640"/>
          <w:marRight w:val="0"/>
          <w:marTop w:val="0"/>
          <w:marBottom w:val="0"/>
          <w:divBdr>
            <w:top w:val="none" w:sz="0" w:space="0" w:color="auto"/>
            <w:left w:val="none" w:sz="0" w:space="0" w:color="auto"/>
            <w:bottom w:val="none" w:sz="0" w:space="0" w:color="auto"/>
            <w:right w:val="none" w:sz="0" w:space="0" w:color="auto"/>
          </w:divBdr>
        </w:div>
        <w:div w:id="116879856">
          <w:marLeft w:val="640"/>
          <w:marRight w:val="0"/>
          <w:marTop w:val="0"/>
          <w:marBottom w:val="0"/>
          <w:divBdr>
            <w:top w:val="none" w:sz="0" w:space="0" w:color="auto"/>
            <w:left w:val="none" w:sz="0" w:space="0" w:color="auto"/>
            <w:bottom w:val="none" w:sz="0" w:space="0" w:color="auto"/>
            <w:right w:val="none" w:sz="0" w:space="0" w:color="auto"/>
          </w:divBdr>
        </w:div>
        <w:div w:id="553277422">
          <w:marLeft w:val="640"/>
          <w:marRight w:val="0"/>
          <w:marTop w:val="0"/>
          <w:marBottom w:val="0"/>
          <w:divBdr>
            <w:top w:val="none" w:sz="0" w:space="0" w:color="auto"/>
            <w:left w:val="none" w:sz="0" w:space="0" w:color="auto"/>
            <w:bottom w:val="none" w:sz="0" w:space="0" w:color="auto"/>
            <w:right w:val="none" w:sz="0" w:space="0" w:color="auto"/>
          </w:divBdr>
        </w:div>
        <w:div w:id="1672558812">
          <w:marLeft w:val="640"/>
          <w:marRight w:val="0"/>
          <w:marTop w:val="0"/>
          <w:marBottom w:val="0"/>
          <w:divBdr>
            <w:top w:val="none" w:sz="0" w:space="0" w:color="auto"/>
            <w:left w:val="none" w:sz="0" w:space="0" w:color="auto"/>
            <w:bottom w:val="none" w:sz="0" w:space="0" w:color="auto"/>
            <w:right w:val="none" w:sz="0" w:space="0" w:color="auto"/>
          </w:divBdr>
        </w:div>
      </w:divsChild>
    </w:div>
    <w:div w:id="1619944315">
      <w:bodyDiv w:val="1"/>
      <w:marLeft w:val="0"/>
      <w:marRight w:val="0"/>
      <w:marTop w:val="0"/>
      <w:marBottom w:val="0"/>
      <w:divBdr>
        <w:top w:val="none" w:sz="0" w:space="0" w:color="auto"/>
        <w:left w:val="none" w:sz="0" w:space="0" w:color="auto"/>
        <w:bottom w:val="none" w:sz="0" w:space="0" w:color="auto"/>
        <w:right w:val="none" w:sz="0" w:space="0" w:color="auto"/>
      </w:divBdr>
      <w:divsChild>
        <w:div w:id="1232814379">
          <w:marLeft w:val="640"/>
          <w:marRight w:val="0"/>
          <w:marTop w:val="0"/>
          <w:marBottom w:val="0"/>
          <w:divBdr>
            <w:top w:val="none" w:sz="0" w:space="0" w:color="auto"/>
            <w:left w:val="none" w:sz="0" w:space="0" w:color="auto"/>
            <w:bottom w:val="none" w:sz="0" w:space="0" w:color="auto"/>
            <w:right w:val="none" w:sz="0" w:space="0" w:color="auto"/>
          </w:divBdr>
        </w:div>
        <w:div w:id="980621042">
          <w:marLeft w:val="640"/>
          <w:marRight w:val="0"/>
          <w:marTop w:val="0"/>
          <w:marBottom w:val="0"/>
          <w:divBdr>
            <w:top w:val="none" w:sz="0" w:space="0" w:color="auto"/>
            <w:left w:val="none" w:sz="0" w:space="0" w:color="auto"/>
            <w:bottom w:val="none" w:sz="0" w:space="0" w:color="auto"/>
            <w:right w:val="none" w:sz="0" w:space="0" w:color="auto"/>
          </w:divBdr>
        </w:div>
        <w:div w:id="1568106709">
          <w:marLeft w:val="640"/>
          <w:marRight w:val="0"/>
          <w:marTop w:val="0"/>
          <w:marBottom w:val="0"/>
          <w:divBdr>
            <w:top w:val="none" w:sz="0" w:space="0" w:color="auto"/>
            <w:left w:val="none" w:sz="0" w:space="0" w:color="auto"/>
            <w:bottom w:val="none" w:sz="0" w:space="0" w:color="auto"/>
            <w:right w:val="none" w:sz="0" w:space="0" w:color="auto"/>
          </w:divBdr>
        </w:div>
        <w:div w:id="1265067169">
          <w:marLeft w:val="640"/>
          <w:marRight w:val="0"/>
          <w:marTop w:val="0"/>
          <w:marBottom w:val="0"/>
          <w:divBdr>
            <w:top w:val="none" w:sz="0" w:space="0" w:color="auto"/>
            <w:left w:val="none" w:sz="0" w:space="0" w:color="auto"/>
            <w:bottom w:val="none" w:sz="0" w:space="0" w:color="auto"/>
            <w:right w:val="none" w:sz="0" w:space="0" w:color="auto"/>
          </w:divBdr>
        </w:div>
        <w:div w:id="365105454">
          <w:marLeft w:val="640"/>
          <w:marRight w:val="0"/>
          <w:marTop w:val="0"/>
          <w:marBottom w:val="0"/>
          <w:divBdr>
            <w:top w:val="none" w:sz="0" w:space="0" w:color="auto"/>
            <w:left w:val="none" w:sz="0" w:space="0" w:color="auto"/>
            <w:bottom w:val="none" w:sz="0" w:space="0" w:color="auto"/>
            <w:right w:val="none" w:sz="0" w:space="0" w:color="auto"/>
          </w:divBdr>
        </w:div>
        <w:div w:id="560866774">
          <w:marLeft w:val="640"/>
          <w:marRight w:val="0"/>
          <w:marTop w:val="0"/>
          <w:marBottom w:val="0"/>
          <w:divBdr>
            <w:top w:val="none" w:sz="0" w:space="0" w:color="auto"/>
            <w:left w:val="none" w:sz="0" w:space="0" w:color="auto"/>
            <w:bottom w:val="none" w:sz="0" w:space="0" w:color="auto"/>
            <w:right w:val="none" w:sz="0" w:space="0" w:color="auto"/>
          </w:divBdr>
        </w:div>
        <w:div w:id="209191674">
          <w:marLeft w:val="640"/>
          <w:marRight w:val="0"/>
          <w:marTop w:val="0"/>
          <w:marBottom w:val="0"/>
          <w:divBdr>
            <w:top w:val="none" w:sz="0" w:space="0" w:color="auto"/>
            <w:left w:val="none" w:sz="0" w:space="0" w:color="auto"/>
            <w:bottom w:val="none" w:sz="0" w:space="0" w:color="auto"/>
            <w:right w:val="none" w:sz="0" w:space="0" w:color="auto"/>
          </w:divBdr>
        </w:div>
        <w:div w:id="656610128">
          <w:marLeft w:val="640"/>
          <w:marRight w:val="0"/>
          <w:marTop w:val="0"/>
          <w:marBottom w:val="0"/>
          <w:divBdr>
            <w:top w:val="none" w:sz="0" w:space="0" w:color="auto"/>
            <w:left w:val="none" w:sz="0" w:space="0" w:color="auto"/>
            <w:bottom w:val="none" w:sz="0" w:space="0" w:color="auto"/>
            <w:right w:val="none" w:sz="0" w:space="0" w:color="auto"/>
          </w:divBdr>
        </w:div>
        <w:div w:id="1709990537">
          <w:marLeft w:val="640"/>
          <w:marRight w:val="0"/>
          <w:marTop w:val="0"/>
          <w:marBottom w:val="0"/>
          <w:divBdr>
            <w:top w:val="none" w:sz="0" w:space="0" w:color="auto"/>
            <w:left w:val="none" w:sz="0" w:space="0" w:color="auto"/>
            <w:bottom w:val="none" w:sz="0" w:space="0" w:color="auto"/>
            <w:right w:val="none" w:sz="0" w:space="0" w:color="auto"/>
          </w:divBdr>
        </w:div>
        <w:div w:id="1344287848">
          <w:marLeft w:val="640"/>
          <w:marRight w:val="0"/>
          <w:marTop w:val="0"/>
          <w:marBottom w:val="0"/>
          <w:divBdr>
            <w:top w:val="none" w:sz="0" w:space="0" w:color="auto"/>
            <w:left w:val="none" w:sz="0" w:space="0" w:color="auto"/>
            <w:bottom w:val="none" w:sz="0" w:space="0" w:color="auto"/>
            <w:right w:val="none" w:sz="0" w:space="0" w:color="auto"/>
          </w:divBdr>
        </w:div>
        <w:div w:id="488912779">
          <w:marLeft w:val="640"/>
          <w:marRight w:val="0"/>
          <w:marTop w:val="0"/>
          <w:marBottom w:val="0"/>
          <w:divBdr>
            <w:top w:val="none" w:sz="0" w:space="0" w:color="auto"/>
            <w:left w:val="none" w:sz="0" w:space="0" w:color="auto"/>
            <w:bottom w:val="none" w:sz="0" w:space="0" w:color="auto"/>
            <w:right w:val="none" w:sz="0" w:space="0" w:color="auto"/>
          </w:divBdr>
        </w:div>
        <w:div w:id="2001540417">
          <w:marLeft w:val="640"/>
          <w:marRight w:val="0"/>
          <w:marTop w:val="0"/>
          <w:marBottom w:val="0"/>
          <w:divBdr>
            <w:top w:val="none" w:sz="0" w:space="0" w:color="auto"/>
            <w:left w:val="none" w:sz="0" w:space="0" w:color="auto"/>
            <w:bottom w:val="none" w:sz="0" w:space="0" w:color="auto"/>
            <w:right w:val="none" w:sz="0" w:space="0" w:color="auto"/>
          </w:divBdr>
        </w:div>
        <w:div w:id="1779374086">
          <w:marLeft w:val="640"/>
          <w:marRight w:val="0"/>
          <w:marTop w:val="0"/>
          <w:marBottom w:val="0"/>
          <w:divBdr>
            <w:top w:val="none" w:sz="0" w:space="0" w:color="auto"/>
            <w:left w:val="none" w:sz="0" w:space="0" w:color="auto"/>
            <w:bottom w:val="none" w:sz="0" w:space="0" w:color="auto"/>
            <w:right w:val="none" w:sz="0" w:space="0" w:color="auto"/>
          </w:divBdr>
        </w:div>
        <w:div w:id="822543249">
          <w:marLeft w:val="640"/>
          <w:marRight w:val="0"/>
          <w:marTop w:val="0"/>
          <w:marBottom w:val="0"/>
          <w:divBdr>
            <w:top w:val="none" w:sz="0" w:space="0" w:color="auto"/>
            <w:left w:val="none" w:sz="0" w:space="0" w:color="auto"/>
            <w:bottom w:val="none" w:sz="0" w:space="0" w:color="auto"/>
            <w:right w:val="none" w:sz="0" w:space="0" w:color="auto"/>
          </w:divBdr>
        </w:div>
        <w:div w:id="1682121903">
          <w:marLeft w:val="640"/>
          <w:marRight w:val="0"/>
          <w:marTop w:val="0"/>
          <w:marBottom w:val="0"/>
          <w:divBdr>
            <w:top w:val="none" w:sz="0" w:space="0" w:color="auto"/>
            <w:left w:val="none" w:sz="0" w:space="0" w:color="auto"/>
            <w:bottom w:val="none" w:sz="0" w:space="0" w:color="auto"/>
            <w:right w:val="none" w:sz="0" w:space="0" w:color="auto"/>
          </w:divBdr>
        </w:div>
        <w:div w:id="1688944020">
          <w:marLeft w:val="640"/>
          <w:marRight w:val="0"/>
          <w:marTop w:val="0"/>
          <w:marBottom w:val="0"/>
          <w:divBdr>
            <w:top w:val="none" w:sz="0" w:space="0" w:color="auto"/>
            <w:left w:val="none" w:sz="0" w:space="0" w:color="auto"/>
            <w:bottom w:val="none" w:sz="0" w:space="0" w:color="auto"/>
            <w:right w:val="none" w:sz="0" w:space="0" w:color="auto"/>
          </w:divBdr>
        </w:div>
        <w:div w:id="1721711811">
          <w:marLeft w:val="640"/>
          <w:marRight w:val="0"/>
          <w:marTop w:val="0"/>
          <w:marBottom w:val="0"/>
          <w:divBdr>
            <w:top w:val="none" w:sz="0" w:space="0" w:color="auto"/>
            <w:left w:val="none" w:sz="0" w:space="0" w:color="auto"/>
            <w:bottom w:val="none" w:sz="0" w:space="0" w:color="auto"/>
            <w:right w:val="none" w:sz="0" w:space="0" w:color="auto"/>
          </w:divBdr>
        </w:div>
        <w:div w:id="495341258">
          <w:marLeft w:val="640"/>
          <w:marRight w:val="0"/>
          <w:marTop w:val="0"/>
          <w:marBottom w:val="0"/>
          <w:divBdr>
            <w:top w:val="none" w:sz="0" w:space="0" w:color="auto"/>
            <w:left w:val="none" w:sz="0" w:space="0" w:color="auto"/>
            <w:bottom w:val="none" w:sz="0" w:space="0" w:color="auto"/>
            <w:right w:val="none" w:sz="0" w:space="0" w:color="auto"/>
          </w:divBdr>
        </w:div>
        <w:div w:id="799691234">
          <w:marLeft w:val="640"/>
          <w:marRight w:val="0"/>
          <w:marTop w:val="0"/>
          <w:marBottom w:val="0"/>
          <w:divBdr>
            <w:top w:val="none" w:sz="0" w:space="0" w:color="auto"/>
            <w:left w:val="none" w:sz="0" w:space="0" w:color="auto"/>
            <w:bottom w:val="none" w:sz="0" w:space="0" w:color="auto"/>
            <w:right w:val="none" w:sz="0" w:space="0" w:color="auto"/>
          </w:divBdr>
        </w:div>
        <w:div w:id="1630041089">
          <w:marLeft w:val="640"/>
          <w:marRight w:val="0"/>
          <w:marTop w:val="0"/>
          <w:marBottom w:val="0"/>
          <w:divBdr>
            <w:top w:val="none" w:sz="0" w:space="0" w:color="auto"/>
            <w:left w:val="none" w:sz="0" w:space="0" w:color="auto"/>
            <w:bottom w:val="none" w:sz="0" w:space="0" w:color="auto"/>
            <w:right w:val="none" w:sz="0" w:space="0" w:color="auto"/>
          </w:divBdr>
        </w:div>
        <w:div w:id="2079209655">
          <w:marLeft w:val="640"/>
          <w:marRight w:val="0"/>
          <w:marTop w:val="0"/>
          <w:marBottom w:val="0"/>
          <w:divBdr>
            <w:top w:val="none" w:sz="0" w:space="0" w:color="auto"/>
            <w:left w:val="none" w:sz="0" w:space="0" w:color="auto"/>
            <w:bottom w:val="none" w:sz="0" w:space="0" w:color="auto"/>
            <w:right w:val="none" w:sz="0" w:space="0" w:color="auto"/>
          </w:divBdr>
        </w:div>
        <w:div w:id="1865048289">
          <w:marLeft w:val="640"/>
          <w:marRight w:val="0"/>
          <w:marTop w:val="0"/>
          <w:marBottom w:val="0"/>
          <w:divBdr>
            <w:top w:val="none" w:sz="0" w:space="0" w:color="auto"/>
            <w:left w:val="none" w:sz="0" w:space="0" w:color="auto"/>
            <w:bottom w:val="none" w:sz="0" w:space="0" w:color="auto"/>
            <w:right w:val="none" w:sz="0" w:space="0" w:color="auto"/>
          </w:divBdr>
        </w:div>
        <w:div w:id="787311458">
          <w:marLeft w:val="640"/>
          <w:marRight w:val="0"/>
          <w:marTop w:val="0"/>
          <w:marBottom w:val="0"/>
          <w:divBdr>
            <w:top w:val="none" w:sz="0" w:space="0" w:color="auto"/>
            <w:left w:val="none" w:sz="0" w:space="0" w:color="auto"/>
            <w:bottom w:val="none" w:sz="0" w:space="0" w:color="auto"/>
            <w:right w:val="none" w:sz="0" w:space="0" w:color="auto"/>
          </w:divBdr>
        </w:div>
        <w:div w:id="1098984340">
          <w:marLeft w:val="640"/>
          <w:marRight w:val="0"/>
          <w:marTop w:val="0"/>
          <w:marBottom w:val="0"/>
          <w:divBdr>
            <w:top w:val="none" w:sz="0" w:space="0" w:color="auto"/>
            <w:left w:val="none" w:sz="0" w:space="0" w:color="auto"/>
            <w:bottom w:val="none" w:sz="0" w:space="0" w:color="auto"/>
            <w:right w:val="none" w:sz="0" w:space="0" w:color="auto"/>
          </w:divBdr>
        </w:div>
        <w:div w:id="1777796379">
          <w:marLeft w:val="640"/>
          <w:marRight w:val="0"/>
          <w:marTop w:val="0"/>
          <w:marBottom w:val="0"/>
          <w:divBdr>
            <w:top w:val="none" w:sz="0" w:space="0" w:color="auto"/>
            <w:left w:val="none" w:sz="0" w:space="0" w:color="auto"/>
            <w:bottom w:val="none" w:sz="0" w:space="0" w:color="auto"/>
            <w:right w:val="none" w:sz="0" w:space="0" w:color="auto"/>
          </w:divBdr>
        </w:div>
        <w:div w:id="1529175837">
          <w:marLeft w:val="640"/>
          <w:marRight w:val="0"/>
          <w:marTop w:val="0"/>
          <w:marBottom w:val="0"/>
          <w:divBdr>
            <w:top w:val="none" w:sz="0" w:space="0" w:color="auto"/>
            <w:left w:val="none" w:sz="0" w:space="0" w:color="auto"/>
            <w:bottom w:val="none" w:sz="0" w:space="0" w:color="auto"/>
            <w:right w:val="none" w:sz="0" w:space="0" w:color="auto"/>
          </w:divBdr>
        </w:div>
        <w:div w:id="2090422906">
          <w:marLeft w:val="640"/>
          <w:marRight w:val="0"/>
          <w:marTop w:val="0"/>
          <w:marBottom w:val="0"/>
          <w:divBdr>
            <w:top w:val="none" w:sz="0" w:space="0" w:color="auto"/>
            <w:left w:val="none" w:sz="0" w:space="0" w:color="auto"/>
            <w:bottom w:val="none" w:sz="0" w:space="0" w:color="auto"/>
            <w:right w:val="none" w:sz="0" w:space="0" w:color="auto"/>
          </w:divBdr>
        </w:div>
        <w:div w:id="696000964">
          <w:marLeft w:val="640"/>
          <w:marRight w:val="0"/>
          <w:marTop w:val="0"/>
          <w:marBottom w:val="0"/>
          <w:divBdr>
            <w:top w:val="none" w:sz="0" w:space="0" w:color="auto"/>
            <w:left w:val="none" w:sz="0" w:space="0" w:color="auto"/>
            <w:bottom w:val="none" w:sz="0" w:space="0" w:color="auto"/>
            <w:right w:val="none" w:sz="0" w:space="0" w:color="auto"/>
          </w:divBdr>
        </w:div>
      </w:divsChild>
    </w:div>
    <w:div w:id="1701972323">
      <w:bodyDiv w:val="1"/>
      <w:marLeft w:val="0"/>
      <w:marRight w:val="0"/>
      <w:marTop w:val="0"/>
      <w:marBottom w:val="0"/>
      <w:divBdr>
        <w:top w:val="none" w:sz="0" w:space="0" w:color="auto"/>
        <w:left w:val="none" w:sz="0" w:space="0" w:color="auto"/>
        <w:bottom w:val="none" w:sz="0" w:space="0" w:color="auto"/>
        <w:right w:val="none" w:sz="0" w:space="0" w:color="auto"/>
      </w:divBdr>
      <w:divsChild>
        <w:div w:id="1527135213">
          <w:marLeft w:val="640"/>
          <w:marRight w:val="0"/>
          <w:marTop w:val="0"/>
          <w:marBottom w:val="0"/>
          <w:divBdr>
            <w:top w:val="none" w:sz="0" w:space="0" w:color="auto"/>
            <w:left w:val="none" w:sz="0" w:space="0" w:color="auto"/>
            <w:bottom w:val="none" w:sz="0" w:space="0" w:color="auto"/>
            <w:right w:val="none" w:sz="0" w:space="0" w:color="auto"/>
          </w:divBdr>
        </w:div>
        <w:div w:id="388652305">
          <w:marLeft w:val="640"/>
          <w:marRight w:val="0"/>
          <w:marTop w:val="0"/>
          <w:marBottom w:val="0"/>
          <w:divBdr>
            <w:top w:val="none" w:sz="0" w:space="0" w:color="auto"/>
            <w:left w:val="none" w:sz="0" w:space="0" w:color="auto"/>
            <w:bottom w:val="none" w:sz="0" w:space="0" w:color="auto"/>
            <w:right w:val="none" w:sz="0" w:space="0" w:color="auto"/>
          </w:divBdr>
        </w:div>
        <w:div w:id="1813207854">
          <w:marLeft w:val="640"/>
          <w:marRight w:val="0"/>
          <w:marTop w:val="0"/>
          <w:marBottom w:val="0"/>
          <w:divBdr>
            <w:top w:val="none" w:sz="0" w:space="0" w:color="auto"/>
            <w:left w:val="none" w:sz="0" w:space="0" w:color="auto"/>
            <w:bottom w:val="none" w:sz="0" w:space="0" w:color="auto"/>
            <w:right w:val="none" w:sz="0" w:space="0" w:color="auto"/>
          </w:divBdr>
        </w:div>
        <w:div w:id="425342772">
          <w:marLeft w:val="640"/>
          <w:marRight w:val="0"/>
          <w:marTop w:val="0"/>
          <w:marBottom w:val="0"/>
          <w:divBdr>
            <w:top w:val="none" w:sz="0" w:space="0" w:color="auto"/>
            <w:left w:val="none" w:sz="0" w:space="0" w:color="auto"/>
            <w:bottom w:val="none" w:sz="0" w:space="0" w:color="auto"/>
            <w:right w:val="none" w:sz="0" w:space="0" w:color="auto"/>
          </w:divBdr>
        </w:div>
        <w:div w:id="1284729633">
          <w:marLeft w:val="640"/>
          <w:marRight w:val="0"/>
          <w:marTop w:val="0"/>
          <w:marBottom w:val="0"/>
          <w:divBdr>
            <w:top w:val="none" w:sz="0" w:space="0" w:color="auto"/>
            <w:left w:val="none" w:sz="0" w:space="0" w:color="auto"/>
            <w:bottom w:val="none" w:sz="0" w:space="0" w:color="auto"/>
            <w:right w:val="none" w:sz="0" w:space="0" w:color="auto"/>
          </w:divBdr>
        </w:div>
        <w:div w:id="1936396100">
          <w:marLeft w:val="640"/>
          <w:marRight w:val="0"/>
          <w:marTop w:val="0"/>
          <w:marBottom w:val="0"/>
          <w:divBdr>
            <w:top w:val="none" w:sz="0" w:space="0" w:color="auto"/>
            <w:left w:val="none" w:sz="0" w:space="0" w:color="auto"/>
            <w:bottom w:val="none" w:sz="0" w:space="0" w:color="auto"/>
            <w:right w:val="none" w:sz="0" w:space="0" w:color="auto"/>
          </w:divBdr>
        </w:div>
        <w:div w:id="777917656">
          <w:marLeft w:val="640"/>
          <w:marRight w:val="0"/>
          <w:marTop w:val="0"/>
          <w:marBottom w:val="0"/>
          <w:divBdr>
            <w:top w:val="none" w:sz="0" w:space="0" w:color="auto"/>
            <w:left w:val="none" w:sz="0" w:space="0" w:color="auto"/>
            <w:bottom w:val="none" w:sz="0" w:space="0" w:color="auto"/>
            <w:right w:val="none" w:sz="0" w:space="0" w:color="auto"/>
          </w:divBdr>
        </w:div>
        <w:div w:id="1102647218">
          <w:marLeft w:val="640"/>
          <w:marRight w:val="0"/>
          <w:marTop w:val="0"/>
          <w:marBottom w:val="0"/>
          <w:divBdr>
            <w:top w:val="none" w:sz="0" w:space="0" w:color="auto"/>
            <w:left w:val="none" w:sz="0" w:space="0" w:color="auto"/>
            <w:bottom w:val="none" w:sz="0" w:space="0" w:color="auto"/>
            <w:right w:val="none" w:sz="0" w:space="0" w:color="auto"/>
          </w:divBdr>
        </w:div>
        <w:div w:id="870806355">
          <w:marLeft w:val="640"/>
          <w:marRight w:val="0"/>
          <w:marTop w:val="0"/>
          <w:marBottom w:val="0"/>
          <w:divBdr>
            <w:top w:val="none" w:sz="0" w:space="0" w:color="auto"/>
            <w:left w:val="none" w:sz="0" w:space="0" w:color="auto"/>
            <w:bottom w:val="none" w:sz="0" w:space="0" w:color="auto"/>
            <w:right w:val="none" w:sz="0" w:space="0" w:color="auto"/>
          </w:divBdr>
        </w:div>
        <w:div w:id="1339310206">
          <w:marLeft w:val="640"/>
          <w:marRight w:val="0"/>
          <w:marTop w:val="0"/>
          <w:marBottom w:val="0"/>
          <w:divBdr>
            <w:top w:val="none" w:sz="0" w:space="0" w:color="auto"/>
            <w:left w:val="none" w:sz="0" w:space="0" w:color="auto"/>
            <w:bottom w:val="none" w:sz="0" w:space="0" w:color="auto"/>
            <w:right w:val="none" w:sz="0" w:space="0" w:color="auto"/>
          </w:divBdr>
        </w:div>
        <w:div w:id="1164903208">
          <w:marLeft w:val="640"/>
          <w:marRight w:val="0"/>
          <w:marTop w:val="0"/>
          <w:marBottom w:val="0"/>
          <w:divBdr>
            <w:top w:val="none" w:sz="0" w:space="0" w:color="auto"/>
            <w:left w:val="none" w:sz="0" w:space="0" w:color="auto"/>
            <w:bottom w:val="none" w:sz="0" w:space="0" w:color="auto"/>
            <w:right w:val="none" w:sz="0" w:space="0" w:color="auto"/>
          </w:divBdr>
        </w:div>
        <w:div w:id="505898104">
          <w:marLeft w:val="640"/>
          <w:marRight w:val="0"/>
          <w:marTop w:val="0"/>
          <w:marBottom w:val="0"/>
          <w:divBdr>
            <w:top w:val="none" w:sz="0" w:space="0" w:color="auto"/>
            <w:left w:val="none" w:sz="0" w:space="0" w:color="auto"/>
            <w:bottom w:val="none" w:sz="0" w:space="0" w:color="auto"/>
            <w:right w:val="none" w:sz="0" w:space="0" w:color="auto"/>
          </w:divBdr>
        </w:div>
        <w:div w:id="2096510165">
          <w:marLeft w:val="640"/>
          <w:marRight w:val="0"/>
          <w:marTop w:val="0"/>
          <w:marBottom w:val="0"/>
          <w:divBdr>
            <w:top w:val="none" w:sz="0" w:space="0" w:color="auto"/>
            <w:left w:val="none" w:sz="0" w:space="0" w:color="auto"/>
            <w:bottom w:val="none" w:sz="0" w:space="0" w:color="auto"/>
            <w:right w:val="none" w:sz="0" w:space="0" w:color="auto"/>
          </w:divBdr>
        </w:div>
        <w:div w:id="1619947658">
          <w:marLeft w:val="640"/>
          <w:marRight w:val="0"/>
          <w:marTop w:val="0"/>
          <w:marBottom w:val="0"/>
          <w:divBdr>
            <w:top w:val="none" w:sz="0" w:space="0" w:color="auto"/>
            <w:left w:val="none" w:sz="0" w:space="0" w:color="auto"/>
            <w:bottom w:val="none" w:sz="0" w:space="0" w:color="auto"/>
            <w:right w:val="none" w:sz="0" w:space="0" w:color="auto"/>
          </w:divBdr>
        </w:div>
        <w:div w:id="441534100">
          <w:marLeft w:val="640"/>
          <w:marRight w:val="0"/>
          <w:marTop w:val="0"/>
          <w:marBottom w:val="0"/>
          <w:divBdr>
            <w:top w:val="none" w:sz="0" w:space="0" w:color="auto"/>
            <w:left w:val="none" w:sz="0" w:space="0" w:color="auto"/>
            <w:bottom w:val="none" w:sz="0" w:space="0" w:color="auto"/>
            <w:right w:val="none" w:sz="0" w:space="0" w:color="auto"/>
          </w:divBdr>
        </w:div>
        <w:div w:id="1226262155">
          <w:marLeft w:val="640"/>
          <w:marRight w:val="0"/>
          <w:marTop w:val="0"/>
          <w:marBottom w:val="0"/>
          <w:divBdr>
            <w:top w:val="none" w:sz="0" w:space="0" w:color="auto"/>
            <w:left w:val="none" w:sz="0" w:space="0" w:color="auto"/>
            <w:bottom w:val="none" w:sz="0" w:space="0" w:color="auto"/>
            <w:right w:val="none" w:sz="0" w:space="0" w:color="auto"/>
          </w:divBdr>
        </w:div>
        <w:div w:id="1528325094">
          <w:marLeft w:val="640"/>
          <w:marRight w:val="0"/>
          <w:marTop w:val="0"/>
          <w:marBottom w:val="0"/>
          <w:divBdr>
            <w:top w:val="none" w:sz="0" w:space="0" w:color="auto"/>
            <w:left w:val="none" w:sz="0" w:space="0" w:color="auto"/>
            <w:bottom w:val="none" w:sz="0" w:space="0" w:color="auto"/>
            <w:right w:val="none" w:sz="0" w:space="0" w:color="auto"/>
          </w:divBdr>
        </w:div>
        <w:div w:id="593828990">
          <w:marLeft w:val="640"/>
          <w:marRight w:val="0"/>
          <w:marTop w:val="0"/>
          <w:marBottom w:val="0"/>
          <w:divBdr>
            <w:top w:val="none" w:sz="0" w:space="0" w:color="auto"/>
            <w:left w:val="none" w:sz="0" w:space="0" w:color="auto"/>
            <w:bottom w:val="none" w:sz="0" w:space="0" w:color="auto"/>
            <w:right w:val="none" w:sz="0" w:space="0" w:color="auto"/>
          </w:divBdr>
        </w:div>
        <w:div w:id="799691037">
          <w:marLeft w:val="640"/>
          <w:marRight w:val="0"/>
          <w:marTop w:val="0"/>
          <w:marBottom w:val="0"/>
          <w:divBdr>
            <w:top w:val="none" w:sz="0" w:space="0" w:color="auto"/>
            <w:left w:val="none" w:sz="0" w:space="0" w:color="auto"/>
            <w:bottom w:val="none" w:sz="0" w:space="0" w:color="auto"/>
            <w:right w:val="none" w:sz="0" w:space="0" w:color="auto"/>
          </w:divBdr>
        </w:div>
        <w:div w:id="1402749016">
          <w:marLeft w:val="640"/>
          <w:marRight w:val="0"/>
          <w:marTop w:val="0"/>
          <w:marBottom w:val="0"/>
          <w:divBdr>
            <w:top w:val="none" w:sz="0" w:space="0" w:color="auto"/>
            <w:left w:val="none" w:sz="0" w:space="0" w:color="auto"/>
            <w:bottom w:val="none" w:sz="0" w:space="0" w:color="auto"/>
            <w:right w:val="none" w:sz="0" w:space="0" w:color="auto"/>
          </w:divBdr>
        </w:div>
        <w:div w:id="128015197">
          <w:marLeft w:val="640"/>
          <w:marRight w:val="0"/>
          <w:marTop w:val="0"/>
          <w:marBottom w:val="0"/>
          <w:divBdr>
            <w:top w:val="none" w:sz="0" w:space="0" w:color="auto"/>
            <w:left w:val="none" w:sz="0" w:space="0" w:color="auto"/>
            <w:bottom w:val="none" w:sz="0" w:space="0" w:color="auto"/>
            <w:right w:val="none" w:sz="0" w:space="0" w:color="auto"/>
          </w:divBdr>
        </w:div>
        <w:div w:id="732587237">
          <w:marLeft w:val="640"/>
          <w:marRight w:val="0"/>
          <w:marTop w:val="0"/>
          <w:marBottom w:val="0"/>
          <w:divBdr>
            <w:top w:val="none" w:sz="0" w:space="0" w:color="auto"/>
            <w:left w:val="none" w:sz="0" w:space="0" w:color="auto"/>
            <w:bottom w:val="none" w:sz="0" w:space="0" w:color="auto"/>
            <w:right w:val="none" w:sz="0" w:space="0" w:color="auto"/>
          </w:divBdr>
        </w:div>
        <w:div w:id="1294553810">
          <w:marLeft w:val="640"/>
          <w:marRight w:val="0"/>
          <w:marTop w:val="0"/>
          <w:marBottom w:val="0"/>
          <w:divBdr>
            <w:top w:val="none" w:sz="0" w:space="0" w:color="auto"/>
            <w:left w:val="none" w:sz="0" w:space="0" w:color="auto"/>
            <w:bottom w:val="none" w:sz="0" w:space="0" w:color="auto"/>
            <w:right w:val="none" w:sz="0" w:space="0" w:color="auto"/>
          </w:divBdr>
        </w:div>
        <w:div w:id="1377510813">
          <w:marLeft w:val="640"/>
          <w:marRight w:val="0"/>
          <w:marTop w:val="0"/>
          <w:marBottom w:val="0"/>
          <w:divBdr>
            <w:top w:val="none" w:sz="0" w:space="0" w:color="auto"/>
            <w:left w:val="none" w:sz="0" w:space="0" w:color="auto"/>
            <w:bottom w:val="none" w:sz="0" w:space="0" w:color="auto"/>
            <w:right w:val="none" w:sz="0" w:space="0" w:color="auto"/>
          </w:divBdr>
        </w:div>
        <w:div w:id="369694044">
          <w:marLeft w:val="640"/>
          <w:marRight w:val="0"/>
          <w:marTop w:val="0"/>
          <w:marBottom w:val="0"/>
          <w:divBdr>
            <w:top w:val="none" w:sz="0" w:space="0" w:color="auto"/>
            <w:left w:val="none" w:sz="0" w:space="0" w:color="auto"/>
            <w:bottom w:val="none" w:sz="0" w:space="0" w:color="auto"/>
            <w:right w:val="none" w:sz="0" w:space="0" w:color="auto"/>
          </w:divBdr>
        </w:div>
        <w:div w:id="1940016840">
          <w:marLeft w:val="640"/>
          <w:marRight w:val="0"/>
          <w:marTop w:val="0"/>
          <w:marBottom w:val="0"/>
          <w:divBdr>
            <w:top w:val="none" w:sz="0" w:space="0" w:color="auto"/>
            <w:left w:val="none" w:sz="0" w:space="0" w:color="auto"/>
            <w:bottom w:val="none" w:sz="0" w:space="0" w:color="auto"/>
            <w:right w:val="none" w:sz="0" w:space="0" w:color="auto"/>
          </w:divBdr>
        </w:div>
        <w:div w:id="1711803878">
          <w:marLeft w:val="640"/>
          <w:marRight w:val="0"/>
          <w:marTop w:val="0"/>
          <w:marBottom w:val="0"/>
          <w:divBdr>
            <w:top w:val="none" w:sz="0" w:space="0" w:color="auto"/>
            <w:left w:val="none" w:sz="0" w:space="0" w:color="auto"/>
            <w:bottom w:val="none" w:sz="0" w:space="0" w:color="auto"/>
            <w:right w:val="none" w:sz="0" w:space="0" w:color="auto"/>
          </w:divBdr>
        </w:div>
        <w:div w:id="964390115">
          <w:marLeft w:val="640"/>
          <w:marRight w:val="0"/>
          <w:marTop w:val="0"/>
          <w:marBottom w:val="0"/>
          <w:divBdr>
            <w:top w:val="none" w:sz="0" w:space="0" w:color="auto"/>
            <w:left w:val="none" w:sz="0" w:space="0" w:color="auto"/>
            <w:bottom w:val="none" w:sz="0" w:space="0" w:color="auto"/>
            <w:right w:val="none" w:sz="0" w:space="0" w:color="auto"/>
          </w:divBdr>
        </w:div>
        <w:div w:id="1473987029">
          <w:marLeft w:val="640"/>
          <w:marRight w:val="0"/>
          <w:marTop w:val="0"/>
          <w:marBottom w:val="0"/>
          <w:divBdr>
            <w:top w:val="none" w:sz="0" w:space="0" w:color="auto"/>
            <w:left w:val="none" w:sz="0" w:space="0" w:color="auto"/>
            <w:bottom w:val="none" w:sz="0" w:space="0" w:color="auto"/>
            <w:right w:val="none" w:sz="0" w:space="0" w:color="auto"/>
          </w:divBdr>
        </w:div>
        <w:div w:id="434331141">
          <w:marLeft w:val="640"/>
          <w:marRight w:val="0"/>
          <w:marTop w:val="0"/>
          <w:marBottom w:val="0"/>
          <w:divBdr>
            <w:top w:val="none" w:sz="0" w:space="0" w:color="auto"/>
            <w:left w:val="none" w:sz="0" w:space="0" w:color="auto"/>
            <w:bottom w:val="none" w:sz="0" w:space="0" w:color="auto"/>
            <w:right w:val="none" w:sz="0" w:space="0" w:color="auto"/>
          </w:divBdr>
        </w:div>
        <w:div w:id="2147238629">
          <w:marLeft w:val="640"/>
          <w:marRight w:val="0"/>
          <w:marTop w:val="0"/>
          <w:marBottom w:val="0"/>
          <w:divBdr>
            <w:top w:val="none" w:sz="0" w:space="0" w:color="auto"/>
            <w:left w:val="none" w:sz="0" w:space="0" w:color="auto"/>
            <w:bottom w:val="none" w:sz="0" w:space="0" w:color="auto"/>
            <w:right w:val="none" w:sz="0" w:space="0" w:color="auto"/>
          </w:divBdr>
        </w:div>
        <w:div w:id="1795784654">
          <w:marLeft w:val="640"/>
          <w:marRight w:val="0"/>
          <w:marTop w:val="0"/>
          <w:marBottom w:val="0"/>
          <w:divBdr>
            <w:top w:val="none" w:sz="0" w:space="0" w:color="auto"/>
            <w:left w:val="none" w:sz="0" w:space="0" w:color="auto"/>
            <w:bottom w:val="none" w:sz="0" w:space="0" w:color="auto"/>
            <w:right w:val="none" w:sz="0" w:space="0" w:color="auto"/>
          </w:divBdr>
        </w:div>
        <w:div w:id="1009216803">
          <w:marLeft w:val="640"/>
          <w:marRight w:val="0"/>
          <w:marTop w:val="0"/>
          <w:marBottom w:val="0"/>
          <w:divBdr>
            <w:top w:val="none" w:sz="0" w:space="0" w:color="auto"/>
            <w:left w:val="none" w:sz="0" w:space="0" w:color="auto"/>
            <w:bottom w:val="none" w:sz="0" w:space="0" w:color="auto"/>
            <w:right w:val="none" w:sz="0" w:space="0" w:color="auto"/>
          </w:divBdr>
        </w:div>
        <w:div w:id="2041736127">
          <w:marLeft w:val="640"/>
          <w:marRight w:val="0"/>
          <w:marTop w:val="0"/>
          <w:marBottom w:val="0"/>
          <w:divBdr>
            <w:top w:val="none" w:sz="0" w:space="0" w:color="auto"/>
            <w:left w:val="none" w:sz="0" w:space="0" w:color="auto"/>
            <w:bottom w:val="none" w:sz="0" w:space="0" w:color="auto"/>
            <w:right w:val="none" w:sz="0" w:space="0" w:color="auto"/>
          </w:divBdr>
        </w:div>
        <w:div w:id="559827927">
          <w:marLeft w:val="640"/>
          <w:marRight w:val="0"/>
          <w:marTop w:val="0"/>
          <w:marBottom w:val="0"/>
          <w:divBdr>
            <w:top w:val="none" w:sz="0" w:space="0" w:color="auto"/>
            <w:left w:val="none" w:sz="0" w:space="0" w:color="auto"/>
            <w:bottom w:val="none" w:sz="0" w:space="0" w:color="auto"/>
            <w:right w:val="none" w:sz="0" w:space="0" w:color="auto"/>
          </w:divBdr>
        </w:div>
        <w:div w:id="632247366">
          <w:marLeft w:val="640"/>
          <w:marRight w:val="0"/>
          <w:marTop w:val="0"/>
          <w:marBottom w:val="0"/>
          <w:divBdr>
            <w:top w:val="none" w:sz="0" w:space="0" w:color="auto"/>
            <w:left w:val="none" w:sz="0" w:space="0" w:color="auto"/>
            <w:bottom w:val="none" w:sz="0" w:space="0" w:color="auto"/>
            <w:right w:val="none" w:sz="0" w:space="0" w:color="auto"/>
          </w:divBdr>
        </w:div>
        <w:div w:id="367263961">
          <w:marLeft w:val="640"/>
          <w:marRight w:val="0"/>
          <w:marTop w:val="0"/>
          <w:marBottom w:val="0"/>
          <w:divBdr>
            <w:top w:val="none" w:sz="0" w:space="0" w:color="auto"/>
            <w:left w:val="none" w:sz="0" w:space="0" w:color="auto"/>
            <w:bottom w:val="none" w:sz="0" w:space="0" w:color="auto"/>
            <w:right w:val="none" w:sz="0" w:space="0" w:color="auto"/>
          </w:divBdr>
        </w:div>
        <w:div w:id="2086149087">
          <w:marLeft w:val="640"/>
          <w:marRight w:val="0"/>
          <w:marTop w:val="0"/>
          <w:marBottom w:val="0"/>
          <w:divBdr>
            <w:top w:val="none" w:sz="0" w:space="0" w:color="auto"/>
            <w:left w:val="none" w:sz="0" w:space="0" w:color="auto"/>
            <w:bottom w:val="none" w:sz="0" w:space="0" w:color="auto"/>
            <w:right w:val="none" w:sz="0" w:space="0" w:color="auto"/>
          </w:divBdr>
        </w:div>
        <w:div w:id="941574867">
          <w:marLeft w:val="640"/>
          <w:marRight w:val="0"/>
          <w:marTop w:val="0"/>
          <w:marBottom w:val="0"/>
          <w:divBdr>
            <w:top w:val="none" w:sz="0" w:space="0" w:color="auto"/>
            <w:left w:val="none" w:sz="0" w:space="0" w:color="auto"/>
            <w:bottom w:val="none" w:sz="0" w:space="0" w:color="auto"/>
            <w:right w:val="none" w:sz="0" w:space="0" w:color="auto"/>
          </w:divBdr>
        </w:div>
        <w:div w:id="618954607">
          <w:marLeft w:val="640"/>
          <w:marRight w:val="0"/>
          <w:marTop w:val="0"/>
          <w:marBottom w:val="0"/>
          <w:divBdr>
            <w:top w:val="none" w:sz="0" w:space="0" w:color="auto"/>
            <w:left w:val="none" w:sz="0" w:space="0" w:color="auto"/>
            <w:bottom w:val="none" w:sz="0" w:space="0" w:color="auto"/>
            <w:right w:val="none" w:sz="0" w:space="0" w:color="auto"/>
          </w:divBdr>
        </w:div>
      </w:divsChild>
    </w:div>
    <w:div w:id="1736708452">
      <w:bodyDiv w:val="1"/>
      <w:marLeft w:val="0"/>
      <w:marRight w:val="0"/>
      <w:marTop w:val="0"/>
      <w:marBottom w:val="0"/>
      <w:divBdr>
        <w:top w:val="none" w:sz="0" w:space="0" w:color="auto"/>
        <w:left w:val="none" w:sz="0" w:space="0" w:color="auto"/>
        <w:bottom w:val="none" w:sz="0" w:space="0" w:color="auto"/>
        <w:right w:val="none" w:sz="0" w:space="0" w:color="auto"/>
      </w:divBdr>
      <w:divsChild>
        <w:div w:id="1274285970">
          <w:marLeft w:val="640"/>
          <w:marRight w:val="0"/>
          <w:marTop w:val="0"/>
          <w:marBottom w:val="0"/>
          <w:divBdr>
            <w:top w:val="none" w:sz="0" w:space="0" w:color="auto"/>
            <w:left w:val="none" w:sz="0" w:space="0" w:color="auto"/>
            <w:bottom w:val="none" w:sz="0" w:space="0" w:color="auto"/>
            <w:right w:val="none" w:sz="0" w:space="0" w:color="auto"/>
          </w:divBdr>
        </w:div>
        <w:div w:id="1608999992">
          <w:marLeft w:val="640"/>
          <w:marRight w:val="0"/>
          <w:marTop w:val="0"/>
          <w:marBottom w:val="0"/>
          <w:divBdr>
            <w:top w:val="none" w:sz="0" w:space="0" w:color="auto"/>
            <w:left w:val="none" w:sz="0" w:space="0" w:color="auto"/>
            <w:bottom w:val="none" w:sz="0" w:space="0" w:color="auto"/>
            <w:right w:val="none" w:sz="0" w:space="0" w:color="auto"/>
          </w:divBdr>
        </w:div>
        <w:div w:id="1702634732">
          <w:marLeft w:val="640"/>
          <w:marRight w:val="0"/>
          <w:marTop w:val="0"/>
          <w:marBottom w:val="0"/>
          <w:divBdr>
            <w:top w:val="none" w:sz="0" w:space="0" w:color="auto"/>
            <w:left w:val="none" w:sz="0" w:space="0" w:color="auto"/>
            <w:bottom w:val="none" w:sz="0" w:space="0" w:color="auto"/>
            <w:right w:val="none" w:sz="0" w:space="0" w:color="auto"/>
          </w:divBdr>
        </w:div>
        <w:div w:id="360597896">
          <w:marLeft w:val="640"/>
          <w:marRight w:val="0"/>
          <w:marTop w:val="0"/>
          <w:marBottom w:val="0"/>
          <w:divBdr>
            <w:top w:val="none" w:sz="0" w:space="0" w:color="auto"/>
            <w:left w:val="none" w:sz="0" w:space="0" w:color="auto"/>
            <w:bottom w:val="none" w:sz="0" w:space="0" w:color="auto"/>
            <w:right w:val="none" w:sz="0" w:space="0" w:color="auto"/>
          </w:divBdr>
        </w:div>
        <w:div w:id="2109351557">
          <w:marLeft w:val="640"/>
          <w:marRight w:val="0"/>
          <w:marTop w:val="0"/>
          <w:marBottom w:val="0"/>
          <w:divBdr>
            <w:top w:val="none" w:sz="0" w:space="0" w:color="auto"/>
            <w:left w:val="none" w:sz="0" w:space="0" w:color="auto"/>
            <w:bottom w:val="none" w:sz="0" w:space="0" w:color="auto"/>
            <w:right w:val="none" w:sz="0" w:space="0" w:color="auto"/>
          </w:divBdr>
        </w:div>
        <w:div w:id="1580670235">
          <w:marLeft w:val="640"/>
          <w:marRight w:val="0"/>
          <w:marTop w:val="0"/>
          <w:marBottom w:val="0"/>
          <w:divBdr>
            <w:top w:val="none" w:sz="0" w:space="0" w:color="auto"/>
            <w:left w:val="none" w:sz="0" w:space="0" w:color="auto"/>
            <w:bottom w:val="none" w:sz="0" w:space="0" w:color="auto"/>
            <w:right w:val="none" w:sz="0" w:space="0" w:color="auto"/>
          </w:divBdr>
        </w:div>
        <w:div w:id="539125470">
          <w:marLeft w:val="640"/>
          <w:marRight w:val="0"/>
          <w:marTop w:val="0"/>
          <w:marBottom w:val="0"/>
          <w:divBdr>
            <w:top w:val="none" w:sz="0" w:space="0" w:color="auto"/>
            <w:left w:val="none" w:sz="0" w:space="0" w:color="auto"/>
            <w:bottom w:val="none" w:sz="0" w:space="0" w:color="auto"/>
            <w:right w:val="none" w:sz="0" w:space="0" w:color="auto"/>
          </w:divBdr>
        </w:div>
        <w:div w:id="2061903895">
          <w:marLeft w:val="640"/>
          <w:marRight w:val="0"/>
          <w:marTop w:val="0"/>
          <w:marBottom w:val="0"/>
          <w:divBdr>
            <w:top w:val="none" w:sz="0" w:space="0" w:color="auto"/>
            <w:left w:val="none" w:sz="0" w:space="0" w:color="auto"/>
            <w:bottom w:val="none" w:sz="0" w:space="0" w:color="auto"/>
            <w:right w:val="none" w:sz="0" w:space="0" w:color="auto"/>
          </w:divBdr>
        </w:div>
        <w:div w:id="319579005">
          <w:marLeft w:val="640"/>
          <w:marRight w:val="0"/>
          <w:marTop w:val="0"/>
          <w:marBottom w:val="0"/>
          <w:divBdr>
            <w:top w:val="none" w:sz="0" w:space="0" w:color="auto"/>
            <w:left w:val="none" w:sz="0" w:space="0" w:color="auto"/>
            <w:bottom w:val="none" w:sz="0" w:space="0" w:color="auto"/>
            <w:right w:val="none" w:sz="0" w:space="0" w:color="auto"/>
          </w:divBdr>
        </w:div>
        <w:div w:id="1406150256">
          <w:marLeft w:val="640"/>
          <w:marRight w:val="0"/>
          <w:marTop w:val="0"/>
          <w:marBottom w:val="0"/>
          <w:divBdr>
            <w:top w:val="none" w:sz="0" w:space="0" w:color="auto"/>
            <w:left w:val="none" w:sz="0" w:space="0" w:color="auto"/>
            <w:bottom w:val="none" w:sz="0" w:space="0" w:color="auto"/>
            <w:right w:val="none" w:sz="0" w:space="0" w:color="auto"/>
          </w:divBdr>
        </w:div>
        <w:div w:id="408356341">
          <w:marLeft w:val="640"/>
          <w:marRight w:val="0"/>
          <w:marTop w:val="0"/>
          <w:marBottom w:val="0"/>
          <w:divBdr>
            <w:top w:val="none" w:sz="0" w:space="0" w:color="auto"/>
            <w:left w:val="none" w:sz="0" w:space="0" w:color="auto"/>
            <w:bottom w:val="none" w:sz="0" w:space="0" w:color="auto"/>
            <w:right w:val="none" w:sz="0" w:space="0" w:color="auto"/>
          </w:divBdr>
        </w:div>
        <w:div w:id="379786143">
          <w:marLeft w:val="640"/>
          <w:marRight w:val="0"/>
          <w:marTop w:val="0"/>
          <w:marBottom w:val="0"/>
          <w:divBdr>
            <w:top w:val="none" w:sz="0" w:space="0" w:color="auto"/>
            <w:left w:val="none" w:sz="0" w:space="0" w:color="auto"/>
            <w:bottom w:val="none" w:sz="0" w:space="0" w:color="auto"/>
            <w:right w:val="none" w:sz="0" w:space="0" w:color="auto"/>
          </w:divBdr>
        </w:div>
        <w:div w:id="925573654">
          <w:marLeft w:val="640"/>
          <w:marRight w:val="0"/>
          <w:marTop w:val="0"/>
          <w:marBottom w:val="0"/>
          <w:divBdr>
            <w:top w:val="none" w:sz="0" w:space="0" w:color="auto"/>
            <w:left w:val="none" w:sz="0" w:space="0" w:color="auto"/>
            <w:bottom w:val="none" w:sz="0" w:space="0" w:color="auto"/>
            <w:right w:val="none" w:sz="0" w:space="0" w:color="auto"/>
          </w:divBdr>
        </w:div>
        <w:div w:id="999624747">
          <w:marLeft w:val="640"/>
          <w:marRight w:val="0"/>
          <w:marTop w:val="0"/>
          <w:marBottom w:val="0"/>
          <w:divBdr>
            <w:top w:val="none" w:sz="0" w:space="0" w:color="auto"/>
            <w:left w:val="none" w:sz="0" w:space="0" w:color="auto"/>
            <w:bottom w:val="none" w:sz="0" w:space="0" w:color="auto"/>
            <w:right w:val="none" w:sz="0" w:space="0" w:color="auto"/>
          </w:divBdr>
        </w:div>
        <w:div w:id="1590311288">
          <w:marLeft w:val="640"/>
          <w:marRight w:val="0"/>
          <w:marTop w:val="0"/>
          <w:marBottom w:val="0"/>
          <w:divBdr>
            <w:top w:val="none" w:sz="0" w:space="0" w:color="auto"/>
            <w:left w:val="none" w:sz="0" w:space="0" w:color="auto"/>
            <w:bottom w:val="none" w:sz="0" w:space="0" w:color="auto"/>
            <w:right w:val="none" w:sz="0" w:space="0" w:color="auto"/>
          </w:divBdr>
        </w:div>
        <w:div w:id="1479686470">
          <w:marLeft w:val="640"/>
          <w:marRight w:val="0"/>
          <w:marTop w:val="0"/>
          <w:marBottom w:val="0"/>
          <w:divBdr>
            <w:top w:val="none" w:sz="0" w:space="0" w:color="auto"/>
            <w:left w:val="none" w:sz="0" w:space="0" w:color="auto"/>
            <w:bottom w:val="none" w:sz="0" w:space="0" w:color="auto"/>
            <w:right w:val="none" w:sz="0" w:space="0" w:color="auto"/>
          </w:divBdr>
        </w:div>
        <w:div w:id="1581451959">
          <w:marLeft w:val="640"/>
          <w:marRight w:val="0"/>
          <w:marTop w:val="0"/>
          <w:marBottom w:val="0"/>
          <w:divBdr>
            <w:top w:val="none" w:sz="0" w:space="0" w:color="auto"/>
            <w:left w:val="none" w:sz="0" w:space="0" w:color="auto"/>
            <w:bottom w:val="none" w:sz="0" w:space="0" w:color="auto"/>
            <w:right w:val="none" w:sz="0" w:space="0" w:color="auto"/>
          </w:divBdr>
        </w:div>
        <w:div w:id="624694827">
          <w:marLeft w:val="640"/>
          <w:marRight w:val="0"/>
          <w:marTop w:val="0"/>
          <w:marBottom w:val="0"/>
          <w:divBdr>
            <w:top w:val="none" w:sz="0" w:space="0" w:color="auto"/>
            <w:left w:val="none" w:sz="0" w:space="0" w:color="auto"/>
            <w:bottom w:val="none" w:sz="0" w:space="0" w:color="auto"/>
            <w:right w:val="none" w:sz="0" w:space="0" w:color="auto"/>
          </w:divBdr>
        </w:div>
        <w:div w:id="1942564912">
          <w:marLeft w:val="640"/>
          <w:marRight w:val="0"/>
          <w:marTop w:val="0"/>
          <w:marBottom w:val="0"/>
          <w:divBdr>
            <w:top w:val="none" w:sz="0" w:space="0" w:color="auto"/>
            <w:left w:val="none" w:sz="0" w:space="0" w:color="auto"/>
            <w:bottom w:val="none" w:sz="0" w:space="0" w:color="auto"/>
            <w:right w:val="none" w:sz="0" w:space="0" w:color="auto"/>
          </w:divBdr>
        </w:div>
        <w:div w:id="757168184">
          <w:marLeft w:val="640"/>
          <w:marRight w:val="0"/>
          <w:marTop w:val="0"/>
          <w:marBottom w:val="0"/>
          <w:divBdr>
            <w:top w:val="none" w:sz="0" w:space="0" w:color="auto"/>
            <w:left w:val="none" w:sz="0" w:space="0" w:color="auto"/>
            <w:bottom w:val="none" w:sz="0" w:space="0" w:color="auto"/>
            <w:right w:val="none" w:sz="0" w:space="0" w:color="auto"/>
          </w:divBdr>
        </w:div>
        <w:div w:id="655378601">
          <w:marLeft w:val="640"/>
          <w:marRight w:val="0"/>
          <w:marTop w:val="0"/>
          <w:marBottom w:val="0"/>
          <w:divBdr>
            <w:top w:val="none" w:sz="0" w:space="0" w:color="auto"/>
            <w:left w:val="none" w:sz="0" w:space="0" w:color="auto"/>
            <w:bottom w:val="none" w:sz="0" w:space="0" w:color="auto"/>
            <w:right w:val="none" w:sz="0" w:space="0" w:color="auto"/>
          </w:divBdr>
        </w:div>
        <w:div w:id="441148241">
          <w:marLeft w:val="640"/>
          <w:marRight w:val="0"/>
          <w:marTop w:val="0"/>
          <w:marBottom w:val="0"/>
          <w:divBdr>
            <w:top w:val="none" w:sz="0" w:space="0" w:color="auto"/>
            <w:left w:val="none" w:sz="0" w:space="0" w:color="auto"/>
            <w:bottom w:val="none" w:sz="0" w:space="0" w:color="auto"/>
            <w:right w:val="none" w:sz="0" w:space="0" w:color="auto"/>
          </w:divBdr>
        </w:div>
        <w:div w:id="1062411027">
          <w:marLeft w:val="640"/>
          <w:marRight w:val="0"/>
          <w:marTop w:val="0"/>
          <w:marBottom w:val="0"/>
          <w:divBdr>
            <w:top w:val="none" w:sz="0" w:space="0" w:color="auto"/>
            <w:left w:val="none" w:sz="0" w:space="0" w:color="auto"/>
            <w:bottom w:val="none" w:sz="0" w:space="0" w:color="auto"/>
            <w:right w:val="none" w:sz="0" w:space="0" w:color="auto"/>
          </w:divBdr>
        </w:div>
        <w:div w:id="1113551705">
          <w:marLeft w:val="640"/>
          <w:marRight w:val="0"/>
          <w:marTop w:val="0"/>
          <w:marBottom w:val="0"/>
          <w:divBdr>
            <w:top w:val="none" w:sz="0" w:space="0" w:color="auto"/>
            <w:left w:val="none" w:sz="0" w:space="0" w:color="auto"/>
            <w:bottom w:val="none" w:sz="0" w:space="0" w:color="auto"/>
            <w:right w:val="none" w:sz="0" w:space="0" w:color="auto"/>
          </w:divBdr>
        </w:div>
        <w:div w:id="1358503167">
          <w:marLeft w:val="640"/>
          <w:marRight w:val="0"/>
          <w:marTop w:val="0"/>
          <w:marBottom w:val="0"/>
          <w:divBdr>
            <w:top w:val="none" w:sz="0" w:space="0" w:color="auto"/>
            <w:left w:val="none" w:sz="0" w:space="0" w:color="auto"/>
            <w:bottom w:val="none" w:sz="0" w:space="0" w:color="auto"/>
            <w:right w:val="none" w:sz="0" w:space="0" w:color="auto"/>
          </w:divBdr>
        </w:div>
        <w:div w:id="19938451">
          <w:marLeft w:val="640"/>
          <w:marRight w:val="0"/>
          <w:marTop w:val="0"/>
          <w:marBottom w:val="0"/>
          <w:divBdr>
            <w:top w:val="none" w:sz="0" w:space="0" w:color="auto"/>
            <w:left w:val="none" w:sz="0" w:space="0" w:color="auto"/>
            <w:bottom w:val="none" w:sz="0" w:space="0" w:color="auto"/>
            <w:right w:val="none" w:sz="0" w:space="0" w:color="auto"/>
          </w:divBdr>
        </w:div>
        <w:div w:id="1780564634">
          <w:marLeft w:val="640"/>
          <w:marRight w:val="0"/>
          <w:marTop w:val="0"/>
          <w:marBottom w:val="0"/>
          <w:divBdr>
            <w:top w:val="none" w:sz="0" w:space="0" w:color="auto"/>
            <w:left w:val="none" w:sz="0" w:space="0" w:color="auto"/>
            <w:bottom w:val="none" w:sz="0" w:space="0" w:color="auto"/>
            <w:right w:val="none" w:sz="0" w:space="0" w:color="auto"/>
          </w:divBdr>
        </w:div>
        <w:div w:id="938490471">
          <w:marLeft w:val="640"/>
          <w:marRight w:val="0"/>
          <w:marTop w:val="0"/>
          <w:marBottom w:val="0"/>
          <w:divBdr>
            <w:top w:val="none" w:sz="0" w:space="0" w:color="auto"/>
            <w:left w:val="none" w:sz="0" w:space="0" w:color="auto"/>
            <w:bottom w:val="none" w:sz="0" w:space="0" w:color="auto"/>
            <w:right w:val="none" w:sz="0" w:space="0" w:color="auto"/>
          </w:divBdr>
        </w:div>
        <w:div w:id="573392760">
          <w:marLeft w:val="640"/>
          <w:marRight w:val="0"/>
          <w:marTop w:val="0"/>
          <w:marBottom w:val="0"/>
          <w:divBdr>
            <w:top w:val="none" w:sz="0" w:space="0" w:color="auto"/>
            <w:left w:val="none" w:sz="0" w:space="0" w:color="auto"/>
            <w:bottom w:val="none" w:sz="0" w:space="0" w:color="auto"/>
            <w:right w:val="none" w:sz="0" w:space="0" w:color="auto"/>
          </w:divBdr>
        </w:div>
        <w:div w:id="1818768230">
          <w:marLeft w:val="640"/>
          <w:marRight w:val="0"/>
          <w:marTop w:val="0"/>
          <w:marBottom w:val="0"/>
          <w:divBdr>
            <w:top w:val="none" w:sz="0" w:space="0" w:color="auto"/>
            <w:left w:val="none" w:sz="0" w:space="0" w:color="auto"/>
            <w:bottom w:val="none" w:sz="0" w:space="0" w:color="auto"/>
            <w:right w:val="none" w:sz="0" w:space="0" w:color="auto"/>
          </w:divBdr>
        </w:div>
        <w:div w:id="2003390151">
          <w:marLeft w:val="640"/>
          <w:marRight w:val="0"/>
          <w:marTop w:val="0"/>
          <w:marBottom w:val="0"/>
          <w:divBdr>
            <w:top w:val="none" w:sz="0" w:space="0" w:color="auto"/>
            <w:left w:val="none" w:sz="0" w:space="0" w:color="auto"/>
            <w:bottom w:val="none" w:sz="0" w:space="0" w:color="auto"/>
            <w:right w:val="none" w:sz="0" w:space="0" w:color="auto"/>
          </w:divBdr>
        </w:div>
        <w:div w:id="1452824164">
          <w:marLeft w:val="640"/>
          <w:marRight w:val="0"/>
          <w:marTop w:val="0"/>
          <w:marBottom w:val="0"/>
          <w:divBdr>
            <w:top w:val="none" w:sz="0" w:space="0" w:color="auto"/>
            <w:left w:val="none" w:sz="0" w:space="0" w:color="auto"/>
            <w:bottom w:val="none" w:sz="0" w:space="0" w:color="auto"/>
            <w:right w:val="none" w:sz="0" w:space="0" w:color="auto"/>
          </w:divBdr>
        </w:div>
      </w:divsChild>
    </w:div>
    <w:div w:id="1844737239">
      <w:bodyDiv w:val="1"/>
      <w:marLeft w:val="0"/>
      <w:marRight w:val="0"/>
      <w:marTop w:val="0"/>
      <w:marBottom w:val="0"/>
      <w:divBdr>
        <w:top w:val="none" w:sz="0" w:space="0" w:color="auto"/>
        <w:left w:val="none" w:sz="0" w:space="0" w:color="auto"/>
        <w:bottom w:val="none" w:sz="0" w:space="0" w:color="auto"/>
        <w:right w:val="none" w:sz="0" w:space="0" w:color="auto"/>
      </w:divBdr>
      <w:divsChild>
        <w:div w:id="1994292647">
          <w:marLeft w:val="640"/>
          <w:marRight w:val="0"/>
          <w:marTop w:val="0"/>
          <w:marBottom w:val="0"/>
          <w:divBdr>
            <w:top w:val="none" w:sz="0" w:space="0" w:color="auto"/>
            <w:left w:val="none" w:sz="0" w:space="0" w:color="auto"/>
            <w:bottom w:val="none" w:sz="0" w:space="0" w:color="auto"/>
            <w:right w:val="none" w:sz="0" w:space="0" w:color="auto"/>
          </w:divBdr>
        </w:div>
        <w:div w:id="211232658">
          <w:marLeft w:val="640"/>
          <w:marRight w:val="0"/>
          <w:marTop w:val="0"/>
          <w:marBottom w:val="0"/>
          <w:divBdr>
            <w:top w:val="none" w:sz="0" w:space="0" w:color="auto"/>
            <w:left w:val="none" w:sz="0" w:space="0" w:color="auto"/>
            <w:bottom w:val="none" w:sz="0" w:space="0" w:color="auto"/>
            <w:right w:val="none" w:sz="0" w:space="0" w:color="auto"/>
          </w:divBdr>
        </w:div>
        <w:div w:id="756632115">
          <w:marLeft w:val="640"/>
          <w:marRight w:val="0"/>
          <w:marTop w:val="0"/>
          <w:marBottom w:val="0"/>
          <w:divBdr>
            <w:top w:val="none" w:sz="0" w:space="0" w:color="auto"/>
            <w:left w:val="none" w:sz="0" w:space="0" w:color="auto"/>
            <w:bottom w:val="none" w:sz="0" w:space="0" w:color="auto"/>
            <w:right w:val="none" w:sz="0" w:space="0" w:color="auto"/>
          </w:divBdr>
        </w:div>
        <w:div w:id="640113237">
          <w:marLeft w:val="640"/>
          <w:marRight w:val="0"/>
          <w:marTop w:val="0"/>
          <w:marBottom w:val="0"/>
          <w:divBdr>
            <w:top w:val="none" w:sz="0" w:space="0" w:color="auto"/>
            <w:left w:val="none" w:sz="0" w:space="0" w:color="auto"/>
            <w:bottom w:val="none" w:sz="0" w:space="0" w:color="auto"/>
            <w:right w:val="none" w:sz="0" w:space="0" w:color="auto"/>
          </w:divBdr>
        </w:div>
        <w:div w:id="306518869">
          <w:marLeft w:val="640"/>
          <w:marRight w:val="0"/>
          <w:marTop w:val="0"/>
          <w:marBottom w:val="0"/>
          <w:divBdr>
            <w:top w:val="none" w:sz="0" w:space="0" w:color="auto"/>
            <w:left w:val="none" w:sz="0" w:space="0" w:color="auto"/>
            <w:bottom w:val="none" w:sz="0" w:space="0" w:color="auto"/>
            <w:right w:val="none" w:sz="0" w:space="0" w:color="auto"/>
          </w:divBdr>
        </w:div>
        <w:div w:id="545921037">
          <w:marLeft w:val="640"/>
          <w:marRight w:val="0"/>
          <w:marTop w:val="0"/>
          <w:marBottom w:val="0"/>
          <w:divBdr>
            <w:top w:val="none" w:sz="0" w:space="0" w:color="auto"/>
            <w:left w:val="none" w:sz="0" w:space="0" w:color="auto"/>
            <w:bottom w:val="none" w:sz="0" w:space="0" w:color="auto"/>
            <w:right w:val="none" w:sz="0" w:space="0" w:color="auto"/>
          </w:divBdr>
        </w:div>
        <w:div w:id="918060466">
          <w:marLeft w:val="640"/>
          <w:marRight w:val="0"/>
          <w:marTop w:val="0"/>
          <w:marBottom w:val="0"/>
          <w:divBdr>
            <w:top w:val="none" w:sz="0" w:space="0" w:color="auto"/>
            <w:left w:val="none" w:sz="0" w:space="0" w:color="auto"/>
            <w:bottom w:val="none" w:sz="0" w:space="0" w:color="auto"/>
            <w:right w:val="none" w:sz="0" w:space="0" w:color="auto"/>
          </w:divBdr>
        </w:div>
        <w:div w:id="1128207711">
          <w:marLeft w:val="640"/>
          <w:marRight w:val="0"/>
          <w:marTop w:val="0"/>
          <w:marBottom w:val="0"/>
          <w:divBdr>
            <w:top w:val="none" w:sz="0" w:space="0" w:color="auto"/>
            <w:left w:val="none" w:sz="0" w:space="0" w:color="auto"/>
            <w:bottom w:val="none" w:sz="0" w:space="0" w:color="auto"/>
            <w:right w:val="none" w:sz="0" w:space="0" w:color="auto"/>
          </w:divBdr>
        </w:div>
        <w:div w:id="2085100587">
          <w:marLeft w:val="640"/>
          <w:marRight w:val="0"/>
          <w:marTop w:val="0"/>
          <w:marBottom w:val="0"/>
          <w:divBdr>
            <w:top w:val="none" w:sz="0" w:space="0" w:color="auto"/>
            <w:left w:val="none" w:sz="0" w:space="0" w:color="auto"/>
            <w:bottom w:val="none" w:sz="0" w:space="0" w:color="auto"/>
            <w:right w:val="none" w:sz="0" w:space="0" w:color="auto"/>
          </w:divBdr>
        </w:div>
        <w:div w:id="1052147197">
          <w:marLeft w:val="640"/>
          <w:marRight w:val="0"/>
          <w:marTop w:val="0"/>
          <w:marBottom w:val="0"/>
          <w:divBdr>
            <w:top w:val="none" w:sz="0" w:space="0" w:color="auto"/>
            <w:left w:val="none" w:sz="0" w:space="0" w:color="auto"/>
            <w:bottom w:val="none" w:sz="0" w:space="0" w:color="auto"/>
            <w:right w:val="none" w:sz="0" w:space="0" w:color="auto"/>
          </w:divBdr>
        </w:div>
        <w:div w:id="2132702366">
          <w:marLeft w:val="640"/>
          <w:marRight w:val="0"/>
          <w:marTop w:val="0"/>
          <w:marBottom w:val="0"/>
          <w:divBdr>
            <w:top w:val="none" w:sz="0" w:space="0" w:color="auto"/>
            <w:left w:val="none" w:sz="0" w:space="0" w:color="auto"/>
            <w:bottom w:val="none" w:sz="0" w:space="0" w:color="auto"/>
            <w:right w:val="none" w:sz="0" w:space="0" w:color="auto"/>
          </w:divBdr>
        </w:div>
        <w:div w:id="17699371">
          <w:marLeft w:val="640"/>
          <w:marRight w:val="0"/>
          <w:marTop w:val="0"/>
          <w:marBottom w:val="0"/>
          <w:divBdr>
            <w:top w:val="none" w:sz="0" w:space="0" w:color="auto"/>
            <w:left w:val="none" w:sz="0" w:space="0" w:color="auto"/>
            <w:bottom w:val="none" w:sz="0" w:space="0" w:color="auto"/>
            <w:right w:val="none" w:sz="0" w:space="0" w:color="auto"/>
          </w:divBdr>
        </w:div>
        <w:div w:id="342706634">
          <w:marLeft w:val="640"/>
          <w:marRight w:val="0"/>
          <w:marTop w:val="0"/>
          <w:marBottom w:val="0"/>
          <w:divBdr>
            <w:top w:val="none" w:sz="0" w:space="0" w:color="auto"/>
            <w:left w:val="none" w:sz="0" w:space="0" w:color="auto"/>
            <w:bottom w:val="none" w:sz="0" w:space="0" w:color="auto"/>
            <w:right w:val="none" w:sz="0" w:space="0" w:color="auto"/>
          </w:divBdr>
        </w:div>
        <w:div w:id="1881242291">
          <w:marLeft w:val="640"/>
          <w:marRight w:val="0"/>
          <w:marTop w:val="0"/>
          <w:marBottom w:val="0"/>
          <w:divBdr>
            <w:top w:val="none" w:sz="0" w:space="0" w:color="auto"/>
            <w:left w:val="none" w:sz="0" w:space="0" w:color="auto"/>
            <w:bottom w:val="none" w:sz="0" w:space="0" w:color="auto"/>
            <w:right w:val="none" w:sz="0" w:space="0" w:color="auto"/>
          </w:divBdr>
        </w:div>
        <w:div w:id="1075591513">
          <w:marLeft w:val="640"/>
          <w:marRight w:val="0"/>
          <w:marTop w:val="0"/>
          <w:marBottom w:val="0"/>
          <w:divBdr>
            <w:top w:val="none" w:sz="0" w:space="0" w:color="auto"/>
            <w:left w:val="none" w:sz="0" w:space="0" w:color="auto"/>
            <w:bottom w:val="none" w:sz="0" w:space="0" w:color="auto"/>
            <w:right w:val="none" w:sz="0" w:space="0" w:color="auto"/>
          </w:divBdr>
        </w:div>
        <w:div w:id="849836653">
          <w:marLeft w:val="640"/>
          <w:marRight w:val="0"/>
          <w:marTop w:val="0"/>
          <w:marBottom w:val="0"/>
          <w:divBdr>
            <w:top w:val="none" w:sz="0" w:space="0" w:color="auto"/>
            <w:left w:val="none" w:sz="0" w:space="0" w:color="auto"/>
            <w:bottom w:val="none" w:sz="0" w:space="0" w:color="auto"/>
            <w:right w:val="none" w:sz="0" w:space="0" w:color="auto"/>
          </w:divBdr>
        </w:div>
        <w:div w:id="1623418129">
          <w:marLeft w:val="640"/>
          <w:marRight w:val="0"/>
          <w:marTop w:val="0"/>
          <w:marBottom w:val="0"/>
          <w:divBdr>
            <w:top w:val="none" w:sz="0" w:space="0" w:color="auto"/>
            <w:left w:val="none" w:sz="0" w:space="0" w:color="auto"/>
            <w:bottom w:val="none" w:sz="0" w:space="0" w:color="auto"/>
            <w:right w:val="none" w:sz="0" w:space="0" w:color="auto"/>
          </w:divBdr>
        </w:div>
        <w:div w:id="1530027736">
          <w:marLeft w:val="640"/>
          <w:marRight w:val="0"/>
          <w:marTop w:val="0"/>
          <w:marBottom w:val="0"/>
          <w:divBdr>
            <w:top w:val="none" w:sz="0" w:space="0" w:color="auto"/>
            <w:left w:val="none" w:sz="0" w:space="0" w:color="auto"/>
            <w:bottom w:val="none" w:sz="0" w:space="0" w:color="auto"/>
            <w:right w:val="none" w:sz="0" w:space="0" w:color="auto"/>
          </w:divBdr>
        </w:div>
        <w:div w:id="865753366">
          <w:marLeft w:val="640"/>
          <w:marRight w:val="0"/>
          <w:marTop w:val="0"/>
          <w:marBottom w:val="0"/>
          <w:divBdr>
            <w:top w:val="none" w:sz="0" w:space="0" w:color="auto"/>
            <w:left w:val="none" w:sz="0" w:space="0" w:color="auto"/>
            <w:bottom w:val="none" w:sz="0" w:space="0" w:color="auto"/>
            <w:right w:val="none" w:sz="0" w:space="0" w:color="auto"/>
          </w:divBdr>
        </w:div>
        <w:div w:id="1372340535">
          <w:marLeft w:val="640"/>
          <w:marRight w:val="0"/>
          <w:marTop w:val="0"/>
          <w:marBottom w:val="0"/>
          <w:divBdr>
            <w:top w:val="none" w:sz="0" w:space="0" w:color="auto"/>
            <w:left w:val="none" w:sz="0" w:space="0" w:color="auto"/>
            <w:bottom w:val="none" w:sz="0" w:space="0" w:color="auto"/>
            <w:right w:val="none" w:sz="0" w:space="0" w:color="auto"/>
          </w:divBdr>
        </w:div>
        <w:div w:id="98449005">
          <w:marLeft w:val="640"/>
          <w:marRight w:val="0"/>
          <w:marTop w:val="0"/>
          <w:marBottom w:val="0"/>
          <w:divBdr>
            <w:top w:val="none" w:sz="0" w:space="0" w:color="auto"/>
            <w:left w:val="none" w:sz="0" w:space="0" w:color="auto"/>
            <w:bottom w:val="none" w:sz="0" w:space="0" w:color="auto"/>
            <w:right w:val="none" w:sz="0" w:space="0" w:color="auto"/>
          </w:divBdr>
        </w:div>
        <w:div w:id="2100520325">
          <w:marLeft w:val="640"/>
          <w:marRight w:val="0"/>
          <w:marTop w:val="0"/>
          <w:marBottom w:val="0"/>
          <w:divBdr>
            <w:top w:val="none" w:sz="0" w:space="0" w:color="auto"/>
            <w:left w:val="none" w:sz="0" w:space="0" w:color="auto"/>
            <w:bottom w:val="none" w:sz="0" w:space="0" w:color="auto"/>
            <w:right w:val="none" w:sz="0" w:space="0" w:color="auto"/>
          </w:divBdr>
        </w:div>
        <w:div w:id="990250626">
          <w:marLeft w:val="640"/>
          <w:marRight w:val="0"/>
          <w:marTop w:val="0"/>
          <w:marBottom w:val="0"/>
          <w:divBdr>
            <w:top w:val="none" w:sz="0" w:space="0" w:color="auto"/>
            <w:left w:val="none" w:sz="0" w:space="0" w:color="auto"/>
            <w:bottom w:val="none" w:sz="0" w:space="0" w:color="auto"/>
            <w:right w:val="none" w:sz="0" w:space="0" w:color="auto"/>
          </w:divBdr>
        </w:div>
        <w:div w:id="755129086">
          <w:marLeft w:val="640"/>
          <w:marRight w:val="0"/>
          <w:marTop w:val="0"/>
          <w:marBottom w:val="0"/>
          <w:divBdr>
            <w:top w:val="none" w:sz="0" w:space="0" w:color="auto"/>
            <w:left w:val="none" w:sz="0" w:space="0" w:color="auto"/>
            <w:bottom w:val="none" w:sz="0" w:space="0" w:color="auto"/>
            <w:right w:val="none" w:sz="0" w:space="0" w:color="auto"/>
          </w:divBdr>
        </w:div>
        <w:div w:id="2008093168">
          <w:marLeft w:val="640"/>
          <w:marRight w:val="0"/>
          <w:marTop w:val="0"/>
          <w:marBottom w:val="0"/>
          <w:divBdr>
            <w:top w:val="none" w:sz="0" w:space="0" w:color="auto"/>
            <w:left w:val="none" w:sz="0" w:space="0" w:color="auto"/>
            <w:bottom w:val="none" w:sz="0" w:space="0" w:color="auto"/>
            <w:right w:val="none" w:sz="0" w:space="0" w:color="auto"/>
          </w:divBdr>
        </w:div>
        <w:div w:id="1050348981">
          <w:marLeft w:val="640"/>
          <w:marRight w:val="0"/>
          <w:marTop w:val="0"/>
          <w:marBottom w:val="0"/>
          <w:divBdr>
            <w:top w:val="none" w:sz="0" w:space="0" w:color="auto"/>
            <w:left w:val="none" w:sz="0" w:space="0" w:color="auto"/>
            <w:bottom w:val="none" w:sz="0" w:space="0" w:color="auto"/>
            <w:right w:val="none" w:sz="0" w:space="0" w:color="auto"/>
          </w:divBdr>
        </w:div>
        <w:div w:id="1916426947">
          <w:marLeft w:val="640"/>
          <w:marRight w:val="0"/>
          <w:marTop w:val="0"/>
          <w:marBottom w:val="0"/>
          <w:divBdr>
            <w:top w:val="none" w:sz="0" w:space="0" w:color="auto"/>
            <w:left w:val="none" w:sz="0" w:space="0" w:color="auto"/>
            <w:bottom w:val="none" w:sz="0" w:space="0" w:color="auto"/>
            <w:right w:val="none" w:sz="0" w:space="0" w:color="auto"/>
          </w:divBdr>
        </w:div>
        <w:div w:id="109470326">
          <w:marLeft w:val="640"/>
          <w:marRight w:val="0"/>
          <w:marTop w:val="0"/>
          <w:marBottom w:val="0"/>
          <w:divBdr>
            <w:top w:val="none" w:sz="0" w:space="0" w:color="auto"/>
            <w:left w:val="none" w:sz="0" w:space="0" w:color="auto"/>
            <w:bottom w:val="none" w:sz="0" w:space="0" w:color="auto"/>
            <w:right w:val="none" w:sz="0" w:space="0" w:color="auto"/>
          </w:divBdr>
        </w:div>
        <w:div w:id="1862158837">
          <w:marLeft w:val="640"/>
          <w:marRight w:val="0"/>
          <w:marTop w:val="0"/>
          <w:marBottom w:val="0"/>
          <w:divBdr>
            <w:top w:val="none" w:sz="0" w:space="0" w:color="auto"/>
            <w:left w:val="none" w:sz="0" w:space="0" w:color="auto"/>
            <w:bottom w:val="none" w:sz="0" w:space="0" w:color="auto"/>
            <w:right w:val="none" w:sz="0" w:space="0" w:color="auto"/>
          </w:divBdr>
        </w:div>
        <w:div w:id="1356269604">
          <w:marLeft w:val="640"/>
          <w:marRight w:val="0"/>
          <w:marTop w:val="0"/>
          <w:marBottom w:val="0"/>
          <w:divBdr>
            <w:top w:val="none" w:sz="0" w:space="0" w:color="auto"/>
            <w:left w:val="none" w:sz="0" w:space="0" w:color="auto"/>
            <w:bottom w:val="none" w:sz="0" w:space="0" w:color="auto"/>
            <w:right w:val="none" w:sz="0" w:space="0" w:color="auto"/>
          </w:divBdr>
        </w:div>
        <w:div w:id="1751734474">
          <w:marLeft w:val="640"/>
          <w:marRight w:val="0"/>
          <w:marTop w:val="0"/>
          <w:marBottom w:val="0"/>
          <w:divBdr>
            <w:top w:val="none" w:sz="0" w:space="0" w:color="auto"/>
            <w:left w:val="none" w:sz="0" w:space="0" w:color="auto"/>
            <w:bottom w:val="none" w:sz="0" w:space="0" w:color="auto"/>
            <w:right w:val="none" w:sz="0" w:space="0" w:color="auto"/>
          </w:divBdr>
        </w:div>
        <w:div w:id="1805386498">
          <w:marLeft w:val="640"/>
          <w:marRight w:val="0"/>
          <w:marTop w:val="0"/>
          <w:marBottom w:val="0"/>
          <w:divBdr>
            <w:top w:val="none" w:sz="0" w:space="0" w:color="auto"/>
            <w:left w:val="none" w:sz="0" w:space="0" w:color="auto"/>
            <w:bottom w:val="none" w:sz="0" w:space="0" w:color="auto"/>
            <w:right w:val="none" w:sz="0" w:space="0" w:color="auto"/>
          </w:divBdr>
        </w:div>
        <w:div w:id="1733967929">
          <w:marLeft w:val="640"/>
          <w:marRight w:val="0"/>
          <w:marTop w:val="0"/>
          <w:marBottom w:val="0"/>
          <w:divBdr>
            <w:top w:val="none" w:sz="0" w:space="0" w:color="auto"/>
            <w:left w:val="none" w:sz="0" w:space="0" w:color="auto"/>
            <w:bottom w:val="none" w:sz="0" w:space="0" w:color="auto"/>
            <w:right w:val="none" w:sz="0" w:space="0" w:color="auto"/>
          </w:divBdr>
        </w:div>
        <w:div w:id="1476067979">
          <w:marLeft w:val="640"/>
          <w:marRight w:val="0"/>
          <w:marTop w:val="0"/>
          <w:marBottom w:val="0"/>
          <w:divBdr>
            <w:top w:val="none" w:sz="0" w:space="0" w:color="auto"/>
            <w:left w:val="none" w:sz="0" w:space="0" w:color="auto"/>
            <w:bottom w:val="none" w:sz="0" w:space="0" w:color="auto"/>
            <w:right w:val="none" w:sz="0" w:space="0" w:color="auto"/>
          </w:divBdr>
        </w:div>
        <w:div w:id="339816816">
          <w:marLeft w:val="640"/>
          <w:marRight w:val="0"/>
          <w:marTop w:val="0"/>
          <w:marBottom w:val="0"/>
          <w:divBdr>
            <w:top w:val="none" w:sz="0" w:space="0" w:color="auto"/>
            <w:left w:val="none" w:sz="0" w:space="0" w:color="auto"/>
            <w:bottom w:val="none" w:sz="0" w:space="0" w:color="auto"/>
            <w:right w:val="none" w:sz="0" w:space="0" w:color="auto"/>
          </w:divBdr>
        </w:div>
        <w:div w:id="948777307">
          <w:marLeft w:val="640"/>
          <w:marRight w:val="0"/>
          <w:marTop w:val="0"/>
          <w:marBottom w:val="0"/>
          <w:divBdr>
            <w:top w:val="none" w:sz="0" w:space="0" w:color="auto"/>
            <w:left w:val="none" w:sz="0" w:space="0" w:color="auto"/>
            <w:bottom w:val="none" w:sz="0" w:space="0" w:color="auto"/>
            <w:right w:val="none" w:sz="0" w:space="0" w:color="auto"/>
          </w:divBdr>
        </w:div>
        <w:div w:id="66542865">
          <w:marLeft w:val="640"/>
          <w:marRight w:val="0"/>
          <w:marTop w:val="0"/>
          <w:marBottom w:val="0"/>
          <w:divBdr>
            <w:top w:val="none" w:sz="0" w:space="0" w:color="auto"/>
            <w:left w:val="none" w:sz="0" w:space="0" w:color="auto"/>
            <w:bottom w:val="none" w:sz="0" w:space="0" w:color="auto"/>
            <w:right w:val="none" w:sz="0" w:space="0" w:color="auto"/>
          </w:divBdr>
        </w:div>
      </w:divsChild>
    </w:div>
    <w:div w:id="1915581033">
      <w:bodyDiv w:val="1"/>
      <w:marLeft w:val="0"/>
      <w:marRight w:val="0"/>
      <w:marTop w:val="0"/>
      <w:marBottom w:val="0"/>
      <w:divBdr>
        <w:top w:val="none" w:sz="0" w:space="0" w:color="auto"/>
        <w:left w:val="none" w:sz="0" w:space="0" w:color="auto"/>
        <w:bottom w:val="none" w:sz="0" w:space="0" w:color="auto"/>
        <w:right w:val="none" w:sz="0" w:space="0" w:color="auto"/>
      </w:divBdr>
      <w:divsChild>
        <w:div w:id="1036346494">
          <w:marLeft w:val="640"/>
          <w:marRight w:val="0"/>
          <w:marTop w:val="0"/>
          <w:marBottom w:val="0"/>
          <w:divBdr>
            <w:top w:val="none" w:sz="0" w:space="0" w:color="auto"/>
            <w:left w:val="none" w:sz="0" w:space="0" w:color="auto"/>
            <w:bottom w:val="none" w:sz="0" w:space="0" w:color="auto"/>
            <w:right w:val="none" w:sz="0" w:space="0" w:color="auto"/>
          </w:divBdr>
        </w:div>
        <w:div w:id="1696610393">
          <w:marLeft w:val="640"/>
          <w:marRight w:val="0"/>
          <w:marTop w:val="0"/>
          <w:marBottom w:val="0"/>
          <w:divBdr>
            <w:top w:val="none" w:sz="0" w:space="0" w:color="auto"/>
            <w:left w:val="none" w:sz="0" w:space="0" w:color="auto"/>
            <w:bottom w:val="none" w:sz="0" w:space="0" w:color="auto"/>
            <w:right w:val="none" w:sz="0" w:space="0" w:color="auto"/>
          </w:divBdr>
        </w:div>
        <w:div w:id="1083330712">
          <w:marLeft w:val="640"/>
          <w:marRight w:val="0"/>
          <w:marTop w:val="0"/>
          <w:marBottom w:val="0"/>
          <w:divBdr>
            <w:top w:val="none" w:sz="0" w:space="0" w:color="auto"/>
            <w:left w:val="none" w:sz="0" w:space="0" w:color="auto"/>
            <w:bottom w:val="none" w:sz="0" w:space="0" w:color="auto"/>
            <w:right w:val="none" w:sz="0" w:space="0" w:color="auto"/>
          </w:divBdr>
        </w:div>
        <w:div w:id="1859660219">
          <w:marLeft w:val="640"/>
          <w:marRight w:val="0"/>
          <w:marTop w:val="0"/>
          <w:marBottom w:val="0"/>
          <w:divBdr>
            <w:top w:val="none" w:sz="0" w:space="0" w:color="auto"/>
            <w:left w:val="none" w:sz="0" w:space="0" w:color="auto"/>
            <w:bottom w:val="none" w:sz="0" w:space="0" w:color="auto"/>
            <w:right w:val="none" w:sz="0" w:space="0" w:color="auto"/>
          </w:divBdr>
        </w:div>
        <w:div w:id="2129930058">
          <w:marLeft w:val="640"/>
          <w:marRight w:val="0"/>
          <w:marTop w:val="0"/>
          <w:marBottom w:val="0"/>
          <w:divBdr>
            <w:top w:val="none" w:sz="0" w:space="0" w:color="auto"/>
            <w:left w:val="none" w:sz="0" w:space="0" w:color="auto"/>
            <w:bottom w:val="none" w:sz="0" w:space="0" w:color="auto"/>
            <w:right w:val="none" w:sz="0" w:space="0" w:color="auto"/>
          </w:divBdr>
        </w:div>
        <w:div w:id="1393771320">
          <w:marLeft w:val="640"/>
          <w:marRight w:val="0"/>
          <w:marTop w:val="0"/>
          <w:marBottom w:val="0"/>
          <w:divBdr>
            <w:top w:val="none" w:sz="0" w:space="0" w:color="auto"/>
            <w:left w:val="none" w:sz="0" w:space="0" w:color="auto"/>
            <w:bottom w:val="none" w:sz="0" w:space="0" w:color="auto"/>
            <w:right w:val="none" w:sz="0" w:space="0" w:color="auto"/>
          </w:divBdr>
        </w:div>
        <w:div w:id="1265066821">
          <w:marLeft w:val="640"/>
          <w:marRight w:val="0"/>
          <w:marTop w:val="0"/>
          <w:marBottom w:val="0"/>
          <w:divBdr>
            <w:top w:val="none" w:sz="0" w:space="0" w:color="auto"/>
            <w:left w:val="none" w:sz="0" w:space="0" w:color="auto"/>
            <w:bottom w:val="none" w:sz="0" w:space="0" w:color="auto"/>
            <w:right w:val="none" w:sz="0" w:space="0" w:color="auto"/>
          </w:divBdr>
        </w:div>
        <w:div w:id="36241450">
          <w:marLeft w:val="640"/>
          <w:marRight w:val="0"/>
          <w:marTop w:val="0"/>
          <w:marBottom w:val="0"/>
          <w:divBdr>
            <w:top w:val="none" w:sz="0" w:space="0" w:color="auto"/>
            <w:left w:val="none" w:sz="0" w:space="0" w:color="auto"/>
            <w:bottom w:val="none" w:sz="0" w:space="0" w:color="auto"/>
            <w:right w:val="none" w:sz="0" w:space="0" w:color="auto"/>
          </w:divBdr>
        </w:div>
        <w:div w:id="1701665515">
          <w:marLeft w:val="640"/>
          <w:marRight w:val="0"/>
          <w:marTop w:val="0"/>
          <w:marBottom w:val="0"/>
          <w:divBdr>
            <w:top w:val="none" w:sz="0" w:space="0" w:color="auto"/>
            <w:left w:val="none" w:sz="0" w:space="0" w:color="auto"/>
            <w:bottom w:val="none" w:sz="0" w:space="0" w:color="auto"/>
            <w:right w:val="none" w:sz="0" w:space="0" w:color="auto"/>
          </w:divBdr>
        </w:div>
        <w:div w:id="42681118">
          <w:marLeft w:val="640"/>
          <w:marRight w:val="0"/>
          <w:marTop w:val="0"/>
          <w:marBottom w:val="0"/>
          <w:divBdr>
            <w:top w:val="none" w:sz="0" w:space="0" w:color="auto"/>
            <w:left w:val="none" w:sz="0" w:space="0" w:color="auto"/>
            <w:bottom w:val="none" w:sz="0" w:space="0" w:color="auto"/>
            <w:right w:val="none" w:sz="0" w:space="0" w:color="auto"/>
          </w:divBdr>
        </w:div>
        <w:div w:id="15280227">
          <w:marLeft w:val="640"/>
          <w:marRight w:val="0"/>
          <w:marTop w:val="0"/>
          <w:marBottom w:val="0"/>
          <w:divBdr>
            <w:top w:val="none" w:sz="0" w:space="0" w:color="auto"/>
            <w:left w:val="none" w:sz="0" w:space="0" w:color="auto"/>
            <w:bottom w:val="none" w:sz="0" w:space="0" w:color="auto"/>
            <w:right w:val="none" w:sz="0" w:space="0" w:color="auto"/>
          </w:divBdr>
        </w:div>
        <w:div w:id="27682838">
          <w:marLeft w:val="640"/>
          <w:marRight w:val="0"/>
          <w:marTop w:val="0"/>
          <w:marBottom w:val="0"/>
          <w:divBdr>
            <w:top w:val="none" w:sz="0" w:space="0" w:color="auto"/>
            <w:left w:val="none" w:sz="0" w:space="0" w:color="auto"/>
            <w:bottom w:val="none" w:sz="0" w:space="0" w:color="auto"/>
            <w:right w:val="none" w:sz="0" w:space="0" w:color="auto"/>
          </w:divBdr>
        </w:div>
        <w:div w:id="709038067">
          <w:marLeft w:val="640"/>
          <w:marRight w:val="0"/>
          <w:marTop w:val="0"/>
          <w:marBottom w:val="0"/>
          <w:divBdr>
            <w:top w:val="none" w:sz="0" w:space="0" w:color="auto"/>
            <w:left w:val="none" w:sz="0" w:space="0" w:color="auto"/>
            <w:bottom w:val="none" w:sz="0" w:space="0" w:color="auto"/>
            <w:right w:val="none" w:sz="0" w:space="0" w:color="auto"/>
          </w:divBdr>
        </w:div>
        <w:div w:id="1786271256">
          <w:marLeft w:val="640"/>
          <w:marRight w:val="0"/>
          <w:marTop w:val="0"/>
          <w:marBottom w:val="0"/>
          <w:divBdr>
            <w:top w:val="none" w:sz="0" w:space="0" w:color="auto"/>
            <w:left w:val="none" w:sz="0" w:space="0" w:color="auto"/>
            <w:bottom w:val="none" w:sz="0" w:space="0" w:color="auto"/>
            <w:right w:val="none" w:sz="0" w:space="0" w:color="auto"/>
          </w:divBdr>
        </w:div>
        <w:div w:id="2024242842">
          <w:marLeft w:val="640"/>
          <w:marRight w:val="0"/>
          <w:marTop w:val="0"/>
          <w:marBottom w:val="0"/>
          <w:divBdr>
            <w:top w:val="none" w:sz="0" w:space="0" w:color="auto"/>
            <w:left w:val="none" w:sz="0" w:space="0" w:color="auto"/>
            <w:bottom w:val="none" w:sz="0" w:space="0" w:color="auto"/>
            <w:right w:val="none" w:sz="0" w:space="0" w:color="auto"/>
          </w:divBdr>
        </w:div>
        <w:div w:id="175772070">
          <w:marLeft w:val="640"/>
          <w:marRight w:val="0"/>
          <w:marTop w:val="0"/>
          <w:marBottom w:val="0"/>
          <w:divBdr>
            <w:top w:val="none" w:sz="0" w:space="0" w:color="auto"/>
            <w:left w:val="none" w:sz="0" w:space="0" w:color="auto"/>
            <w:bottom w:val="none" w:sz="0" w:space="0" w:color="auto"/>
            <w:right w:val="none" w:sz="0" w:space="0" w:color="auto"/>
          </w:divBdr>
        </w:div>
        <w:div w:id="556432280">
          <w:marLeft w:val="640"/>
          <w:marRight w:val="0"/>
          <w:marTop w:val="0"/>
          <w:marBottom w:val="0"/>
          <w:divBdr>
            <w:top w:val="none" w:sz="0" w:space="0" w:color="auto"/>
            <w:left w:val="none" w:sz="0" w:space="0" w:color="auto"/>
            <w:bottom w:val="none" w:sz="0" w:space="0" w:color="auto"/>
            <w:right w:val="none" w:sz="0" w:space="0" w:color="auto"/>
          </w:divBdr>
        </w:div>
        <w:div w:id="420107791">
          <w:marLeft w:val="640"/>
          <w:marRight w:val="0"/>
          <w:marTop w:val="0"/>
          <w:marBottom w:val="0"/>
          <w:divBdr>
            <w:top w:val="none" w:sz="0" w:space="0" w:color="auto"/>
            <w:left w:val="none" w:sz="0" w:space="0" w:color="auto"/>
            <w:bottom w:val="none" w:sz="0" w:space="0" w:color="auto"/>
            <w:right w:val="none" w:sz="0" w:space="0" w:color="auto"/>
          </w:divBdr>
        </w:div>
        <w:div w:id="254442009">
          <w:marLeft w:val="640"/>
          <w:marRight w:val="0"/>
          <w:marTop w:val="0"/>
          <w:marBottom w:val="0"/>
          <w:divBdr>
            <w:top w:val="none" w:sz="0" w:space="0" w:color="auto"/>
            <w:left w:val="none" w:sz="0" w:space="0" w:color="auto"/>
            <w:bottom w:val="none" w:sz="0" w:space="0" w:color="auto"/>
            <w:right w:val="none" w:sz="0" w:space="0" w:color="auto"/>
          </w:divBdr>
        </w:div>
        <w:div w:id="1314062503">
          <w:marLeft w:val="640"/>
          <w:marRight w:val="0"/>
          <w:marTop w:val="0"/>
          <w:marBottom w:val="0"/>
          <w:divBdr>
            <w:top w:val="none" w:sz="0" w:space="0" w:color="auto"/>
            <w:left w:val="none" w:sz="0" w:space="0" w:color="auto"/>
            <w:bottom w:val="none" w:sz="0" w:space="0" w:color="auto"/>
            <w:right w:val="none" w:sz="0" w:space="0" w:color="auto"/>
          </w:divBdr>
        </w:div>
        <w:div w:id="524448105">
          <w:marLeft w:val="640"/>
          <w:marRight w:val="0"/>
          <w:marTop w:val="0"/>
          <w:marBottom w:val="0"/>
          <w:divBdr>
            <w:top w:val="none" w:sz="0" w:space="0" w:color="auto"/>
            <w:left w:val="none" w:sz="0" w:space="0" w:color="auto"/>
            <w:bottom w:val="none" w:sz="0" w:space="0" w:color="auto"/>
            <w:right w:val="none" w:sz="0" w:space="0" w:color="auto"/>
          </w:divBdr>
        </w:div>
        <w:div w:id="1670063220">
          <w:marLeft w:val="640"/>
          <w:marRight w:val="0"/>
          <w:marTop w:val="0"/>
          <w:marBottom w:val="0"/>
          <w:divBdr>
            <w:top w:val="none" w:sz="0" w:space="0" w:color="auto"/>
            <w:left w:val="none" w:sz="0" w:space="0" w:color="auto"/>
            <w:bottom w:val="none" w:sz="0" w:space="0" w:color="auto"/>
            <w:right w:val="none" w:sz="0" w:space="0" w:color="auto"/>
          </w:divBdr>
        </w:div>
        <w:div w:id="453451944">
          <w:marLeft w:val="640"/>
          <w:marRight w:val="0"/>
          <w:marTop w:val="0"/>
          <w:marBottom w:val="0"/>
          <w:divBdr>
            <w:top w:val="none" w:sz="0" w:space="0" w:color="auto"/>
            <w:left w:val="none" w:sz="0" w:space="0" w:color="auto"/>
            <w:bottom w:val="none" w:sz="0" w:space="0" w:color="auto"/>
            <w:right w:val="none" w:sz="0" w:space="0" w:color="auto"/>
          </w:divBdr>
        </w:div>
        <w:div w:id="1610510307">
          <w:marLeft w:val="640"/>
          <w:marRight w:val="0"/>
          <w:marTop w:val="0"/>
          <w:marBottom w:val="0"/>
          <w:divBdr>
            <w:top w:val="none" w:sz="0" w:space="0" w:color="auto"/>
            <w:left w:val="none" w:sz="0" w:space="0" w:color="auto"/>
            <w:bottom w:val="none" w:sz="0" w:space="0" w:color="auto"/>
            <w:right w:val="none" w:sz="0" w:space="0" w:color="auto"/>
          </w:divBdr>
        </w:div>
        <w:div w:id="1969121050">
          <w:marLeft w:val="640"/>
          <w:marRight w:val="0"/>
          <w:marTop w:val="0"/>
          <w:marBottom w:val="0"/>
          <w:divBdr>
            <w:top w:val="none" w:sz="0" w:space="0" w:color="auto"/>
            <w:left w:val="none" w:sz="0" w:space="0" w:color="auto"/>
            <w:bottom w:val="none" w:sz="0" w:space="0" w:color="auto"/>
            <w:right w:val="none" w:sz="0" w:space="0" w:color="auto"/>
          </w:divBdr>
        </w:div>
        <w:div w:id="1727335593">
          <w:marLeft w:val="640"/>
          <w:marRight w:val="0"/>
          <w:marTop w:val="0"/>
          <w:marBottom w:val="0"/>
          <w:divBdr>
            <w:top w:val="none" w:sz="0" w:space="0" w:color="auto"/>
            <w:left w:val="none" w:sz="0" w:space="0" w:color="auto"/>
            <w:bottom w:val="none" w:sz="0" w:space="0" w:color="auto"/>
            <w:right w:val="none" w:sz="0" w:space="0" w:color="auto"/>
          </w:divBdr>
        </w:div>
        <w:div w:id="742290195">
          <w:marLeft w:val="640"/>
          <w:marRight w:val="0"/>
          <w:marTop w:val="0"/>
          <w:marBottom w:val="0"/>
          <w:divBdr>
            <w:top w:val="none" w:sz="0" w:space="0" w:color="auto"/>
            <w:left w:val="none" w:sz="0" w:space="0" w:color="auto"/>
            <w:bottom w:val="none" w:sz="0" w:space="0" w:color="auto"/>
            <w:right w:val="none" w:sz="0" w:space="0" w:color="auto"/>
          </w:divBdr>
        </w:div>
        <w:div w:id="970592623">
          <w:marLeft w:val="640"/>
          <w:marRight w:val="0"/>
          <w:marTop w:val="0"/>
          <w:marBottom w:val="0"/>
          <w:divBdr>
            <w:top w:val="none" w:sz="0" w:space="0" w:color="auto"/>
            <w:left w:val="none" w:sz="0" w:space="0" w:color="auto"/>
            <w:bottom w:val="none" w:sz="0" w:space="0" w:color="auto"/>
            <w:right w:val="none" w:sz="0" w:space="0" w:color="auto"/>
          </w:divBdr>
        </w:div>
        <w:div w:id="1685281243">
          <w:marLeft w:val="640"/>
          <w:marRight w:val="0"/>
          <w:marTop w:val="0"/>
          <w:marBottom w:val="0"/>
          <w:divBdr>
            <w:top w:val="none" w:sz="0" w:space="0" w:color="auto"/>
            <w:left w:val="none" w:sz="0" w:space="0" w:color="auto"/>
            <w:bottom w:val="none" w:sz="0" w:space="0" w:color="auto"/>
            <w:right w:val="none" w:sz="0" w:space="0" w:color="auto"/>
          </w:divBdr>
        </w:div>
        <w:div w:id="1394740458">
          <w:marLeft w:val="640"/>
          <w:marRight w:val="0"/>
          <w:marTop w:val="0"/>
          <w:marBottom w:val="0"/>
          <w:divBdr>
            <w:top w:val="none" w:sz="0" w:space="0" w:color="auto"/>
            <w:left w:val="none" w:sz="0" w:space="0" w:color="auto"/>
            <w:bottom w:val="none" w:sz="0" w:space="0" w:color="auto"/>
            <w:right w:val="none" w:sz="0" w:space="0" w:color="auto"/>
          </w:divBdr>
        </w:div>
        <w:div w:id="71048629">
          <w:marLeft w:val="640"/>
          <w:marRight w:val="0"/>
          <w:marTop w:val="0"/>
          <w:marBottom w:val="0"/>
          <w:divBdr>
            <w:top w:val="none" w:sz="0" w:space="0" w:color="auto"/>
            <w:left w:val="none" w:sz="0" w:space="0" w:color="auto"/>
            <w:bottom w:val="none" w:sz="0" w:space="0" w:color="auto"/>
            <w:right w:val="none" w:sz="0" w:space="0" w:color="auto"/>
          </w:divBdr>
        </w:div>
        <w:div w:id="963001595">
          <w:marLeft w:val="640"/>
          <w:marRight w:val="0"/>
          <w:marTop w:val="0"/>
          <w:marBottom w:val="0"/>
          <w:divBdr>
            <w:top w:val="none" w:sz="0" w:space="0" w:color="auto"/>
            <w:left w:val="none" w:sz="0" w:space="0" w:color="auto"/>
            <w:bottom w:val="none" w:sz="0" w:space="0" w:color="auto"/>
            <w:right w:val="none" w:sz="0" w:space="0" w:color="auto"/>
          </w:divBdr>
        </w:div>
        <w:div w:id="23018563">
          <w:marLeft w:val="640"/>
          <w:marRight w:val="0"/>
          <w:marTop w:val="0"/>
          <w:marBottom w:val="0"/>
          <w:divBdr>
            <w:top w:val="none" w:sz="0" w:space="0" w:color="auto"/>
            <w:left w:val="none" w:sz="0" w:space="0" w:color="auto"/>
            <w:bottom w:val="none" w:sz="0" w:space="0" w:color="auto"/>
            <w:right w:val="none" w:sz="0" w:space="0" w:color="auto"/>
          </w:divBdr>
        </w:div>
        <w:div w:id="1931963873">
          <w:marLeft w:val="640"/>
          <w:marRight w:val="0"/>
          <w:marTop w:val="0"/>
          <w:marBottom w:val="0"/>
          <w:divBdr>
            <w:top w:val="none" w:sz="0" w:space="0" w:color="auto"/>
            <w:left w:val="none" w:sz="0" w:space="0" w:color="auto"/>
            <w:bottom w:val="none" w:sz="0" w:space="0" w:color="auto"/>
            <w:right w:val="none" w:sz="0" w:space="0" w:color="auto"/>
          </w:divBdr>
        </w:div>
        <w:div w:id="1991473779">
          <w:marLeft w:val="640"/>
          <w:marRight w:val="0"/>
          <w:marTop w:val="0"/>
          <w:marBottom w:val="0"/>
          <w:divBdr>
            <w:top w:val="none" w:sz="0" w:space="0" w:color="auto"/>
            <w:left w:val="none" w:sz="0" w:space="0" w:color="auto"/>
            <w:bottom w:val="none" w:sz="0" w:space="0" w:color="auto"/>
            <w:right w:val="none" w:sz="0" w:space="0" w:color="auto"/>
          </w:divBdr>
        </w:div>
        <w:div w:id="892155860">
          <w:marLeft w:val="640"/>
          <w:marRight w:val="0"/>
          <w:marTop w:val="0"/>
          <w:marBottom w:val="0"/>
          <w:divBdr>
            <w:top w:val="none" w:sz="0" w:space="0" w:color="auto"/>
            <w:left w:val="none" w:sz="0" w:space="0" w:color="auto"/>
            <w:bottom w:val="none" w:sz="0" w:space="0" w:color="auto"/>
            <w:right w:val="none" w:sz="0" w:space="0" w:color="auto"/>
          </w:divBdr>
        </w:div>
        <w:div w:id="1474982267">
          <w:marLeft w:val="640"/>
          <w:marRight w:val="0"/>
          <w:marTop w:val="0"/>
          <w:marBottom w:val="0"/>
          <w:divBdr>
            <w:top w:val="none" w:sz="0" w:space="0" w:color="auto"/>
            <w:left w:val="none" w:sz="0" w:space="0" w:color="auto"/>
            <w:bottom w:val="none" w:sz="0" w:space="0" w:color="auto"/>
            <w:right w:val="none" w:sz="0" w:space="0" w:color="auto"/>
          </w:divBdr>
        </w:div>
        <w:div w:id="514925066">
          <w:marLeft w:val="640"/>
          <w:marRight w:val="0"/>
          <w:marTop w:val="0"/>
          <w:marBottom w:val="0"/>
          <w:divBdr>
            <w:top w:val="none" w:sz="0" w:space="0" w:color="auto"/>
            <w:left w:val="none" w:sz="0" w:space="0" w:color="auto"/>
            <w:bottom w:val="none" w:sz="0" w:space="0" w:color="auto"/>
            <w:right w:val="none" w:sz="0" w:space="0" w:color="auto"/>
          </w:divBdr>
        </w:div>
      </w:divsChild>
    </w:div>
    <w:div w:id="1932816265">
      <w:bodyDiv w:val="1"/>
      <w:marLeft w:val="0"/>
      <w:marRight w:val="0"/>
      <w:marTop w:val="0"/>
      <w:marBottom w:val="0"/>
      <w:divBdr>
        <w:top w:val="none" w:sz="0" w:space="0" w:color="auto"/>
        <w:left w:val="none" w:sz="0" w:space="0" w:color="auto"/>
        <w:bottom w:val="none" w:sz="0" w:space="0" w:color="auto"/>
        <w:right w:val="none" w:sz="0" w:space="0" w:color="auto"/>
      </w:divBdr>
      <w:divsChild>
        <w:div w:id="978075315">
          <w:marLeft w:val="640"/>
          <w:marRight w:val="0"/>
          <w:marTop w:val="0"/>
          <w:marBottom w:val="0"/>
          <w:divBdr>
            <w:top w:val="none" w:sz="0" w:space="0" w:color="auto"/>
            <w:left w:val="none" w:sz="0" w:space="0" w:color="auto"/>
            <w:bottom w:val="none" w:sz="0" w:space="0" w:color="auto"/>
            <w:right w:val="none" w:sz="0" w:space="0" w:color="auto"/>
          </w:divBdr>
        </w:div>
        <w:div w:id="32459307">
          <w:marLeft w:val="640"/>
          <w:marRight w:val="0"/>
          <w:marTop w:val="0"/>
          <w:marBottom w:val="0"/>
          <w:divBdr>
            <w:top w:val="none" w:sz="0" w:space="0" w:color="auto"/>
            <w:left w:val="none" w:sz="0" w:space="0" w:color="auto"/>
            <w:bottom w:val="none" w:sz="0" w:space="0" w:color="auto"/>
            <w:right w:val="none" w:sz="0" w:space="0" w:color="auto"/>
          </w:divBdr>
        </w:div>
        <w:div w:id="1984964992">
          <w:marLeft w:val="640"/>
          <w:marRight w:val="0"/>
          <w:marTop w:val="0"/>
          <w:marBottom w:val="0"/>
          <w:divBdr>
            <w:top w:val="none" w:sz="0" w:space="0" w:color="auto"/>
            <w:left w:val="none" w:sz="0" w:space="0" w:color="auto"/>
            <w:bottom w:val="none" w:sz="0" w:space="0" w:color="auto"/>
            <w:right w:val="none" w:sz="0" w:space="0" w:color="auto"/>
          </w:divBdr>
        </w:div>
        <w:div w:id="680551429">
          <w:marLeft w:val="640"/>
          <w:marRight w:val="0"/>
          <w:marTop w:val="0"/>
          <w:marBottom w:val="0"/>
          <w:divBdr>
            <w:top w:val="none" w:sz="0" w:space="0" w:color="auto"/>
            <w:left w:val="none" w:sz="0" w:space="0" w:color="auto"/>
            <w:bottom w:val="none" w:sz="0" w:space="0" w:color="auto"/>
            <w:right w:val="none" w:sz="0" w:space="0" w:color="auto"/>
          </w:divBdr>
        </w:div>
        <w:div w:id="660474887">
          <w:marLeft w:val="640"/>
          <w:marRight w:val="0"/>
          <w:marTop w:val="0"/>
          <w:marBottom w:val="0"/>
          <w:divBdr>
            <w:top w:val="none" w:sz="0" w:space="0" w:color="auto"/>
            <w:left w:val="none" w:sz="0" w:space="0" w:color="auto"/>
            <w:bottom w:val="none" w:sz="0" w:space="0" w:color="auto"/>
            <w:right w:val="none" w:sz="0" w:space="0" w:color="auto"/>
          </w:divBdr>
        </w:div>
        <w:div w:id="1803648585">
          <w:marLeft w:val="640"/>
          <w:marRight w:val="0"/>
          <w:marTop w:val="0"/>
          <w:marBottom w:val="0"/>
          <w:divBdr>
            <w:top w:val="none" w:sz="0" w:space="0" w:color="auto"/>
            <w:left w:val="none" w:sz="0" w:space="0" w:color="auto"/>
            <w:bottom w:val="none" w:sz="0" w:space="0" w:color="auto"/>
            <w:right w:val="none" w:sz="0" w:space="0" w:color="auto"/>
          </w:divBdr>
        </w:div>
        <w:div w:id="1654675564">
          <w:marLeft w:val="640"/>
          <w:marRight w:val="0"/>
          <w:marTop w:val="0"/>
          <w:marBottom w:val="0"/>
          <w:divBdr>
            <w:top w:val="none" w:sz="0" w:space="0" w:color="auto"/>
            <w:left w:val="none" w:sz="0" w:space="0" w:color="auto"/>
            <w:bottom w:val="none" w:sz="0" w:space="0" w:color="auto"/>
            <w:right w:val="none" w:sz="0" w:space="0" w:color="auto"/>
          </w:divBdr>
        </w:div>
        <w:div w:id="1473669307">
          <w:marLeft w:val="640"/>
          <w:marRight w:val="0"/>
          <w:marTop w:val="0"/>
          <w:marBottom w:val="0"/>
          <w:divBdr>
            <w:top w:val="none" w:sz="0" w:space="0" w:color="auto"/>
            <w:left w:val="none" w:sz="0" w:space="0" w:color="auto"/>
            <w:bottom w:val="none" w:sz="0" w:space="0" w:color="auto"/>
            <w:right w:val="none" w:sz="0" w:space="0" w:color="auto"/>
          </w:divBdr>
        </w:div>
        <w:div w:id="2044355083">
          <w:marLeft w:val="640"/>
          <w:marRight w:val="0"/>
          <w:marTop w:val="0"/>
          <w:marBottom w:val="0"/>
          <w:divBdr>
            <w:top w:val="none" w:sz="0" w:space="0" w:color="auto"/>
            <w:left w:val="none" w:sz="0" w:space="0" w:color="auto"/>
            <w:bottom w:val="none" w:sz="0" w:space="0" w:color="auto"/>
            <w:right w:val="none" w:sz="0" w:space="0" w:color="auto"/>
          </w:divBdr>
        </w:div>
        <w:div w:id="1781408319">
          <w:marLeft w:val="640"/>
          <w:marRight w:val="0"/>
          <w:marTop w:val="0"/>
          <w:marBottom w:val="0"/>
          <w:divBdr>
            <w:top w:val="none" w:sz="0" w:space="0" w:color="auto"/>
            <w:left w:val="none" w:sz="0" w:space="0" w:color="auto"/>
            <w:bottom w:val="none" w:sz="0" w:space="0" w:color="auto"/>
            <w:right w:val="none" w:sz="0" w:space="0" w:color="auto"/>
          </w:divBdr>
        </w:div>
        <w:div w:id="1482043081">
          <w:marLeft w:val="640"/>
          <w:marRight w:val="0"/>
          <w:marTop w:val="0"/>
          <w:marBottom w:val="0"/>
          <w:divBdr>
            <w:top w:val="none" w:sz="0" w:space="0" w:color="auto"/>
            <w:left w:val="none" w:sz="0" w:space="0" w:color="auto"/>
            <w:bottom w:val="none" w:sz="0" w:space="0" w:color="auto"/>
            <w:right w:val="none" w:sz="0" w:space="0" w:color="auto"/>
          </w:divBdr>
        </w:div>
        <w:div w:id="1710910714">
          <w:marLeft w:val="640"/>
          <w:marRight w:val="0"/>
          <w:marTop w:val="0"/>
          <w:marBottom w:val="0"/>
          <w:divBdr>
            <w:top w:val="none" w:sz="0" w:space="0" w:color="auto"/>
            <w:left w:val="none" w:sz="0" w:space="0" w:color="auto"/>
            <w:bottom w:val="none" w:sz="0" w:space="0" w:color="auto"/>
            <w:right w:val="none" w:sz="0" w:space="0" w:color="auto"/>
          </w:divBdr>
        </w:div>
        <w:div w:id="1428960968">
          <w:marLeft w:val="640"/>
          <w:marRight w:val="0"/>
          <w:marTop w:val="0"/>
          <w:marBottom w:val="0"/>
          <w:divBdr>
            <w:top w:val="none" w:sz="0" w:space="0" w:color="auto"/>
            <w:left w:val="none" w:sz="0" w:space="0" w:color="auto"/>
            <w:bottom w:val="none" w:sz="0" w:space="0" w:color="auto"/>
            <w:right w:val="none" w:sz="0" w:space="0" w:color="auto"/>
          </w:divBdr>
        </w:div>
        <w:div w:id="1100758010">
          <w:marLeft w:val="640"/>
          <w:marRight w:val="0"/>
          <w:marTop w:val="0"/>
          <w:marBottom w:val="0"/>
          <w:divBdr>
            <w:top w:val="none" w:sz="0" w:space="0" w:color="auto"/>
            <w:left w:val="none" w:sz="0" w:space="0" w:color="auto"/>
            <w:bottom w:val="none" w:sz="0" w:space="0" w:color="auto"/>
            <w:right w:val="none" w:sz="0" w:space="0" w:color="auto"/>
          </w:divBdr>
        </w:div>
        <w:div w:id="2081514002">
          <w:marLeft w:val="640"/>
          <w:marRight w:val="0"/>
          <w:marTop w:val="0"/>
          <w:marBottom w:val="0"/>
          <w:divBdr>
            <w:top w:val="none" w:sz="0" w:space="0" w:color="auto"/>
            <w:left w:val="none" w:sz="0" w:space="0" w:color="auto"/>
            <w:bottom w:val="none" w:sz="0" w:space="0" w:color="auto"/>
            <w:right w:val="none" w:sz="0" w:space="0" w:color="auto"/>
          </w:divBdr>
        </w:div>
        <w:div w:id="2126925206">
          <w:marLeft w:val="640"/>
          <w:marRight w:val="0"/>
          <w:marTop w:val="0"/>
          <w:marBottom w:val="0"/>
          <w:divBdr>
            <w:top w:val="none" w:sz="0" w:space="0" w:color="auto"/>
            <w:left w:val="none" w:sz="0" w:space="0" w:color="auto"/>
            <w:bottom w:val="none" w:sz="0" w:space="0" w:color="auto"/>
            <w:right w:val="none" w:sz="0" w:space="0" w:color="auto"/>
          </w:divBdr>
        </w:div>
        <w:div w:id="34234553">
          <w:marLeft w:val="640"/>
          <w:marRight w:val="0"/>
          <w:marTop w:val="0"/>
          <w:marBottom w:val="0"/>
          <w:divBdr>
            <w:top w:val="none" w:sz="0" w:space="0" w:color="auto"/>
            <w:left w:val="none" w:sz="0" w:space="0" w:color="auto"/>
            <w:bottom w:val="none" w:sz="0" w:space="0" w:color="auto"/>
            <w:right w:val="none" w:sz="0" w:space="0" w:color="auto"/>
          </w:divBdr>
        </w:div>
        <w:div w:id="1186989070">
          <w:marLeft w:val="640"/>
          <w:marRight w:val="0"/>
          <w:marTop w:val="0"/>
          <w:marBottom w:val="0"/>
          <w:divBdr>
            <w:top w:val="none" w:sz="0" w:space="0" w:color="auto"/>
            <w:left w:val="none" w:sz="0" w:space="0" w:color="auto"/>
            <w:bottom w:val="none" w:sz="0" w:space="0" w:color="auto"/>
            <w:right w:val="none" w:sz="0" w:space="0" w:color="auto"/>
          </w:divBdr>
        </w:div>
        <w:div w:id="477041998">
          <w:marLeft w:val="640"/>
          <w:marRight w:val="0"/>
          <w:marTop w:val="0"/>
          <w:marBottom w:val="0"/>
          <w:divBdr>
            <w:top w:val="none" w:sz="0" w:space="0" w:color="auto"/>
            <w:left w:val="none" w:sz="0" w:space="0" w:color="auto"/>
            <w:bottom w:val="none" w:sz="0" w:space="0" w:color="auto"/>
            <w:right w:val="none" w:sz="0" w:space="0" w:color="auto"/>
          </w:divBdr>
        </w:div>
        <w:div w:id="1717586154">
          <w:marLeft w:val="640"/>
          <w:marRight w:val="0"/>
          <w:marTop w:val="0"/>
          <w:marBottom w:val="0"/>
          <w:divBdr>
            <w:top w:val="none" w:sz="0" w:space="0" w:color="auto"/>
            <w:left w:val="none" w:sz="0" w:space="0" w:color="auto"/>
            <w:bottom w:val="none" w:sz="0" w:space="0" w:color="auto"/>
            <w:right w:val="none" w:sz="0" w:space="0" w:color="auto"/>
          </w:divBdr>
        </w:div>
        <w:div w:id="1442845930">
          <w:marLeft w:val="640"/>
          <w:marRight w:val="0"/>
          <w:marTop w:val="0"/>
          <w:marBottom w:val="0"/>
          <w:divBdr>
            <w:top w:val="none" w:sz="0" w:space="0" w:color="auto"/>
            <w:left w:val="none" w:sz="0" w:space="0" w:color="auto"/>
            <w:bottom w:val="none" w:sz="0" w:space="0" w:color="auto"/>
            <w:right w:val="none" w:sz="0" w:space="0" w:color="auto"/>
          </w:divBdr>
        </w:div>
        <w:div w:id="1702970808">
          <w:marLeft w:val="640"/>
          <w:marRight w:val="0"/>
          <w:marTop w:val="0"/>
          <w:marBottom w:val="0"/>
          <w:divBdr>
            <w:top w:val="none" w:sz="0" w:space="0" w:color="auto"/>
            <w:left w:val="none" w:sz="0" w:space="0" w:color="auto"/>
            <w:bottom w:val="none" w:sz="0" w:space="0" w:color="auto"/>
            <w:right w:val="none" w:sz="0" w:space="0" w:color="auto"/>
          </w:divBdr>
        </w:div>
        <w:div w:id="1036734415">
          <w:marLeft w:val="640"/>
          <w:marRight w:val="0"/>
          <w:marTop w:val="0"/>
          <w:marBottom w:val="0"/>
          <w:divBdr>
            <w:top w:val="none" w:sz="0" w:space="0" w:color="auto"/>
            <w:left w:val="none" w:sz="0" w:space="0" w:color="auto"/>
            <w:bottom w:val="none" w:sz="0" w:space="0" w:color="auto"/>
            <w:right w:val="none" w:sz="0" w:space="0" w:color="auto"/>
          </w:divBdr>
        </w:div>
        <w:div w:id="1414860065">
          <w:marLeft w:val="640"/>
          <w:marRight w:val="0"/>
          <w:marTop w:val="0"/>
          <w:marBottom w:val="0"/>
          <w:divBdr>
            <w:top w:val="none" w:sz="0" w:space="0" w:color="auto"/>
            <w:left w:val="none" w:sz="0" w:space="0" w:color="auto"/>
            <w:bottom w:val="none" w:sz="0" w:space="0" w:color="auto"/>
            <w:right w:val="none" w:sz="0" w:space="0" w:color="auto"/>
          </w:divBdr>
        </w:div>
        <w:div w:id="643243501">
          <w:marLeft w:val="640"/>
          <w:marRight w:val="0"/>
          <w:marTop w:val="0"/>
          <w:marBottom w:val="0"/>
          <w:divBdr>
            <w:top w:val="none" w:sz="0" w:space="0" w:color="auto"/>
            <w:left w:val="none" w:sz="0" w:space="0" w:color="auto"/>
            <w:bottom w:val="none" w:sz="0" w:space="0" w:color="auto"/>
            <w:right w:val="none" w:sz="0" w:space="0" w:color="auto"/>
          </w:divBdr>
        </w:div>
        <w:div w:id="508257017">
          <w:marLeft w:val="640"/>
          <w:marRight w:val="0"/>
          <w:marTop w:val="0"/>
          <w:marBottom w:val="0"/>
          <w:divBdr>
            <w:top w:val="none" w:sz="0" w:space="0" w:color="auto"/>
            <w:left w:val="none" w:sz="0" w:space="0" w:color="auto"/>
            <w:bottom w:val="none" w:sz="0" w:space="0" w:color="auto"/>
            <w:right w:val="none" w:sz="0" w:space="0" w:color="auto"/>
          </w:divBdr>
        </w:div>
        <w:div w:id="107821455">
          <w:marLeft w:val="640"/>
          <w:marRight w:val="0"/>
          <w:marTop w:val="0"/>
          <w:marBottom w:val="0"/>
          <w:divBdr>
            <w:top w:val="none" w:sz="0" w:space="0" w:color="auto"/>
            <w:left w:val="none" w:sz="0" w:space="0" w:color="auto"/>
            <w:bottom w:val="none" w:sz="0" w:space="0" w:color="auto"/>
            <w:right w:val="none" w:sz="0" w:space="0" w:color="auto"/>
          </w:divBdr>
        </w:div>
        <w:div w:id="987587380">
          <w:marLeft w:val="640"/>
          <w:marRight w:val="0"/>
          <w:marTop w:val="0"/>
          <w:marBottom w:val="0"/>
          <w:divBdr>
            <w:top w:val="none" w:sz="0" w:space="0" w:color="auto"/>
            <w:left w:val="none" w:sz="0" w:space="0" w:color="auto"/>
            <w:bottom w:val="none" w:sz="0" w:space="0" w:color="auto"/>
            <w:right w:val="none" w:sz="0" w:space="0" w:color="auto"/>
          </w:divBdr>
        </w:div>
        <w:div w:id="1809125393">
          <w:marLeft w:val="640"/>
          <w:marRight w:val="0"/>
          <w:marTop w:val="0"/>
          <w:marBottom w:val="0"/>
          <w:divBdr>
            <w:top w:val="none" w:sz="0" w:space="0" w:color="auto"/>
            <w:left w:val="none" w:sz="0" w:space="0" w:color="auto"/>
            <w:bottom w:val="none" w:sz="0" w:space="0" w:color="auto"/>
            <w:right w:val="none" w:sz="0" w:space="0" w:color="auto"/>
          </w:divBdr>
        </w:div>
        <w:div w:id="1887911112">
          <w:marLeft w:val="640"/>
          <w:marRight w:val="0"/>
          <w:marTop w:val="0"/>
          <w:marBottom w:val="0"/>
          <w:divBdr>
            <w:top w:val="none" w:sz="0" w:space="0" w:color="auto"/>
            <w:left w:val="none" w:sz="0" w:space="0" w:color="auto"/>
            <w:bottom w:val="none" w:sz="0" w:space="0" w:color="auto"/>
            <w:right w:val="none" w:sz="0" w:space="0" w:color="auto"/>
          </w:divBdr>
        </w:div>
        <w:div w:id="1273828740">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1.xm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160;\HIDAYATUS%20SIBYAN\02.%20PENELITIAN\2022\TERMAL\sustainability-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My%20Documents\&#160;\HIDAYATUS%20SIBYAN\02.%20PENELITIAN\2022\TERMAL\naive%20bay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y%20Documents\&#160;\HIDAYATUS%20SIBYAN\02.%20PENELITIAN\2022\TERMAL\naive%20bay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20DATA%20Mulai%2019%20Maret%202021\2.%20KINERJA\2.%20Data%20artikel%20ke%20Jurnal\1Jurnal%20mas%20hid%20sustainability(revisi)\thermal%20dengan%20prof%20tri\naive%20bayes%20+%20PM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20DATA%20Mulai%2019%20Maret%202021\2.%20KINERJA\2.%20Data%20artikel%20ke%20Jurnal\1Jurnal%20mas%20hid%20sustainability(revisi)\thermal%20dengan%20prof%20tri\naive%20bayes%20+%20PMV.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400" b="0" i="0" u="none" strike="noStrike" baseline="0">
                <a:effectLst/>
              </a:rPr>
              <a:t>Prediction Result</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Sheet3!$D$58</c:f>
              <c:strCache>
                <c:ptCount val="1"/>
                <c:pt idx="0">
                  <c:v>Linear Regression</c:v>
                </c:pt>
              </c:strCache>
            </c:strRef>
          </c:tx>
          <c:spPr>
            <a:solidFill>
              <a:schemeClr val="accent2"/>
            </a:solidFill>
            <a:ln>
              <a:noFill/>
            </a:ln>
            <a:effectLst/>
          </c:spPr>
          <c:invertIfNegative val="0"/>
          <c:cat>
            <c:numRef>
              <c:f>Sheet3!$C$59:$C$65</c:f>
              <c:numCache>
                <c:formatCode>General</c:formatCode>
                <c:ptCount val="7"/>
                <c:pt idx="0">
                  <c:v>-3</c:v>
                </c:pt>
                <c:pt idx="1">
                  <c:v>-2</c:v>
                </c:pt>
                <c:pt idx="2">
                  <c:v>-1</c:v>
                </c:pt>
                <c:pt idx="3">
                  <c:v>0</c:v>
                </c:pt>
                <c:pt idx="4">
                  <c:v>1</c:v>
                </c:pt>
                <c:pt idx="5">
                  <c:v>2</c:v>
                </c:pt>
                <c:pt idx="6">
                  <c:v>3</c:v>
                </c:pt>
              </c:numCache>
            </c:numRef>
          </c:cat>
          <c:val>
            <c:numRef>
              <c:f>Sheet3!$D$59:$D$65</c:f>
              <c:numCache>
                <c:formatCode>General</c:formatCode>
                <c:ptCount val="7"/>
                <c:pt idx="0">
                  <c:v>0</c:v>
                </c:pt>
                <c:pt idx="1">
                  <c:v>29</c:v>
                </c:pt>
                <c:pt idx="2">
                  <c:v>147</c:v>
                </c:pt>
                <c:pt idx="3">
                  <c:v>76</c:v>
                </c:pt>
                <c:pt idx="4">
                  <c:v>0</c:v>
                </c:pt>
                <c:pt idx="5">
                  <c:v>0</c:v>
                </c:pt>
                <c:pt idx="6">
                  <c:v>0</c:v>
                </c:pt>
              </c:numCache>
            </c:numRef>
          </c:val>
          <c:extLst>
            <c:ext xmlns:c16="http://schemas.microsoft.com/office/drawing/2014/chart" uri="{C3380CC4-5D6E-409C-BE32-E72D297353CC}">
              <c16:uniqueId val="{00000000-2F96-4B8A-B0A7-E4BD485877E9}"/>
            </c:ext>
          </c:extLst>
        </c:ser>
        <c:ser>
          <c:idx val="1"/>
          <c:order val="1"/>
          <c:tx>
            <c:strRef>
              <c:f>Sheet3!$E$58</c:f>
              <c:strCache>
                <c:ptCount val="1"/>
                <c:pt idx="0">
                  <c:v>Naïve Bayes</c:v>
                </c:pt>
              </c:strCache>
            </c:strRef>
          </c:tx>
          <c:spPr>
            <a:solidFill>
              <a:schemeClr val="accent3"/>
            </a:solidFill>
            <a:ln>
              <a:noFill/>
            </a:ln>
            <a:effectLst/>
          </c:spPr>
          <c:invertIfNegative val="0"/>
          <c:cat>
            <c:numRef>
              <c:f>Sheet3!$C$59:$C$65</c:f>
              <c:numCache>
                <c:formatCode>General</c:formatCode>
                <c:ptCount val="7"/>
                <c:pt idx="0">
                  <c:v>-3</c:v>
                </c:pt>
                <c:pt idx="1">
                  <c:v>-2</c:v>
                </c:pt>
                <c:pt idx="2">
                  <c:v>-1</c:v>
                </c:pt>
                <c:pt idx="3">
                  <c:v>0</c:v>
                </c:pt>
                <c:pt idx="4">
                  <c:v>1</c:v>
                </c:pt>
                <c:pt idx="5">
                  <c:v>2</c:v>
                </c:pt>
                <c:pt idx="6">
                  <c:v>3</c:v>
                </c:pt>
              </c:numCache>
            </c:numRef>
          </c:cat>
          <c:val>
            <c:numRef>
              <c:f>Sheet3!$E$59:$E$65</c:f>
              <c:numCache>
                <c:formatCode>General</c:formatCode>
                <c:ptCount val="7"/>
                <c:pt idx="0">
                  <c:v>0</c:v>
                </c:pt>
                <c:pt idx="1">
                  <c:v>111</c:v>
                </c:pt>
                <c:pt idx="2">
                  <c:v>74</c:v>
                </c:pt>
                <c:pt idx="3">
                  <c:v>36</c:v>
                </c:pt>
                <c:pt idx="4">
                  <c:v>26</c:v>
                </c:pt>
                <c:pt idx="5">
                  <c:v>5</c:v>
                </c:pt>
                <c:pt idx="6">
                  <c:v>0</c:v>
                </c:pt>
              </c:numCache>
            </c:numRef>
          </c:val>
          <c:extLst>
            <c:ext xmlns:c16="http://schemas.microsoft.com/office/drawing/2014/chart" uri="{C3380CC4-5D6E-409C-BE32-E72D297353CC}">
              <c16:uniqueId val="{00000001-2F96-4B8A-B0A7-E4BD485877E9}"/>
            </c:ext>
          </c:extLst>
        </c:ser>
        <c:dLbls>
          <c:showLegendKey val="0"/>
          <c:showVal val="0"/>
          <c:showCatName val="0"/>
          <c:showSerName val="0"/>
          <c:showPercent val="0"/>
          <c:showBubbleSize val="0"/>
        </c:dLbls>
        <c:gapWidth val="219"/>
        <c:overlap val="-27"/>
        <c:axId val="545306136"/>
        <c:axId val="545308432"/>
      </c:barChart>
      <c:catAx>
        <c:axId val="545306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308432"/>
        <c:crosses val="autoZero"/>
        <c:auto val="1"/>
        <c:lblAlgn val="ctr"/>
        <c:lblOffset val="100"/>
        <c:noMultiLvlLbl val="0"/>
      </c:catAx>
      <c:valAx>
        <c:axId val="54530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306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Prediction Result Comparison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Sheet3!$D$39</c:f>
              <c:strCache>
                <c:ptCount val="1"/>
                <c:pt idx="0">
                  <c:v>Actual TSV</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Sheet3!$C$40:$C$46</c:f>
              <c:numCache>
                <c:formatCode>General</c:formatCode>
                <c:ptCount val="7"/>
                <c:pt idx="0">
                  <c:v>-3</c:v>
                </c:pt>
                <c:pt idx="1">
                  <c:v>-2</c:v>
                </c:pt>
                <c:pt idx="2">
                  <c:v>-1</c:v>
                </c:pt>
                <c:pt idx="3">
                  <c:v>0</c:v>
                </c:pt>
                <c:pt idx="4">
                  <c:v>1</c:v>
                </c:pt>
                <c:pt idx="5">
                  <c:v>2</c:v>
                </c:pt>
                <c:pt idx="6">
                  <c:v>3</c:v>
                </c:pt>
              </c:numCache>
            </c:numRef>
          </c:xVal>
          <c:yVal>
            <c:numRef>
              <c:f>Sheet3!$D$40:$D$46</c:f>
              <c:numCache>
                <c:formatCode>General</c:formatCode>
                <c:ptCount val="7"/>
                <c:pt idx="0">
                  <c:v>3</c:v>
                </c:pt>
                <c:pt idx="1">
                  <c:v>87</c:v>
                </c:pt>
                <c:pt idx="2">
                  <c:v>81</c:v>
                </c:pt>
                <c:pt idx="3">
                  <c:v>50</c:v>
                </c:pt>
                <c:pt idx="4">
                  <c:v>24</c:v>
                </c:pt>
                <c:pt idx="5">
                  <c:v>6</c:v>
                </c:pt>
                <c:pt idx="6">
                  <c:v>1</c:v>
                </c:pt>
              </c:numCache>
            </c:numRef>
          </c:yVal>
          <c:smooth val="1"/>
          <c:extLst>
            <c:ext xmlns:c16="http://schemas.microsoft.com/office/drawing/2014/chart" uri="{C3380CC4-5D6E-409C-BE32-E72D297353CC}">
              <c16:uniqueId val="{00000000-5D7F-4509-B3C3-9D60A9609614}"/>
            </c:ext>
          </c:extLst>
        </c:ser>
        <c:ser>
          <c:idx val="1"/>
          <c:order val="1"/>
          <c:tx>
            <c:strRef>
              <c:f>Sheet3!$E$39</c:f>
              <c:strCache>
                <c:ptCount val="1"/>
                <c:pt idx="0">
                  <c:v>Linear Regression</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Sheet3!$C$40:$C$46</c:f>
              <c:numCache>
                <c:formatCode>General</c:formatCode>
                <c:ptCount val="7"/>
                <c:pt idx="0">
                  <c:v>-3</c:v>
                </c:pt>
                <c:pt idx="1">
                  <c:v>-2</c:v>
                </c:pt>
                <c:pt idx="2">
                  <c:v>-1</c:v>
                </c:pt>
                <c:pt idx="3">
                  <c:v>0</c:v>
                </c:pt>
                <c:pt idx="4">
                  <c:v>1</c:v>
                </c:pt>
                <c:pt idx="5">
                  <c:v>2</c:v>
                </c:pt>
                <c:pt idx="6">
                  <c:v>3</c:v>
                </c:pt>
              </c:numCache>
            </c:numRef>
          </c:xVal>
          <c:yVal>
            <c:numRef>
              <c:f>Sheet3!$E$40:$E$46</c:f>
              <c:numCache>
                <c:formatCode>General</c:formatCode>
                <c:ptCount val="7"/>
                <c:pt idx="0">
                  <c:v>0</c:v>
                </c:pt>
                <c:pt idx="1">
                  <c:v>29</c:v>
                </c:pt>
                <c:pt idx="2">
                  <c:v>147</c:v>
                </c:pt>
                <c:pt idx="3">
                  <c:v>76</c:v>
                </c:pt>
                <c:pt idx="4">
                  <c:v>0</c:v>
                </c:pt>
                <c:pt idx="5">
                  <c:v>0</c:v>
                </c:pt>
                <c:pt idx="6">
                  <c:v>0</c:v>
                </c:pt>
              </c:numCache>
            </c:numRef>
          </c:yVal>
          <c:smooth val="1"/>
          <c:extLst>
            <c:ext xmlns:c16="http://schemas.microsoft.com/office/drawing/2014/chart" uri="{C3380CC4-5D6E-409C-BE32-E72D297353CC}">
              <c16:uniqueId val="{00000001-5D7F-4509-B3C3-9D60A9609614}"/>
            </c:ext>
          </c:extLst>
        </c:ser>
        <c:ser>
          <c:idx val="2"/>
          <c:order val="2"/>
          <c:tx>
            <c:strRef>
              <c:f>Sheet3!$F$39</c:f>
              <c:strCache>
                <c:ptCount val="1"/>
                <c:pt idx="0">
                  <c:v>Naïve Bayes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Sheet3!$C$40:$C$46</c:f>
              <c:numCache>
                <c:formatCode>General</c:formatCode>
                <c:ptCount val="7"/>
                <c:pt idx="0">
                  <c:v>-3</c:v>
                </c:pt>
                <c:pt idx="1">
                  <c:v>-2</c:v>
                </c:pt>
                <c:pt idx="2">
                  <c:v>-1</c:v>
                </c:pt>
                <c:pt idx="3">
                  <c:v>0</c:v>
                </c:pt>
                <c:pt idx="4">
                  <c:v>1</c:v>
                </c:pt>
                <c:pt idx="5">
                  <c:v>2</c:v>
                </c:pt>
                <c:pt idx="6">
                  <c:v>3</c:v>
                </c:pt>
              </c:numCache>
            </c:numRef>
          </c:xVal>
          <c:yVal>
            <c:numRef>
              <c:f>Sheet3!$F$40:$F$46</c:f>
              <c:numCache>
                <c:formatCode>General</c:formatCode>
                <c:ptCount val="7"/>
                <c:pt idx="0">
                  <c:v>0</c:v>
                </c:pt>
                <c:pt idx="1">
                  <c:v>111</c:v>
                </c:pt>
                <c:pt idx="2">
                  <c:v>74</c:v>
                </c:pt>
                <c:pt idx="3">
                  <c:v>36</c:v>
                </c:pt>
                <c:pt idx="4">
                  <c:v>26</c:v>
                </c:pt>
                <c:pt idx="5">
                  <c:v>5</c:v>
                </c:pt>
                <c:pt idx="6">
                  <c:v>0</c:v>
                </c:pt>
              </c:numCache>
            </c:numRef>
          </c:yVal>
          <c:smooth val="1"/>
          <c:extLst>
            <c:ext xmlns:c16="http://schemas.microsoft.com/office/drawing/2014/chart" uri="{C3380CC4-5D6E-409C-BE32-E72D297353CC}">
              <c16:uniqueId val="{00000002-5D7F-4509-B3C3-9D60A9609614}"/>
            </c:ext>
          </c:extLst>
        </c:ser>
        <c:dLbls>
          <c:showLegendKey val="0"/>
          <c:showVal val="0"/>
          <c:showCatName val="0"/>
          <c:showSerName val="0"/>
          <c:showPercent val="0"/>
          <c:showBubbleSize val="0"/>
        </c:dLbls>
        <c:axId val="517352480"/>
        <c:axId val="517353792"/>
      </c:scatterChart>
      <c:valAx>
        <c:axId val="517352480"/>
        <c:scaling>
          <c:orientation val="minMax"/>
          <c:max val="3"/>
          <c:min val="-3"/>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353792"/>
        <c:crosses val="autoZero"/>
        <c:crossBetween val="midCat"/>
      </c:valAx>
      <c:valAx>
        <c:axId val="51735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3524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spPr>
            <a:solidFill>
              <a:schemeClr val="accent1"/>
            </a:solidFill>
            <a:ln>
              <a:noFill/>
            </a:ln>
            <a:effectLst/>
          </c:spPr>
          <c:cat>
            <c:numRef>
              <c:f>Perbandingan!$M$4:$M$255</c:f>
              <c:numCache>
                <c:formatCode>General</c:formatCode>
                <c:ptCount val="2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numCache>
            </c:numRef>
          </c:cat>
          <c:val>
            <c:numRef>
              <c:f>Perbandingan!$N$4:$N$255</c:f>
              <c:numCache>
                <c:formatCode>General</c:formatCode>
                <c:ptCount val="252"/>
                <c:pt idx="0">
                  <c:v>-0.16</c:v>
                </c:pt>
                <c:pt idx="1">
                  <c:v>-0.16</c:v>
                </c:pt>
                <c:pt idx="2">
                  <c:v>-0.51</c:v>
                </c:pt>
                <c:pt idx="3">
                  <c:v>-0.51</c:v>
                </c:pt>
                <c:pt idx="4">
                  <c:v>-0.32</c:v>
                </c:pt>
                <c:pt idx="5">
                  <c:v>-0.32</c:v>
                </c:pt>
                <c:pt idx="6">
                  <c:v>-0.32</c:v>
                </c:pt>
                <c:pt idx="7">
                  <c:v>-0.72</c:v>
                </c:pt>
                <c:pt idx="8">
                  <c:v>-0.72</c:v>
                </c:pt>
                <c:pt idx="9">
                  <c:v>-0.72</c:v>
                </c:pt>
                <c:pt idx="10">
                  <c:v>-0.72</c:v>
                </c:pt>
                <c:pt idx="11">
                  <c:v>-0.72</c:v>
                </c:pt>
                <c:pt idx="12">
                  <c:v>-0.51</c:v>
                </c:pt>
                <c:pt idx="13">
                  <c:v>-0.51</c:v>
                </c:pt>
                <c:pt idx="14">
                  <c:v>-0.51</c:v>
                </c:pt>
                <c:pt idx="15">
                  <c:v>-0.51</c:v>
                </c:pt>
                <c:pt idx="16">
                  <c:v>-0.69</c:v>
                </c:pt>
                <c:pt idx="17">
                  <c:v>-0.69</c:v>
                </c:pt>
                <c:pt idx="18">
                  <c:v>-0.69</c:v>
                </c:pt>
                <c:pt idx="19">
                  <c:v>-0.6</c:v>
                </c:pt>
                <c:pt idx="20">
                  <c:v>-0.23</c:v>
                </c:pt>
                <c:pt idx="21">
                  <c:v>-0.23</c:v>
                </c:pt>
                <c:pt idx="22">
                  <c:v>-0.23</c:v>
                </c:pt>
                <c:pt idx="23">
                  <c:v>-0.23</c:v>
                </c:pt>
                <c:pt idx="24">
                  <c:v>-0.13</c:v>
                </c:pt>
                <c:pt idx="25">
                  <c:v>-0.13</c:v>
                </c:pt>
                <c:pt idx="26">
                  <c:v>0.12</c:v>
                </c:pt>
                <c:pt idx="27">
                  <c:v>0.12</c:v>
                </c:pt>
                <c:pt idx="28">
                  <c:v>0.12</c:v>
                </c:pt>
                <c:pt idx="29">
                  <c:v>0.12</c:v>
                </c:pt>
                <c:pt idx="30">
                  <c:v>0.19</c:v>
                </c:pt>
                <c:pt idx="31">
                  <c:v>0.19</c:v>
                </c:pt>
                <c:pt idx="32">
                  <c:v>-0.01</c:v>
                </c:pt>
                <c:pt idx="33">
                  <c:v>-0.01</c:v>
                </c:pt>
                <c:pt idx="34">
                  <c:v>0</c:v>
                </c:pt>
                <c:pt idx="35">
                  <c:v>-0.2</c:v>
                </c:pt>
                <c:pt idx="36">
                  <c:v>-0.2</c:v>
                </c:pt>
                <c:pt idx="37">
                  <c:v>-0.2</c:v>
                </c:pt>
                <c:pt idx="38">
                  <c:v>-0.2</c:v>
                </c:pt>
                <c:pt idx="39">
                  <c:v>-0.18</c:v>
                </c:pt>
                <c:pt idx="40">
                  <c:v>-0.18</c:v>
                </c:pt>
                <c:pt idx="41">
                  <c:v>-0.16</c:v>
                </c:pt>
                <c:pt idx="42">
                  <c:v>-0.16</c:v>
                </c:pt>
                <c:pt idx="43">
                  <c:v>-0.16</c:v>
                </c:pt>
                <c:pt idx="44">
                  <c:v>-0.16</c:v>
                </c:pt>
                <c:pt idx="45">
                  <c:v>-0.26</c:v>
                </c:pt>
                <c:pt idx="46">
                  <c:v>-0.26</c:v>
                </c:pt>
                <c:pt idx="47">
                  <c:v>-0.26</c:v>
                </c:pt>
                <c:pt idx="48">
                  <c:v>-0.26</c:v>
                </c:pt>
                <c:pt idx="49">
                  <c:v>-0.37</c:v>
                </c:pt>
                <c:pt idx="50">
                  <c:v>-0.37</c:v>
                </c:pt>
                <c:pt idx="51">
                  <c:v>-0.37</c:v>
                </c:pt>
                <c:pt idx="52">
                  <c:v>-0.72</c:v>
                </c:pt>
                <c:pt idx="53">
                  <c:v>-0.72</c:v>
                </c:pt>
                <c:pt idx="54">
                  <c:v>-0.81</c:v>
                </c:pt>
                <c:pt idx="55">
                  <c:v>-0.81</c:v>
                </c:pt>
                <c:pt idx="56">
                  <c:v>-0.81</c:v>
                </c:pt>
                <c:pt idx="57">
                  <c:v>-0.81</c:v>
                </c:pt>
                <c:pt idx="58">
                  <c:v>-0.79</c:v>
                </c:pt>
                <c:pt idx="59">
                  <c:v>-0.79</c:v>
                </c:pt>
                <c:pt idx="60">
                  <c:v>-0.79</c:v>
                </c:pt>
                <c:pt idx="61">
                  <c:v>-0.79</c:v>
                </c:pt>
                <c:pt idx="62">
                  <c:v>-0.79</c:v>
                </c:pt>
                <c:pt idx="63">
                  <c:v>-0.79</c:v>
                </c:pt>
                <c:pt idx="64">
                  <c:v>-0.42</c:v>
                </c:pt>
                <c:pt idx="65">
                  <c:v>-0.42</c:v>
                </c:pt>
                <c:pt idx="66">
                  <c:v>-0.42</c:v>
                </c:pt>
                <c:pt idx="67">
                  <c:v>-0.42</c:v>
                </c:pt>
                <c:pt idx="68">
                  <c:v>-0.67</c:v>
                </c:pt>
                <c:pt idx="69">
                  <c:v>-0.67</c:v>
                </c:pt>
                <c:pt idx="70">
                  <c:v>-0.67</c:v>
                </c:pt>
                <c:pt idx="71">
                  <c:v>-0.67</c:v>
                </c:pt>
                <c:pt idx="72">
                  <c:v>-0.6</c:v>
                </c:pt>
                <c:pt idx="73">
                  <c:v>-0.6</c:v>
                </c:pt>
                <c:pt idx="74">
                  <c:v>-0.6</c:v>
                </c:pt>
                <c:pt idx="75">
                  <c:v>-0.6</c:v>
                </c:pt>
                <c:pt idx="76">
                  <c:v>-0.6</c:v>
                </c:pt>
                <c:pt idx="77">
                  <c:v>-0.6</c:v>
                </c:pt>
                <c:pt idx="78">
                  <c:v>-0.6</c:v>
                </c:pt>
                <c:pt idx="79">
                  <c:v>-0.6</c:v>
                </c:pt>
                <c:pt idx="80">
                  <c:v>-0.6</c:v>
                </c:pt>
                <c:pt idx="81">
                  <c:v>-0.13</c:v>
                </c:pt>
                <c:pt idx="82">
                  <c:v>-0.13</c:v>
                </c:pt>
                <c:pt idx="83">
                  <c:v>0.02</c:v>
                </c:pt>
                <c:pt idx="84">
                  <c:v>0.02</c:v>
                </c:pt>
                <c:pt idx="85">
                  <c:v>0.02</c:v>
                </c:pt>
                <c:pt idx="86">
                  <c:v>0.02</c:v>
                </c:pt>
                <c:pt idx="87">
                  <c:v>0.02</c:v>
                </c:pt>
                <c:pt idx="88">
                  <c:v>0.02</c:v>
                </c:pt>
                <c:pt idx="89">
                  <c:v>-0.08</c:v>
                </c:pt>
                <c:pt idx="90">
                  <c:v>-0.08</c:v>
                </c:pt>
                <c:pt idx="91">
                  <c:v>0.12</c:v>
                </c:pt>
                <c:pt idx="92">
                  <c:v>0.12</c:v>
                </c:pt>
                <c:pt idx="93">
                  <c:v>0.12</c:v>
                </c:pt>
                <c:pt idx="94">
                  <c:v>0.12</c:v>
                </c:pt>
                <c:pt idx="95">
                  <c:v>0.28000000000000003</c:v>
                </c:pt>
                <c:pt idx="96">
                  <c:v>0.28000000000000003</c:v>
                </c:pt>
                <c:pt idx="97">
                  <c:v>0.28000000000000003</c:v>
                </c:pt>
                <c:pt idx="98">
                  <c:v>0.28000000000000003</c:v>
                </c:pt>
                <c:pt idx="99">
                  <c:v>0.28999999999999998</c:v>
                </c:pt>
                <c:pt idx="100">
                  <c:v>0.28999999999999998</c:v>
                </c:pt>
                <c:pt idx="101">
                  <c:v>0.28999999999999998</c:v>
                </c:pt>
                <c:pt idx="102">
                  <c:v>0.28999999999999998</c:v>
                </c:pt>
                <c:pt idx="103">
                  <c:v>0.28000000000000003</c:v>
                </c:pt>
                <c:pt idx="104">
                  <c:v>0.28000000000000003</c:v>
                </c:pt>
                <c:pt idx="105">
                  <c:v>0.28000000000000003</c:v>
                </c:pt>
                <c:pt idx="106">
                  <c:v>0.28000000000000003</c:v>
                </c:pt>
                <c:pt idx="107">
                  <c:v>0.28000000000000003</c:v>
                </c:pt>
                <c:pt idx="108">
                  <c:v>0.19</c:v>
                </c:pt>
                <c:pt idx="109">
                  <c:v>0.19</c:v>
                </c:pt>
                <c:pt idx="110">
                  <c:v>-0.01</c:v>
                </c:pt>
                <c:pt idx="111">
                  <c:v>-0.01</c:v>
                </c:pt>
                <c:pt idx="112">
                  <c:v>0</c:v>
                </c:pt>
                <c:pt idx="113">
                  <c:v>0</c:v>
                </c:pt>
                <c:pt idx="114">
                  <c:v>0</c:v>
                </c:pt>
                <c:pt idx="115">
                  <c:v>0</c:v>
                </c:pt>
                <c:pt idx="116">
                  <c:v>0</c:v>
                </c:pt>
                <c:pt idx="117">
                  <c:v>0</c:v>
                </c:pt>
                <c:pt idx="118">
                  <c:v>-0.51</c:v>
                </c:pt>
                <c:pt idx="119">
                  <c:v>-0.51</c:v>
                </c:pt>
                <c:pt idx="120">
                  <c:v>0.66</c:v>
                </c:pt>
                <c:pt idx="121">
                  <c:v>0.66</c:v>
                </c:pt>
                <c:pt idx="122">
                  <c:v>0.66</c:v>
                </c:pt>
                <c:pt idx="123">
                  <c:v>0.66</c:v>
                </c:pt>
                <c:pt idx="124">
                  <c:v>0.66</c:v>
                </c:pt>
                <c:pt idx="125">
                  <c:v>0.66</c:v>
                </c:pt>
                <c:pt idx="126">
                  <c:v>-0.75</c:v>
                </c:pt>
                <c:pt idx="127">
                  <c:v>-0.75</c:v>
                </c:pt>
                <c:pt idx="128">
                  <c:v>-0.75</c:v>
                </c:pt>
                <c:pt idx="129">
                  <c:v>-0.75</c:v>
                </c:pt>
                <c:pt idx="130">
                  <c:v>0.66</c:v>
                </c:pt>
                <c:pt idx="131">
                  <c:v>-0.64</c:v>
                </c:pt>
                <c:pt idx="132">
                  <c:v>-0.73</c:v>
                </c:pt>
                <c:pt idx="133">
                  <c:v>-0.73</c:v>
                </c:pt>
                <c:pt idx="134">
                  <c:v>-0.73</c:v>
                </c:pt>
                <c:pt idx="135">
                  <c:v>-0.41</c:v>
                </c:pt>
                <c:pt idx="136">
                  <c:v>-0.41</c:v>
                </c:pt>
                <c:pt idx="137">
                  <c:v>-0.41</c:v>
                </c:pt>
                <c:pt idx="138">
                  <c:v>-0.22</c:v>
                </c:pt>
                <c:pt idx="139">
                  <c:v>-0.22</c:v>
                </c:pt>
                <c:pt idx="140">
                  <c:v>-0.22</c:v>
                </c:pt>
                <c:pt idx="141">
                  <c:v>-0.13</c:v>
                </c:pt>
                <c:pt idx="142">
                  <c:v>-0.13</c:v>
                </c:pt>
                <c:pt idx="143">
                  <c:v>-0.13</c:v>
                </c:pt>
                <c:pt idx="144">
                  <c:v>-0.13</c:v>
                </c:pt>
                <c:pt idx="145">
                  <c:v>-0.32</c:v>
                </c:pt>
                <c:pt idx="146">
                  <c:v>-0.32</c:v>
                </c:pt>
                <c:pt idx="147">
                  <c:v>-0.05</c:v>
                </c:pt>
                <c:pt idx="148">
                  <c:v>-0.05</c:v>
                </c:pt>
                <c:pt idx="149">
                  <c:v>-0.05</c:v>
                </c:pt>
                <c:pt idx="150">
                  <c:v>0.31</c:v>
                </c:pt>
                <c:pt idx="151">
                  <c:v>0.31</c:v>
                </c:pt>
                <c:pt idx="152">
                  <c:v>0.31</c:v>
                </c:pt>
                <c:pt idx="153">
                  <c:v>0.31</c:v>
                </c:pt>
                <c:pt idx="154">
                  <c:v>0.31</c:v>
                </c:pt>
                <c:pt idx="155">
                  <c:v>0.31</c:v>
                </c:pt>
                <c:pt idx="156">
                  <c:v>0.19</c:v>
                </c:pt>
                <c:pt idx="157">
                  <c:v>0.19</c:v>
                </c:pt>
                <c:pt idx="158">
                  <c:v>0.19</c:v>
                </c:pt>
                <c:pt idx="159">
                  <c:v>0.19</c:v>
                </c:pt>
                <c:pt idx="160">
                  <c:v>0.19</c:v>
                </c:pt>
                <c:pt idx="161">
                  <c:v>0.17</c:v>
                </c:pt>
                <c:pt idx="162">
                  <c:v>0.17</c:v>
                </c:pt>
                <c:pt idx="163">
                  <c:v>0.17</c:v>
                </c:pt>
                <c:pt idx="164">
                  <c:v>0.17</c:v>
                </c:pt>
                <c:pt idx="165">
                  <c:v>0.17</c:v>
                </c:pt>
                <c:pt idx="166">
                  <c:v>0.17</c:v>
                </c:pt>
                <c:pt idx="167">
                  <c:v>0.09</c:v>
                </c:pt>
                <c:pt idx="168">
                  <c:v>0.09</c:v>
                </c:pt>
                <c:pt idx="169">
                  <c:v>0.09</c:v>
                </c:pt>
                <c:pt idx="170">
                  <c:v>0.09</c:v>
                </c:pt>
                <c:pt idx="171">
                  <c:v>0.09</c:v>
                </c:pt>
                <c:pt idx="172">
                  <c:v>0.2</c:v>
                </c:pt>
                <c:pt idx="173">
                  <c:v>0.2</c:v>
                </c:pt>
                <c:pt idx="174">
                  <c:v>0.2</c:v>
                </c:pt>
                <c:pt idx="175">
                  <c:v>0.2</c:v>
                </c:pt>
                <c:pt idx="176">
                  <c:v>0.19</c:v>
                </c:pt>
                <c:pt idx="177">
                  <c:v>0.19</c:v>
                </c:pt>
                <c:pt idx="178">
                  <c:v>0.19</c:v>
                </c:pt>
                <c:pt idx="179">
                  <c:v>0.19</c:v>
                </c:pt>
                <c:pt idx="180">
                  <c:v>0.19</c:v>
                </c:pt>
                <c:pt idx="181">
                  <c:v>0.19</c:v>
                </c:pt>
                <c:pt idx="182">
                  <c:v>0.19</c:v>
                </c:pt>
                <c:pt idx="183">
                  <c:v>0.08</c:v>
                </c:pt>
                <c:pt idx="184">
                  <c:v>0.08</c:v>
                </c:pt>
                <c:pt idx="185">
                  <c:v>0.08</c:v>
                </c:pt>
                <c:pt idx="186">
                  <c:v>0.08</c:v>
                </c:pt>
                <c:pt idx="187">
                  <c:v>0.08</c:v>
                </c:pt>
                <c:pt idx="188">
                  <c:v>0.08</c:v>
                </c:pt>
                <c:pt idx="189">
                  <c:v>0.08</c:v>
                </c:pt>
                <c:pt idx="190">
                  <c:v>0.01</c:v>
                </c:pt>
                <c:pt idx="191">
                  <c:v>0.01</c:v>
                </c:pt>
                <c:pt idx="192">
                  <c:v>0.01</c:v>
                </c:pt>
                <c:pt idx="193">
                  <c:v>0.01</c:v>
                </c:pt>
                <c:pt idx="194">
                  <c:v>0.01</c:v>
                </c:pt>
                <c:pt idx="195">
                  <c:v>0.01</c:v>
                </c:pt>
                <c:pt idx="196">
                  <c:v>0.01</c:v>
                </c:pt>
                <c:pt idx="197">
                  <c:v>-0.66</c:v>
                </c:pt>
                <c:pt idx="198">
                  <c:v>-0.66</c:v>
                </c:pt>
                <c:pt idx="199">
                  <c:v>-0.66</c:v>
                </c:pt>
                <c:pt idx="200">
                  <c:v>-0.66</c:v>
                </c:pt>
                <c:pt idx="201">
                  <c:v>-0.66</c:v>
                </c:pt>
                <c:pt idx="202">
                  <c:v>-0.75</c:v>
                </c:pt>
                <c:pt idx="203">
                  <c:v>-0.75</c:v>
                </c:pt>
                <c:pt idx="204">
                  <c:v>-0.76</c:v>
                </c:pt>
                <c:pt idx="205">
                  <c:v>-0.76</c:v>
                </c:pt>
                <c:pt idx="206">
                  <c:v>-0.76</c:v>
                </c:pt>
                <c:pt idx="207">
                  <c:v>-0.76</c:v>
                </c:pt>
                <c:pt idx="208">
                  <c:v>-0.76</c:v>
                </c:pt>
                <c:pt idx="209">
                  <c:v>-0.76</c:v>
                </c:pt>
                <c:pt idx="210">
                  <c:v>-0.76</c:v>
                </c:pt>
                <c:pt idx="211">
                  <c:v>-0.76</c:v>
                </c:pt>
                <c:pt idx="212">
                  <c:v>-0.76</c:v>
                </c:pt>
                <c:pt idx="213">
                  <c:v>-0.76</c:v>
                </c:pt>
                <c:pt idx="214">
                  <c:v>-0.66</c:v>
                </c:pt>
                <c:pt idx="215">
                  <c:v>-0.66</c:v>
                </c:pt>
                <c:pt idx="216">
                  <c:v>-0.66</c:v>
                </c:pt>
                <c:pt idx="217">
                  <c:v>-0.64</c:v>
                </c:pt>
                <c:pt idx="218">
                  <c:v>-0.64</c:v>
                </c:pt>
                <c:pt idx="219">
                  <c:v>-0.64</c:v>
                </c:pt>
                <c:pt idx="220">
                  <c:v>-0.63</c:v>
                </c:pt>
                <c:pt idx="221">
                  <c:v>-0.63</c:v>
                </c:pt>
                <c:pt idx="222">
                  <c:v>-0.63</c:v>
                </c:pt>
                <c:pt idx="223">
                  <c:v>-0.63</c:v>
                </c:pt>
                <c:pt idx="224">
                  <c:v>-0.41</c:v>
                </c:pt>
                <c:pt idx="225">
                  <c:v>-0.41</c:v>
                </c:pt>
                <c:pt idx="226">
                  <c:v>-0.32</c:v>
                </c:pt>
                <c:pt idx="227">
                  <c:v>-0.32</c:v>
                </c:pt>
                <c:pt idx="228">
                  <c:v>-0.32</c:v>
                </c:pt>
                <c:pt idx="229">
                  <c:v>-0.32</c:v>
                </c:pt>
                <c:pt idx="230">
                  <c:v>-0.32</c:v>
                </c:pt>
                <c:pt idx="231">
                  <c:v>-0.32</c:v>
                </c:pt>
                <c:pt idx="232">
                  <c:v>-0.32</c:v>
                </c:pt>
                <c:pt idx="233">
                  <c:v>-0.32</c:v>
                </c:pt>
                <c:pt idx="234">
                  <c:v>-0.32</c:v>
                </c:pt>
                <c:pt idx="235">
                  <c:v>-0.32</c:v>
                </c:pt>
                <c:pt idx="236">
                  <c:v>-0.13</c:v>
                </c:pt>
                <c:pt idx="237">
                  <c:v>-0.13</c:v>
                </c:pt>
                <c:pt idx="238">
                  <c:v>-0.13</c:v>
                </c:pt>
                <c:pt idx="239">
                  <c:v>-0.32</c:v>
                </c:pt>
                <c:pt idx="240">
                  <c:v>-0.32</c:v>
                </c:pt>
                <c:pt idx="241">
                  <c:v>-0.05</c:v>
                </c:pt>
                <c:pt idx="242">
                  <c:v>-0.05</c:v>
                </c:pt>
                <c:pt idx="243">
                  <c:v>-0.13</c:v>
                </c:pt>
                <c:pt idx="244">
                  <c:v>-0.13</c:v>
                </c:pt>
                <c:pt idx="245">
                  <c:v>-0.13</c:v>
                </c:pt>
                <c:pt idx="246">
                  <c:v>-0.13</c:v>
                </c:pt>
                <c:pt idx="247">
                  <c:v>-0.13</c:v>
                </c:pt>
                <c:pt idx="248">
                  <c:v>-0.05</c:v>
                </c:pt>
                <c:pt idx="249">
                  <c:v>-0.05</c:v>
                </c:pt>
                <c:pt idx="250">
                  <c:v>-0.05</c:v>
                </c:pt>
                <c:pt idx="251">
                  <c:v>-0.05</c:v>
                </c:pt>
              </c:numCache>
            </c:numRef>
          </c:val>
          <c:extLst xmlns="http://schemas.openxmlformats.org/drawingml/2006/chart">
            <c:ext xmlns:c16="http://schemas.microsoft.com/office/drawing/2014/chart" uri="{C3380CC4-5D6E-409C-BE32-E72D297353CC}">
              <c16:uniqueId val="{00000000-AF8F-4D65-B87E-82375CFFA4AF}"/>
            </c:ext>
          </c:extLst>
        </c:ser>
        <c:dLbls>
          <c:showLegendKey val="0"/>
          <c:showVal val="0"/>
          <c:showCatName val="0"/>
          <c:showSerName val="0"/>
          <c:showPercent val="0"/>
          <c:showBubbleSize val="0"/>
        </c:dLbls>
        <c:axId val="1995828320"/>
        <c:axId val="1995837472"/>
      </c:areaChart>
      <c:catAx>
        <c:axId val="1995828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Respondent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837472"/>
        <c:crosses val="autoZero"/>
        <c:auto val="1"/>
        <c:lblAlgn val="ctr"/>
        <c:lblOffset val="100"/>
        <c:noMultiLvlLbl val="0"/>
      </c:catAx>
      <c:valAx>
        <c:axId val="1995837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PMV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5828320"/>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Perbandingan!$P$3</c:f>
              <c:strCache>
                <c:ptCount val="1"/>
                <c:pt idx="0">
                  <c:v>PPD</c:v>
                </c:pt>
              </c:strCache>
            </c:strRef>
          </c:tx>
          <c:spPr>
            <a:ln w="19050" cap="rnd">
              <a:solidFill>
                <a:schemeClr val="accent1"/>
              </a:solidFill>
              <a:round/>
            </a:ln>
            <a:effectLst/>
          </c:spPr>
          <c:marker>
            <c:symbol val="none"/>
          </c:marker>
          <c:xVal>
            <c:numRef>
              <c:f>Perbandingan!$O$4:$O$255</c:f>
              <c:numCache>
                <c:formatCode>General</c:formatCode>
                <c:ptCount val="2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numCache>
            </c:numRef>
          </c:xVal>
          <c:yVal>
            <c:numRef>
              <c:f>Perbandingan!$P$4:$P$255</c:f>
              <c:numCache>
                <c:formatCode>0%</c:formatCode>
                <c:ptCount val="252"/>
                <c:pt idx="0">
                  <c:v>0.06</c:v>
                </c:pt>
                <c:pt idx="1">
                  <c:v>0.06</c:v>
                </c:pt>
                <c:pt idx="2">
                  <c:v>0.1</c:v>
                </c:pt>
                <c:pt idx="3">
                  <c:v>0.1</c:v>
                </c:pt>
                <c:pt idx="4">
                  <c:v>7.0000000000000007E-2</c:v>
                </c:pt>
                <c:pt idx="5">
                  <c:v>7.0000000000000007E-2</c:v>
                </c:pt>
                <c:pt idx="6">
                  <c:v>7.0000000000000007E-2</c:v>
                </c:pt>
                <c:pt idx="7">
                  <c:v>0.16</c:v>
                </c:pt>
                <c:pt idx="8">
                  <c:v>0.16</c:v>
                </c:pt>
                <c:pt idx="9">
                  <c:v>0.16</c:v>
                </c:pt>
                <c:pt idx="10">
                  <c:v>0.16</c:v>
                </c:pt>
                <c:pt idx="11">
                  <c:v>0.16</c:v>
                </c:pt>
                <c:pt idx="12">
                  <c:v>0.1</c:v>
                </c:pt>
                <c:pt idx="13">
                  <c:v>0.1</c:v>
                </c:pt>
                <c:pt idx="14">
                  <c:v>0.1</c:v>
                </c:pt>
                <c:pt idx="15">
                  <c:v>0.1</c:v>
                </c:pt>
                <c:pt idx="16">
                  <c:v>0.15</c:v>
                </c:pt>
                <c:pt idx="17">
                  <c:v>0.15</c:v>
                </c:pt>
                <c:pt idx="18">
                  <c:v>0.15</c:v>
                </c:pt>
                <c:pt idx="19">
                  <c:v>0.12</c:v>
                </c:pt>
                <c:pt idx="20">
                  <c:v>0.06</c:v>
                </c:pt>
                <c:pt idx="21">
                  <c:v>0.06</c:v>
                </c:pt>
                <c:pt idx="22">
                  <c:v>0.06</c:v>
                </c:pt>
                <c:pt idx="23">
                  <c:v>0.06</c:v>
                </c:pt>
                <c:pt idx="24">
                  <c:v>0.05</c:v>
                </c:pt>
                <c:pt idx="25">
                  <c:v>0.05</c:v>
                </c:pt>
                <c:pt idx="26">
                  <c:v>0.05</c:v>
                </c:pt>
                <c:pt idx="27">
                  <c:v>0.05</c:v>
                </c:pt>
                <c:pt idx="28">
                  <c:v>0.05</c:v>
                </c:pt>
                <c:pt idx="29">
                  <c:v>0.05</c:v>
                </c:pt>
                <c:pt idx="30">
                  <c:v>0.06</c:v>
                </c:pt>
                <c:pt idx="31">
                  <c:v>0.06</c:v>
                </c:pt>
                <c:pt idx="32">
                  <c:v>0.05</c:v>
                </c:pt>
                <c:pt idx="33">
                  <c:v>0.05</c:v>
                </c:pt>
                <c:pt idx="34">
                  <c:v>0.05</c:v>
                </c:pt>
                <c:pt idx="35">
                  <c:v>0.06</c:v>
                </c:pt>
                <c:pt idx="36">
                  <c:v>0.06</c:v>
                </c:pt>
                <c:pt idx="37">
                  <c:v>0.06</c:v>
                </c:pt>
                <c:pt idx="38">
                  <c:v>0.06</c:v>
                </c:pt>
                <c:pt idx="39">
                  <c:v>0.06</c:v>
                </c:pt>
                <c:pt idx="40">
                  <c:v>0.06</c:v>
                </c:pt>
                <c:pt idx="41">
                  <c:v>0.06</c:v>
                </c:pt>
                <c:pt idx="42">
                  <c:v>0.06</c:v>
                </c:pt>
                <c:pt idx="43">
                  <c:v>0.06</c:v>
                </c:pt>
                <c:pt idx="44">
                  <c:v>0.06</c:v>
                </c:pt>
                <c:pt idx="45">
                  <c:v>0.06</c:v>
                </c:pt>
                <c:pt idx="46">
                  <c:v>0.06</c:v>
                </c:pt>
                <c:pt idx="47">
                  <c:v>0.06</c:v>
                </c:pt>
                <c:pt idx="48">
                  <c:v>0.06</c:v>
                </c:pt>
                <c:pt idx="49">
                  <c:v>0.08</c:v>
                </c:pt>
                <c:pt idx="50">
                  <c:v>0.08</c:v>
                </c:pt>
                <c:pt idx="51">
                  <c:v>0.08</c:v>
                </c:pt>
                <c:pt idx="52">
                  <c:v>0.16</c:v>
                </c:pt>
                <c:pt idx="53">
                  <c:v>0.16</c:v>
                </c:pt>
                <c:pt idx="54">
                  <c:v>0.19</c:v>
                </c:pt>
                <c:pt idx="55">
                  <c:v>0.19</c:v>
                </c:pt>
                <c:pt idx="56">
                  <c:v>0.19</c:v>
                </c:pt>
                <c:pt idx="57">
                  <c:v>0.19</c:v>
                </c:pt>
                <c:pt idx="58">
                  <c:v>0.18</c:v>
                </c:pt>
                <c:pt idx="59">
                  <c:v>0.18</c:v>
                </c:pt>
                <c:pt idx="60">
                  <c:v>0.18</c:v>
                </c:pt>
                <c:pt idx="61">
                  <c:v>0.18</c:v>
                </c:pt>
                <c:pt idx="62">
                  <c:v>0.18</c:v>
                </c:pt>
                <c:pt idx="63">
                  <c:v>0.18</c:v>
                </c:pt>
                <c:pt idx="64">
                  <c:v>0.09</c:v>
                </c:pt>
                <c:pt idx="65">
                  <c:v>0.09</c:v>
                </c:pt>
                <c:pt idx="66">
                  <c:v>0.09</c:v>
                </c:pt>
                <c:pt idx="67">
                  <c:v>0.09</c:v>
                </c:pt>
                <c:pt idx="68">
                  <c:v>0.14000000000000001</c:v>
                </c:pt>
                <c:pt idx="69">
                  <c:v>0.14000000000000001</c:v>
                </c:pt>
                <c:pt idx="70">
                  <c:v>0.14000000000000001</c:v>
                </c:pt>
                <c:pt idx="71">
                  <c:v>0.14000000000000001</c:v>
                </c:pt>
                <c:pt idx="72">
                  <c:v>0.13</c:v>
                </c:pt>
                <c:pt idx="73">
                  <c:v>0.13</c:v>
                </c:pt>
                <c:pt idx="74">
                  <c:v>0.13</c:v>
                </c:pt>
                <c:pt idx="75">
                  <c:v>0.13</c:v>
                </c:pt>
                <c:pt idx="76">
                  <c:v>0.12</c:v>
                </c:pt>
                <c:pt idx="77">
                  <c:v>0.12</c:v>
                </c:pt>
                <c:pt idx="78">
                  <c:v>0.12</c:v>
                </c:pt>
                <c:pt idx="79">
                  <c:v>0.12</c:v>
                </c:pt>
                <c:pt idx="80">
                  <c:v>0.12</c:v>
                </c:pt>
                <c:pt idx="81">
                  <c:v>0.05</c:v>
                </c:pt>
                <c:pt idx="82">
                  <c:v>0.05</c:v>
                </c:pt>
                <c:pt idx="83">
                  <c:v>0.05</c:v>
                </c:pt>
                <c:pt idx="84">
                  <c:v>0.05</c:v>
                </c:pt>
                <c:pt idx="85">
                  <c:v>0.05</c:v>
                </c:pt>
                <c:pt idx="86">
                  <c:v>0.05</c:v>
                </c:pt>
                <c:pt idx="87">
                  <c:v>0.05</c:v>
                </c:pt>
                <c:pt idx="88">
                  <c:v>0.05</c:v>
                </c:pt>
                <c:pt idx="89">
                  <c:v>0.05</c:v>
                </c:pt>
                <c:pt idx="90">
                  <c:v>0.05</c:v>
                </c:pt>
                <c:pt idx="91">
                  <c:v>0.05</c:v>
                </c:pt>
                <c:pt idx="92">
                  <c:v>0.05</c:v>
                </c:pt>
                <c:pt idx="93">
                  <c:v>0.05</c:v>
                </c:pt>
                <c:pt idx="94">
                  <c:v>0.05</c:v>
                </c:pt>
                <c:pt idx="95">
                  <c:v>7.0000000000000007E-2</c:v>
                </c:pt>
                <c:pt idx="96">
                  <c:v>7.0000000000000007E-2</c:v>
                </c:pt>
                <c:pt idx="97">
                  <c:v>7.0000000000000007E-2</c:v>
                </c:pt>
                <c:pt idx="98">
                  <c:v>7.0000000000000007E-2</c:v>
                </c:pt>
                <c:pt idx="99">
                  <c:v>7.0000000000000007E-2</c:v>
                </c:pt>
                <c:pt idx="100">
                  <c:v>7.0000000000000007E-2</c:v>
                </c:pt>
                <c:pt idx="101">
                  <c:v>7.0000000000000007E-2</c:v>
                </c:pt>
                <c:pt idx="102">
                  <c:v>7.0000000000000007E-2</c:v>
                </c:pt>
                <c:pt idx="103">
                  <c:v>7.0000000000000007E-2</c:v>
                </c:pt>
                <c:pt idx="104">
                  <c:v>7.0000000000000007E-2</c:v>
                </c:pt>
                <c:pt idx="105">
                  <c:v>7.0000000000000007E-2</c:v>
                </c:pt>
                <c:pt idx="106">
                  <c:v>7.0000000000000007E-2</c:v>
                </c:pt>
                <c:pt idx="107">
                  <c:v>7.0000000000000007E-2</c:v>
                </c:pt>
                <c:pt idx="108">
                  <c:v>0.06</c:v>
                </c:pt>
                <c:pt idx="109">
                  <c:v>0.06</c:v>
                </c:pt>
                <c:pt idx="110">
                  <c:v>0.05</c:v>
                </c:pt>
                <c:pt idx="111">
                  <c:v>0.05</c:v>
                </c:pt>
                <c:pt idx="112">
                  <c:v>0.05</c:v>
                </c:pt>
                <c:pt idx="113">
                  <c:v>0.05</c:v>
                </c:pt>
                <c:pt idx="114">
                  <c:v>0.05</c:v>
                </c:pt>
                <c:pt idx="115">
                  <c:v>0.05</c:v>
                </c:pt>
                <c:pt idx="116">
                  <c:v>0.05</c:v>
                </c:pt>
                <c:pt idx="117">
                  <c:v>0.05</c:v>
                </c:pt>
                <c:pt idx="118">
                  <c:v>0.1</c:v>
                </c:pt>
                <c:pt idx="119">
                  <c:v>0.1</c:v>
                </c:pt>
                <c:pt idx="120">
                  <c:v>0.14000000000000001</c:v>
                </c:pt>
                <c:pt idx="121">
                  <c:v>0.14000000000000001</c:v>
                </c:pt>
                <c:pt idx="122">
                  <c:v>0.14000000000000001</c:v>
                </c:pt>
                <c:pt idx="123">
                  <c:v>0.14000000000000001</c:v>
                </c:pt>
                <c:pt idx="124">
                  <c:v>0.14000000000000001</c:v>
                </c:pt>
                <c:pt idx="125">
                  <c:v>0.14000000000000001</c:v>
                </c:pt>
                <c:pt idx="126">
                  <c:v>0.17</c:v>
                </c:pt>
                <c:pt idx="127">
                  <c:v>0.17</c:v>
                </c:pt>
                <c:pt idx="128">
                  <c:v>0.17</c:v>
                </c:pt>
                <c:pt idx="129">
                  <c:v>0.17</c:v>
                </c:pt>
                <c:pt idx="130">
                  <c:v>0.14000000000000001</c:v>
                </c:pt>
                <c:pt idx="131">
                  <c:v>0.14000000000000001</c:v>
                </c:pt>
                <c:pt idx="132">
                  <c:v>0.16</c:v>
                </c:pt>
                <c:pt idx="133">
                  <c:v>0.16</c:v>
                </c:pt>
                <c:pt idx="134">
                  <c:v>0.16</c:v>
                </c:pt>
                <c:pt idx="135">
                  <c:v>0.09</c:v>
                </c:pt>
                <c:pt idx="136">
                  <c:v>0.09</c:v>
                </c:pt>
                <c:pt idx="137">
                  <c:v>0.09</c:v>
                </c:pt>
                <c:pt idx="138">
                  <c:v>0.06</c:v>
                </c:pt>
                <c:pt idx="139">
                  <c:v>0.06</c:v>
                </c:pt>
                <c:pt idx="140">
                  <c:v>0.06</c:v>
                </c:pt>
                <c:pt idx="141">
                  <c:v>0.05</c:v>
                </c:pt>
                <c:pt idx="142">
                  <c:v>0.05</c:v>
                </c:pt>
                <c:pt idx="143">
                  <c:v>0.05</c:v>
                </c:pt>
                <c:pt idx="144">
                  <c:v>0.05</c:v>
                </c:pt>
                <c:pt idx="145">
                  <c:v>7.0000000000000007E-2</c:v>
                </c:pt>
                <c:pt idx="146">
                  <c:v>7.0000000000000007E-2</c:v>
                </c:pt>
                <c:pt idx="147">
                  <c:v>0.05</c:v>
                </c:pt>
                <c:pt idx="148">
                  <c:v>0.05</c:v>
                </c:pt>
                <c:pt idx="149">
                  <c:v>0.05</c:v>
                </c:pt>
                <c:pt idx="150">
                  <c:v>7.0000000000000007E-2</c:v>
                </c:pt>
                <c:pt idx="151">
                  <c:v>7.0000000000000007E-2</c:v>
                </c:pt>
                <c:pt idx="152">
                  <c:v>7.0000000000000007E-2</c:v>
                </c:pt>
                <c:pt idx="153">
                  <c:v>7.0000000000000007E-2</c:v>
                </c:pt>
                <c:pt idx="154">
                  <c:v>7.0000000000000007E-2</c:v>
                </c:pt>
                <c:pt idx="155">
                  <c:v>7.0000000000000007E-2</c:v>
                </c:pt>
                <c:pt idx="156">
                  <c:v>0.06</c:v>
                </c:pt>
                <c:pt idx="157">
                  <c:v>0.06</c:v>
                </c:pt>
                <c:pt idx="158">
                  <c:v>0.06</c:v>
                </c:pt>
                <c:pt idx="159">
                  <c:v>0.06</c:v>
                </c:pt>
                <c:pt idx="160">
                  <c:v>0.06</c:v>
                </c:pt>
                <c:pt idx="161">
                  <c:v>0.06</c:v>
                </c:pt>
                <c:pt idx="162">
                  <c:v>0.06</c:v>
                </c:pt>
                <c:pt idx="163">
                  <c:v>0.06</c:v>
                </c:pt>
                <c:pt idx="164">
                  <c:v>0.06</c:v>
                </c:pt>
                <c:pt idx="165">
                  <c:v>0.06</c:v>
                </c:pt>
                <c:pt idx="166">
                  <c:v>0.06</c:v>
                </c:pt>
                <c:pt idx="167">
                  <c:v>0.05</c:v>
                </c:pt>
                <c:pt idx="168">
                  <c:v>0.05</c:v>
                </c:pt>
                <c:pt idx="169">
                  <c:v>0.05</c:v>
                </c:pt>
                <c:pt idx="170">
                  <c:v>0.05</c:v>
                </c:pt>
                <c:pt idx="171">
                  <c:v>0.05</c:v>
                </c:pt>
                <c:pt idx="172">
                  <c:v>0.06</c:v>
                </c:pt>
                <c:pt idx="173">
                  <c:v>0.06</c:v>
                </c:pt>
                <c:pt idx="174">
                  <c:v>0.06</c:v>
                </c:pt>
                <c:pt idx="175">
                  <c:v>0.06</c:v>
                </c:pt>
                <c:pt idx="176">
                  <c:v>0.06</c:v>
                </c:pt>
                <c:pt idx="177">
                  <c:v>0.06</c:v>
                </c:pt>
                <c:pt idx="178">
                  <c:v>0.06</c:v>
                </c:pt>
                <c:pt idx="179">
                  <c:v>0.06</c:v>
                </c:pt>
                <c:pt idx="180">
                  <c:v>0.06</c:v>
                </c:pt>
                <c:pt idx="181">
                  <c:v>0.06</c:v>
                </c:pt>
                <c:pt idx="182">
                  <c:v>0.06</c:v>
                </c:pt>
                <c:pt idx="183">
                  <c:v>0.05</c:v>
                </c:pt>
                <c:pt idx="184">
                  <c:v>0.05</c:v>
                </c:pt>
                <c:pt idx="185">
                  <c:v>0.05</c:v>
                </c:pt>
                <c:pt idx="186">
                  <c:v>0.05</c:v>
                </c:pt>
                <c:pt idx="187">
                  <c:v>0.05</c:v>
                </c:pt>
                <c:pt idx="188">
                  <c:v>0.05</c:v>
                </c:pt>
                <c:pt idx="189">
                  <c:v>0.05</c:v>
                </c:pt>
                <c:pt idx="190">
                  <c:v>0.05</c:v>
                </c:pt>
                <c:pt idx="191">
                  <c:v>0.05</c:v>
                </c:pt>
                <c:pt idx="192">
                  <c:v>0.05</c:v>
                </c:pt>
                <c:pt idx="193">
                  <c:v>0.05</c:v>
                </c:pt>
                <c:pt idx="194">
                  <c:v>0.05</c:v>
                </c:pt>
                <c:pt idx="195">
                  <c:v>0.05</c:v>
                </c:pt>
                <c:pt idx="196">
                  <c:v>0.05</c:v>
                </c:pt>
                <c:pt idx="197">
                  <c:v>0.14000000000000001</c:v>
                </c:pt>
                <c:pt idx="198">
                  <c:v>0.14000000000000001</c:v>
                </c:pt>
                <c:pt idx="199">
                  <c:v>0.14000000000000001</c:v>
                </c:pt>
                <c:pt idx="200">
                  <c:v>0.14000000000000001</c:v>
                </c:pt>
                <c:pt idx="201">
                  <c:v>0.14000000000000001</c:v>
                </c:pt>
                <c:pt idx="202">
                  <c:v>0.17</c:v>
                </c:pt>
                <c:pt idx="203">
                  <c:v>0.17</c:v>
                </c:pt>
                <c:pt idx="204">
                  <c:v>0.17</c:v>
                </c:pt>
                <c:pt idx="205">
                  <c:v>0.17</c:v>
                </c:pt>
                <c:pt idx="206">
                  <c:v>0.17</c:v>
                </c:pt>
                <c:pt idx="207">
                  <c:v>0.17</c:v>
                </c:pt>
                <c:pt idx="208">
                  <c:v>0.17</c:v>
                </c:pt>
                <c:pt idx="209">
                  <c:v>0.17</c:v>
                </c:pt>
                <c:pt idx="210">
                  <c:v>0.17</c:v>
                </c:pt>
                <c:pt idx="211">
                  <c:v>0.17</c:v>
                </c:pt>
                <c:pt idx="212">
                  <c:v>0.17</c:v>
                </c:pt>
                <c:pt idx="213">
                  <c:v>0.17</c:v>
                </c:pt>
                <c:pt idx="214">
                  <c:v>0.14000000000000001</c:v>
                </c:pt>
                <c:pt idx="215">
                  <c:v>0.14000000000000001</c:v>
                </c:pt>
                <c:pt idx="216">
                  <c:v>0.14000000000000001</c:v>
                </c:pt>
                <c:pt idx="217">
                  <c:v>0.14000000000000001</c:v>
                </c:pt>
                <c:pt idx="218">
                  <c:v>0.14000000000000001</c:v>
                </c:pt>
                <c:pt idx="219">
                  <c:v>0.14000000000000001</c:v>
                </c:pt>
                <c:pt idx="220">
                  <c:v>0.13</c:v>
                </c:pt>
                <c:pt idx="221">
                  <c:v>0.13</c:v>
                </c:pt>
                <c:pt idx="222">
                  <c:v>0.13</c:v>
                </c:pt>
                <c:pt idx="223">
                  <c:v>0.13</c:v>
                </c:pt>
                <c:pt idx="224">
                  <c:v>0.09</c:v>
                </c:pt>
                <c:pt idx="225">
                  <c:v>0.09</c:v>
                </c:pt>
                <c:pt idx="226">
                  <c:v>7.0000000000000007E-2</c:v>
                </c:pt>
                <c:pt idx="227">
                  <c:v>7.0000000000000007E-2</c:v>
                </c:pt>
                <c:pt idx="228">
                  <c:v>7.0000000000000007E-2</c:v>
                </c:pt>
                <c:pt idx="229">
                  <c:v>7.0000000000000007E-2</c:v>
                </c:pt>
                <c:pt idx="230">
                  <c:v>7.0000000000000007E-2</c:v>
                </c:pt>
                <c:pt idx="231">
                  <c:v>7.0000000000000007E-2</c:v>
                </c:pt>
                <c:pt idx="232">
                  <c:v>7.0000000000000007E-2</c:v>
                </c:pt>
                <c:pt idx="233">
                  <c:v>7.0000000000000007E-2</c:v>
                </c:pt>
                <c:pt idx="234">
                  <c:v>7.0000000000000007E-2</c:v>
                </c:pt>
                <c:pt idx="235">
                  <c:v>7.0000000000000007E-2</c:v>
                </c:pt>
                <c:pt idx="236">
                  <c:v>0.05</c:v>
                </c:pt>
                <c:pt idx="237">
                  <c:v>0.05</c:v>
                </c:pt>
                <c:pt idx="238">
                  <c:v>0.05</c:v>
                </c:pt>
                <c:pt idx="239">
                  <c:v>7.0000000000000007E-2</c:v>
                </c:pt>
                <c:pt idx="240">
                  <c:v>7.0000000000000007E-2</c:v>
                </c:pt>
                <c:pt idx="241">
                  <c:v>0.05</c:v>
                </c:pt>
                <c:pt idx="242">
                  <c:v>0.05</c:v>
                </c:pt>
                <c:pt idx="243">
                  <c:v>0.05</c:v>
                </c:pt>
                <c:pt idx="244">
                  <c:v>0.05</c:v>
                </c:pt>
                <c:pt idx="245">
                  <c:v>0.05</c:v>
                </c:pt>
                <c:pt idx="246">
                  <c:v>0.05</c:v>
                </c:pt>
                <c:pt idx="247">
                  <c:v>0.05</c:v>
                </c:pt>
                <c:pt idx="248">
                  <c:v>0.05</c:v>
                </c:pt>
                <c:pt idx="249">
                  <c:v>0.05</c:v>
                </c:pt>
                <c:pt idx="250">
                  <c:v>0.05</c:v>
                </c:pt>
                <c:pt idx="251">
                  <c:v>0.05</c:v>
                </c:pt>
              </c:numCache>
            </c:numRef>
          </c:yVal>
          <c:smooth val="0"/>
          <c:extLst xmlns="http://schemas.openxmlformats.org/drawingml/2006/chart">
            <c:ext xmlns:c16="http://schemas.microsoft.com/office/drawing/2014/chart" uri="{C3380CC4-5D6E-409C-BE32-E72D297353CC}">
              <c16:uniqueId val="{00000000-2485-4FBE-90D6-3DDB4453C601}"/>
            </c:ext>
          </c:extLst>
        </c:ser>
        <c:dLbls>
          <c:showLegendKey val="0"/>
          <c:showVal val="0"/>
          <c:showCatName val="0"/>
          <c:showSerName val="0"/>
          <c:showPercent val="0"/>
          <c:showBubbleSize val="0"/>
        </c:dLbls>
        <c:axId val="2019839280"/>
        <c:axId val="2019815568"/>
      </c:scatterChart>
      <c:valAx>
        <c:axId val="20198392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Respondent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815568"/>
        <c:crosses val="autoZero"/>
        <c:crossBetween val="midCat"/>
      </c:valAx>
      <c:valAx>
        <c:axId val="2019815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PPD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98392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409CE1F-D909-4E47-B334-55751B3790DF}"/>
      </w:docPartPr>
      <w:docPartBody>
        <w:p w:rsidR="00000000" w:rsidRDefault="008C1F8A">
          <w:r w:rsidRPr="00A5190B">
            <w:rPr>
              <w:rStyle w:val="PlaceholderText"/>
            </w:rPr>
            <w:t>Click or tap here to enter text.</w:t>
          </w:r>
        </w:p>
      </w:docPartBody>
    </w:docPart>
    <w:docPart>
      <w:docPartPr>
        <w:name w:val="A9A3CE97FED9494C8A05EF66204A6DC7"/>
        <w:category>
          <w:name w:val="General"/>
          <w:gallery w:val="placeholder"/>
        </w:category>
        <w:types>
          <w:type w:val="bbPlcHdr"/>
        </w:types>
        <w:behaviors>
          <w:behavior w:val="content"/>
        </w:behaviors>
        <w:guid w:val="{C8CE4E3C-6B16-4DFD-BC1D-2742D790ADAB}"/>
      </w:docPartPr>
      <w:docPartBody>
        <w:p w:rsidR="00000000" w:rsidRDefault="008C1F8A" w:rsidP="008C1F8A">
          <w:pPr>
            <w:pStyle w:val="A9A3CE97FED9494C8A05EF66204A6DC7"/>
          </w:pPr>
          <w:r w:rsidRPr="00A519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F8A"/>
    <w:rsid w:val="008C1F8A"/>
    <w:rsid w:val="00F5137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C1F8A"/>
    <w:rPr>
      <w:color w:val="808080"/>
    </w:rPr>
  </w:style>
  <w:style w:type="paragraph" w:customStyle="1" w:styleId="A9A3CE97FED9494C8A05EF66204A6DC7">
    <w:name w:val="A9A3CE97FED9494C8A05EF66204A6DC7"/>
    <w:rsid w:val="008C1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3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A2922D-A13D-482D-8ACB-CA76967F3298}">
  <we:reference id="wa104382081" version="1.46.0.0" store="en-US" storeType="OMEX"/>
  <we:alternateReferences>
    <we:reference id="wa104382081" version="1.46.0.0" store="en-US" storeType="OMEX"/>
  </we:alternateReferences>
  <we:properties>
    <we:property name="MENDELEY_CITATIONS" value="[{&quot;citationID&quot;:&quot;MENDELEY_CITATION_13e59eef-0cb9-461b-ace0-37381c761770&quot;,&quot;citationItems&quot;:[{&quot;id&quot;:&quot;bafe38e3-28ff-50ad-91b4-a858beb87776&quot;,&quot;itemData&quot;:{&quot;DOI&quot;:&quot;10.1016/j.jobe.2021.103536&quot;,&quot;ISSN&quot;:&quot;23527102&quot;,&quot;abstract&quot;:&quot;Thermal comfort prediction is essential for both maintaining a favorable indoor environment and reducing energy consumption. Predicted Mean Vote (PMV), as the most popular research method, has a limitation in processing various complex parameters and investigating the individual difference in occupants' thermal preference. Therefore, machine learning (ML) method has been utilized in exploring the personal thermal comfort prediction because of its strong self-study ability, high-speed computing ability, and complex problem-solving ability. However, the primary variables considered in previous studies focus on the human body's physiological and psychological aspects, while lack of considering architectural spatial impact, which causes different indoor microclimate. Therefore, the present research proposed a methodology to investigate the impact from spatial parameters on personal thermal comfort prediction model accuracy by developing an ANN-based model and explicitly representing the spatial variables in the model. The spatial parameters were identified and classified into buildings' spatial features, indoor spatial features and individual spatial features. The data required in developing the ANN-based model were collected by various field experiments. A baseline of model prediction accuracy was calculated by using conventional parameters, including personal-dependent parameters and environmental parameters. It was found that the spatial parameters had a noticeable impact on model prediction accuracies. By considering spatial parameters in the ANN-based model development, the prediction accuracies had been increased significantly compared with the conventional models.&quot;,&quot;author&quot;:[{&quot;dropping-particle&quot;:&quot;&quot;,&quot;family&quot;:&quot;Gong&quot;,&quot;given&quot;:&quot;Puyue&quot;,&quot;non-dropping-particle&quot;:&quot;&quot;,&quot;parse-names&quot;:false,&quot;suffix&quot;:&quot;&quot;},{&quot;dropping-particle&quot;:&quot;&quot;,&quot;family&quot;:&quot;Cai&quot;,&quot;given&quot;:&quot;Yuanzhi&quot;,&quot;non-dropping-particle&quot;:&quot;&quot;,&quot;parse-names&quot;:false,&quot;suffix&quot;:&quot;&quot;},{&quot;dropping-particle&quot;:&quot;&quot;,&quot;family&quot;:&quot;Zhou&quot;,&quot;given&quot;:&quot;Zihan&quot;,&quot;non-dropping-particle&quot;:&quot;&quot;,&quot;parse-names&quot;:false,&quot;suffix&quot;:&quot;&quot;},{&quot;dropping-particle&quot;:&quot;&quot;,&quot;family&quot;:&quot;Zhang&quot;,&quot;given&quot;:&quot;Cheng&quot;,&quot;non-dropping-particle&quot;:&quot;&quot;,&quot;parse-names&quot;:false,&quot;suffix&quot;:&quot;&quot;},{&quot;dropping-particle&quot;:&quot;&quot;,&quot;family&quot;:&quot;Chen&quot;,&quot;given&quot;:&quot;Bing&quot;,&quot;non-dropping-particle&quot;:&quot;&quot;,&quot;parse-names&quot;:false,&quot;suffix&quot;:&quot;&quot;},{&quot;dropping-particle&quot;:&quot;&quot;,&quot;family&quot;:&quot;Sharples&quot;,&quot;given&quot;:&quot;Stephen&quot;,&quot;non-dropping-particle&quot;:&quot;&quot;,&quot;parse-names&quot;:false,&quot;suffix&quot;:&quot;&quot;}],&quot;container-title&quot;:&quot;Journal of Building Engineering&quot;,&quot;id&quot;:&quot;bafe38e3-28ff-50ad-91b4-a858beb87776&quot;,&quot;issue&quot;:&quot;November 2021&quot;,&quot;issued&quot;:{&quot;date-parts&quot;:[[&quot;2022&quot;]]},&quot;page&quot;:&quot;103536&quot;,&quot;publisher&quot;:&quot;Elsevier Ltd&quot;,&quot;title&quot;:&quot;Investigating spatial impact on indoor personal thermal comfort&quot;,&quot;type&quot;:&quot;article-journal&quot;,&quot;volume&quot;:&quot;45&quot;},&quot;uris&quot;:[&quot;http://www.mendeley.com/documents/?uuid=62e83471-6e25-4409-acba-38362a38d97e&quot;],&quot;isTemporary&quot;:false,&quot;legacyDesktopId&quot;:&quot;62e83471-6e25-4409-acba-38362a38d97e&quot;}],&quot;properties&quot;:{&quot;noteIndex&quot;:0},&quot;isEdited&quot;:false,&quot;manualOverride&quot;:{&quot;citeprocText&quot;:&quot;[1]&quot;,&quot;isManuallyOverridden&quot;:false,&quot;manualOverrideText&quot;:&quot;&quot;},&quot;citationTag&quot;:&quot;MENDELEY_CITATION_v3_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&quot;},{&quot;citationID&quot;:&quot;MENDELEY_CITATION_fe5fe2d3-1fd6-4281-94ee-a197cd119413&quot;,&quot;citationItems&quot;:[{&quot;id&quot;:&quot;fb0dde26-69a8-5cc0-857e-eb453d95b4a0&quot;,&quot;itemData&quot;:{&quot;DOI&quot;:&quot;10.1016/j.landurbplan.2022.104496&quot;,&quot;ISSN&quot;:&quot;0169-2046&quot;,&quot;author&quot;:[{&quot;dropping-particle&quot;:&quot;&quot;,&quot;family&quot;:&quot;Dzyuban&quot;,&quot;given&quot;:&quot;Yuliya&quot;,&quot;non-dropping-particle&quot;:&quot;&quot;,&quot;parse-names&quot;:false,&quot;suffix&quot;:&quot;&quot;},{&quot;dropping-particle&quot;:&quot;&quot;,&quot;family&quot;:&quot;Ching&quot;,&quot;given&quot;:&quot;Graces N Y&quot;,&quot;non-dropping-particle&quot;:&quot;&quot;,&quot;parse-names&quot;:false,&quot;suffix&quot;:&quot;&quot;},{&quot;dropping-particle&quot;:&quot;&quot;,&quot;family&quot;:&quot;Kang&quot;,&quot;given&quot;:&quot;Sin&quot;,&quot;non-dropping-particle&quot;:&quot;&quot;,&quot;parse-names&quot;:false,&quot;suffix&quot;:&quot;&quot;},{&quot;dropping-particle&quot;:&quot;&quot;,&quot;family&quot;:&quot;Tan&quot;,&quot;given&quot;:&quot;Adrian J&quot;,&quot;non-dropping-particle&quot;:&quot;&quot;,&quot;parse-names&quot;:false,&quot;suffix&quot;:&quot;&quot;},{&quot;dropping-particle&quot;:&quot;&quot;,&quot;family&quot;:&quot;Banerjee&quot;,&quot;given&quot;:&quot;Shreya&quot;,&quot;non-dropping-particle&quot;:&quot;&quot;,&quot;parse-names&quot;:false,&quot;suffix&quot;:&quot;&quot;},{&quot;dropping-particle&quot;:&quot;&quot;,&quot;family&quot;:&quot;Crank&quot;,&quot;given&quot;:&quot;Peter J&quot;,&quot;non-dropping-particle&quot;:&quot;&quot;,&quot;parse-names&quot;:false,&quot;suffix&quot;:&quot;&quot;},{&quot;dropping-particle&quot;:&quot;&quot;,&quot;family&quot;:&quot;Chow&quot;,&quot;given&quot;:&quot;Winston T L&quot;,&quot;non-dropping-particle&quot;:&quot;&quot;,&quot;parse-names&quot;:false,&quot;suffix&quot;:&quot;&quot;}],&quot;container-title&quot;:&quot;Landscape and Urban Planning&quot;,&quot;id&quot;:&quot;fb0dde26-69a8-5cc0-857e-eb453d95b4a0&quot;,&quot;issue&quot;:&quot;November 2021&quot;,&quot;issued&quot;:{&quot;date-parts&quot;:[[&quot;2022&quot;]]},&quot;page&quot;:&quot;104496&quot;,&quot;publisher&quot;:&quot;Elsevier B.V.&quot;,&quot;title&quot;:&quot;Landscape and Urban Planning Outdoor thermal comfort research in transient conditions : A narrative literature review&quot;,&quot;type&quot;:&quot;article-journal&quot;,&quot;volume&quot;:&quot;226&quot;},&quot;uris&quot;:[&quot;http://www.mendeley.com/documents/?uuid=6bc170ad-9e36-4489-96ad-6abe307e883e&quot;],&quot;isTemporary&quot;:false,&quot;legacyDesktopId&quot;:&quot;6bc170ad-9e36-4489-96ad-6abe307e883e&quot;}],&quot;properties&quot;:{&quot;noteIndex&quot;:0},&quot;isEdited&quot;:false,&quot;manualOverride&quot;:{&quot;citeprocText&quot;:&quot;[2]&quot;,&quot;isManuallyOverridden&quot;:false,&quot;manualOverrideText&quot;:&quot;&quot;},&quot;citationTag&quot;:&quot;MENDELEY_CITATION_v3_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&quot;},{&quot;citationID&quot;:&quot;MENDELEY_CITATION_12f5a4cd-3394-485c-85dd-7c26c5f7ec4b&quot;,&quot;citationItems&quot;:[{&quot;id&quot;:&quot;a4dc870d-924f-533e-8112-724fc83acf7b&quot;,&quot;itemData&quot;:{&quot;DOI&quot;:&quot;10.1016/j.buildenv.2022.108930&quot;,&quot;ISSN&quot;:&quot;03601323&quot;,&quot;abstract&quot;:&quot;Climatic conditions influence thermal comfort. However, the effect of climatic conditions on occupants’ thermal comfort in naturally ventilated nursing homes has not been analysed. This paper reports on a study to analyse the climate influence on the thermal perceptions of residents (elderly people) and non-residents (caregivers and therapists) from 18 nursing homes in three climatic zones: Csa-m (Mediterranean climate); Csa-c (continental Mediterranean climate) and Csb (oceanic Mediterranean climate). A mixed methodology was used including environmental measurements and on-site surveys during naturally ventilated seasons. A total of 2690 surveys were collected: 550 in Csb climate nursing homes, 1252 in Csa-m and 888 in Csa-c. The results highlighted that nursing homes’ occupants (elderly people and other adults) from the different climates perceived thermal comfort differently within naturally ventilated conditions. Outdoor temperature and outdoor humidity were found to influence indoor thermal sensation in the climates. Therefore, outdoor relative humidity should be considered when thermal comfort standards are developed, or thermal comfort is analysed. Neutral temperature for elderly people was found to be dependent on climate. These findings carry significant implications for regulatory bodies to develop guidelines for the design and operation of nursing homes in different climates.&quot;,&quot;author&quot;:[{&quot;dropping-particle&quot;:&quot;&quot;,&quot;family&quot;:&quot;Baquero Larriva&quot;,&quot;given&quot;:&quot;María Teresa&quot;,&quot;non-dropping-particle&quot;:&quot;&quot;,&quot;parse-names&quot;:false,&quot;suffix&quot;:&quot;&quot;},{&quot;dropping-particle&quot;:&quot;&quot;,&quot;family&quot;:&quot;Mendes&quot;,&quot;given&quot;:&quot;Ana Sofía&quot;,&quot;non-dropping-particle&quot;:&quot;&quot;,&quot;parse-names&quot;:false,&quot;suffix&quot;:&quot;&quot;},{&quot;dropping-particle&quot;:&quot;&quot;,&quot;family&quot;:&quot;Forcada&quot;,&quot;given&quot;:&quot;Nuria&quot;,&quot;non-dropping-particle&quot;:&quot;&quot;,&quot;parse-names&quot;:false,&quot;suffix&quot;:&quot;&quot;}],&quot;container-title&quot;:&quot;Building and Environment&quot;,&quot;id&quot;:&quot;a4dc870d-924f-533e-8112-724fc83acf7b&quot;,&quot;issue&quot;:&quot;February&quot;,&quot;issued&quot;:{&quot;date-parts&quot;:[[&quot;2022&quot;]]},&quot;page&quot;:&quot;108930&quot;,&quot;publisher&quot;:&quot;Elsevier Ltd&quot;,&quot;title&quot;:&quot;The effect of climatic conditions on occupants’ thermal comfort in naturally ventilated nursing homes&quot;,&quot;type&quot;:&quot;article-journal&quot;,&quot;volume&quot;:&quot;214&quot;},&quot;uris&quot;:[&quot;http://www.mendeley.com/documents/?uuid=7be3417a-f618-49fb-af6e-effc34557f55&quot;],&quot;isTemporary&quot;:false,&quot;legacyDesktopId&quot;:&quot;7be3417a-f618-49fb-af6e-effc34557f55&quot;}],&quot;properties&quot;:{&quot;noteIndex&quot;:0},&quot;isEdited&quot;:false,&quot;manualOverride&quot;:{&quot;citeprocText&quot;:&quot;[3]&quot;,&quot;isManuallyOverridden&quot;:false,&quot;manualOverrideText&quot;:&quot;&quot;},&quot;citationTag&quot;:&quot;MENDELEY_CITATION_v3_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&quot;},{&quot;citationID&quot;:&quot;MENDELEY_CITATION_5a464a93-d0fe-4d65-acdc-1c342e3fb820&quot;,&quot;citationItems&quot;:[{&quot;id&quot;:&quot;0d22e0a6-81b5-5daa-a605-a14e40745c16&quot;,&quot;itemData&quot;:{&quot;DOI&quot;:&quot;10.1016/j.enbenv.2022.01.004&quot;,&quot;ISSN&quot;:&quot;26661233&quot;,&quot;abstract&quot;:&quot;Shopping complexes are widely built for their convenience and multiple functions. However, their complex functional areas, result in significantly different thermal environments and various customers’ thermal perception. To explain the influence of functional related parameters on the thermal perception of customers in shopping complexes, we selected two typical functional related parameters, including customers’ thermal expectation level of indoor environment in their current area and the area where the customer was ten minutes before taking the survey. 851 valid questionnaires were obtained in two typical shopping complexes during July. Customers’ thermal neutral temperature, thermal preference temperature and thermal comfort temperature range were calculated in different functional areas. Customers’ thermal expectation level was quantified by using expectancy factor. The results showed that customers’ thermal expectation level in entertainment areas was the highest, followed by food courts, retail areas, and transition spaces. Customers’ thermal expectation level would influence their thermal neutral temperature and thermal sensitivity. Customers with different thermal experience differed significantly in their thermal sensation voting (p&lt; 0.01). The highest thermal sensitivity, about 0.41/°C, was found in customers moving from high-temperature areas to low-temperature areas. These findings help to clarify how functional related parameters affect the thermal comfort of customers and provide the guidance for designing the indoor temperature in shopping complexes.&quot;,&quot;author&quot;:[{&quot;dropping-particle&quot;:&quot;&quot;,&quot;family&quot;:&quot;Zang&quot;,&quot;given&quot;:&quot;Xingyu&quot;,&quot;non-dropping-particle&quot;:&quot;&quot;,&quot;parse-names&quot;:false,&quot;suffix&quot;:&quot;&quot;},{&quot;dropping-particle&quot;:&quot;&quot;,&quot;family&quot;:&quot;Liu&quot;,&quot;given&quot;:&quot;Kuixing&quot;,&quot;non-dropping-particle&quot;:&quot;&quot;,&quot;parse-names&quot;:false,&quot;suffix&quot;:&quot;&quot;},{&quot;dropping-particle&quot;:&quot;&quot;,&quot;family&quot;:&quot;Qian&quot;,&quot;given&quot;:&quot;Ye&quot;,&quot;non-dropping-particle&quot;:&quot;&quot;,&quot;parse-names&quot;:false,&quot;suffix&quot;:&quot;&quot;},{&quot;dropping-particle&quot;:&quot;&quot;,&quot;family&quot;:&quot;Qu&quot;,&quot;given&quot;:&quot;Guanhua&quot;,&quot;non-dropping-particle&quot;:&quot;&quot;,&quot;parse-names&quot;:false,&quot;suffix&quot;:&quot;&quot;},{&quot;dropping-particle&quot;:&quot;&quot;,&quot;family&quot;:&quot;Yuan&quot;,&quot;given&quot;:&quot;Ye&quot;,&quot;non-dropping-particle&quot;:&quot;&quot;,&quot;parse-names&quot;:false,&quot;suffix&quot;:&quot;&quot;},{&quot;dropping-particle&quot;:&quot;&quot;,&quot;family&quot;:&quot;Ren&quot;,&quot;given&quot;:&quot;Lei&quot;,&quot;non-dropping-particle&quot;:&quot;&quot;,&quot;parse-names&quot;:false,&quot;suffix&quot;:&quot;&quot;},{&quot;dropping-particle&quot;:&quot;&quot;,&quot;family&quot;:&quot;Liu&quot;,&quot;given&quot;:&quot;Gang&quot;,&quot;non-dropping-particle&quot;:&quot;&quot;,&quot;parse-names&quot;:false,&quot;suffix&quot;:&quot;&quot;}],&quot;container-title&quot;:&quot;Energy and Built Environment&quot;,&quot;id&quot;:&quot;0d22e0a6-81b5-5daa-a605-a14e40745c16&quot;,&quot;issue&quot;:&quot;November 2021&quot;,&quot;issued&quot;:{&quot;date-parts&quot;:[[&quot;2022&quot;]]},&quot;publisher&quot;:&quot;Elsevier B.V.&quot;,&quot;title&quot;:&quot;The influence of different functional areas on customers’ thermal comfort – A Field study in shopping complexes of North China&quot;,&quot;type&quot;:&quot;article-journal&quot;},&quot;uris&quot;:[&quot;http://www.mendeley.com/documents/?uuid=89ab0f30-bb6c-4c0e-9430-762f60f3d12f&quot;],&quot;isTemporary&quot;:false,&quot;legacyDesktopId&quot;:&quot;89ab0f30-bb6c-4c0e-9430-762f60f3d12f&quot;}],&quot;properties&quot;:{&quot;noteIndex&quot;:0},&quot;isEdited&quot;:false,&quot;manualOverride&quot;:{&quot;citeprocText&quot;:&quot;[4]&quot;,&quot;isManuallyOverridden&quot;:false,&quot;manualOverrideText&quot;:&quot;&quot;},&quot;citationTag&quot;:&quot;MENDELEY_CITATION_v3_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&quot;},{&quot;citationID&quot;:&quot;MENDELEY_CITATION_691d2192-2cfd-4ebd-b04b-edbd90944246&quot;,&quot;citationItems&quot;:[{&quot;id&quot;:&quot;35984446-633e-586c-84b6-b5ddcdeb71c5&quot;,&quot;itemData&quot;:{&quot;DOI&quot;:&quot;10.1016/j.buildenv.2022.109100&quot;,&quot;ISSN&quot;:&quot;03601323&quot;,&quot;abstract&quot;:&quot;The low ambient air velocity for summer conditions (26 °C, &lt; 0.2 m/s), currently used in Chinese airport terminals, does not meet the thermal comfort demands of passengers. Compared with reducing the ambient temperature by cooling, elevating the ambient air velocity during walking could improve thermal comfort without increasing energy consumption. However, the cooling effect of airflow in ASHRAE Standard 55 and ISO 7730 may not be applicable to the walking status. In this study, 20 male subjects were recruited to simulate summer passengers; they wore clothes with an insulation of 0.57 clo and walked in a climatic chamber at a pace of 1.1–1.2 m/s with a 5 kg bag. During walking, the subjects experienced three operative temperatures (23 °C, 26 °C, and 29 °C) and four ambient air velocity conditions (0.05 m/s, 0.34 m/s, 0.64 m/s, and 0.82 m/s), for a total of 12 combinations. After walking for 15 min, they entered an environment of 26 °C and 0.05 m/s for the sedentary status. The variations in the subjective perception and skin temperature over time were determined. Ambient air velocity settings of 0.64–0.82 m/s compensated for a temperature drop of 3–6 °C for the improvement of thermal comfort. The ‘corrective power’ for 0.34–0.82 m/s was −1 to −5 °C during walking. Thermal acceptability and airflow acceptability were simultaneously considered. A walking comfort zone for summer conditions was identified to guide the environmental design of walking spaces in airport terminals.&quot;,&quot;author&quot;:[{&quot;dropping-particle&quot;:&quot;&quot;,&quot;family&quot;:&quot;Jia&quot;,&quot;given&quot;:&quot;Xinyu&quot;,&quot;non-dropping-particle&quot;:&quot;&quot;,&quot;parse-names&quot;:false,&quot;suffix&quot;:&quot;&quot;},{&quot;dropping-particle&quot;:&quot;&quot;,&quot;family&quot;:&quot;Wang&quot;,&quot;given&quot;:&quot;Jiahao&quot;,&quot;non-dropping-particle&quot;:&quot;&quot;,&quot;parse-names&quot;:false,&quot;suffix&quot;:&quot;&quot;},{&quot;dropping-particle&quot;:&quot;&quot;,&quot;family&quot;:&quot;Zhu&quot;,&quot;given&quot;:&quot;Yingxin&quot;,&quot;non-dropping-particle&quot;:&quot;&quot;,&quot;parse-names&quot;:false,&quot;suffix&quot;:&quot;&quot;},{&quot;dropping-particle&quot;:&quot;&quot;,&quot;family&quot;:&quot;Ji&quot;,&quot;given&quot;:&quot;Wenjie&quot;,&quot;non-dropping-particle&quot;:&quot;&quot;,&quot;parse-names&quot;:false,&quot;suffix&quot;:&quot;&quot;},{&quot;dropping-particle&quot;:&quot;&quot;,&quot;family&quot;:&quot;Cao&quot;,&quot;given&quot;:&quot;Bin&quot;,&quot;non-dropping-particle&quot;:&quot;&quot;,&quot;parse-names&quot;:false,&quot;suffix&quot;:&quot;&quot;}],&quot;container-title&quot;:&quot;Building and Environment&quot;,&quot;id&quot;:&quot;35984446-633e-586c-84b6-b5ddcdeb71c5&quot;,&quot;issue&quot;:&quot;April&quot;,&quot;issued&quot;:{&quot;date-parts&quot;:[[&quot;2022&quot;]]},&quot;page&quot;:&quot;109100&quot;,&quot;publisher&quot;:&quot;Elsevier Ltd&quot;,&quot;title&quot;:&quot;Climate chamber study on thermal comfort of walking passengers with elevated ambient air velocity&quot;,&quot;type&quot;:&quot;article-journal&quot;,&quot;volume&quot;:&quot;218&quot;},&quot;uris&quot;:[&quot;http://www.mendeley.com/documents/?uuid=377c432b-e917-4fd1-8e26-7210e03102c9&quot;],&quot;isTemporary&quot;:false,&quot;legacyDesktopId&quot;:&quot;377c432b-e917-4fd1-8e26-7210e03102c9&quot;}],&quot;properties&quot;:{&quot;noteIndex&quot;:0},&quot;isEdited&quot;:false,&quot;manualOverride&quot;:{&quot;citeprocText&quot;:&quot;[5]&quot;,&quot;isManuallyOverridden&quot;:false,&quot;manualOverrideText&quot;:&quot;&quot;},&quot;citationTag&quot;:&quot;MENDELEY_CITATION_v3_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&quot;},{&quot;citationID&quot;:&quot;MENDELEY_CITATION_28ca943d-0a16-4323-9918-01cd91bc8b08&quot;,&quot;citationItems&quot;:[{&quot;id&quot;:&quot;46c77871-7329-547c-bc55-b6695c47a4b4&quot;,&quot;itemData&quot;:{&quot;DOI&quot;:&quot;10.1016/j.buildenv.2022.109310&quot;,&quot;ISSN&quot;:&quot;0360-1323&quot;,&quot;author&quot;:[{&quot;dropping-particle&quot;:&quot;&quot;,&quot;family&quot;:&quot;Niza&quot;,&quot;given&quot;:&quot;Iasmin Lourenço&quot;,&quot;non-dropping-particle&quot;:&quot;&quot;,&quot;parse-names&quot;:false,&quot;suffix&quot;:&quot;&quot;},{&quot;dropping-particle&quot;:&quot;&quot;,&quot;family&quot;:&quot;Broday&quot;,&quot;given&quot;:&quot;Evandro Eduardo&quot;,&quot;non-dropping-particle&quot;:&quot;&quot;,&quot;parse-names&quot;:false,&quot;suffix&quot;:&quot;&quot;}],&quot;container-title&quot;:&quot;Building and Environment&quot;,&quot;id&quot;:&quot;46c77871-7329-547c-bc55-b6695c47a4b4&quot;,&quot;issue&quot;:&quot;April&quot;,&quot;issued&quot;:{&quot;date-parts&quot;:[[&quot;2022&quot;]]},&quot;page&quot;:&quot;109310&quot;,&quot;publisher&quot;:&quot;Elsevier Ltd&quot;,&quot;title&quot;:&quot;Thermal comfort conditions in Brazil : A discriminant analysis through the ASHRAE Global Thermal Comfort Database II&quot;,&quot;type&quot;:&quot;article-journal&quot;,&quot;volume&quot;:&quot;221&quot;},&quot;uris&quot;:[&quot;http://www.mendeley.com/documents/?uuid=28d0e176-0ed1-44b0-b5f3-5f2a2861f6fd&quot;],&quot;isTemporary&quot;:false,&quot;legacyDesktopId&quot;:&quot;28d0e176-0ed1-44b0-b5f3-5f2a2861f6fd&quot;}],&quot;properties&quot;:{&quot;noteIndex&quot;:0},&quot;isEdited&quot;:false,&quot;manualOverride&quot;:{&quot;citeprocText&quot;:&quot;[6]&quot;,&quot;isManuallyOverridden&quot;:false,&quot;manualOverrideText&quot;:&quot;&quot;},&quot;citationTag&quot;:&quot;MENDELEY_CITATION_v3_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&quot;},{&quot;citationID&quot;:&quot;MENDELEY_CITATION_70dc812b-4bab-41fc-8499-75356617deaf&quot;,&quot;citationItems&quot;:[{&quot;id&quot;:&quot;2f5259f4-2298-52bd-88d4-fe3aab00659c&quot;,&quot;itemData&quot;:{&quot;DOI&quot;:&quot;10.1016/j.rser.2022.112357&quot;,&quot;ISSN&quot;:&quot;18790690&quot;,&quot;abstract&quot;:&quot;Personal thermal comfort prediction modeling has become a trending topic in efforts to improve individual indoor comfort, a notion that is closely related to the design and performance of building systems, especially in sustainable and smart buildings. This research provides a comprehensive overview of data-driven approaches and processes for predicting personal thermal comfort in a building environment, as derived from a systematic review of 25 studies published in the last 10 years. After refining the concept of personal thermal comfort inspired by predictive modeling in personalized medicine and healthcare, the selection criteria were identified for the reviewed research. Then, three key elements affecting the data-driven modeling process were focused and reviewed, including experimental design, data collection, and modeling techniques. A special emphasis was placed on modeling techniques across the selected studies through a categorization process and comparison of their prediction accuracies. Feature selection and issues important for particular personal thermal comfort models were also reviewed and summarized. Upon reviewing these studies, the authors also considered inter- and intra-individual variability issues in sampling and modeling, data quantity and quality resulting from the collection procedure, model performance, feature importance, and implications for potential online learning techniques. Throughout these analyses, limitations of the current state-of-the-art and possible avenues for future study were addressed.&quot;,&quot;author&quot;:[{&quot;dropping-particle&quot;:&quot;&quot;,&quot;family&quot;:&quot;Feng&quot;,&quot;given&quot;:&quot;Yanxiao&quot;,&quot;non-dropping-particle&quot;:&quot;&quot;,&quot;parse-names&quot;:false,&quot;suffix&quot;:&quot;&quot;},{&quot;dropping-particle&quot;:&quot;&quot;,&quot;family&quot;:&quot;Liu&quot;,&quot;given&quot;:&quot;Shichao&quot;,&quot;non-dropping-particle&quot;:&quot;&quot;,&quot;parse-names&quot;:false,&quot;suffix&quot;:&quot;&quot;},{&quot;dropping-particle&quot;:&quot;&quot;,&quot;family&quot;:&quot;Wang&quot;,&quot;given&quot;:&quot;Julian&quot;,&quot;non-dropping-particle&quot;:&quot;&quot;,&quot;parse-names&quot;:false,&quot;suffix&quot;:&quot;&quot;},{&quot;dropping-particle&quot;:&quot;&quot;,&quot;family&quot;:&quot;Yang&quot;,&quot;given&quot;:&quot;Jing&quot;,&quot;non-dropping-particle&quot;:&quot;&quot;,&quot;parse-names&quot;:false,&quot;suffix&quot;:&quot;&quot;},{&quot;dropping-particle&quot;:&quot;&quot;,&quot;family&quot;:&quot;Jao&quot;,&quot;given&quot;:&quot;Ying Ling&quot;,&quot;non-dropping-particle&quot;:&quot;&quot;,&quot;parse-names&quot;:false,&quot;suffix&quot;:&quot;&quot;},{&quot;dropping-particle&quot;:&quot;&quot;,&quot;family&quot;:&quot;Wang&quot;,&quot;given&quot;:&quot;Nan&quot;,&quot;non-dropping-particle&quot;:&quot;&quot;,&quot;parse-names&quot;:false,&quot;suffix&quot;:&quot;&quot;}],&quot;container-title&quot;:&quot;Renewable and Sustainable Energy Reviews&quot;,&quot;id&quot;:&quot;2f5259f4-2298-52bd-88d4-fe3aab00659c&quot;,&quot;issue&quot;:&quot;September 2021&quot;,&quot;issued&quot;:{&quot;date-parts&quot;:[[&quot;2022&quot;]]},&quot;page&quot;:&quot;112357&quot;,&quot;publisher&quot;:&quot;Elsevier Ltd&quot;,&quot;title&quot;:&quot;Data-driven personal thermal comfort prediction: A literature review&quot;,&quot;type&quot;:&quot;article-journal&quot;,&quot;volume&quot;:&quot;161&quot;},&quot;uris&quot;:[&quot;http://www.mendeley.com/documents/?uuid=42fced04-a58b-4111-8c80-9aebf7e7b145&quot;],&quot;isTemporary&quot;:false,&quot;legacyDesktopId&quot;:&quot;42fced04-a58b-4111-8c80-9aebf7e7b145&quot;}],&quot;properties&quot;:{&quot;noteIndex&quot;:0},&quot;isEdited&quot;:false,&quot;manualOverride&quot;:{&quot;citeprocText&quot;:&quot;[7]&quot;,&quot;isManuallyOverridden&quot;:false,&quot;manualOverrideText&quot;:&quot;&quot;},&quot;citationTag&quot;:&quot;MENDELEY_CITATION_v3_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&quot;},{&quot;citationID&quot;:&quot;MENDELEY_CITATION_76a8b46f-c222-4c1d-92bd-013d989821b7&quot;,&quot;citationItems&quot;:[{&quot;id&quot;:&quot;e2ce7928-318a-5b40-a6b2-06abccd6c952&quot;,&quot;itemData&quot;:{&quot;DOI&quot;:&quot;10.1016/j.apenergy.2022.119206&quot;,&quot;ISSN&quot;:&quot;03062619&quot;,&quot;abstract&quot;:&quot;When it comes to residential buildings, there are several stochastic parameters, such as renewable energy production, outdoor air conditions, and occupants’ behavior, that are hard to model and predict accurately, with some being unique in each specific building. This increases the complexity of developing a generalizable optimal control method that can be transferred to different buildings. Rather than hard-programming human knowledge into the controller (in terms of rules or models), a learning ability can be provided to the controller such that over the time it can learn by itself how to maintain an optimal operation in each specific building. This research proposes a model-free control framework based on Reinforcement Learning that takes into account the stochastic hot water use behavior of occupants, solar power generation, and weather conditions, and learns how to make a balance between the energy use, occupant comfort and water hygiene in a solar-assisted space heating and hot water production system. A stochastic-based offline training procedure is proposed to give a prior experience to the agent in a safe simulation environment, and further ensure occupants comfort and health when the algorithm starts online learning on the real house. To make a realistic assessment without interrupting the occupants, weather conditions and hot water use behavior are experimentally monitored in three case studies in different regions of Switzerland, and the collected data are used in simulations to evaluate the proposed control framework against two rule-based methods. Results indicate that the proposed framework could achieve an energy saving from 7% to 60%, mainly by adapting to solar power generation, without violating comfort or compromising the health of occupants.&quot;,&quot;author&quot;:[{&quot;dropping-particle&quot;:&quot;&quot;,&quot;family&quot;:&quot;Heidari&quot;,&quot;given&quot;:&quot;Amirreza&quot;,&quot;non-dropping-particle&quot;:&quot;&quot;,&quot;parse-names&quot;:false,&quot;suffix&quot;:&quot;&quot;},{&quot;dropping-particle&quot;:&quot;&quot;,&quot;family&quot;:&quot;Maréchal&quot;,&quot;given&quot;:&quot;François&quot;,&quot;non-dropping-particle&quot;:&quot;&quot;,&quot;parse-names&quot;:false,&quot;suffix&quot;:&quot;&quot;},{&quot;dropping-particle&quot;:&quot;&quot;,&quot;family&quot;:&quot;Khovalyg&quot;,&quot;given&quot;:&quot;Dolaana&quot;,&quot;non-dropping-particle&quot;:&quot;&quot;,&quot;parse-names&quot;:false,&quot;suffix&quot;:&quot;&quot;}],&quot;container-title&quot;:&quot;Applied Energy&quot;,&quot;id&quot;:&quot;e2ce7928-318a-5b40-a6b2-06abccd6c952&quot;,&quot;issue&quot;:&quot;February&quot;,&quot;issued&quot;:{&quot;date-parts&quot;:[[&quot;2022&quot;]]},&quot;page&quot;:&quot;119206&quot;,&quot;publisher&quot;:&quot;Elsevier Ltd&quot;,&quot;title&quot;:&quot;Reinforcement Learning for proactive operation of residential energy systems by learning stochastic occupant behavior and fluctuating solar energy: Balancing comfort, hygiene and energy use&quot;,&quot;type&quot;:&quot;article-journal&quot;,&quot;volume&quot;:&quot;318&quot;},&quot;uris&quot;:[&quot;http://www.mendeley.com/documents/?uuid=82610bf4-f289-4c1c-becb-120611f2c172&quot;],&quot;isTemporary&quot;:false,&quot;legacyDesktopId&quot;:&quot;82610bf4-f289-4c1c-becb-120611f2c172&quot;}],&quot;properties&quot;:{&quot;noteIndex&quot;:0},&quot;isEdited&quot;:false,&quot;manualOverride&quot;:{&quot;citeprocText&quot;:&quot;[8]&quot;,&quot;isManuallyOverridden&quot;:false,&quot;manualOverrideText&quot;:&quot;&quot;},&quot;citationTag&quot;:&quot;MENDELEY_CITATION_v3_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&quot;},{&quot;citationID&quot;:&quot;MENDELEY_CITATION_1d37e12c-38da-4bbb-b49d-8f0422ffa45d&quot;,&quot;citationItems&quot;:[{&quot;id&quot;:&quot;f1821b8d-bf93-5e4f-8a8d-380afd4d9dfa&quot;,&quot;itemData&quot;:{&quot;DOI&quot;:&quot;10.1016/j.buildenv.2021.108479&quot;,&quot;ISSN&quot;:&quot;03601323&quot;,&quot;abstract&quot;:&quot;The human body is governed by the physiological thermoregulation principle of balancing the heat flux between the body itself and the ambient thermal environment. A number of data-driven thermal comfort assessment approaches have recently been investigated based on the use of real-time sensing over the body, but a potential issue of intrusiveness in sensing locations has also been frequently reported. This research therefore explored the potential use of human facial skin temperature as primary physiological data to develop data-driven thermal comfort and sensation models that would be applied as a futuristic method without worrying about intrusive sensing location issues. This facial skin temperature-driven method has the potential to remove the issue of intrusive locations while providing a user-friendly approach by simply adopting a remote infrared sensor. This study adopted a series of environmental chamber tests with multiple participants recruited to consider the gender ratio in order to identify any significant differences that may be caused by the physical characteristics of human subjects. The average prediction accuracy for thermal comfort in the gradient boosting algorithm is 95.6% and 95.2% for thermal sensation in the data analysis of the first-round tests. Furthermore, data analysis revealed that the model prediction performance was around 80.4% in the validation experiments. Based on the test results, this study developed a facial-skin temperature-driven thermal comfort and sensation model, taking into account individual physiological characteristics, and also identified the most common facial skin areas that provide the best datasets for higher accuracy of comfort/sensation prediction.&quot;,&quot;author&quot;:[{&quot;dropping-particle&quot;:&quot;&quot;,&quot;family&quot;:&quot;Jia&quot;,&quot;given&quot;:&quot;Mengqi&quot;,&quot;non-dropping-particle&quot;:&quot;&quot;,&quot;parse-names&quot;:false,&quot;suffix&quot;:&quot;&quot;},{&quot;dropping-particle&quot;:&quot;&quot;,&quot;family&quot;:&quot;Choi&quot;,&quot;given&quot;:&quot;Joon Ho&quot;,&quot;non-dropping-particle&quot;:&quot;&quot;,&quot;parse-names&quot;:false,&quot;suffix&quot;:&quot;&quot;},{&quot;dropping-particle&quot;:&quot;&quot;,&quot;family&quot;:&quot;Liu&quot;,&quot;given&quot;:&quot;Hanxun&quot;,&quot;non-dropping-particle&quot;:&quot;&quot;,&quot;parse-names&quot;:false,&quot;suffix&quot;:&quot;&quot;},{&quot;dropping-particle&quot;:&quot;&quot;,&quot;family&quot;:&quot;Susman&quot;,&quot;given&quot;:&quot;Gideon&quot;,&quot;non-dropping-particle&quot;:&quot;&quot;,&quot;parse-names&quot;:false,&quot;suffix&quot;:&quot;&quot;}],&quot;container-title&quot;:&quot;Building and Environment&quot;,&quot;id&quot;:&quot;f1821b8d-bf93-5e4f-8a8d-380afd4d9dfa&quot;,&quot;issue&quot;:&quot;PB&quot;,&quot;issued&quot;:{&quot;date-parts&quot;:[[&quot;2022&quot;]]},&quot;page&quot;:&quot;108479&quot;,&quot;publisher&quot;:&quot;Elsevier Ltd&quot;,&quot;title&quot;:&quot;Development of facial-skin temperature driven thermal comfort and sensation modeling for a futuristic application&quot;,&quot;type&quot;:&quot;article-journal&quot;,&quot;volume&quot;:&quot;207&quot;},&quot;uris&quot;:[&quot;http://www.mendeley.com/documents/?uuid=3b3e05be-907c-4b76-85a2-b111d6779fa6&quot;],&quot;isTemporary&quot;:false,&quot;legacyDesktopId&quot;:&quot;3b3e05be-907c-4b76-85a2-b111d6779fa6&quot;}],&quot;properties&quot;:{&quot;noteIndex&quot;:0},&quot;isEdited&quot;:false,&quot;manualOverride&quot;:{&quot;citeprocText&quot;:&quot;[9]&quot;,&quot;isManuallyOverridden&quot;:false,&quot;manualOverrideText&quot;:&quot;&quot;},&quot;citationTag&quot;:&quot;MENDELEY_CITATION_v3_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&quot;},{&quot;citationID&quot;:&quot;MENDELEY_CITATION_e215a2cf-28a1-4e6b-8556-2fe569c9eaf4&quot;,&quot;citationItems&quot;:[{&quot;id&quot;:&quot;59f2bc28-5b96-582b-a157-e39764333965&quot;,&quot;itemData&quot;:{&quot;DOI&quot;:&quot;10.1016/j.scitotenv.2022.154009&quot;,&quot;ISSN&quot;:&quot;18791026&quot;,&quot;PMID&quot;:&quot;35202697&quot;,&quot;abstract&quot;:&quot;Sun and wind are important physical factors that influence outdoor thermal comfort. This study compared the impact of sun and wind on outdoor thermal sensation by analyzing 3546 samples of subject test data during a case study in a cold climate city Tianjin, China. The data was collected from subject tests conducted under air temperatures ranging from 3.8 °C to 35.2 °C (mean 20.2 °C), wind from 0 to 4.8 m/s (mean 0.6 m/s), mean radiant temperature 1.8 to 68.9 °C (mean 36.8 °C) in Tianjin, China. In this particular study, the sun was found to be a more significant factor than wind during the test. Standardized linear regression of the pooled dataset revealed that the contributions of air temperature, sun, wind, and humidity to thermal sensation were 56%, 29.4%, 8.8%, and 5.9%, respectively. When compared under different air temperature ranges, the effect of sun was more than two times greater that of wind. When the air temperature was in the range of 5–10 °C, solar exposure increased the thermal sensation by more than 2 units, but a reduction in wind speed had no observable effect on thermal sensation. When the air temperature was as high as 30–35 °C, increasing the wind by up to 2 m/s lowered the thermal sensation in the shade, but not in the sun. A summary of pedestrian level wind measured in real urban spaces in 28 previous studies indicated that urban spaces generally have low wind speeds, with the median value of mean wind speed of 0.8 m/s. The results of this study provide useful information for designs to creating comfortable urban open spaces.&quot;,&quot;author&quot;:[{&quot;dropping-particle&quot;:&quot;&quot;,&quot;family&quot;:&quot;Liu&quot;,&quot;given&quot;:&quot;Kuixing&quot;,&quot;non-dropping-particle&quot;:&quot;&quot;,&quot;parse-names&quot;:false,&quot;suffix&quot;:&quot;&quot;},{&quot;dropping-particle&quot;:&quot;&quot;,&quot;family&quot;:&quot;Lian&quot;,&quot;given&quot;:&quot;Zhiwei&quot;,&quot;non-dropping-particle&quot;:&quot;&quot;,&quot;parse-names&quot;:false,&quot;suffix&quot;:&quot;&quot;},{&quot;dropping-particle&quot;:&quot;&quot;,&quot;family&quot;:&quot;Dai&quot;,&quot;given&quot;:&quot;Xilei&quot;,&quot;non-dropping-particle&quot;:&quot;&quot;,&quot;parse-names&quot;:false,&quot;suffix&quot;:&quot;&quot;},{&quot;dropping-particle&quot;:&quot;&quot;,&quot;family&quot;:&quot;Lai&quot;,&quot;given&quot;:&quot;Dayi&quot;,&quot;non-dropping-particle&quot;:&quot;&quot;,&quot;parse-names&quot;:false,&quot;suffix&quot;:&quot;&quot;}],&quot;container-title&quot;:&quot;Science of the Total Environment&quot;,&quot;id&quot;:&quot;59f2bc28-5b96-582b-a157-e39764333965&quot;,&quot;issued&quot;:{&quot;date-parts&quot;:[[&quot;2022&quot;]]},&quot;page&quot;:&quot;154009&quot;,&quot;publisher&quot;:&quot;Elsevier B.V.&quot;,&quot;title&quot;:&quot;Comparing the effects of sun and wind on outdoor thermal comfort: A case study based on longitudinal subject tests in cold climate region&quot;,&quot;type&quot;:&quot;article-journal&quot;,&quot;volume&quot;:&quot;825&quot;},&quot;uris&quot;:[&quot;http://www.mendeley.com/documents/?uuid=e964f542-713d-4978-b1f3-248e363143bb&quot;],&quot;isTemporary&quot;:false,&quot;legacyDesktopId&quot;:&quot;e964f542-713d-4978-b1f3-248e363143bb&quot;}],&quot;properties&quot;:{&quot;noteIndex&quot;:0},&quot;isEdited&quot;:false,&quot;manualOverride&quot;:{&quot;citeprocText&quot;:&quot;[10]&quot;,&quot;isManuallyOverridden&quot;:false,&quot;manualOverrideText&quot;:&quot;&quot;},&quot;citationTag&quot;:&quot;MENDELEY_CITATION_v3_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&quot;},{&quot;citationID&quot;:&quot;MENDELEY_CITATION_531a68ac-32b8-4ce0-9284-5ecc8e124419&quot;,&quot;citationItems&quot;:[{&quot;id&quot;:&quot;3fea31aa-4ecf-5559-b4c1-1f27549e443d&quot;,&quot;itemData&quot;:{&quot;DOI&quot;:&quot;10.1016/j.buildenv.2022.108891&quot;,&quot;ISSN&quot;:&quot;03601323&quot;,&quot;abstract&quot;:&quot;Thermal environment influences human thermal comfort significantly when people have outdoor activities. Four environmental parameters determine outdoor thermal comfort, which are air temperature, relative humidity, wind speed, and solar radiation. It is noteworthy that, different from the indoor environment, solar radiation significantly affects outdoor thermal comfort, which needs to be comprehensively understood and analyzed. In this paper, we focused on thermophysiological models and thermal comfort models with consideration of solar radiation, applications of these models, and discussed existing problems and future potential works. Here, those key points are summarized: (1) Many comprehensive thermophysiological models for simple and complex body models have been put forward. For solar load on the human body, Fanger's model showed a good fitting degree in predicting absorbed solar radiation. (2) Existing thermal indexes may not be suited to dynamic conditions of solar radiation while the DTS model may be a good example for thermal comfort evaluation under dynamic solar radiation. (3) For temporary conditions, non-Fourier models, such as the dual phase-lag model, may be applied in thermophysiological models due to the non-uniform internal structure of biological tissues. (4) A scheme of establishing dynamic thermal comfort models is put forward, considering dynamic features of environment parameters, thermophysiological parameters, and thermal adaptation.&quot;,&quot;author&quot;:[{&quot;dropping-particle&quot;:&quot;&quot;,&quot;family&quot;:&quot;Ji&quot;,&quot;given&quot;:&quot;Yuchen&quot;,&quot;non-dropping-particle&quot;:&quot;&quot;,&quot;parse-names&quot;:false,&quot;suffix&quot;:&quot;&quot;},{&quot;dropping-particle&quot;:&quot;&quot;,&quot;family&quot;:&quot;Song&quot;,&quot;given&quot;:&quot;Jusheng&quot;,&quot;non-dropping-particle&quot;:&quot;&quot;,&quot;parse-names&quot;:false,&quot;suffix&quot;:&quot;&quot;},{&quot;dropping-particle&quot;:&quot;&quot;,&quot;family&quot;:&quot;Shen&quot;,&quot;given&quot;:&quot;Pengyuan&quot;,&quot;non-dropping-particle&quot;:&quot;&quot;,&quot;parse-names&quot;:false,&quot;suffix&quot;:&quot;&quot;}],&quot;container-title&quot;:&quot;Building and Environment&quot;,&quot;id&quot;:&quot;3fea31aa-4ecf-5559-b4c1-1f27549e443d&quot;,&quot;issue&quot;:&quot;February&quot;,&quot;issued&quot;:{&quot;date-parts&quot;:[[&quot;2022&quot;]]},&quot;page&quot;:&quot;108891&quot;,&quot;publisher&quot;:&quot;Elsevier Ltd&quot;,&quot;title&quot;:&quot;A review of studies and modelling of solar radiation on human thermal comfort in outdoor environment&quot;,&quot;type&quot;:&quot;article-journal&quot;,&quot;volume&quot;:&quot;214&quot;},&quot;uris&quot;:[&quot;http://www.mendeley.com/documents/?uuid=6da492d9-36c4-4b61-a2aa-907079b0d624&quot;],&quot;isTemporary&quot;:false,&quot;legacyDesktopId&quot;:&quot;6da492d9-36c4-4b61-a2aa-907079b0d624&quot;}],&quot;properties&quot;:{&quot;noteIndex&quot;:0},&quot;isEdited&quot;:false,&quot;manualOverride&quot;:{&quot;citeprocText&quot;:&quot;[11]&quot;,&quot;isManuallyOverridden&quot;:false,&quot;manualOverrideText&quot;:&quot;&quot;},&quot;citationTag&quot;:&quot;MENDELEY_CITATION_v3_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&quot;},{&quot;citationID&quot;:&quot;MENDELEY_CITATION_00745d06-8974-46ea-bf36-56586dd33b81&quot;,&quot;citationItems&quot;:[{&quot;id&quot;:&quot;6a1ceefc-d1e3-5162-903e-f42371b42454&quot;,&quot;itemData&quot;:{&quot;DOI&quot;:&quot;10.1016/j.buildenv.2021.108658&quot;,&quot;ISSN&quot;:&quot;03601323&quot;,&quot;abstract&quot;:&quot;To investigate the combined effects of thermal, acoustic and visual comfort in open spaces, this study selected five typical spaces on a university campus with five common sounds (broadcasting music, running water &amp; birdsong, wind (a gentle breeze) &amp; insects, crowds, and machines) in a cold region of China. 418 volunteers were asked to complete a subjective sensory questionnaire in a randomly combined audio-visual environment while meteorological measures were taken on-site. Four primary outcomes emerged. First, broadcasting music improved individual subjective thermal comfort votes (TCV). Under the moderate heat stress (0.5 ≤ thermal sensation vote [TSV] ＜ 2.5), a comfortable acoustic environment helped reduce individuals' subjective TSV and increase TCV. Second, the subjective acoustic comfort vote (ACV) of broadcasting music, wind &amp; insect sound and machine noise decreased with the increase of Universal Thermal Climate Index (UTCI); respondents perceived crowds, machines and wind &amp; insects louder when TCV = 2 and −2. Third, under no thermal stress (−0.5 ≤ TSV ＜ 0.5)/moderate heat stress (0.5 ≤ TSV ＜ 2.5), TSV increased with increasing illumination intensity (LUX). Under the strong heat stress (2.5 ≤ TSV ≤ 3), there was no significant difference in TCV among subjective visual comfort vote (VCV) levels. Finally, when the LUX class was neutral/slightly bright, respondents felt darker in thermo-neutrality. Additionally, VCV and TCV were positively correlated under each LUX class.&quot;,&quot;author&quot;:[{&quot;dropping-particle&quot;:&quot;&quot;,&quot;family&quot;:&quot;Geng&quot;,&quot;given&quot;:&quot;Yubo&quot;,&quot;non-dropping-particle&quot;:&quot;&quot;,&quot;parse-names&quot;:false,&quot;suffix&quot;:&quot;&quot;},{&quot;dropping-particle&quot;:&quot;&quot;,&quot;family&quot;:&quot;Hong&quot;,&quot;given&quot;:&quot;Bo&quot;,&quot;non-dropping-particle&quot;:&quot;&quot;,&quot;parse-names&quot;:false,&quot;suffix&quot;:&quot;&quot;},{&quot;dropping-particle&quot;:&quot;&quot;,&quot;family&quot;:&quot;Du&quot;,&quot;given&quot;:&quot;Meng&quot;,&quot;non-dropping-particle&quot;:&quot;&quot;,&quot;parse-names&quot;:false,&quot;suffix&quot;:&quot;&quot;},{&quot;dropping-particle&quot;:&quot;&quot;,&quot;family&quot;:&quot;Yuan&quot;,&quot;given&quot;:&quot;Tingting&quot;,&quot;non-dropping-particle&quot;:&quot;&quot;,&quot;parse-names&quot;:false,&quot;suffix&quot;:&quot;&quot;},{&quot;dropping-particle&quot;:&quot;&quot;,&quot;family&quot;:&quot;Wang&quot;,&quot;given&quot;:&quot;Yanbo&quot;,&quot;non-dropping-particle&quot;:&quot;&quot;,&quot;parse-names&quot;:false,&quot;suffix&quot;:&quot;&quot;}],&quot;container-title&quot;:&quot;Building and Environment&quot;,&quot;id&quot;:&quot;6a1ceefc-d1e3-5162-903e-f42371b42454&quot;,&quot;issue&quot;:&quot;November 2021&quot;,&quot;issued&quot;:{&quot;date-parts&quot;:[[&quot;2022&quot;]]},&quot;page&quot;:&quot;108658&quot;,&quot;publisher&quot;:&quot;Elsevier Ltd&quot;,&quot;title&quot;:&quot;Combined effects of visual-acoustic-thermal comfort in campus open spaces: A pilot study in China's cold region&quot;,&quot;type&quot;:&quot;article-journal&quot;,&quot;volume&quot;:&quot;209&quot;},&quot;uris&quot;:[&quot;http://www.mendeley.com/documents/?uuid=7bcddb15-65b0-4883-9863-4996f7287622&quot;],&quot;isTemporary&quot;:false,&quot;legacyDesktopId&quot;:&quot;7bcddb15-65b0-4883-9863-4996f7287622&quot;}],&quot;properties&quot;:{&quot;noteIndex&quot;:0},&quot;isEdited&quot;:false,&quot;manualOverride&quot;:{&quot;citeprocText&quot;:&quot;[12]&quot;,&quot;isManuallyOverridden&quot;:false,&quot;manualOverrideText&quot;:&quot;&quot;},&quot;citationTag&quot;:&quot;MENDELEY_CITATION_v3_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&quot;},{&quot;citationID&quot;:&quot;MENDELEY_CITATION_82a3efaf-5302-4711-a85e-b6345e01ff51&quot;,&quot;citationItems&quot;:[{&quot;id&quot;:&quot;c05f5e75-0265-54b6-921d-51c9427f3bdb&quot;,&quot;itemData&quot;:{&quot;DOI&quot;:&quot;10.1016/j.applthermaleng.2022.118842&quot;,&quot;ISSN&quot;:&quot;1359-4311&quot;,&quot;author&quot;:[{&quot;dropping-particle&quot;:&quot;&quot;,&quot;family&quot;:&quot;Dharmasastha&quot;,&quot;given&quot;:&quot;K&quot;,&quot;non-dropping-particle&quot;:&quot;&quot;,&quot;parse-names&quot;:false,&quot;suffix&quot;:&quot;&quot;},{&quot;dropping-particle&quot;:&quot;&quot;,&quot;family&quot;:&quot;Samuel&quot;,&quot;given&quot;:&quot;D G Leo&quot;,&quot;non-dropping-particle&quot;:&quot;&quot;,&quot;parse-names&quot;:false,&quot;suffix&quot;:&quot;&quot;},{&quot;dropping-particle&quot;:&quot;&quot;,&quot;family&quot;:&quot;Nagendra&quot;,&quot;given&quot;:&quot;S M Shiva&quot;,&quot;non-dropping-particle&quot;:&quot;&quot;,&quot;parse-names&quot;:false,&quot;suffix&quot;:&quot;&quot;},{&quot;dropping-particle&quot;:&quot;&quot;,&quot;family&quot;:&quot;Maiya&quot;,&quot;given&quot;:&quot;M P&quot;,&quot;non-dropping-particle&quot;:&quot;&quot;,&quot;parse-names&quot;:false,&quot;suffix&quot;:&quot;&quot;}],&quot;container-title&quot;:&quot;Applied Thermal Engineering&quot;,&quot;id&quot;:&quot;c05f5e75-0265-54b6-921d-51c9427f3bdb&quot;,&quot;issued&quot;:{&quot;date-parts&quot;:[[&quot;2022&quot;]]},&quot;page&quot;:&quot;118842&quot;,&quot;publisher&quot;:&quot;Elsevier Ltd&quot;,&quot;title&quot;:&quot;Thermal comfort of a radiant cooling system in glass fiber reinforced gypsum roof - an experimental study&quot;,&quot;type&quot;:&quot;article-journal&quot;},&quot;uris&quot;:[&quot;http://www.mendeley.com/documents/?uuid=ad597ef5-5843-42d0-a1e8-1a90f3d6ff96&quot;],&quot;isTemporary&quot;:false,&quot;legacyDesktopId&quot;:&quot;ad597ef5-5843-42d0-a1e8-1a90f3d6ff96&quot;}],&quot;properties&quot;:{&quot;noteIndex&quot;:0},&quot;isEdited&quot;:false,&quot;manualOverride&quot;:{&quot;citeprocText&quot;:&quot;[13]&quot;,&quot;isManuallyOverridden&quot;:false,&quot;manualOverrideText&quot;:&quot;&quot;},&quot;citationTag&quot;:&quot;MENDELEY_CITATION_v3_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&quot;},{&quot;citationID&quot;:&quot;MENDELEY_CITATION_f26334cc-7b3d-4965-94e3-5d217340c7e8&quot;,&quot;citationItems&quot;:[{&quot;id&quot;:&quot;669b23d6-5266-5e8c-bd04-e55b2ea6da8e&quot;,&quot;itemData&quot;:{&quot;DOI&quot;:&quot;10.1016/j.uclim.2022.101192&quot;,&quot;ISSN&quot;:&quot;2212-0955&quot;,&quot;author&quot;:[{&quot;dropping-particle&quot;:&quot;&quot;,&quot;family&quot;:&quot;Ma&quot;,&quot;given&quot;:&quot;Xintong&quot;,&quot;non-dropping-particle&quot;:&quot;&quot;,&quot;parse-names&quot;:false,&quot;suffix&quot;:&quot;&quot;},{&quot;dropping-particle&quot;:&quot;&quot;,&quot;family&quot;:&quot;Leung&quot;,&quot;given&quot;:&quot;T M&quot;,&quot;non-dropping-particle&quot;:&quot;&quot;,&quot;parse-names&quot;:false,&quot;suffix&quot;:&quot;&quot;},{&quot;dropping-particle&quot;:&quot;&quot;,&quot;family&quot;:&quot;Chau&quot;,&quot;given&quot;:&quot;C K&quot;,&quot;non-dropping-particle&quot;:&quot;&quot;,&quot;parse-names&quot;:false,&quot;suffix&quot;:&quot;&quot;},{&quot;dropping-particle&quot;:&quot;&quot;,&quot;family&quot;:&quot;Yung&quot;,&quot;given&quot;:&quot;Esther H K&quot;,&quot;non-dropping-particle&quot;:&quot;&quot;,&quot;parse-names&quot;:false,&quot;suffix&quot;:&quot;&quot;}],&quot;container-title&quot;:&quot;Urban Climate&quot;,&quot;id&quot;:&quot;669b23d6-5266-5e8c-bd04-e55b2ea6da8e&quot;,&quot;issue&quot;:&quot;May&quot;,&quot;issued&quot;:{&quot;date-parts&quot;:[[&quot;2022&quot;]]},&quot;page&quot;:&quot;101192&quot;,&quot;publisher&quot;:&quot;Elsevier B.V.&quot;,&quot;title&quot;:&quot;Analyzing the influence of urban morphological features on pedestrian thermal comfort&quot;,&quot;type&quot;:&quot;article-journal&quot;,&quot;volume&quot;:&quot;44&quot;},&quot;uris&quot;:[&quot;http://www.mendeley.com/documents/?uuid=55137295-66a5-4c5b-a1f4-992527080923&quot;],&quot;isTemporary&quot;:false,&quot;legacyDesktopId&quot;:&quot;55137295-66a5-4c5b-a1f4-992527080923&quot;}],&quot;properties&quot;:{&quot;noteIndex&quot;:0},&quot;isEdited&quot;:false,&quot;manualOverride&quot;:{&quot;citeprocText&quot;:&quot;[14]&quot;,&quot;isManuallyOverridden&quot;:false,&quot;manualOverrideText&quot;:&quot;&quot;},&quot;citationTag&quot;:&quot;MENDELEY_CITATION_v3_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&quot;},{&quot;citationID&quot;:&quot;MENDELEY_CITATION_bb7763bf-7dd2-49b3-9bb8-7957f29c4d27&quot;,&quot;citationItems&quot;:[{&quot;id&quot;:&quot;4492a9f7-1f1c-5cbb-897a-19dccb43b50a&quot;,&quot;itemData&quot;:{&quot;DOI&quot;:&quot;10.1016/j.buildenv.2022.108997&quot;,&quot;ISSN&quot;:&quot;03601323&quot;,&quot;abstract&quot;:&quot;Thermal comfort and indoor air quality (IAQ) are important to occupants’ wellbeing. Sensors are deployed for pollutant exposure assessments and long-term IAQ monitoring. How to optimize sensor placements in single rooms has been studied. However, limited studies on sensor placement in a multi-zone indoor environment have been conducted. On a typical office floor, room partitions can be changed by tenants, and conducting field measurements in the occupied tenant areas is not allowed. It is difficult to determine where to install a sensor. The related studies rarely consider different weather conditions and ventilation system settings when performing optimization. This study aims to develop a methodology to optimize temperature and CO2 sensor placement for thermal comfort and IAQ monitoring in a multi-zone environment under limited field measurement. Supported by building information modeling (BIM) technology, different seasons, MVAC system settings, and occupancy scenarios were taken into account when optimizing sensor placement. How to overcome limited information of the inaccessible regions by applying the conservation equations as well as considering the MVAC layout of the floor and sources of heat and CO2 emission were also illustrated. The methodology was illustrated using a validated Computational fluid dynamics (CFD) model of a typical office floor. With the use of genetic algorithm (GA) and machine learning, the generated sensor placements fulfilled coverage requirements from LEED and over 70% of the regions with significant fluctuation in temperature and CO2 are inside the sensing range of sensors. The developed approach can be applied in both new and existing buildings.&quot;,&quot;author&quot;:[{&quot;dropping-particle&quot;:&quot;&quot;,&quot;family&quot;:&quot;Cheng&quot;,&quot;given&quot;:&quot;Jack C.P.&quot;,&quot;non-dropping-particle&quot;:&quot;&quot;,&quot;parse-names&quot;:false,&quot;suffix&quot;:&quot;&quot;},{&quot;dropping-particle&quot;:&quot;&quot;,&quot;family&quot;:&quot;Kwok&quot;,&quot;given&quot;:&quot;Helen H.L.&quot;,&quot;non-dropping-particle&quot;:&quot;&quot;,&quot;parse-names&quot;:false,&quot;suffix&quot;:&quot;&quot;},{&quot;dropping-particle&quot;:&quot;&quot;,&quot;family&quot;:&quot;Li&quot;,&quot;given&quot;:&quot;Alison T.Y.&quot;,&quot;non-dropping-particle&quot;:&quot;&quot;,&quot;parse-names&quot;:false,&quot;suffix&quot;:&quot;&quot;},{&quot;dropping-particle&quot;:&quot;&quot;,&quot;family&quot;:&quot;Tong&quot;,&quot;given&quot;:&quot;Jimmy C.K.&quot;,&quot;non-dropping-particle&quot;:&quot;&quot;,&quot;parse-names&quot;:false,&quot;suffix&quot;:&quot;&quot;},{&quot;dropping-particle&quot;:&quot;&quot;,&quot;family&quot;:&quot;Lau&quot;,&quot;given&quot;:&quot;Alexis K.H.&quot;,&quot;non-dropping-particle&quot;:&quot;&quot;,&quot;parse-names&quot;:false,&quot;suffix&quot;:&quot;&quot;}],&quot;container-title&quot;:&quot;Building and Environment&quot;,&quot;id&quot;:&quot;4492a9f7-1f1c-5cbb-897a-19dccb43b50a&quot;,&quot;issue&quot;:&quot;February&quot;,&quot;issued&quot;:{&quot;date-parts&quot;:[[&quot;2022&quot;]]},&quot;page&quot;:&quot;108997&quot;,&quot;publisher&quot;:&quot;Elsevier Ltd&quot;,&quot;title&quot;:&quot;BIM-supported sensor placement optimization based on genetic algorithm for multi-zone thermal comfort and IAQ monitoring&quot;,&quot;type&quot;:&quot;article-journal&quot;,&quot;volume&quot;:&quot;216&quot;},&quot;uris&quot;:[&quot;http://www.mendeley.com/documents/?uuid=3b8d0e89-6289-4bdb-8b09-534d2d1d3639&quot;],&quot;isTemporary&quot;:false,&quot;legacyDesktopId&quot;:&quot;3b8d0e89-6289-4bdb-8b09-534d2d1d3639&quot;}],&quot;properties&quot;:{&quot;noteIndex&quot;:0},&quot;isEdited&quot;:false,&quot;manualOverride&quot;:{&quot;citeprocText&quot;:&quot;[15]&quot;,&quot;isManuallyOverridden&quot;:false,&quot;manualOverrideText&quot;:&quot;&quot;},&quot;citationTag&quot;:&quot;MENDELEY_CITATION_v3_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&quot;},{&quot;citationID&quot;:&quot;MENDELEY_CITATION_373ac78b-a5de-434b-ba1c-1e97672b482a&quot;,&quot;citationItems&quot;:[{&quot;id&quot;:&quot;86400d13-73ec-5551-873c-b6b2d597930a&quot;,&quot;itemData&quot;:{&quot;DOI&quot;:&quot;10.1016/j.buildenv.2021.108565&quot;,&quot;ISSN&quot;:&quot;03601323&quot;,&quot;abstract&quot;:&quot;Model-based control strategy has been a promising approach for maximizing the potentials of automated louver systems regarding visual comfort optimizations. As the data-driven approach is thriving, the machine learning algorithm can enhance the efficiency of model-based shading control by building a statically predictive daylighting model. Determining daylighting-affected variables is a crucial step benefiting approximation accuracy and modeling efficiency. However, studies about variable selections are rare since it is intractable and expertise required, and those limited studies mainly focus on private offices as a research subject. This paper performs a comprehensive analysis to explore the importance of control-related variables available for machine learning-assisted automated louvers in open-plan offices. The aim is to provide an efficient but compact set of control variables for better establishing the predictive model regarding visual comfort assisting automatic shading control for optimizing the daylighting environment. First, a validated simulation was performed to generate data samples that were used for feature analysis. Then, Filters, Embedded, and Wrappers methods were imposed to interpret feature importance according to their contributions to the robustness of the predictive model. Multicollinearity analysis was then employed to eliminate unnecessary features further. Finally, attributes affecting visual comfort in an open-plan office were derived from a comprehensive comparison and validated via a model training test. Results indicated that spatiotemporal occupancy info weighs most in affecting the predictive model, and the selected variables were proved efficient in the prediction horizon test.&quot;,&quot;author&quot;:[{&quot;dropping-particle&quot;:&quot;&quot;,&quot;family&quot;:&quot;Luo&quot;,&quot;given&quot;:&quot;Zhaoyang&quot;,&quot;non-dropping-particle&quot;:&quot;&quot;,&quot;parse-names&quot;:false,&quot;suffix&quot;:&quot;&quot;},{&quot;dropping-particle&quot;:&quot;&quot;,&quot;family&quot;:&quot;Sun&quot;,&quot;given&quot;:&quot;Cheng&quot;,&quot;non-dropping-particle&quot;:&quot;&quot;,&quot;parse-names&quot;:false,&quot;suffix&quot;:&quot;&quot;},{&quot;dropping-particle&quot;:&quot;&quot;,&quot;family&quot;:&quot;Dong&quot;,&quot;given&quot;:&quot;Qi&quot;,&quot;non-dropping-particle&quot;:&quot;&quot;,&quot;parse-names&quot;:false,&quot;suffix&quot;:&quot;&quot;},{&quot;dropping-particle&quot;:&quot;&quot;,&quot;family&quot;:&quot;Qi&quot;,&quot;given&quot;:&quot;Xuanning&quot;,&quot;non-dropping-particle&quot;:&quot;&quot;,&quot;parse-names&quot;:false,&quot;suffix&quot;:&quot;&quot;}],&quot;container-title&quot;:&quot;Building and Environment&quot;,&quot;id&quot;:&quot;86400d13-73ec-5551-873c-b6b2d597930a&quot;,&quot;issue&quot;:&quot;PB&quot;,&quot;issued&quot;:{&quot;date-parts&quot;:[[&quot;2022&quot;]]},&quot;page&quot;:&quot;108565&quot;,&quot;publisher&quot;:&quot;Elsevier Ltd&quot;,&quot;title&quot;:&quot;Key control variables affecting interior visual comfort for automated louver control in open-plan office – a study using machine learning&quot;,&quot;type&quot;:&quot;article-journal&quot;,&quot;volume&quot;:&quot;207&quot;},&quot;uris&quot;:[&quot;http://www.mendeley.com/documents/?uuid=e16f085a-cb40-4ead-b307-d419e0b8871a&quot;],&quot;isTemporary&quot;:false,&quot;legacyDesktopId&quot;:&quot;e16f085a-cb40-4ead-b307-d419e0b8871a&quot;}],&quot;properties&quot;:{&quot;noteIndex&quot;:0},&quot;isEdited&quot;:false,&quot;manualOverride&quot;:{&quot;citeprocText&quot;:&quot;[16]&quot;,&quot;isManuallyOverridden&quot;:false,&quot;manualOverrideText&quot;:&quot;&quot;},&quot;citationTag&quot;:&quot;MENDELEY_CITATION_v3_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&quot;},{&quot;citationID&quot;:&quot;MENDELEY_CITATION_508f55b3-7cef-425c-8391-88562d55ad5d&quot;,&quot;citationItems&quot;:[{&quot;id&quot;:&quot;8df0eb57-1f77-54e7-85d7-9ea99c9aebe1&quot;,&quot;itemData&quot;:{&quot;DOI&quot;:&quot;10.1016/j.buildenv.2022.108890&quot;,&quot;ISSN&quot;:&quot;03601323&quot;,&quot;abstract&quot;:&quot;Improving the thermal comfort of spectators is an important aspect of the semi-outdoor stadium design procedure. Although previous studies provided suggestions, a valid optimization method for improving thermal comfort has not been proposed. The main difficulty is the lack of a specific evaluation index for the stadium's thermal comfort and a comprehensive simulation with all the weather conditions in a stadium's use-cycle. This study defined that the PCave is averaged percentage of comfortable seats (UTCI temperature between 9 °C and 26 °C) within one year of use. In this paper, the Tianjin Tuanbo tennis stadium was taken as the research object, and the PCave was selected as an evaluation index. The objectives were to reveal the relationship between the stadium's shape and thermal performance with an accurate calculation model and to propose a valid morphological optimization method for improving the thermal-comfort performance. Energy simulations and computational fluid dynamics simulations were performed. The appropriate simulation range was identified, and the test mesh was adjusted. The simulation results were close to real measurements. Artificial neural networks and a genetic algorithm were used for optimization, and the PCave of the optimized stadium was improved by 8.96%.&quot;,&quot;author&quot;:[{&quot;dropping-particle&quot;:&quot;&quot;,&quot;family&quot;:&quot;Zhang&quot;,&quot;given&quot;:&quot;Ruinan&quot;,&quot;non-dropping-particle&quot;:&quot;&quot;,&quot;parse-names&quot;:false,&quot;suffix&quot;:&quot;&quot;},{&quot;dropping-particle&quot;:&quot;&quot;,&quot;family&quot;:&quot;Liu&quot;,&quot;given&quot;:&quot;Deming&quot;,&quot;non-dropping-particle&quot;:&quot;&quot;,&quot;parse-names&quot;:false,&quot;suffix&quot;:&quot;&quot;},{&quot;dropping-particle&quot;:&quot;&quot;,&quot;family&quot;:&quot;Shi&quot;,&quot;given&quot;:&quot;Ligang&quot;,&quot;non-dropping-particle&quot;:&quot;&quot;,&quot;parse-names&quot;:false,&quot;suffix&quot;:&quot;&quot;}],&quot;container-title&quot;:&quot;Building and Environment&quot;,&quot;id&quot;:&quot;8df0eb57-1f77-54e7-85d7-9ea99c9aebe1&quot;,&quot;issue&quot;:&quot;September 2021&quot;,&quot;issued&quot;:{&quot;date-parts&quot;:[[&quot;2022&quot;]]},&quot;page&quot;:&quot;108890&quot;,&quot;publisher&quot;:&quot;Elsevier Ltd&quot;,&quot;title&quot;:&quot;Thermal-comfort optimization design method for semi-outdoor stadium using machine learning&quot;,&quot;type&quot;:&quot;article-journal&quot;,&quot;volume&quot;:&quot;215&quot;},&quot;uris&quot;:[&quot;http://www.mendeley.com/documents/?uuid=dafe73f6-47ca-4388-a6a5-77064e197aab&quot;],&quot;isTemporary&quot;:false,&quot;legacyDesktopId&quot;:&quot;dafe73f6-47ca-4388-a6a5-77064e197aab&quot;}],&quot;properties&quot;:{&quot;noteIndex&quot;:0},&quot;isEdited&quot;:false,&quot;manualOverride&quot;:{&quot;citeprocText&quot;:&quot;[17]&quot;,&quot;isManuallyOverridden&quot;:false,&quot;manualOverrideText&quot;:&quot;&quot;},&quot;citationTag&quot;:&quot;MENDELEY_CITATION_v3_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&quot;},{&quot;citationID&quot;:&quot;MENDELEY_CITATION_8a6c724c-bb79-4d54-872c-c1557e911755&quot;,&quot;citationItems&quot;:[{&quot;id&quot;:&quot;d437bfc3-ddaa-5c70-857f-5214cec6e9ce&quot;,&quot;itemData&quot;:{&quot;DOI&quot;:&quot;10.1016/j.buildenv.2022.109066&quot;,&quot;ISSN&quot;:&quot;03601323&quot;,&quot;abstract&quot;:&quot;Changes in land use/land cover (LULC) and land surface temperatures (LST) contribute significantly to the formation and intensity of urban heat islands (UHI) effects. The urban thermal field variance index (UTFVI) can effectively describe any city's UHI (thermal characteristics) effect. This study aims to assess and predict the seasonal (summer and winter) UTFVI scenario to evaluate the thermal characteristics of Sylhet city, Bangladesh. Landsat 4–5 TM and 8 OLI images from 1995 to 2020 were used to assess the previous status of LULC and UTFVI and predict the future changes for 2025 and 2030 using cellular automata and artificial neural network machine learning algorithms. Prediction results indicate a substantial increase in urban built-up areas by 42% and 44% in 2025 and 2035, followed by reductions in green cover (21% and 22%), bare land (20% and 21%) and water bodies (1%). The rapid expansion of built-up areas will lead to 13 km2 and 14 km2 stronger UTFVI zones in the predicted years. The study provides effective strategies for mitigating the UTFVI effects by avoiding dense infrastructural development, increasing plantation and water bodies, rooftop gardening and using white colour roofs in construction. The findings of this study will allow the urban planners, policymakers and local government to ensure an eco-friendly, inclusive and sustainable urban development through functional modification and replacement of the LULC distribution depending on the present and future circumstances.&quot;,&quot;author&quot;:[{&quot;dropping-particle&quot;:&quot;Al&quot;,&quot;family&quot;:&quot;Kafy&quot;,&quot;given&quot;:&quot;Abdulla&quot;,&quot;non-dropping-particle&quot;:&quot;&quot;,&quot;parse-names&quot;:false,&quot;suffix&quot;:&quot;&quot;},{&quot;dropping-particle&quot;:&quot;&quot;,&quot;family&quot;:&quot;Saha&quot;,&quot;given&quot;:&quot;Milan&quot;,&quot;non-dropping-particle&quot;:&quot;&quot;,&quot;parse-names&quot;:false,&quot;suffix&quot;:&quot;&quot;},{&quot;dropping-particle&quot;:&quot;Al&quot;,&quot;family&quot;:&quot;Faisal&quot;,&quot;given&quot;:&quot;Abdullah&quot;,&quot;non-dropping-particle&quot;:&quot;&quot;,&quot;parse-names&quot;:false,&quot;suffix&quot;:&quot;&quot;},{&quot;dropping-particle&quot;:&quot;&quot;,&quot;family&quot;:&quot;Rahaman&quot;,&quot;given&quot;:&quot;Zullyadini A.&quot;,&quot;non-dropping-particle&quot;:&quot;&quot;,&quot;parse-names&quot;:false,&quot;suffix&quot;:&quot;&quot;},{&quot;dropping-particle&quot;:&quot;&quot;,&quot;family&quot;:&quot;Rahman&quot;,&quot;given&quot;:&quot;Muhammad Tauhidur&quot;,&quot;non-dropping-particle&quot;:&quot;&quot;,&quot;parse-names&quot;:false,&quot;suffix&quot;:&quot;&quot;},{&quot;dropping-particle&quot;:&quot;&quot;,&quot;family&quot;:&quot;Liu&quot;,&quot;given&quot;:&quot;Desheng&quot;,&quot;non-dropping-particle&quot;:&quot;&quot;,&quot;parse-names&quot;:false,&quot;suffix&quot;:&quot;&quot;},{&quot;dropping-particle&quot;:&quot;&quot;,&quot;family&quot;:&quot;Fattah&quot;,&quot;given&quot;:&quot;Md Abdul&quot;,&quot;non-dropping-particle&quot;:&quot;&quot;,&quot;parse-names&quot;:false,&quot;suffix&quot;:&quot;&quot;},{&quot;dropping-particle&quot;:&quot;&quot;,&quot;family&quot;:&quot;Rakib&quot;,&quot;given&quot;:&quot;Abdullah&quot;,&quot;non-dropping-particle&quot;:&quot;Al&quot;,&quot;parse-names&quot;:false,&quot;suffix&quot;:&quot;&quot;},{&quot;dropping-particle&quot;:&quot;&quot;,&quot;family&quot;:&quot;AlDousari&quot;,&quot;given&quot;:&quot;Ahmad E.&quot;,&quot;non-dropping-particle&quot;:&quot;&quot;,&quot;parse-names&quot;:false,&quot;suffix&quot;:&quot;&quot;},{&quot;dropping-particle&quot;:&quot;&quot;,&quot;family&quot;:&quot;Rahaman&quot;,&quot;given&quot;:&quot;Sk Nafiz&quot;,&quot;non-dropping-particle&quot;:&quot;&quot;,&quot;parse-names&quot;:false,&quot;suffix&quot;:&quot;&quot;},{&quot;dropping-particle&quot;:&quot;&quot;,&quot;family&quot;:&quot;Hasan&quot;,&quot;given&quot;:&quot;Md Zakaria&quot;,&quot;non-dropping-particle&quot;:&quot;&quot;,&quot;parse-names&quot;:false,&quot;suffix&quot;:&quot;&quot;},{&quot;dropping-particle&quot;:&quot;&quot;,&quot;family&quot;:&quot;Ahasan&quot;,&quot;given&quot;:&quot;Md Ahasanul Karim&quot;,&quot;non-dropping-particle&quot;:&quot;&quot;,&quot;parse-names&quot;:false,&quot;suffix&quot;:&quot;&quot;}],&quot;container-title&quot;:&quot;Building and Environment&quot;,&quot;id&quot;:&quot;d437bfc3-ddaa-5c70-857f-5214cec6e9ce&quot;,&quot;issue&quot;:&quot;February&quot;,&quot;issued&quot;:{&quot;date-parts&quot;:[[&quot;2022&quot;]]},&quot;page&quot;:&quot;109066&quot;,&quot;publisher&quot;:&quot;Elsevier Ltd&quot;,&quot;title&quot;:&quot;Predicting the impacts of land use/land cover changes on seasonal urban thermal characteristics using machine learning algorithms&quot;,&quot;type&quot;:&quot;article-journal&quot;,&quot;volume&quot;:&quot;217&quot;},&quot;uris&quot;:[&quot;http://www.mendeley.com/documents/?uuid=adcb845b-8aec-4d39-9332-94d09a65dabf&quot;],&quot;isTemporary&quot;:false,&quot;legacyDesktopId&quot;:&quot;adcb845b-8aec-4d39-9332-94d09a65dabf&quot;}],&quot;properties&quot;:{&quot;noteIndex&quot;:0},&quot;isEdited&quot;:false,&quot;manualOverride&quot;:{&quot;citeprocText&quot;:&quot;[18]&quot;,&quot;isManuallyOverridden&quot;:false,&quot;manualOverrideText&quot;:&quot;&quot;},&quot;citationTag&quot;:&quot;MENDELEY_CITATION_v3_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&quot;},{&quot;citationID&quot;:&quot;MENDELEY_CITATION_a20f34a5-5bb6-49d1-a930-1e1a64cca351&quot;,&quot;citationItems&quot;:[{&quot;id&quot;:&quot;5c35282d-bcce-5a51-a953-c708f2f9306d&quot;,&quot;itemData&quot;:{&quot;DOI&quot;:&quot;10.1016/j.apenergy.2021.118041&quot;,&quot;ISSN&quot;:&quot;03062619&quot;,&quot;abstract&quot;:&quot;Machine-learning (ML) –based building models have been gaining popularity in constructing model predictive control (MPC) for building energy management applications. However, ML-based building models are usually nonlinear so to capture the building dynamics, leading to high computation load for MPC, prohibiting its application for real-time building control. This study proposes a ML-based MPC with an instantaneous linearization (IL) scheme, which employs real-time building operation data to linearize the nonlinear ML-based building model for constructing a linear MPC at each control interval. The proposed ML-based MPC with IL system is implemented to control an air conditioning system in an office of a general hospital building located in Singapore for experimental evaluation of its control performance. The ML-based MPC with IL is compared to a ML-based MPC that directly uses a nonlinear ML-based building model and the original reactive-control-based thermostat of the office. Results show that the ML-based MPC with IL significantly reduced the computation time (by more than 70 times) as compared to the ML-based MPC while retained most of the advantages of the ML-based MPC. The ML-based MPC with IL and the ML-based MPC achieved 31.6% and 26.0% reductions, respectively, in cooling energy consumption as compared to the original thermostat. Meanwhile, both the MPC systems significantly improved indoor thermal comfort for the office as compared to the original thermostat. The study demonstrated that using IL for ML-based MPC could substantially improve computation efficiency with no obvious performance degradation in terms of thermal comfort and energy saving.&quot;,&quot;author&quot;:[{&quot;dropping-particle&quot;:&quot;&quot;,&quot;family&quot;:&quot;Yang&quot;,&quot;given&quot;:&quot;Shiyu&quot;,&quot;non-dropping-particle&quot;:&quot;&quot;,&quot;parse-names&quot;:false,&quot;suffix&quot;:&quot;&quot;},{&quot;dropping-particle&quot;:&quot;&quot;,&quot;family&quot;:&quot;Wan&quot;,&quot;given&quot;:&quot;Man Pun&quot;,&quot;non-dropping-particle&quot;:&quot;&quot;,&quot;parse-names&quot;:false,&quot;suffix&quot;:&quot;&quot;}],&quot;container-title&quot;:&quot;Applied Energy&quot;,&quot;id&quot;:&quot;5c35282d-bcce-5a51-a953-c708f2f9306d&quot;,&quot;issue&quot;:&quot;PB&quot;,&quot;issued&quot;:{&quot;date-parts&quot;:[[&quot;2022&quot;]]},&quot;page&quot;:&quot;118041&quot;,&quot;publisher&quot;:&quot;Elsevier Ltd&quot;,&quot;title&quot;:&quot;Machine-learning-based model predictive control with instantaneous linearization – A case study on an air-conditioning and mechanical ventilation system&quot;,&quot;type&quot;:&quot;article-journal&quot;,&quot;volume&quot;:&quot;306&quot;},&quot;uris&quot;:[&quot;http://www.mendeley.com/documents/?uuid=fb79758a-a48b-4993-b6ca-86e576f5ff6e&quot;],&quot;isTemporary&quot;:false,&quot;legacyDesktopId&quot;:&quot;fb79758a-a48b-4993-b6ca-86e576f5ff6e&quot;}],&quot;properties&quot;:{&quot;noteIndex&quot;:0},&quot;isEdited&quot;:false,&quot;manualOverride&quot;:{&quot;citeprocText&quot;:&quot;[19]&quot;,&quot;isManuallyOverridden&quot;:false,&quot;manualOverrideText&quot;:&quot;&quot;},&quot;citationTag&quot;:&quot;MENDELEY_CITATION_v3_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&quot;},{&quot;citationID&quot;:&quot;MENDELEY_CITATION_e71c957b-ce59-4a39-bb98-11b7e6078e7c&quot;,&quot;citationItems&quot;:[{&quot;id&quot;:&quot;6fcf846b-453d-56d2-8032-72c3609f4d93&quot;,&quot;itemData&quot;:{&quot;DOI&quot;:&quot;10.1016/j.apenergy.2022.118833&quot;,&quot;ISSN&quot;:&quot;03062619&quot;,&quot;abstract&quot;:&quot;Occupants’ behavior is a major source of uncertainty for the optimal operation of building energy systems. The highly stochastic hot water use behavior of occupants has led to conservative operational strategies for hot water systems, that try to ensure occupants’ comfort by following energy-intensive operational approaches. Intending to integrate the occupants’ behavior into hot water systems control, this study proposes a control framework based on Reinforcement Learning, which can learn the stochastic occupants' behavior and make a balance between opposing objectives of water hygiene, comfort, and energy use. A model-free approach is implemented to ensure transferability. To achieve fast convergence on the target house while being model-free, this study proposes an offline training procedure integrating a stochastic hot water use model to mimic the hot water use behavior of occupants. The proposed framework is then evaluated using an actual hot water use and weather dataset collected over 29 weeks from a residential house in Switzerland. The performance of the proposed control framework is compared to the conventional rule-based controller as the common practice in hot water systems. While the hot water use dataset has been collected during the COVID-19 pandemic, with an abnormal schedule of occupants, results indicate that the proposed control framework could successfully learn and adapt to the occupants' behavior and achieve 23.8% of energy saving, while maintaining the occupants' comfort and water hygiene. The adaptive nature of the proposed control framework shows significant potential in reducing the discrepancy between supply and demand in hot water systems.&quot;,&quot;author&quot;:[{&quot;dropping-particle&quot;:&quot;&quot;,&quot;family&quot;:&quot;Heidari&quot;,&quot;given&quot;:&quot;Amirreza&quot;,&quot;non-dropping-particle&quot;:&quot;&quot;,&quot;parse-names&quot;:false,&quot;suffix&quot;:&quot;&quot;},{&quot;dropping-particle&quot;:&quot;&quot;,&quot;family&quot;:&quot;Maréchal&quot;,&quot;given&quot;:&quot;François&quot;,&quot;non-dropping-particle&quot;:&quot;&quot;,&quot;parse-names&quot;:false,&quot;suffix&quot;:&quot;&quot;},{&quot;dropping-particle&quot;:&quot;&quot;,&quot;family&quot;:&quot;Khovalyg&quot;,&quot;given&quot;:&quot;Dolaana&quot;,&quot;non-dropping-particle&quot;:&quot;&quot;,&quot;parse-names&quot;:false,&quot;suffix&quot;:&quot;&quot;}],&quot;container-title&quot;:&quot;Applied Energy&quot;,&quot;id&quot;:&quot;6fcf846b-453d-56d2-8032-72c3609f4d93&quot;,&quot;issue&quot;:&quot;February&quot;,&quot;issued&quot;:{&quot;date-parts&quot;:[[&quot;2022&quot;]]},&quot;title&quot;:&quot;An occupant-centric control framework for balancing comfort, energy use and hygiene in hot water systems: A model-free reinforcement learning approach&quot;,&quot;type&quot;:&quot;article-journal&quot;,&quot;volume&quot;:&quot;312&quot;},&quot;uris&quot;:[&quot;http://www.mendeley.com/documents/?uuid=b2d33e40-36dc-4373-b1d7-86443d6821e9&quot;],&quot;isTemporary&quot;:false,&quot;legacyDesktopId&quot;:&quot;b2d33e40-36dc-4373-b1d7-86443d6821e9&quot;}],&quot;properties&quot;:{&quot;noteIndex&quot;:0},&quot;isEdited&quot;:false,&quot;manualOverride&quot;:{&quot;citeprocText&quot;:&quot;[20]&quot;,&quot;isManuallyOverridden&quot;:false,&quot;manualOverrideText&quot;:&quot;&quot;},&quot;citationTag&quot;:&quot;MENDELEY_CITATION_v3_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&quot;},{&quot;citationID&quot;:&quot;MENDELEY_CITATION_963eff4b-4888-4788-962a-db18c491934f&quot;,&quot;properties&quot;:{&quot;noteIndex&quot;:0},&quot;isEdited&quot;:false,&quot;manualOverride&quot;:{&quot;isManuallyOverridden&quot;:false,&quot;citeprocText&quot;:&quot;[21]&quot;,&quot;manualOverrideText&quot;:&quot;&quot;},&quot;citationTag&quot;:&quot;MENDELEY_CITATION_v3_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&quot;,&quot;citationItems&quot;:[{&quot;id&quot;:&quot;c7d93a86-94b3-3e5e-806a-7f7cade633f3&quot;,&quot;itemData&quot;:{&quot;type&quot;:&quot;article-journal&quot;,&quot;id&quot;:&quot;c7d93a86-94b3-3e5e-806a-7f7cade633f3&quot;,&quot;title&quot;:&quot;Evaluation of thermal comfort in a test room equipped with a photovoltaic assisted thermo-electric air duct cooling system&quot;,&quot;author&quot;:[{&quot;family&quot;:&quot;Irshad&quot;,&quot;given&quot;:&quot;Kashif&quot;,&quot;parse-names&quot;:false,&quot;dropping-particle&quot;:&quot;&quot;,&quot;non-dropping-particle&quot;:&quot;&quot;},{&quot;family&quot;:&quot;Habib&quot;,&quot;given&quot;:&quot;Khairul&quot;,&quot;parse-names&quot;:false,&quot;dropping-particle&quot;:&quot;&quot;,&quot;non-dropping-particle&quot;:&quot;&quot;},{&quot;family&quot;:&quot;Kareem&quot;,&quot;given&quot;:&quot;M. W.&quot;,&quot;parse-names&quot;:false,&quot;dropping-particle&quot;:&quot;&quot;,&quot;non-dropping-particle&quot;:&quot;&quot;},{&quot;family&quot;:&quot;Basrawi&quot;,&quot;given&quot;:&quot;Firdaus&quot;,&quot;parse-names&quot;:false,&quot;dropping-particle&quot;:&quot;&quot;,&quot;non-dropping-particle&quot;:&quot;&quot;},{&quot;family&quot;:&quot;Saha&quot;,&quot;given&quot;:&quot;Bidyut Baran&quot;,&quot;parse-names&quot;:false,&quot;dropping-particle&quot;:&quot;&quot;,&quot;non-dropping-particle&quot;:&quot;&quot;}],&quot;container-title&quot;:&quot;International Journal of Hydrogen Energy&quot;,&quot;container-title-short&quot;:&quot;Int J Hydrogen Energy&quot;,&quot;accessed&quot;:{&quot;date-parts&quot;:[[2022,10,14]]},&quot;DOI&quot;:&quot;10.1016/J.IJHYDENE.2017.05.247&quot;,&quot;ISSN&quot;:&quot;0360-3199&quot;,&quot;issued&quot;:{&quot;date-parts&quot;:[[2017,10,26]]},&quot;page&quot;:&quot;26956-26972&quot;,&quot;abstract&quot;:&quot;This study investigates the comfort performance of a test room equipped with the south-facing photovoltaic wall (PV-W) and north-facing thermo-electric air duct (TE-AD) system for the tropical climate. Both subjective and objective measurements were used to analyze the TE-AD system cooling performance when operated at variable input current supply (2–7 A) from a PV system. Indoor radiant and air temperatures, relative humidity, and air velocity were measured based on ISO 7730 for objective measurement. For subjective measurement, forty respondents were required to fill up the questionnaire that developed based on UNI EN ISO 10551 and UNI EN ISO 7730 guidelines in order to access their thermal comfort opinion. The results show that the thermal response of respondents associated with indoor situation of the test room have changed from (+1) slightly warm to cool (−2) when the input current supply rises from 2 A to 6 A. The overall predicted mean vote, predicted percentage dissatisfied indices, and acceptability vote shows that more than 90% of the respondents were thermally satisfied. Integration of the PV-W system with the TE-AD system increases the thermal comfort and reduces the thermal load of the test room with other benefits includes less fuel and energy consumption, high reliability, and less maintenance operation.&quot;,&quot;publisher&quot;:&quot;Pergamon&quot;,&quot;issue&quot;:&quot;43&quot;,&quot;volume&quot;:&quot;42&quot;},&quot;isTemporary&quot;:false}]},{&quot;citationID&quot;:&quot;MENDELEY_CITATION_a02904a4-78ce-4cbe-b3d9-3fa05d7c0de4&quot;,&quot;properties&quot;:{&quot;noteIndex&quot;:0},&quot;isEdited&quot;:false,&quot;manualOverride&quot;:{&quot;isManuallyOverridden&quot;:false,&quot;citeprocText&quot;:&quot;[22]&quot;,&quot;manualOverrideText&quot;:&quot;&quot;},&quot;citationTag&quot;:&quot;MENDELEY_CITATION_v3_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&quot;,&quot;citationItems&quot;:[{&quot;id&quot;:&quot;2d35ad1b-00cb-36e9-b2c6-8eb6d6c4d2e5&quot;,&quot;itemData&quot;:{&quot;type&quot;:&quot;article-journal&quot;,&quot;id&quot;:&quot;2d35ad1b-00cb-36e9-b2c6-8eb6d6c4d2e5&quot;,&quot;title&quot;:&quot;Effect of gender difference on sleeping comfort and building energy utilization: Field study on test chamber with thermoelectric air-cooling system&quot;,&quot;author&quot;:[{&quot;family&quot;:&quot;Irshad&quot;,&quot;given&quot;:&quot;Kashif&quot;,&quot;parse-names&quot;:false,&quot;dropping-particle&quot;:&quot;&quot;,&quot;non-dropping-particle&quot;:&quot;&quot;},{&quot;family&quot;:&quot;Algarni&quot;,&quot;given&quot;:&quot;Salem&quot;,&quot;parse-names&quot;:false,&quot;dropping-particle&quot;:&quot;&quot;,&quot;non-dropping-particle&quot;:&quot;&quot;},{&quot;family&quot;:&quot;Jamil&quot;,&quot;given&quot;:&quot;Basharat&quot;,&quot;parse-names&quot;:false,&quot;dropping-particle&quot;:&quot;&quot;,&quot;non-dropping-particle&quot;:&quot;&quot;},{&quot;family&quot;:&quot;Ahmad&quot;,&quot;given&quot;:&quot;Mohammad Tauheed&quot;,&quot;parse-names&quot;:false,&quot;dropping-particle&quot;:&quot;&quot;,&quot;non-dropping-particle&quot;:&quot;&quot;},{&quot;family&quot;:&quot;Khan&quot;,&quot;given&quot;:&quot;Mohammad Arsalan&quot;,&quot;parse-names&quot;:false,&quot;dropping-particle&quot;:&quot;&quot;,&quot;non-dropping-particle&quot;:&quot;&quot;}],&quot;container-title&quot;:&quot;Building and Environment&quot;,&quot;container-title-short&quot;:&quot;Build Environ&quot;,&quot;accessed&quot;:{&quot;date-parts&quot;:[[2022,10,14]]},&quot;DOI&quot;:&quot;10.1016/J.BUILDENV.2019.01.058&quot;,&quot;ISSN&quot;:&quot;0360-1323&quot;,&quot;issued&quot;:{&quot;date-parts&quot;:[[2019,4,1]]},&quot;page&quot;:&quot;214-227&quot;,&quot;abstract&quot;:&quot;In this study we have examined the gender-wise differences in sleeping behavior of volunteers subjected to thermo-electric air conditioning test-room conditions. For this purpose, fifteen males and fifteen female subjects were recruited. After filling the Pittsburgh Sleep Quality Index (PQSI) questionnaire, each subject was required to sleep in the room under all the three study conditions i.e. normally ventilated room (NH), thermoelectrically cooled room at input power supply of 600 W and thermoelectrically cooled room at power input of 720 W. Each subject was required to complete one night's sleep in each of the study conditions. Objective sleeping parameters such as body movement, heart rate, sleeping quality were measured using a Fitbit Alta HR watch. A subjective assessment of the sleep quality was also done after each session. The observed findings were compared for all the three conditions for each subject. It was found that male subjects had an overall better sleep quality at a lower surrounding temperature as compared to the female subjects. For female subjects the indoor environment was found to be comfortable to slightly cold when the thermoelectric cooling system was operated at 600 W. On the other the male subjects had a better sleep quality at 720 W. Based on these cooling requirements, males are estimated to consume 485 kWh more energy annually (which would result in CO 2 emissions in excess of 6 tons) as compared to females to maintain comfortable sleeping environment.&quot;,&quot;publisher&quot;:&quot;Pergamon&quot;,&quot;volume&quot;:&quot;152&quot;},&quot;isTemporary&quot;:false}]},{&quot;citationID&quot;:&quot;MENDELEY_CITATION_da7a54b8-5b26-454d-86d6-55f0a5dc8e29&quot;,&quot;properties&quot;:{&quot;noteIndex&quot;:0},&quot;isEdited&quot;:false,&quot;manualOverride&quot;:{&quot;isManuallyOverridden&quot;:false,&quot;citeprocText&quot;:&quot;[23]&quot;,&quot;manualOverrideText&quot;:&quot;&quot;},&quot;citationTag&quot;:&quot;MENDELEY_CITATION_v3_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&quot;,&quot;citationItems&quot;:[{&quot;id&quot;:&quot;36e1a2c5-3a64-3eed-85f9-316fca952537&quot;,&quot;itemData&quot;:{&quot;type&quot;:&quot;article-journal&quot;,&quot;id&quot;:&quot;36e1a2c5-3a64-3eed-85f9-316fca952537&quot;,&quot;title&quot;:&quot;A novel integrated index for simultaneous evaluation of the thermal comfort and energy efficiency of air-conditioning systems&quot;,&quot;author&quot;:[{&quot;family&quot;:&quot;Yang&quot;,&quot;given&quot;:&quot;Zixu&quot;,&quot;parse-names&quot;:false,&quot;dropping-particle&quot;:&quot;&quot;,&quot;non-dropping-particle&quot;:&quot;&quot;},{&quot;family&quot;:&quot;Du&quot;,&quot;given&quot;:&quot;Chenqiu&quot;,&quot;parse-names&quot;:false,&quot;dropping-particle&quot;:&quot;&quot;,&quot;non-dropping-particle&quot;:&quot;&quot;},{&quot;family&quot;:&quot;Xiao&quot;,&quot;given&quot;:&quot;Hansong&quot;,&quot;parse-names&quot;:false,&quot;dropping-particle&quot;:&quot;&quot;,&quot;non-dropping-particle&quot;:&quot;&quot;},{&quot;family&quot;:&quot;Li&quot;,&quot;given&quot;:&quot;Baizhan&quot;,&quot;parse-names&quot;:false,&quot;dropping-particle&quot;:&quot;&quot;,&quot;non-dropping-particle&quot;:&quot;&quot;},{&quot;family&quot;:&quot;Shi&quot;,&quot;given&quot;:&quot;Wenxing&quot;,&quot;parse-names&quot;:false,&quot;dropping-particle&quot;:&quot;&quot;,&quot;non-dropping-particle&quot;:&quot;&quot;},{&quot;family&quot;:&quot;Wang&quot;,&quot;given&quot;:&quot;Baolong&quot;,&quot;parse-names&quot;:false,&quot;dropping-particle&quot;:&quot;&quot;,&quot;non-dropping-particle&quot;:&quot;&quot;}],&quot;container-title&quot;:&quot;Journal of Building Engineering&quot;,&quot;accessed&quot;:{&quot;date-parts&quot;:[[2022,10,14]]},&quot;DOI&quot;:&quot;10.1016/J.JOBE.2022.104885&quot;,&quot;ISSN&quot;:&quot;2352-7102&quot;,&quot;issued&quot;:{&quot;date-parts&quot;:[[2022,10,1]]},&quot;page&quot;:&quot;104885&quot;,&quot;abstract&quot;:&quot;Energy efficiency and thermal comfort are the main factors reflecting the performance of air-conditioning units, but these characteristics have been evaluated separately in previous studies. Considering that the goal of an air-conditioning device is to provide thermal comfort, energy efficiency should be simultaneously evaluated with thermal comfort in a scientific and practical manner. Therefore, the thermal comfort effective energy performance factor, expressed as EER*/COP* (the effective energy efficiency ratio/coefficient of performance), was defined in this study as the ratio of the effective cooling/heating capacity (in terms of the spacing ratio, effective working period, likelihood of dissatisfaction, and cooling/heating capacity) to the total electric consumption. To verify the characteristics of the proposed index, typical cases were analyzed using different supply air angles and set-point temperatures for the heating mode of a room air conditioner. The effective COP* and COP** were then respectively defined by considering the overall thermal comfort and local discomfort. The COP* increased as the set-point temperature increased and the supply air angle approached vertical, indicating higher energy efficiency. The overall and local thermal satisfaction indices, as well as the effective COP* and COP**, also increased as the set-point temperature increased and the supply air angle approached vertical, respectively indicating the most comfortable and uniform environments. Therefore, the proposed index considering both the indoor environment and energy performance indicated that a lower set-point temperature, higher supply airspeed, and more vertical supply air angle provide optimal performance.&quot;,&quot;publisher&quot;:&quot;Elsevier&quot;,&quot;volume&quot;:&quot;57&quot;,&quot;container-title-short&quot;:&quot;&quot;},&quot;isTemporary&quot;:false}]},{&quot;citationID&quot;:&quot;MENDELEY_CITATION_cbc5d6c3-25ad-41d2-8e22-07ff6335aa0e&quot;,&quot;properties&quot;:{&quot;noteIndex&quot;:0},&quot;isEdited&quot;:false,&quot;manualOverride&quot;:{&quot;isManuallyOverridden&quot;:false,&quot;citeprocText&quot;:&quot;[24]&quot;,&quot;manualOverrideText&quot;:&quot;&quot;},&quot;citationTag&quot;:&quot;MENDELEY_CITATION_v3_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&quot;,&quot;citationItems&quot;:[{&quot;id&quot;:&quot;79981a40-cac5-3501-a464-934ec6702264&quot;,&quot;itemData&quot;:{&quot;type&quot;:&quot;article-journal&quot;,&quot;id&quot;:&quot;79981a40-cac5-3501-a464-934ec6702264&quot;,&quot;title&quot;:&quot;A review on occupancy prediction through machine learning for enhancing energy efficiency, air quality and thermal comfort in the built environment&quot;,&quot;author&quot;:[{&quot;family&quot;:&quot;Zhang&quot;,&quot;given&quot;:&quot;Wuxia&quot;,&quot;parse-names&quot;:false,&quot;dropping-particle&quot;:&quot;&quot;,&quot;non-dropping-particle&quot;:&quot;&quot;},{&quot;family&quot;:&quot;Wu&quot;,&quot;given&quot;:&quot;Yupeng&quot;,&quot;parse-names&quot;:false,&quot;dropping-particle&quot;:&quot;&quot;,&quot;non-dropping-particle&quot;:&quot;&quot;},{&quot;family&quot;:&quot;Calautit&quot;,&quot;given&quot;:&quot;John Kaiser&quot;,&quot;parse-names&quot;:false,&quot;dropping-particle&quot;:&quot;&quot;,&quot;non-dropping-particle&quot;:&quot;&quot;}],&quot;container-title&quot;:&quot;Renewable and Sustainable Energy Reviews&quot;,&quot;accessed&quot;:{&quot;date-parts&quot;:[[2022,10,14]]},&quot;DOI&quot;:&quot;10.1016/J.RSER.2022.112704&quot;,&quot;ISSN&quot;:&quot;1364-0321&quot;,&quot;issued&quot;:{&quot;date-parts&quot;:[[2022,10,1]]},&quot;page&quot;:&quot;112704&quot;,&quot;abstract&quot;:&quot;The occupants' presence, activities, and behaviour can significantly impact the building's performance and energy efficiency. Currently, heating, ventilation, and air-conditioning (HVAC) systems are often run based on assumed occupancy levels and fixed schedules, or manually set by occupants based on their comfort needs. However, the unpredictability and variability of occupancy patterns can lead to over/under the conditioning of space when using such approaches, affecting indoor air quality and comfort. As a result, machine learning-based models and methodologies are progressively being used to forecast occupancy behaviour and routines in buildings, which may subsequently be used to aid in the design and operation of building systems. The present work reviews recent studies employing machine learning methods to predict occupancy behaviour and patterns, with a special focus on its related applications and benefits to building systems, improving energy efficiency, indoor air quality and thermal comfort. The review provides insight into the workflow of a machine learning-based occupancy prediction model, including data collection, prediction, and validation. An organised evaluation of the applicability or suitability of the different data collection methods, machine learning algorithms, and validation methods was carried out.&quot;,&quot;publisher&quot;:&quot;Pergamon&quot;,&quot;volume&quot;:&quot;167&quot;,&quot;container-title-short&quot;:&quot;&quot;},&quot;isTemporary&quot;:false}]},{&quot;citationID&quot;:&quot;MENDELEY_CITATION_98c0e36b-47ff-4903-bdc4-feb040c99c59&quot;,&quot;properties&quot;:{&quot;noteIndex&quot;:0},&quot;isEdited&quot;:false,&quot;manualOverride&quot;:{&quot;isManuallyOverridden&quot;:false,&quot;citeprocText&quot;:&quot;[25]&quot;,&quot;manualOverrideText&quot;:&quot;&quot;},&quot;citationTag&quot;:&quot;MENDELEY_CITATION_v3_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&quot;,&quot;citationItems&quot;:[{&quot;id&quot;:&quot;54ec8195-f155-3849-9ed5-958f3d4a730d&quot;,&quot;itemData&quot;:{&quot;type&quot;:&quot;article-journal&quot;,&quot;id&quot;:&quot;54ec8195-f155-3849-9ed5-958f3d4a730d&quot;,&quot;title&quot;:&quot;Thermal-comfort optimization design method for semi-outdoor stadium using machine learning&quot;,&quot;author&quot;:[{&quot;family&quot;:&quot;Zhang&quot;,&quot;given&quot;:&quot;Ruinan&quot;,&quot;parse-names&quot;:false,&quot;dropping-particle&quot;:&quot;&quot;,&quot;non-dropping-particle&quot;:&quot;&quot;},{&quot;family&quot;:&quot;Liu&quot;,&quot;given&quot;:&quot;Deming&quot;,&quot;parse-names&quot;:false,&quot;dropping-particle&quot;:&quot;&quot;,&quot;non-dropping-particle&quot;:&quot;&quot;},{&quot;family&quot;:&quot;Shi&quot;,&quot;given&quot;:&quot;Ligang&quot;,&quot;parse-names&quot;:false,&quot;dropping-particle&quot;:&quot;&quot;,&quot;non-dropping-particle&quot;:&quot;&quot;}],&quot;container-title&quot;:&quot;Building and Environment&quot;,&quot;container-title-short&quot;:&quot;Build Environ&quot;,&quot;accessed&quot;:{&quot;date-parts&quot;:[[2022,10,14]]},&quot;DOI&quot;:&quot;10.1016/J.BUILDENV.2022.108890&quot;,&quot;ISSN&quot;:&quot;0360-1323&quot;,&quot;issued&quot;:{&quot;date-parts&quot;:[[2022,5,1]]},&quot;page&quot;:&quot;108890&quot;,&quot;abstract&quot;:&quot;Improving the thermal comfort of spectators is an important aspect of the semi-outdoor stadium design procedure. Although previous studies provided suggestions, a valid optimization method for improving thermal comfort has not been proposed. The main difficulty is the lack of a specific evaluation index for the stadium's thermal comfort and a comprehensive simulation with all the weather conditions in a stadium's use-cycle. This study defined that the PCave is averaged percentage of comfortable seats (UTCI temperature between 9 °C and 26 °C) within one year of use. In this paper, the Tianjin Tuanbo tennis stadium was taken as the research object, and the PCave was selected as an evaluation index. The objectives were to reveal the relationship between the stadium's shape and thermal performance with an accurate calculation model and to propose a valid morphological optimization method for improving the thermal-comfort performance. Energy simulations and computational fluid dynamics simulations were performed. The appropriate simulation range was identified, and the test mesh was adjusted. The simulation results were close to real measurements. Artificial neural networks and a genetic algorithm were used for optimization, and the PCave of the optimized stadium was improved by 8.96%.&quot;,&quot;publisher&quot;:&quot;Pergamon&quot;,&quot;volume&quot;:&quot;215&quot;},&quot;isTemporary&quot;:false}]},{&quot;citationID&quot;:&quot;MENDELEY_CITATION_3b94a962-4c17-4239-891e-53177dad763b&quot;,&quot;properties&quot;:{&quot;noteIndex&quot;:0},&quot;isEdited&quot;:false,&quot;manualOverride&quot;:{&quot;isManuallyOverridden&quot;:false,&quot;citeprocText&quot;:&quot;[26]&quot;,&quot;manualOverrideText&quot;:&quot;&quot;},&quot;citationTag&quot;:&quot;MENDELEY_CITATION_v3_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&quot;,&quot;citationItems&quot;:[{&quot;id&quot;:&quot;b3053cd3-fdba-38d1-a252-c32dbbfae630&quot;,&quot;itemData&quot;:{&quot;type&quot;:&quot;article-journal&quot;,&quot;id&quot;:&quot;b3053cd3-fdba-38d1-a252-c32dbbfae630&quot;,&quot;title&quot;:&quot;Utilizing Artificial Neural Network for Prediction of Occupants Thermal Comfort: A Case Study of a Test Room Fitted With a Thermoelectric Air-Conditioning System&quot;,&quot;author&quot;:[{&quot;family&quot;:&quot;Irshad&quot;,&quot;given&quot;:&quot;K&quot;,&quot;parse-names&quot;:false,&quot;dropping-particle&quot;:&quot;&quot;,&quot;non-dropping-particle&quot;:&quot;&quot;},{&quot;family&quot;:&quot;Khan&quot;,&quot;given&quot;:&quot;A I&quot;,&quot;parse-names&quot;:false,&quot;dropping-particle&quot;:&quot;&quot;,&quot;non-dropping-particle&quot;:&quot;&quot;},{&quot;family&quot;:&quot;Irfan&quot;,&quot;given&quot;:&quot;S A&quot;,&quot;parse-names&quot;:false,&quot;dropping-particle&quot;:&quot;&quot;,&quot;non-dropping-particle&quot;:&quot;&quot;},{&quot;family&quot;:&quot;Alam&quot;,&quot;given&quot;:&quot;M M&quot;,&quot;parse-names&quot;:false,&quot;dropping-particle&quot;:&quot;&quot;,&quot;non-dropping-particle&quot;:&quot;&quot;},{&quot;family&quot;:&quot;Almalawi&quot;,&quot;given&quot;:&quot;A&quot;,&quot;parse-names&quot;:false,&quot;dropping-particle&quot;:&quot;&quot;,&quot;non-dropping-particle&quot;:&quot;&quot;},{&quot;family&quot;:&quot;Zahir&quot;,&quot;given&quot;:&quot;M H&quot;,&quot;parse-names&quot;:false,&quot;dropping-particle&quot;:&quot;&quot;,&quot;non-dropping-particle&quot;:&quot;&quot;}],&quot;container-title&quot;:&quot;IEEE Access&quot;,&quot;DOI&quot;:&quot;10.1109/ACCESS.2020.2985036&quot;,&quot;ISSN&quot;:&quot;2169-3536&quot;,&quot;issued&quot;:{&quot;date-parts&quot;:[[2020]]},&quot;page&quot;:&quot;99709-99728&quot;,&quot;volume&quot;:&quot;8&quot;,&quot;container-title-short&quot;:&quot;&quot;},&quot;isTemporary&quot;:false}]},{&quot;citationID&quot;:&quot;MENDELEY_CITATION_6c8c4932-2475-4187-a2b8-1dcdccd328f9&quot;,&quot;properties&quot;:{&quot;noteIndex&quot;:0},&quot;isEdited&quot;:false,&quot;manualOverride&quot;:{&quot;isManuallyOverridden&quot;:false,&quot;citeprocText&quot;:&quot;[27]&quot;,&quot;manualOverrideText&quot;:&quot;&quot;},&quot;citationTag&quot;:&quot;MENDELEY_CITATION_v3_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&quot;,&quot;citationItems&quot;:[{&quot;id&quot;:&quot;e1394b48-6d2f-341e-b6e2-e4d470567285&quot;,&quot;itemData&quot;:{&quot;type&quot;:&quot;article-journal&quot;,&quot;id&quot;:&quot;e1394b48-6d2f-341e-b6e2-e4d470567285&quot;,&quot;title&quot;:&quot;Neural network-based model predictive control system for optimizing building automation and management systems of sports facilities&quot;,&quot;author&quot;:[{&quot;family&quot;:&quot;Elnour&quot;,&quot;given&quot;:&quot;Mariam&quot;,&quot;parse-names&quot;:false,&quot;dropping-particle&quot;:&quot;&quot;,&quot;non-dropping-particle&quot;:&quot;&quot;},{&quot;family&quot;:&quot;Himeur&quot;,&quot;given&quot;:&quot;Yassine&quot;,&quot;parse-names&quot;:false,&quot;dropping-particle&quot;:&quot;&quot;,&quot;non-dropping-particle&quot;:&quot;&quot;},{&quot;family&quot;:&quot;Fadli&quot;,&quot;given&quot;:&quot;Fodil&quot;,&quot;parse-names&quot;:false,&quot;dropping-particle&quot;:&quot;&quot;,&quot;non-dropping-particle&quot;:&quot;&quot;},{&quot;family&quot;:&quot;Mohammedsherif&quot;,&quot;given&quot;:&quot;Hamdi&quot;,&quot;parse-names&quot;:false,&quot;dropping-particle&quot;:&quot;&quot;,&quot;non-dropping-particle&quot;:&quot;&quot;},{&quot;family&quot;:&quot;Meskin&quot;,&quot;given&quot;:&quot;Nader&quot;,&quot;parse-names&quot;:false,&quot;dropping-particle&quot;:&quot;&quot;,&quot;non-dropping-particle&quot;:&quot;&quot;},{&quot;family&quot;:&quot;Ahmad&quot;,&quot;given&quot;:&quot;Ahmad M.&quot;,&quot;parse-names&quot;:false,&quot;dropping-particle&quot;:&quot;&quot;,&quot;non-dropping-particle&quot;:&quot;&quot;},{&quot;family&quot;:&quot;Petri&quot;,&quot;given&quot;:&quot;Ioan&quot;,&quot;parse-names&quot;:false,&quot;dropping-particle&quot;:&quot;&quot;,&quot;non-dropping-particle&quot;:&quot;&quot;},{&quot;family&quot;:&quot;Rezgui&quot;,&quot;given&quot;:&quot;Yacine&quot;,&quot;parse-names&quot;:false,&quot;dropping-particle&quot;:&quot;&quot;,&quot;non-dropping-particle&quot;:&quot;&quot;},{&quot;family&quot;:&quot;Hodorog&quot;,&quot;given&quot;:&quot;Andrei&quot;,&quot;parse-names&quot;:false,&quot;dropping-particle&quot;:&quot;&quot;,&quot;non-dropping-particle&quot;:&quot;&quot;}],&quot;container-title&quot;:&quot;Applied Energy&quot;,&quot;container-title-short&quot;:&quot;Appl Energy&quot;,&quot;accessed&quot;:{&quot;date-parts&quot;:[[2022,10,14]]},&quot;DOI&quot;:&quot;10.1016/J.APENERGY.2022.119153&quot;,&quot;ISSN&quot;:&quot;0306-2619&quot;,&quot;issued&quot;:{&quot;date-parts&quot;:[[2022,7,15]]},&quot;page&quot;:&quot;119153&quot;,&quot;abstract&quot;:&quot;Sports facilities are considered complex buildings due to their high energy demand and occupancy profiles. Therefore, their management and optimization are crucial for reducing their energy consumption and carbon footprint while maintaining an appropriate indoor environmental quality. This work is part of the SportE3.Q project, which aims to manage and optimize the operation of sports facilities. A neural network (NN)-based model predictive control (MPC) management and optimization system is proposed for the heating, ventilation, and air conditioning (HVAC) system of a sports hall in the sports and events complex of Qatar University (QU). The proposed approach provides an integrated dynamic optimization method that accounts for future system behavior in the decision-making process, consisting of a prediction element and an optimizer. A NN is used to implement the dynamic prediction element of the MPC system and is compared with other machine learning (ML)-based models, which are support vector regression (SVR), k-nearest neighbor (kNN), and decision trees (DT). The NN-based model outperforms the other ML models with an average root mean squared error (RMSE) of around 0.06 between the actual and the predicted values, and an average R of 0.99 as NNs are popular for their high accuracy and reliability. Two schemes of the proposed NN-based MPC system are investigated for managing and optimizing the operation of the hall's HVAC system for enhanced energy use and indoor environment quality, as well as for providing occupancy profile recommendations to aid the facilities’ managers in handling their operation. In alignment with the objective of the SportE3.Q project, up to 46% energy reduction was achieved while jointly optimizing the thermal comfort and indoor air quality. In addition, Scheme 2 of the proposed system provided productive occupancy recommendations for a healthier indoor environment.&quot;,&quot;publisher&quot;:&quot;Elsevier&quot;,&quot;volume&quot;:&quot;318&quot;},&quot;isTemporary&quot;:false}]},{&quot;citationID&quot;:&quot;MENDELEY_CITATION_ce2d6f77-2bf5-4a5d-b4ed-3b681019d7b5&quot;,&quot;properties&quot;:{&quot;noteIndex&quot;:0},&quot;isEdited&quot;:false,&quot;manualOverride&quot;:{&quot;isManuallyOverridden&quot;:false,&quot;citeprocText&quot;:&quot;[28]&quot;,&quot;manualOverrideText&quot;:&quot;&quot;},&quot;citationTag&quot;:&quot;MENDELEY_CITATION_v3_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&quot;,&quot;citationItems&quot;:[{&quot;id&quot;:&quot;0a7e33f1-bf62-3c17-8614-5f9a547078aa&quot;,&quot;itemData&quot;:{&quot;type&quot;:&quot;article-journal&quot;,&quot;id&quot;:&quot;0a7e33f1-bf62-3c17-8614-5f9a547078aa&quot;,&quot;title&quot;:&quot;Impact of predictor variables on the performance of future occupancy prediction: Feature selection using genetic algorithms and machine learning&quot;,&quot;author&quot;:[{&quot;family&quot;:&quot;Esrafilian-Najafabadi&quot;,&quot;given&quot;:&quot;Mohammad&quot;,&quot;parse-names&quot;:false,&quot;dropping-particle&quot;:&quot;&quot;,&quot;non-dropping-particle&quot;:&quot;&quot;},{&quot;family&quot;:&quot;Haghighat&quot;,&quot;given&quot;:&quot;Fariborz&quot;,&quot;parse-names&quot;:false,&quot;dropping-particle&quot;:&quot;&quot;,&quot;non-dropping-particle&quot;:&quot;&quot;}],&quot;container-title&quot;:&quot;Building and Environment&quot;,&quot;container-title-short&quot;:&quot;Build Environ&quot;,&quot;accessed&quot;:{&quot;date-parts&quot;:[[2022,10,14]]},&quot;DOI&quot;:&quot;10.1016/J.BUILDENV.2022.109152&quot;,&quot;ISSN&quot;:&quot;0360-1323&quot;,&quot;issued&quot;:{&quot;date-parts&quot;:[[2022,7,1]]},&quot;page&quot;:&quot;109152&quot;,&quot;abstract&quot;:&quot;This study analyzes the impact of employing different features on the performance of future occupancy prediction models. The aim is to identify the most effective predictor variables for occupancy models in order to enhance the prediction performance. To this end, a multi-objective genetic algorithm (MOGA) is proposed and employed to maximize accuracy while minimizing the number of features utilized in the model. A trade-off between the mentioned objectives is provided by using the technique for order of preference by similarity to ideal solution (TOPSIS). The performance of the MOGA is compared with that of a single-objective genetic algorithm, forward sequential selection, and backward sequential selection methodologies to assess the effectiveness of the proposed method. The results reveal that the MOGA provides superior performance and is able to improve the median accuracy by up to 4.81% from 70.94% for long-term occupancy prediction based on backward sequential feature selection while utilizing fewer features. Based on the TOPSIS method, no more than six features are required for developing the occupancy models with recent occupancy states and day of week selected as the essential features. In some cases, using recent CO2 levels, occupancy duration, lighting states, and previous occupancy states also shows a potential improvement in the prediction performance.&quot;,&quot;publisher&quot;:&quot;Pergamon&quot;,&quot;volume&quot;:&quot;219&quot;},&quot;isTemporary&quot;:false}]},{&quot;citationID&quot;:&quot;MENDELEY_CITATION_90fec3a3-80c7-4e3f-adee-4315a37d0ff6&quot;,&quot;properties&quot;:{&quot;noteIndex&quot;:0},&quot;isEdited&quot;:false,&quot;manualOverride&quot;:{&quot;isManuallyOverridden&quot;:false,&quot;citeprocText&quot;:&quot;[29]&quot;,&quot;manualOverrideText&quot;:&quot;&quot;},&quot;citationTag&quot;:&quot;MENDELEY_CITATION_v3_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&quot;,&quot;citationItems&quot;:[{&quot;id&quot;:&quot;030400ca-7a93-3e77-ad1f-2fa275654c7f&quot;,&quot;itemData&quot;:{&quot;type&quot;:&quot;article-journal&quot;,&quot;id&quot;:&quot;030400ca-7a93-3e77-ad1f-2fa275654c7f&quot;,&quot;title&quot;:&quot;Feasibility analysis of using humidex as an indoor thermal comfort predictor&quot;,&quot;author&quot;:[{&quot;family&quot;:&quot;Rana&quot;,&quot;given&quot;:&quot;Rajib&quot;,&quot;parse-names&quot;:false,&quot;dropping-particle&quot;:&quot;&quot;,&quot;non-dropping-particle&quot;:&quot;&quot;},{&quot;family&quot;:&quot;Kusy&quot;,&quot;given&quot;:&quot;Brano&quot;,&quot;parse-names&quot;:false,&quot;dropping-particle&quot;:&quot;&quot;,&quot;non-dropping-particle&quot;:&quot;&quot;},{&quot;family&quot;:&quot;Jurdak&quot;,&quot;given&quot;:&quot;Raja&quot;,&quot;parse-names&quot;:false,&quot;dropping-particle&quot;:&quot;&quot;,&quot;non-dropping-particle&quot;:&quot;&quot;},{&quot;family&quot;:&quot;Wall&quot;,&quot;given&quot;:&quot;Josh&quot;,&quot;parse-names&quot;:false,&quot;dropping-particle&quot;:&quot;&quot;,&quot;non-dropping-particle&quot;:&quot;&quot;},{&quot;family&quot;:&quot;Hu&quot;,&quot;given&quot;:&quot;Wen&quot;,&quot;parse-names&quot;:false,&quot;dropping-particle&quot;:&quot;&quot;,&quot;non-dropping-particle&quot;:&quot;&quot;}],&quot;container-title&quot;:&quot;Energy and Buildings&quot;,&quot;container-title-short&quot;:&quot;Energy Build&quot;,&quot;accessed&quot;:{&quot;date-parts&quot;:[[2022,10,14]]},&quot;DOI&quot;:&quot;10.1016/J.ENBUILD.2013.04.019&quot;,&quot;ISSN&quot;:&quot;0378-7788&quot;,&quot;issued&quot;:{&quot;date-parts&quot;:[[2013,9,1]]},&quot;page&quot;:&quot;17-25&quot;,&quot;abstract&quot;:&quot;HVAC energy savings have been a key focus of recent building energy management efforts, but the savings typically reduce thermal comfort for building occupants. Established thermal comfort models use complex and person-specific parameters, such as clothing insulation and metabolic rate, to predict individual comfort levels, making the design of automated comfort modelling systems a highly challenging endeavour. In this paper, we investigate the use of humidex, which encapsulates both temperature and humidity, as an easily measurable and highly representative indoor thermal comfort predictor. We verify the feasibility of humidex as an indoor thermal comfort predictor by contrasting its performance to that of the best feature set (the feature set that best predicts the thermal comfort) constructed jointly by recursive sequential forward selection and support vector regression. The analysis using the global datasets, including data from seven climate zones across three continents, shows that humidex is a favourable and easily measurable indoor thermal comfort descriptor when humidity is significant. We take away the message from the analysis and design, develop, and deploy a system that couples a deployment of sensor nodes in an office environment, where each node collects the ambient temperature and humidity at each person's desk, and an automated survey mechanism to record people's thermal sensation votes. We use subjective response through the surveys as ground truth to validate the performance of the thermal comfort prediction using humidex. The results confirm our analysis of global datasets and show that humidex is a good predictor of indoor thermal comfort at high humidity. © 2013 Elsevier B.V.&quot;,&quot;publisher&quot;:&quot;Elsevier&quot;,&quot;volume&quot;:&quot;64&quot;},&quot;isTemporary&quot;:false}]},{&quot;citationID&quot;:&quot;MENDELEY_CITATION_15b120f2-bfbd-44f1-8323-56c273a7f02a&quot;,&quot;properties&quot;:{&quot;noteIndex&quot;:0},&quot;isEdited&quot;:false,&quot;manualOverride&quot;:{&quot;isManuallyOverridden&quot;:false,&quot;citeprocText&quot;:&quot;[30]&quot;,&quot;manualOverrideText&quot;:&quot;&quot;},&quot;citationTag&quot;:&quot;MENDELEY_CITATION_v3_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&quot;,&quot;citationItems&quot;:[{&quot;id&quot;:&quot;078bb1c2-9cc4-31c6-b23a-f846020d8fca&quot;,&quot;itemData&quot;:{&quot;type&quot;:&quot;article-journal&quot;,&quot;id&quot;:&quot;078bb1c2-9cc4-31c6-b23a-f846020d8fca&quot;,&quot;title&quot;:&quot;Study and Application of Industrial Thermal Comfort Parameters by Using Bayesian Inference Techniques&quot;,&quot;author&quot;:[{&quot;family&quot;:&quot;Benito&quot;,&quot;given&quot;:&quot;Patricia I&quot;,&quot;parse-names&quot;:false,&quot;dropping-particle&quot;:&quot;&quot;,&quot;non-dropping-particle&quot;:&quot;&quot;},{&quot;family&quot;:&quot;Sebastián&quot;,&quot;given&quot;:&quot;Miguel A&quot;,&quot;parse-names&quot;:false,&quot;dropping-particle&quot;:&quot;&quot;,&quot;non-dropping-particle&quot;:&quot;&quot;},{&quot;family&quot;:&quot;González-Gaya&quot;,&quot;given&quot;:&quot;Cristina&quot;,&quot;parse-names&quot;:false,&quot;dropping-particle&quot;:&quot;&quot;,&quot;non-dropping-particle&quot;:&quot;&quot;}],&quot;container-title&quot;:&quot;Applied Sciences&quot;,&quot;DOI&quot;:&quot;10.3390/app112411979&quot;,&quot;ISSN&quot;:&quot;2076-3417&quot;,&quot;URL&quot;:&quot;https://www.mdpi.com/2076-3417/11/24/11979&quot;,&quot;issued&quot;:{&quot;date-parts&quot;:[[2021]]},&quot;abstract&quot;:&quot;This paper focuses on the use of Bayesian networks for the industrial thermal comfort issue, specifically in industries in Northern Argentina. Mined data sets that are analyzed and exploited with WEKA and ELVIRA tools are discussed. Thus, networks giving the predictive value of thermal comfort for different pairs of indoor temperature and humidity values according to activity, time, and season, verified in the workplace, were obtained. The results obtained were compared to other statistical models of linear regression used for thermal comfort, thus observing that comfort temperature values are within a same range, yet the network offered more information since a range of options for interior design parameters (temperature/relative humidity) was offered for different work, time, and season conditions. Additionally, if compared with static models of heat exchange, the contribution of Bayesian networks is noted when considering a context of actual operability and adaptability conditions to the environment, which is promising for developing thermal comfort intelligent systems, especially for the development of sustainable settings within the Industry 4.0 paradigm.&quot;,&quot;issue&quot;:&quot;24&quot;,&quot;volume&quot;:&quot;11&quot;,&quot;container-title-short&quot;:&quot;&quot;},&quot;isTemporary&quot;:false}]},{&quot;citationID&quot;:&quot;MENDELEY_CITATION_3fd0138a-0a4e-4433-a512-0de99ad15a60&quot;,&quot;properties&quot;:{&quot;noteIndex&quot;:0},&quot;isEdited&quot;:false,&quot;manualOverride&quot;:{&quot;isManuallyOverridden&quot;:false,&quot;citeprocText&quot;:&quot;[31]&quot;,&quot;manualOverrideText&quot;:&quot;&quot;},&quot;citationTag&quot;:&quot;MENDELEY_CITATION_v3_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&quot;,&quot;citationItems&quot;:[{&quot;id&quot;:&quot;5c028433-a3d3-3ef6-9bcb-dff7dfcb992c&quot;,&quot;itemData&quot;:{&quot;type&quot;:&quot;article-journal&quot;,&quot;id&quot;:&quot;5c028433-a3d3-3ef6-9bcb-dff7dfcb992c&quot;,&quot;title&quot;:&quot;Investigating the gender differences in indoor thermal comfort perception for summer and winter seasons and comparison of comfort temperature prediction methods&quot;,&quot;author&quot;:[{&quot;family&quot;:&quot;Asif&quot;,&quot;given&quot;:&quot;Ayesha&quot;,&quot;parse-names&quot;:false,&quot;dropping-particle&quot;:&quot;&quot;,&quot;non-dropping-particle&quot;:&quot;&quot;},{&quot;family&quot;:&quot;Zeeshan&quot;,&quot;given&quot;:&quot;Muhammad&quot;,&quot;parse-names&quot;:false,&quot;dropping-particle&quot;:&quot;&quot;,&quot;non-dropping-particle&quot;:&quot;&quot;},{&quot;family&quot;:&quot;Khan&quot;,&quot;given&quot;:&quot;Shoaib Raza&quot;,&quot;parse-names&quot;:false,&quot;dropping-particle&quot;:&quot;&quot;,&quot;non-dropping-particle&quot;:&quot;&quot;},{&quot;family&quot;:&quot;Sohail&quot;,&quot;given&quot;:&quot;Nabia Farrukh&quot;,&quot;parse-names&quot;:false,&quot;dropping-particle&quot;:&quot;&quot;,&quot;non-dropping-particle&quot;:&quot;&quot;}],&quot;container-title&quot;:&quot;Journal of Thermal Biology&quot;,&quot;container-title-short&quot;:&quot;J Therm Biol&quot;,&quot;accessed&quot;:{&quot;date-parts&quot;:[[2022,10,14]]},&quot;DOI&quot;:&quot;10.1016/J.JTHERBIO.2022.103357&quot;,&quot;ISSN&quot;:&quot;0306-4565&quot;,&quot;URL&quot;:&quot;https://linkinghub.elsevier.com/retrieve/pii/S0306456522001711&quot;,&quot;issued&quot;:{&quot;date-parts&quot;:[[2022,12,1]]},&quot;page&quot;:&quot;103357&quot;,&quot;publisher&quot;:&quot;Pergamon&quot;,&quot;volume&quot;:&quot;110&quot;},&quot;isTemporary&quot;:false}]},{&quot;citationID&quot;:&quot;MENDELEY_CITATION_876daa65-d8c1-455e-b97f-a4e8b9b282e5&quot;,&quot;citationItems&quot;:[{&quot;id&quot;:&quot;290e0650-46b5-5e5d-9224-9b0a4edda019&quot;,&quot;itemData&quot;:{&quot;DOI&quot;:&quot;10.1016/j.scs.2021.103582&quot;,&quot;ISSN&quot;:&quot;22106707&quot;,&quot;abstract&quot;:&quot;China's aging population is an increasingly serious concern. Adding outdoor space can increase the frequency of outdoor activities of the elderly and effectively improve their quality of life. In this study, Lhasa was used as an example. We examined the thermal comfort of a typical outdoor activity space for the elderly during winter and summer. Microclimate measurements and a questionnaire survey were administered to the participants on typical days during winter and summer, and the outdoor thermal environment sensitivity, sex differences in thermal sensation, thermal neutral physiological equivalent temperature (PET), and comfort range of the elderly in the Tibetan Plateau were calculated and analyzed. A regression model was established between the sensitive thermal environmental indicators and the subjective thermal perception to explore the influence of thermal environmental indicators on the expectations of the elderly. The following results were obtained. 1. The elderly in Lhasa were more sensitive to changes in the thermal environment during winter than during summer. During winter, the wind was the most sensitive factor, while sunshine was the most sensitive factor during summer, and the sensitivity of women was higher than that of men. The mean radiation temperature (Tmrt) and wind speed (Va) were the climate parameters most sensitive to changes in the thermal environment. 2. The annual outdoor neutral PET of the elderly in Lhasa was 20.6 °C. The outdoor neutral PET in winter was 12.76 °C/11.08 °C, and the outdoor neutral PET in summer was 25 °C/22.14 °C. Moreover, there were differences between the thermal comfort of neutral PET of the elderly in other climatic regions and those in Lhasa, especially between the lower limits. 3. During winter, the elderly preferred a higher average radiation temperature to meet the needs of thermal comfort, while during winter and summer, the elderly preferred a lower wind speed.&quot;,&quot;author&quot;:[{&quot;dropping-particle&quot;:&quot;&quot;,&quot;family&quot;:&quot;Yao&quot;,&quot;given&quot;:&quot;Fei&quot;,&quot;non-dropping-particle&quot;:&quot;&quot;,&quot;parse-names&quot;:false,&quot;suffix&quot;:&quot;&quot;},{&quot;dropping-particle&quot;:&quot;&quot;,&quot;family&quot;:&quot;Fang&quot;,&quot;given&quot;:&quot;Haidong&quot;,&quot;non-dropping-particle&quot;:&quot;&quot;,&quot;parse-names&quot;:false,&quot;suffix&quot;:&quot;&quot;},{&quot;dropping-particle&quot;:&quot;&quot;,&quot;family&quot;:&quot;Han&quot;,&quot;given&quot;:&quot;Jiaqin&quot;,&quot;non-dropping-particle&quot;:&quot;&quot;,&quot;parse-names&quot;:false,&quot;suffix&quot;:&quot;&quot;},{&quot;dropping-particle&quot;:&quot;&quot;,&quot;family&quot;:&quot;Zhang&quot;,&quot;given&quot;:&quot;Yingzi&quot;,&quot;non-dropping-particle&quot;:&quot;&quot;,&quot;parse-names&quot;:false,&quot;suffix&quot;:&quot;&quot;}],&quot;container-title&quot;:&quot;Sustainable Cities and Society&quot;,&quot;id&quot;:&quot;290e0650-46b5-5e5d-9224-9b0a4edda019&quot;,&quot;issue&quot;:&quot;May 2021&quot;,&quot;issued&quot;:{&quot;date-parts&quot;:[[&quot;2022&quot;]]},&quot;page&quot;:&quot;103582&quot;,&quot;publisher&quot;:&quot;Elsevier Ltd&quot;,&quot;title&quot;:&quot;Study on the outdoor thermal comfort evaluation of the elderly in the Tibetan plateau&quot;,&quot;type&quot;:&quot;article-journal&quot;,&quot;volume&quot;:&quot;77&quot;},&quot;uris&quot;:[&quot;http://www.mendeley.com/documents/?uuid=c9dd3763-efc7-4f33-8adf-6352ed3567d0&quot;],&quot;isTemporary&quot;:false,&quot;legacyDesktopId&quot;:&quot;c9dd3763-efc7-4f33-8adf-6352ed3567d0&quot;}],&quot;properties&quot;:{&quot;noteIndex&quot;:0},&quot;isEdited&quot;:false,&quot;manualOverride&quot;:{&quot;citeprocText&quot;:&quot;[32]&quot;,&quot;isManuallyOverridden&quot;:false,&quot;manualOverrideText&quot;:&quot;&quot;},&quot;citationTag&quot;:&quot;MENDELEY_CITATION_v3_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&quot;},{&quot;citationID&quot;:&quot;MENDELEY_CITATION_634044d4-db97-4632-9b72-d5d9e0d69c9e&quot;,&quot;citationItems&quot;:[{&quot;id&quot;:&quot;99e54754-edaf-5802-a336-bbacb89980b2&quot;,&quot;itemData&quot;:{&quot;DOI&quot;:&quot;10.1016/j.scs.2021.103535&quot;,&quot;ISSN&quot;:&quot;22106707&quot;,&quot;abstract&quot;:&quot;Global warming and rapid urbanization have exacerbated the urban heat island effect. Urban parks contribute to alleviating such an effect and achieving the “carbon emission peak before 2030” and “carbon neutrality before 2060” goals of China. Their popularity is considerably influenced by human thermal comfort. However, limited thermal comfort studies have been conducted in the hot-summer and cold-winter region of China. This study examines human thermal comfort in different landscapes of an urban park in Chengdu and determines the thermal benchmarks. A machine learning (random forest) analysis shows that human thermal sensation is affected by different meteorological factors in different seasons. In addition, the influences of landscape space on human thermal comfort have considerable differences in different seasons. Residents prefer strong solar radiation in winter but fast wind speed in summer. UTCI (universal thermal climate index) is better than PET (physiological equivalent temperature) for outdoor thermal comfort assessment in the study area. This study serves as a valuable baseline and technical reference, contributing to sustainable urban park design.&quot;,&quot;author&quot;:[{&quot;dropping-particle&quot;:&quot;&quot;,&quot;family&quot;:&quot;Wei&quot;,&quot;given&quot;:&quot;Dong&quot;,&quot;non-dropping-particle&quot;:&quot;&quot;,&quot;parse-names&quot;:false,&quot;suffix&quot;:&quot;&quot;},{&quot;dropping-particle&quot;:&quot;&quot;,&quot;family&quot;:&quot;Yang&quot;,&quot;given&quot;:&quot;Linchuan&quot;,&quot;non-dropping-particle&quot;:&quot;&quot;,&quot;parse-names&quot;:false,&quot;suffix&quot;:&quot;&quot;},{&quot;dropping-particle&quot;:&quot;&quot;,&quot;family&quot;:&quot;Bao&quot;,&quot;given&quot;:&quot;Zhikang&quot;,&quot;non-dropping-particle&quot;:&quot;&quot;,&quot;parse-names&quot;:false,&quot;suffix&quot;:&quot;&quot;},{&quot;dropping-particle&quot;:&quot;&quot;,&quot;family&quot;:&quot;Lu&quot;,&quot;given&quot;:&quot;Yi&quot;,&quot;non-dropping-particle&quot;:&quot;&quot;,&quot;parse-names&quot;:false,&quot;suffix&quot;:&quot;&quot;},{&quot;dropping-particle&quot;:&quot;&quot;,&quot;family&quot;:&quot;Yang&quot;,&quot;given&quot;:&quot;Hongtai&quot;,&quot;non-dropping-particle&quot;:&quot;&quot;,&quot;parse-names&quot;:false,&quot;suffix&quot;:&quot;&quot;}],&quot;container-title&quot;:&quot;Sustainable Cities and Society&quot;,&quot;id&quot;:&quot;99e54754-edaf-5802-a336-bbacb89980b2&quot;,&quot;issue&quot;:&quot;September 2021&quot;,&quot;issued&quot;:{&quot;date-parts&quot;:[[&quot;2022&quot;]]},&quot;title&quot;:&quot;Variations in outdoor thermal comfort in an urban park in the hot-summer and cold-winter region of China&quot;,&quot;type&quot;:&quot;article-journal&quot;,&quot;volume&quot;:&quot;77&quot;},&quot;uris&quot;:[&quot;http://www.mendeley.com/documents/?uuid=bba9f59a-21a3-4de6-80a9-dc289ed65d86&quot;],&quot;isTemporary&quot;:false,&quot;legacyDesktopId&quot;:&quot;bba9f59a-21a3-4de6-80a9-dc289ed65d86&quot;}],&quot;properties&quot;:{&quot;noteIndex&quot;:0},&quot;isEdited&quot;:false,&quot;manualOverride&quot;:{&quot;citeprocText&quot;:&quot;[33]&quot;,&quot;isManuallyOverridden&quot;:false,&quot;manualOverrideText&quot;:&quot;&quot;},&quot;citationTag&quot;:&quot;MENDELEY_CITATION_v3_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&quot;},{&quot;citationID&quot;:&quot;MENDELEY_CITATION_e920d30c-0e1c-4b05-af01-6356206e44ee&quot;,&quot;citationItems&quot;:[{&quot;id&quot;:&quot;783bd3bb-b049-53cc-9acd-ddf22e980aca&quot;,&quot;itemData&quot;:{&quot;DOI&quot;:&quot;10.1016/j.asoc.2021.108299&quot;,&quot;ISSN&quot;:&quot;15684946&quot;,&quot;abstract&quot;:&quot;The emergence and application of soft computing have significantly changed the methods to solve engineering problems. For the indoor environmental control, various machine learning methods have been used, attempting to replace the traditional engineering methods. However, the recent single data-driven machine learning approach can hardly meet the requirement, since engineering problems still require prior knowledge to extract features and set up restrictions, while this knowledge should be obtained from engineering analysis. In this case, this paper has proposed an integrated multi-discipline method combining machine learning with engineering analysis, to implement predictive intelligent indoor environmental control in terms of thermal comfort and energy consumption. This method includes three parts, i.e., environmental modelling and simulation, producing an environmental prediction model, and creating an intelligent control agent and system. Firstly, a physical model is created to simulate the indoor environment and analysed through computational fluid dynamics, whose results can guide the setup of sensors in the indoor environment for collecting real-time data. Then, a machine learning method support vector regression is used to create an environmental prediction model for key parameters within the indoor environment, based on the collected data. Finally, a reinforcement learning method is used to train an intelligent agent for the intelligent control on the indoor environment, together with a system for implementation. Experiments and evaluations are carried out in a case study within an office, demonstrating the proposed method's feasibility, which provides a more efficient and effective intelligently predictive control on the indoor environment considering the balance of thermal comfort and energy efficiency.&quot;,&quot;author&quot;:[{&quot;dropping-particle&quot;:&quot;&quot;,&quot;family&quot;:&quot;Qin&quot;,&quot;given&quot;:&quot;Hao&quot;,&quot;non-dropping-particle&quot;:&quot;&quot;,&quot;parse-names&quot;:false,&quot;suffix&quot;:&quot;&quot;},{&quot;dropping-particle&quot;:&quot;&quot;,&quot;family&quot;:&quot;Wang&quot;,&quot;given&quot;:&quot;Xiaoxu&quot;,&quot;non-dropping-particle&quot;:&quot;&quot;,&quot;parse-names&quot;:false,&quot;suffix&quot;:&quot;&quot;}],&quot;container-title&quot;:&quot;Applied Soft Computing&quot;,&quot;id&quot;:&quot;783bd3bb-b049-53cc-9acd-ddf22e980aca&quot;,&quot;issued&quot;:{&quot;date-parts&quot;:[[&quot;2022&quot;]]},&quot;page&quot;:&quot;108299&quot;,&quot;publisher&quot;:&quot;Elsevier B.V.&quot;,&quot;title&quot;:&quot;A multi-discipline predictive intelligent control method for maintaining the thermal comfort on indoor environment&quot;,&quot;type&quot;:&quot;article-journal&quot;,&quot;volume&quot;:&quot;116&quot;},&quot;uris&quot;:[&quot;http://www.mendeley.com/documents/?uuid=1b7f242a-2308-499c-9120-0406799096f5&quot;],&quot;isTemporary&quot;:false,&quot;legacyDesktopId&quot;:&quot;1b7f242a-2308-499c-9120-0406799096f5&quot;}],&quot;properties&quot;:{&quot;noteIndex&quot;:0},&quot;isEdited&quot;:false,&quot;manualOverride&quot;:{&quot;citeprocText&quot;:&quot;[34]&quot;,&quot;isManuallyOverridden&quot;:false,&quot;manualOverrideText&quot;:&quot;&quot;},&quot;citationTag&quot;:&quot;MENDELEY_CITATION_v3_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&quot;},{&quot;citationID&quot;:&quot;MENDELEY_CITATION_4bb2b2fb-b4b1-4b11-a67c-34dd4e0665a2&quot;,&quot;citationItems&quot;:[{&quot;id&quot;:&quot;9445d2f3-43fa-56be-b628-964428bfd7a1&quot;,&quot;itemData&quot;:{&quot;DOI&quot;:&quot;10.1016/j.csite.2022.102044&quot;,&quot;ISSN&quot;:&quot;2214157X&quot;,&quot;abstract&quot;:&quot;Rapid urbanization has brought a range of urban environmental problems that could be harmful to human thermal comfort and health. Urban parks can improve outdoor thermal comfort significantly because of its cooling island effect. However, outdoor thermal comfort is difficult to predict because of its complex nature and there was rare research focused on human physiological thermal responses in different green spaces of urban parks. In this study, thermal comfort of 52 participants were evaluated based on questionnaire survey and physiological parameters measurements including skin temperature (SKT), oxygen saturation (SaO2), heart rate (HR), heart rate variability (HRV) under different green spaces in parks, simultaneously with microclimate measurements. According to the regression analysis, physiological parameters were found having high accuracy in predicting human outdoor thermal comfort, with R2were 0.803 for SKT, 0.830 for HRV, 0.767 for HR, 0.711 for SaO2 respectively. Results demonstrated that these four physiological parameters were sensitive to microclimate changes and human outdoor comfort thermal state can be captured by monitoring them with reasonable accuracy. This research can provide reference to evaluate outdoor thermal comfort by incorporating the physiological parameters, which can also provide a design basis for creating thermal comfortable outdoor spaces in urban parks.&quot;,&quot;author&quot;:[{&quot;dropping-particle&quot;:&quot;&quot;,&quot;family&quot;:&quot;Zhu&quot;,&quot;given&quot;:&quot;Ruirui&quot;,&quot;non-dropping-particle&quot;:&quot;&quot;,&quot;parse-names&quot;:false,&quot;suffix&quot;:&quot;&quot;},{&quot;dropping-particle&quot;:&quot;&quot;,&quot;family&quot;:&quot;Zhang&quot;,&quot;given&quot;:&quot;Xiaotong&quot;,&quot;non-dropping-particle&quot;:&quot;&quot;,&quot;parse-names&quot;:false,&quot;suffix&quot;:&quot;&quot;},{&quot;dropping-particle&quot;:&quot;&quot;,&quot;family&quot;:&quot;Yang&quot;,&quot;given&quot;:&quot;Lei&quot;,&quot;non-dropping-particle&quot;:&quot;&quot;,&quot;parse-names&quot;:false,&quot;suffix&quot;:&quot;&quot;},{&quot;dropping-particle&quot;:&quot;&quot;,&quot;family&quot;:&quot;Liu&quot;,&quot;given&quot;:&quot;Yibin&quot;,&quot;non-dropping-particle&quot;:&quot;&quot;,&quot;parse-names&quot;:false,&quot;suffix&quot;:&quot;&quot;},{&quot;dropping-particle&quot;:&quot;&quot;,&quot;family&quot;:&quot;Cong&quot;,&quot;given&quot;:&quot;Yu&quot;,&quot;non-dropping-particle&quot;:&quot;&quot;,&quot;parse-names&quot;:false,&quot;suffix&quot;:&quot;&quot;},{&quot;dropping-particle&quot;:&quot;&quot;,&quot;family&quot;:&quot;Gao&quot;,&quot;given&quot;:&quot;Weijun&quot;,&quot;non-dropping-particle&quot;:&quot;&quot;,&quot;parse-names&quot;:false,&quot;suffix&quot;:&quot;&quot;}],&quot;container-title&quot;:&quot;Case Studies in Thermal Engineering&quot;,&quot;id&quot;:&quot;9445d2f3-43fa-56be-b628-964428bfd7a1&quot;,&quot;issue&quot;:&quot;April&quot;,&quot;issued&quot;:{&quot;date-parts&quot;:[[&quot;2022&quot;]]},&quot;page&quot;:&quot;102044&quot;,&quot;publisher&quot;:&quot;Elsevier Ltd&quot;,&quot;title&quot;:&quot;Correlation analysis of thermal comfort and physiological responses under different microclimates of urban park&quot;,&quot;type&quot;:&quot;article-journal&quot;,&quot;volume&quot;:&quot;34&quot;},&quot;uris&quot;:[&quot;http://www.mendeley.com/documents/?uuid=39876de1-306d-4485-b4f5-dccc20180777&quot;],&quot;isTemporary&quot;:false,&quot;legacyDesktopId&quot;:&quot;39876de1-306d-4485-b4f5-dccc20180777&quot;}],&quot;properties&quot;:{&quot;noteIndex&quot;:0},&quot;isEdited&quot;:false,&quot;manualOverride&quot;:{&quot;citeprocText&quot;:&quot;[35]&quot;,&quot;isManuallyOverridden&quot;:false,&quot;manualOverrideText&quot;:&quot;&quot;},&quot;citationTag&quot;:&quot;MENDELEY_CITATION_v3_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&quot;},{&quot;citationID&quot;:&quot;MENDELEY_CITATION_d97af17c-d4e3-4309-b475-bd833422f51e&quot;,&quot;citationItems&quot;:[{&quot;id&quot;:&quot;526a3db4-df83-5abd-8263-802b22d803a5&quot;,&quot;itemData&quot;:{&quot;DOI&quot;:&quot;10.1016/j.buildenv.2022.108970&quot;,&quot;ISSN&quot;:&quot;03601323&quot;,&quot;abstract&quot;:&quot;Machine learning-based human thermal comfort prediction is becoming increasingly popular as artificial intelligence (AI) technologies advance. Human skin temperature is a critical physiological factor in thermal comfort research. In winter, we developed a thermal comfort prediction model based on skin temperature and environmental factors. During the experimental phase, the superior performance of the proposed method is demonstrated through a comparative study that includes four different state-of-the-art models, including Support Vector Machine, Decision Tree, Ensemble Algorithms, and K-Nearest Neighbor. With all variables as inputs, the actual accuracy of the proposed thermal sensation vote (TSV) model prediction is 95.8%. In addition, the hyperparameters of machine learning algorithms were tuned using a personal classification model based on the Bayesian Optimization technique. This study demonstrates the model's capability of predicting individual thermal comfort.&quot;,&quot;author&quot;:[{&quot;dropping-particle&quot;:&quot;&quot;,&quot;family&quot;:&quot;Yang&quot;,&quot;given&quot;:&quot;Bin&quot;,&quot;non-dropping-particle&quot;:&quot;&quot;,&quot;parse-names&quot;:false,&quot;suffix&quot;:&quot;&quot;},{&quot;dropping-particle&quot;:&quot;&quot;,&quot;family&quot;:&quot;Li&quot;,&quot;given&quot;:&quot;Xiaojing&quot;,&quot;non-dropping-particle&quot;:&quot;&quot;,&quot;parse-names&quot;:false,&quot;suffix&quot;:&quot;&quot;},{&quot;dropping-particle&quot;:&quot;&quot;,&quot;family&quot;:&quot;Liu&quot;,&quot;given&quot;:&quot;Yihang&quot;,&quot;non-dropping-particle&quot;:&quot;&quot;,&quot;parse-names&quot;:false,&quot;suffix&quot;:&quot;&quot;},{&quot;dropping-particle&quot;:&quot;&quot;,&quot;family&quot;:&quot;Chen&quot;,&quot;given&quot;:&quot;Lingge&quot;,&quot;non-dropping-particle&quot;:&quot;&quot;,&quot;parse-names&quot;:false,&quot;suffix&quot;:&quot;&quot;},{&quot;dropping-particle&quot;:&quot;&quot;,&quot;family&quot;:&quot;Guo&quot;,&quot;given&quot;:&quot;Ruiqi&quot;,&quot;non-dropping-particle&quot;:&quot;&quot;,&quot;parse-names&quot;:false,&quot;suffix&quot;:&quot;&quot;},{&quot;dropping-particle&quot;:&quot;&quot;,&quot;family&quot;:&quot;Wang&quot;,&quot;given&quot;:&quot;Faming&quot;,&quot;non-dropping-particle&quot;:&quot;&quot;,&quot;parse-names&quot;:false,&quot;suffix&quot;:&quot;&quot;},{&quot;dropping-particle&quot;:&quot;&quot;,&quot;family&quot;:&quot;Yan&quot;,&quot;given&quot;:&quot;Ke&quot;,&quot;non-dropping-particle&quot;:&quot;&quot;,&quot;parse-names&quot;:false,&quot;suffix&quot;:&quot;&quot;}],&quot;container-title&quot;:&quot;Building and Environment&quot;,&quot;id&quot;:&quot;526a3db4-df83-5abd-8263-802b22d803a5&quot;,&quot;issue&quot;:&quot;March&quot;,&quot;issued&quot;:{&quot;date-parts&quot;:[[&quot;2022&quot;]]},&quot;page&quot;:&quot;108970&quot;,&quot;publisher&quot;:&quot;Elsevier Ltd&quot;,&quot;title&quot;:&quot;Comparison of models for predicting winter individual thermal comfort based on machine learning algorithms&quot;,&quot;type&quot;:&quot;article-journal&quot;,&quot;volume&quot;:&quot;215&quot;},&quot;uris&quot;:[&quot;http://www.mendeley.com/documents/?uuid=3d31279f-9494-4b6b-b680-1ba7050a87d0&quot;],&quot;isTemporary&quot;:false,&quot;legacyDesktopId&quot;:&quot;3d31279f-9494-4b6b-b680-1ba7050a87d0&quot;}],&quot;properties&quot;:{&quot;noteIndex&quot;:0},&quot;isEdited&quot;:false,&quot;manualOverride&quot;:{&quot;citeprocText&quot;:&quot;[36]&quot;,&quot;isManuallyOverridden&quot;:false,&quot;manualOverrideText&quot;:&quot;&quot;},&quot;citationTag&quot;:&quot;MENDELEY_CITATION_v3_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&quot;},{&quot;citationID&quot;:&quot;MENDELEY_CITATION_d27f1430-f137-454b-8bbc-5f830dcc3a09&quot;,&quot;citationItems&quot;:[{&quot;id&quot;:&quot;05934475-7c3c-5abe-b644-49aa8cfb4b75&quot;,&quot;itemData&quot;:{&quot;DOI&quot;:&quot;10.1016/j.buildenv.2022.108790&quot;,&quot;ISSN&quot;:&quot;03601323&quot;,&quot;abstract&quot;:&quot;The thermal comfort in public buildings is affected by multiple psychological and physical factors. A deep understanding of these factors is necessary for intelligent ventilation control and architectural design. In this study, it was quantified the physiological and psychological parameters of the occupants in a library situated in Changsha using a questionnaire. Then, with the use of Principal Component Analysis (PCA), the dimensionality of the database was reduced. We found that the Zero-mean and unit variance projection is better than the Zero-mean projection, and 43-dimensional data can replace more than 90% of the original 61-dimensional data. Machine learning algorithms were used to analyze the results after PCA, which showed that the effect of thermal comfort on emotions is greater than that of emotions on thermal comfort. In addition, the performance of six machine learning algorithms (Linear Regression (LR), Linear Discriminant Analysis (LDA), K-Nearest Neighbors (KNN), Classification and Regression Trees (CART), Gaussian Naive Bayes (NB), and Support Vector Machine (SVM)) were compared. It is found that the predicted results of LDA were more accurate, and other algorithms showed different performances in different cases. These findings can contribute to the study of the subjective and objective feelings of indoor thermal comfort in public buildings, thereby guiding architectural design, intelligent control of ventilation systems, and realizing human-building interaction interfaces.&quot;,&quot;author&quot;:[{&quot;dropping-particle&quot;:&quot;&quot;,&quot;family&quot;:&quot;Song&quot;,&quot;given&quot;:&quot;Ge&quot;,&quot;non-dropping-particle&quot;:&quot;&quot;,&quot;parse-names&quot;:false,&quot;suffix&quot;:&quot;&quot;},{&quot;dropping-particle&quot;:&quot;&quot;,&quot;family&quot;:&quot;Ai&quot;,&quot;given&quot;:&quot;Zhengtao&quot;,&quot;non-dropping-particle&quot;:&quot;&quot;,&quot;parse-names&quot;:false,&quot;suffix&quot;:&quot;&quot;},{&quot;dropping-particle&quot;:&quot;&quot;,&quot;family&quot;:&quot;Zhang&quot;,&quot;given&quot;:&quot;Guoqiang&quot;,&quot;non-dropping-particle&quot;:&quot;&quot;,&quot;parse-names&quot;:false,&quot;suffix&quot;:&quot;&quot;},{&quot;dropping-particle&quot;:&quot;&quot;,&quot;family&quot;:&quot;Peng&quot;,&quot;given&quot;:&quot;You&quot;,&quot;non-dropping-particle&quot;:&quot;&quot;,&quot;parse-names&quot;:false,&quot;suffix&quot;:&quot;&quot;},{&quot;dropping-particle&quot;:&quot;&quot;,&quot;family&quot;:&quot;Wang&quot;,&quot;given&quot;:&quot;Wei&quot;,&quot;non-dropping-particle&quot;:&quot;&quot;,&quot;parse-names&quot;:false,&quot;suffix&quot;:&quot;&quot;},{&quot;dropping-particle&quot;:&quot;&quot;,&quot;family&quot;:&quot;Yan&quot;,&quot;given&quot;:&quot;Yan&quot;,&quot;non-dropping-particle&quot;:&quot;&quot;,&quot;parse-names&quot;:false,&quot;suffix&quot;:&quot;&quot;}],&quot;container-title&quot;:&quot;Building and Environment&quot;,&quot;id&quot;:&quot;05934475-7c3c-5abe-b644-49aa8cfb4b75&quot;,&quot;issue&quot;:&quot;December 2021&quot;,&quot;issued&quot;:{&quot;date-parts&quot;:[[&quot;2022&quot;]]},&quot;page&quot;:&quot;108790&quot;,&quot;publisher&quot;:&quot;Elsevier Ltd&quot;,&quot;title&quot;:&quot;Using machine learning algorithms to multidimensional analysis of subjective thermal comfort in a library&quot;,&quot;type&quot;:&quot;article-journal&quot;,&quot;volume&quot;:&quot;212&quot;},&quot;uris&quot;:[&quot;http://www.mendeley.com/documents/?uuid=dfb7d3cd-2e6f-4836-b3c1-b60700e93cc1&quot;],&quot;isTemporary&quot;:false,&quot;legacyDesktopId&quot;:&quot;dfb7d3cd-2e6f-4836-b3c1-b60700e93cc1&quot;}],&quot;properties&quot;:{&quot;noteIndex&quot;:0},&quot;isEdited&quot;:false,&quot;manualOverride&quot;:{&quot;citeprocText&quot;:&quot;[37]&quot;,&quot;isManuallyOverridden&quot;:false,&quot;manualOverrideText&quot;:&quot;&quot;},&quot;citationTag&quot;:&quot;MENDELEY_CITATION_v3_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&quot;},{&quot;citationID&quot;:&quot;MENDELEY_CITATION_4b1a5bf7-c526-4bba-8e79-3fe6e2feae7e&quot;,&quot;properties&quot;:{&quot;noteIndex&quot;:0},&quot;isEdited&quot;:false,&quot;manualOverride&quot;:{&quot;isManuallyOverridden&quot;:false,&quot;citeprocText&quot;:&quot;[38]&quot;,&quot;manualOverrideText&quot;:&quot;&quot;},&quot;citationTag&quot;:&quot;MENDELEY_CITATION_v3_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&quot;,&quot;citationItems&quot;:[{&quot;id&quot;:&quot;2fb05731-4a7a-3748-be47-4013d41b57e3&quot;,&quot;itemData&quot;:{&quot;type&quot;:&quot;article-journal&quot;,&quot;id&quot;:&quot;2fb05731-4a7a-3748-be47-4013d41b57e3&quot;,&quot;title&quot;:&quot;Predicting personal thermal preferences based on data-driven methods&quot;,&quot;author&quot;:[{&quot;family&quot;:&quot;Aguilera&quot;,&quot;given&quot;:&quot;José Joaquín&quot;,&quot;parse-names&quot;:false,&quot;dropping-particle&quot;:&quot;&quot;,&quot;non-dropping-particle&quot;:&quot;&quot;},{&quot;family&quot;:&quot;Toftum&quot;,&quot;given&quot;:&quot;Jørn&quot;,&quot;parse-names&quot;:false,&quot;dropping-particle&quot;:&quot;&quot;,&quot;non-dropping-particle&quot;:&quot;&quot;},{&quot;family&quot;:&quot;Berk Kazanci&quot;,&quot;given&quot;:&quot;Ongun&quot;,&quot;parse-names&quot;:false,&quot;dropping-particle&quot;:&quot;&quot;,&quot;non-dropping-particle&quot;:&quot;&quot;}],&quot;container-title&quot;:&quot;E3S Web of Conferences&quot;,&quot;editor&quot;:[{&quot;family&quot;:&quot;Tanabe&quot;,&quot;given&quot;:&quot;S.I&quot;,&quot;parse-names&quot;:false,&quot;dropping-particle&quot;:&quot;&quot;,&quot;non-dropping-particle&quot;:&quot;&quot;},{&quot;family&quot;:&quot;Zhang&quot;,&quot;given&quot;:&quot;H.&quot;,&quot;parse-names&quot;:false,&quot;dropping-particle&quot;:&quot;&quot;,&quot;non-dropping-particle&quot;:&quot;&quot;},{&quot;family&quot;:&quot;Kurnitski&quot;,&quot;given&quot;:&quot;J.&quot;,&quot;parse-names&quot;:false,&quot;dropping-particle&quot;:&quot;&quot;,&quot;non-dropping-particle&quot;:&quot;&quot;},{&quot;family&quot;:&quot;Gameiro da Silva&quot;,&quot;given&quot;:&quot;M.C.&quot;,&quot;parse-names&quot;:false,&quot;dropping-particle&quot;:&quot;&quot;,&quot;non-dropping-particle&quot;:&quot;&quot;},{&quot;family&quot;:&quot;Nastase&quot;,&quot;given&quot;:&quot;I.&quot;,&quot;parse-names&quot;:false,&quot;dropping-particle&quot;:&quot;&quot;,&quot;non-dropping-particle&quot;:&quot;&quot;},{&quot;family&quot;:&quot;Wargocki&quot;,&quot;given&quot;:&quot;P.&quot;,&quot;parse-names&quot;:false,&quot;dropping-particle&quot;:&quot;&quot;,&quot;non-dropping-particle&quot;:&quot;&quot;},{&quot;family&quot;:&quot;Cao&quot;,&quot;given&quot;:&quot;G.&quot;,&quot;parse-names&quot;:false,&quot;dropping-particle&quot;:&quot;&quot;,&quot;non-dropping-particle&quot;:&quot;&quot;},{&quot;family&quot;:&quot;Mazzarela&quot;,&quot;given&quot;:&quot;L.&quot;,&quot;parse-names&quot;:false,&quot;dropping-particle&quot;:&quot;&quot;,&quot;non-dropping-particle&quot;:&quot;&quot;},{&quot;family&quot;:&quot;Inard&quot;,&quot;given&quot;:&quot;C.&quot;,&quot;parse-names&quot;:false,&quot;dropping-particle&quot;:&quot;&quot;,&quot;non-dropping-particle&quot;:&quot;&quot;}],&quot;DOI&quot;:&quot;10.1051/e3sconf/201911105015&quot;,&quot;ISSN&quot;:&quot;2267-1242&quot;,&quot;URL&quot;:&quot;https://www.e3s-conferences.org/10.1051/e3sconf/201911105015&quot;,&quot;issued&quot;:{&quot;date-parts&quot;:[[2019,8,13]]},&quot;page&quot;:&quot;05015&quot;,&quot;abstract&quot;:&quot;&lt;p&gt;One of the prevalent models to account for thermal comfort in HVAC design is the Predicted Mean Vote (PMV). However, the model is based on parameters difficult to estimate in real applications and it focuses on mean votes of large groups of people. Personal Comfort Models (PCM) is a data-driven approach to model thermal comfort at an individual level. It takes advantage of concepts such as machine learning and Internet of Things (IoT), combining feedback from occupants and local thermal environment measurements. The framework presented in this paper evaluates the performance of PCM and PMV regarding the prediction of personal thermal preferences. Air temperature and relative humidity measurements were combined with thermal preference votes obtained from a field study. This data was used to train three machine learning methods focused on PCM: Artificial Neural Network (ANN), Naive-Bayes (NB) and Fuzzy Logic (FL); comparing them with a PMV-based algorithm. The results showed that all methods had a better overall performance than guessing randomly the thermal preferences votes. In addition, there was not a difference between the performance of the PCM and PMV-based algorithms. Finally, the PMV-based method predicted well thermal preferences of individuals, having a 70% probability of correct guessing.&lt;/p&gt;&quot;,&quot;volume&quot;:&quot;111&quot;,&quot;container-title-short&quot;:&quot;&quot;},&quot;isTemporary&quot;:false}]},{&quot;citationID&quot;:&quot;MENDELEY_CITATION_df626e35-d2d9-464c-a7cf-a59897c5e604&quot;,&quot;properties&quot;:{&quot;noteIndex&quot;:0},&quot;isEdited&quot;:false,&quot;manualOverride&quot;:{&quot;isManuallyOverridden&quot;:false,&quot;citeprocText&quot;:&quot;[39]&quot;,&quot;manualOverrideText&quot;:&quot;&quot;},&quot;citationTag&quot;:&quot;MENDELEY_CITATION_v3_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&quot;,&quot;citationItems&quot;:[{&quot;id&quot;:&quot;81cfc975-468f-3e08-9688-5e630eeb2c77&quot;,&quot;itemData&quot;:{&quot;type&quot;:&quot;article-journal&quot;,&quot;id&quot;:&quot;81cfc975-468f-3e08-9688-5e630eeb2c77&quot;,&quot;title&quot;:&quot;Transfer learning for thermal comfort prediction in multiple cities&quot;,&quot;author&quot;:[{&quot;family&quot;:&quot;Gao&quot;,&quot;given&quot;:&quot;Nan&quot;,&quot;parse-names&quot;:false,&quot;dropping-particle&quot;:&quot;&quot;,&quot;non-dropping-particle&quot;:&quot;&quot;},{&quot;family&quot;:&quot;Shao&quot;,&quot;given&quot;:&quot;Wei&quot;,&quot;parse-names&quot;:false,&quot;dropping-particle&quot;:&quot;&quot;,&quot;non-dropping-particle&quot;:&quot;&quot;},{&quot;family&quot;:&quot;Rahaman&quot;,&quot;given&quot;:&quot;Mohammad Saiedur&quot;,&quot;parse-names&quot;:false,&quot;dropping-particle&quot;:&quot;&quot;,&quot;non-dropping-particle&quot;:&quot;&quot;},{&quot;family&quot;:&quot;Zhai&quot;,&quot;given&quot;:&quot;Jun&quot;,&quot;parse-names&quot;:false,&quot;dropping-particle&quot;:&quot;&quot;,&quot;non-dropping-particle&quot;:&quot;&quot;},{&quot;family&quot;:&quot;David&quot;,&quot;given&quot;:&quot;Klaus&quot;,&quot;parse-names&quot;:false,&quot;dropping-particle&quot;:&quot;&quot;,&quot;non-dropping-particle&quot;:&quot;&quot;},{&quot;family&quot;:&quot;Salim&quot;,&quot;given&quot;:&quot;Flora D.&quot;,&quot;parse-names&quot;:false,&quot;dropping-particle&quot;:&quot;&quot;,&quot;non-dropping-particle&quot;:&quot;&quot;}],&quot;container-title&quot;:&quot;Building and Environment&quot;,&quot;container-title-short&quot;:&quot;Build Environ&quot;,&quot;accessed&quot;:{&quot;date-parts&quot;:[[2022,10,14]]},&quot;DOI&quot;:&quot;10.1016/J.BUILDENV.2021.107725&quot;,&quot;ISSN&quot;:&quot;0360-1323&quot;,&quot;issued&quot;:{&quot;date-parts&quot;:[[2021,5,15]]},&quot;page&quot;:&quot;107725&quot;,&quot;abstract&quot;:&quot;The HVAC (Heating, Ventilation and Air Conditioning) system is an important part of a building, which constitutes up to 40% of building energy usage. The main purpose of HVAC, maintaining appropriate thermal comfort, is crucial for the best energy usage. Additionally, thermal comfort is also important for well-being, health, and work productivity. Recently, data-driven thermal comfort models have achieved better performance than traditional knowledge-based methods (e.g. the predicted mean vote model). An accurate thermal comfort model requires a large amount of self-reported thermal comfort data from indoor occupants which undoubtedly remains a challenge for researchers. In this research, we aim to address this data-shortage problem and boost the performance of thermal comfort prediction. We utilize sensor data from multiple cities in the same climate zone to learn thermal comfort patterns. We present a transfer learning-based multilayer perceptron model from the same climate zone (TL-MLP-C*) for accurate thermal comfort prediction. Extensive experimental results on the ASHRAE RP-884, Scales Project and Medium US Office datasets show that the performance of the proposed TL-MLP-C* exceeds the performance of state-of-the-art methods in accuracy and F1-score.&quot;,&quot;publisher&quot;:&quot;Pergamon&quot;,&quot;volume&quot;:&quot;195&quot;},&quot;isTemporary&quot;:false}]},{&quot;citationID&quot;:&quot;MENDELEY_CITATION_cc7f32b5-7c9c-4303-bb87-52f535d0a5e6&quot;,&quot;properties&quot;:{&quot;noteIndex&quot;:0},&quot;isEdited&quot;:false,&quot;manualOverride&quot;:{&quot;isManuallyOverridden&quot;:false,&quot;citeprocText&quot;:&quot;[40]&quot;,&quot;manualOverrideText&quot;:&quot;&quot;},&quot;citationTag&quot;:&quot;MENDELEY_CITATION_v3_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&quot;,&quot;citationItems&quot;:[{&quot;id&quot;:&quot;aaefdaeb-c5e7-3488-b615-44fa2d40ffec&quot;,&quot;itemData&quot;:{&quot;type&quot;:&quot;article-journal&quot;,&quot;id&quot;:&quot;aaefdaeb-c5e7-3488-b615-44fa2d40ffec&quot;,&quot;title&quot;:&quot;Applying the naïve Bayes classifier to HVAC energy prediction using hourly data&quot;,&quot;author&quot;:[{&quot;family&quot;:&quot;Lin&quot;,&quot;given&quot;:&quot;Chang-Ming&quot;,&quot;parse-names&quot;:false,&quot;dropping-particle&quot;:&quot;&quot;,&quot;non-dropping-particle&quot;:&quot;&quot;},{&quot;family&quot;:&quot;Lin&quot;,&quot;given&quot;:&quot;Sheng-Fuu&quot;,&quot;parse-names&quot;:false,&quot;dropping-particle&quot;:&quot;&quot;,&quot;non-dropping-particle&quot;:&quot;&quot;},{&quot;family&quot;:&quot;Liu&quot;,&quot;given&quot;:&quot;Hsin-Yu&quot;,&quot;parse-names&quot;:false,&quot;dropping-particle&quot;:&quot;&quot;,&quot;non-dropping-particle&quot;:&quot;&quot;},{&quot;family&quot;:&quot;Tseng&quot;,&quot;given&quot;:&quot;Ko-Ying&quot;,&quot;parse-names&quot;:false,&quot;dropping-particle&quot;:&quot;&quot;,&quot;non-dropping-particle&quot;:&quot;&quot;}],&quot;container-title&quot;:&quot;Microsystem Technologies&quot;,&quot;DOI&quot;:&quot;10.1007/s00542-019-04479-z&quot;,&quot;ISSN&quot;:&quot;1432-1858&quot;,&quot;URL&quot;:&quot;https://doi.org/10.1007/s00542-019-04479-z&quot;,&quot;issued&quot;:{&quot;date-parts&quot;:[[2022]]},&quot;page&quot;:&quot;121-135&quot;,&quot;abstract&quot;:&quot;Heating ventilation and air conditioning (HVAC) accounts for approximately 50% of the total energy consumption of buildings. Therefore, many studies have been focused on the simulation and optimal control of HVAC power consumption or the prediction of energy consumption through the construction of energy consumption models and the improvement of HVAC power consumption through energy management methods. The prediction of energy consumption by optimal energy-saving control or energy baseline is dependent on an accurate energy consumption model, however, the accuracy of the energy consumption model is influenced by the model variables. In addition, different operating periods and load conditions also lead to different changes in energy consumption, which will affect the accuracy of optimal energy consumption control or prediction of energy consumption. The present study proposes a method to enhance the accuracy and sensitivity of HVAC power consumption prediction, which involves the use of a clustering technique to locate clusters with similar information within hourly data, the construction of energy consumption models by converting the clustered hourly data into monthly data, and the application of the proposed Naïve Bayes classifier to classify hourly data under different operating conditions into the energy consumption model with the smallest prediction error. A multiple variable regression model and an artificial neural network (ANN) model were compared with the models developed in the present study, and the normalized mean bias error (NMBE) and the coefficient of variation of the root mean squared error (Cv-RMSE) were used as criteria for the predicted energy consumption values.&quot;,&quot;issue&quot;:&quot;1&quot;,&quot;volume&quot;:&quot;28&quot;,&quot;container-title-short&quot;:&quot;&quot;},&quot;isTemporary&quot;:fals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5E6535C-9AD4-404F-BF3B-107D936FD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sustainability-template</Template>
  <TotalTime>167</TotalTime>
  <Pages>15</Pages>
  <Words>5831</Words>
  <Characters>34059</Characters>
  <Application>Microsoft Office Word</Application>
  <DocSecurity>0</DocSecurity>
  <Lines>896</Lines>
  <Paragraphs>474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39416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admin</dc:creator>
  <cp:lastModifiedBy>admin</cp:lastModifiedBy>
  <cp:revision>7</cp:revision>
  <cp:lastPrinted>2022-09-20T09:31:00Z</cp:lastPrinted>
  <dcterms:created xsi:type="dcterms:W3CDTF">2022-10-15T05:15:00Z</dcterms:created>
  <dcterms:modified xsi:type="dcterms:W3CDTF">2022-10-15T08:30:00Z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8ab2ac75-9f48-3a47-a102-1e708c1d5bd4</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d942950acddc7e93a4dca87cd095f170fa93de0d7c0a00d9faa6edcc71b2b8f1</vt:lpwstr>
  </property>
</Properties>
</file>