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EDC37" w14:textId="027B67E0" w:rsidR="009B1DA1" w:rsidRPr="009B1DA1" w:rsidRDefault="009B1DA1">
      <w:pPr>
        <w:rPr>
          <w:b/>
          <w:bCs/>
          <w:color w:val="FF0000"/>
        </w:rPr>
      </w:pPr>
      <w:r w:rsidRPr="009B1DA1">
        <w:rPr>
          <w:b/>
          <w:bCs/>
          <w:color w:val="FF0000"/>
        </w:rPr>
        <w:t>Reviewer 3</w:t>
      </w:r>
      <w:r w:rsidR="00BB4265">
        <w:rPr>
          <w:b/>
          <w:bCs/>
          <w:color w:val="FF0000"/>
        </w:rPr>
        <w:t xml:space="preserve"> responses</w:t>
      </w:r>
    </w:p>
    <w:p w14:paraId="03ED530C" w14:textId="7F3EDE55" w:rsidR="009B1DA1" w:rsidRPr="00BB4265" w:rsidRDefault="00BB4265" w:rsidP="009B1DA1">
      <w:r>
        <w:t>Thank you for the comments, the edits are highlighted in green.</w:t>
      </w:r>
    </w:p>
    <w:p w14:paraId="1AE264D6" w14:textId="29E471D8" w:rsidR="009B1DA1" w:rsidRDefault="009B1DA1">
      <w:r w:rsidRPr="009B1DA1">
        <w:sym w:font="Symbol" w:char="F0B7"/>
      </w:r>
      <w:r w:rsidRPr="009B1DA1">
        <w:t xml:space="preserve"> Page 3: (a) Fig. 2 and line 89: f/20 optics or f/5 optics used? (b) Lines 88 to 95: Sentences repeated? </w:t>
      </w:r>
    </w:p>
    <w:p w14:paraId="3BF034D3" w14:textId="0A8E5E2C" w:rsidR="00BB4265" w:rsidRDefault="00BB4265">
      <w:r>
        <w:t xml:space="preserve"> Please see addition of word “attenuated” in Figure 2 caption, and in lines 94 and 95 use of the word “expanded.” Also, edited the apparent repetition.</w:t>
      </w:r>
    </w:p>
    <w:p w14:paraId="7D0E3549" w14:textId="12BF6BFF" w:rsidR="009B1DA1" w:rsidRDefault="009B1DA1">
      <w:r w:rsidRPr="009B1DA1">
        <w:sym w:font="Symbol" w:char="F0B7"/>
      </w:r>
      <w:r w:rsidRPr="009B1DA1">
        <w:t xml:space="preserve"> Page 4, Fig. 4: Which of the spectra is measured and fitted? Uncertainty of temperature (ΔT)? </w:t>
      </w:r>
    </w:p>
    <w:p w14:paraId="549ECDF9" w14:textId="3DE14963" w:rsidR="00BB4265" w:rsidRDefault="00BB4265">
      <w:r>
        <w:t xml:space="preserve">Please see redrawn Figure 4 with extra text in the caption. Also, a comment with Refs. is included above Fig. 4 regarding </w:t>
      </w:r>
      <w:r>
        <w:rPr>
          <w:rFonts w:cstheme="minorHAnsi"/>
        </w:rPr>
        <w:t>Δ</w:t>
      </w:r>
      <w:r>
        <w:t>T.</w:t>
      </w:r>
    </w:p>
    <w:p w14:paraId="3872DB93" w14:textId="06C941C5" w:rsidR="009B1DA1" w:rsidRDefault="009B1DA1">
      <w:r w:rsidRPr="009B1DA1">
        <w:sym w:font="Symbol" w:char="F0B7"/>
      </w:r>
      <w:r w:rsidRPr="009B1DA1">
        <w:t xml:space="preserve"> Page 4, line 139: What is meant with “to give-or-take”? </w:t>
      </w:r>
    </w:p>
    <w:p w14:paraId="71ECDE22" w14:textId="0CA4F08D" w:rsidR="00BB4265" w:rsidRDefault="00BB4265">
      <w:r>
        <w:t xml:space="preserve">Give-or-take means approximately; however, now I state the exact time delay in line 147+ </w:t>
      </w:r>
    </w:p>
    <w:p w14:paraId="280A606E" w14:textId="2EAD0D64" w:rsidR="009B1DA1" w:rsidRDefault="009B1DA1">
      <w:r w:rsidRPr="009B1DA1">
        <w:sym w:font="Symbol" w:char="F0B7"/>
      </w:r>
      <w:r w:rsidRPr="009B1DA1">
        <w:t xml:space="preserve"> Page 5, Fig. 5: What is “Double images”? All sub-figures (a), (b), (c) are taken under the same experimental parameters? </w:t>
      </w:r>
    </w:p>
    <w:p w14:paraId="3FE789B3" w14:textId="6675C00C" w:rsidR="00BB4265" w:rsidRDefault="00BB4265">
      <w:r>
        <w:t>I include “exposure” to read ‘Double exposure images…’ and include “that shows intensity variations and”</w:t>
      </w:r>
      <w:r w:rsidR="00D2735F">
        <w:t xml:space="preserve"> in Figures 5 to 7.</w:t>
      </w:r>
    </w:p>
    <w:p w14:paraId="03F05F44" w14:textId="4E558106" w:rsidR="009B1DA1" w:rsidRDefault="009B1DA1">
      <w:r w:rsidRPr="009B1DA1">
        <w:sym w:font="Symbol" w:char="F0B7"/>
      </w:r>
      <w:r w:rsidRPr="009B1DA1">
        <w:t xml:space="preserve"> Page 9, Fig. 11: (a) Axes labels are hard to read (increase font size). (b) “data of vertical average vs. wavelength” is not clear? </w:t>
      </w:r>
    </w:p>
    <w:p w14:paraId="414395E7" w14:textId="269338E4" w:rsidR="00D2735F" w:rsidRDefault="00D2735F">
      <w:r>
        <w:t>Redrew figures for clearer labels than previously presented. Use “spectra average” now.</w:t>
      </w:r>
    </w:p>
    <w:p w14:paraId="48B52EE4" w14:textId="78FA4A02" w:rsidR="009B1DA1" w:rsidRDefault="009B1DA1">
      <w:r w:rsidRPr="009B1DA1">
        <w:sym w:font="Symbol" w:char="F0B7"/>
      </w:r>
      <w:r w:rsidRPr="009B1DA1">
        <w:t xml:space="preserve"> Pages 9 and 10, Figs. 12 and 13: Axes labels are hard to read (increase font size). </w:t>
      </w:r>
    </w:p>
    <w:p w14:paraId="34F61DFF" w14:textId="0C5E8839" w:rsidR="00D2735F" w:rsidRDefault="00D2735F">
      <w:r>
        <w:t>Increased font sizes for Figs. 11, 12, 13, and 17.</w:t>
      </w:r>
    </w:p>
    <w:p w14:paraId="1EE4FC7F" w14:textId="6A14B79F" w:rsidR="009B1DA1" w:rsidRDefault="009B1DA1">
      <w:r w:rsidRPr="009B1DA1">
        <w:sym w:font="Symbol" w:char="F0B7"/>
      </w:r>
      <w:r w:rsidRPr="009B1DA1">
        <w:t xml:space="preserve"> Page 10, line 205 and page 11, Fig. 15: The temperature error bars indicate a range of ±8 percent or ±1.5 percent? </w:t>
      </w:r>
    </w:p>
    <w:p w14:paraId="37D5441A" w14:textId="05642308" w:rsidR="00D2735F" w:rsidRDefault="00D2735F">
      <w:r>
        <w:t xml:space="preserve">Clarified the discrepancy, please see lines 223 to </w:t>
      </w:r>
      <w:proofErr w:type="gramStart"/>
      <w:r>
        <w:t>227,  and</w:t>
      </w:r>
      <w:proofErr w:type="gramEnd"/>
      <w:r>
        <w:t xml:space="preserve"> lines 241 to 248.</w:t>
      </w:r>
    </w:p>
    <w:p w14:paraId="022BA237" w14:textId="74D548C1" w:rsidR="009B1DA1" w:rsidRDefault="009B1DA1">
      <w:r w:rsidRPr="009B1DA1">
        <w:sym w:font="Symbol" w:char="F0B7"/>
      </w:r>
      <w:r w:rsidRPr="009B1DA1">
        <w:t xml:space="preserve"> Few typos. </w:t>
      </w:r>
    </w:p>
    <w:p w14:paraId="355516DD" w14:textId="7A30FDBA" w:rsidR="00D2735F" w:rsidRDefault="00D2735F">
      <w:r>
        <w:t>Edited some typographical errors.</w:t>
      </w:r>
    </w:p>
    <w:p w14:paraId="6ED54087" w14:textId="737A66FC" w:rsidR="009B1DA1" w:rsidRDefault="009B1DA1">
      <w:r w:rsidRPr="009B1DA1">
        <w:sym w:font="Symbol" w:char="F0B7"/>
      </w:r>
      <w:r w:rsidRPr="009B1DA1">
        <w:t xml:space="preserve"> References: Some reference to inverse Radon transform in LIBS could be included (</w:t>
      </w:r>
      <w:proofErr w:type="gramStart"/>
      <w:r w:rsidRPr="009B1DA1">
        <w:t>e.g.</w:t>
      </w:r>
      <w:proofErr w:type="gramEnd"/>
      <w:r w:rsidRPr="009B1DA1">
        <w:t xml:space="preserve"> </w:t>
      </w:r>
      <w:proofErr w:type="spellStart"/>
      <w:r w:rsidRPr="009B1DA1">
        <w:t>Gornushkin</w:t>
      </w:r>
      <w:proofErr w:type="spellEnd"/>
      <w:r w:rsidRPr="009B1DA1">
        <w:t xml:space="preserve">, Panne et al </w:t>
      </w:r>
      <w:hyperlink r:id="rId4" w:history="1">
        <w:r w:rsidR="00D2735F" w:rsidRPr="00FC58C9">
          <w:rPr>
            <w:rStyle w:val="Hyperlink"/>
          </w:rPr>
          <w:t>https://doi.org/10.1016/j.sab.2016.07.007</w:t>
        </w:r>
      </w:hyperlink>
      <w:r w:rsidRPr="009B1DA1">
        <w:t>).</w:t>
      </w:r>
    </w:p>
    <w:p w14:paraId="69EF9392" w14:textId="7B5937B5" w:rsidR="00D2735F" w:rsidRDefault="00D2735F">
      <w:r>
        <w:t>Included three references, see new Refs. 30 to 32.</w:t>
      </w:r>
    </w:p>
    <w:p w14:paraId="28BB1BC8" w14:textId="2D259968" w:rsidR="00D2735F" w:rsidRDefault="00D2735F"/>
    <w:p w14:paraId="167AE4C7" w14:textId="4F941C63" w:rsidR="00D2735F" w:rsidRDefault="00D2735F">
      <w:r>
        <w:t>Respectfully,</w:t>
      </w:r>
    </w:p>
    <w:p w14:paraId="45029B42" w14:textId="77777777" w:rsidR="009B1DA1" w:rsidRDefault="009B1DA1"/>
    <w:sectPr w:rsidR="009B1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DA1"/>
    <w:rsid w:val="009B1DA1"/>
    <w:rsid w:val="00BB4265"/>
    <w:rsid w:val="00C816B5"/>
    <w:rsid w:val="00D2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26402"/>
  <w15:chartTrackingRefBased/>
  <w15:docId w15:val="{A4553834-ADDC-4F57-9732-A5340C883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1D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8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16/j.sab.2016.07.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Parigger, Christian (Chris)</dc:creator>
  <cp:keywords/>
  <dc:description/>
  <cp:lastModifiedBy>Parigger, Christian (Chris)</cp:lastModifiedBy>
  <cp:revision>2</cp:revision>
  <dcterms:created xsi:type="dcterms:W3CDTF">2022-10-14T03:20:00Z</dcterms:created>
  <dcterms:modified xsi:type="dcterms:W3CDTF">2022-10-14T03:20:00Z</dcterms:modified>
</cp:coreProperties>
</file>