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C4F66" w14:textId="77777777" w:rsidR="00EA6062" w:rsidRPr="002009AB" w:rsidRDefault="00EA6062" w:rsidP="00EA6062">
      <w:pPr>
        <w:spacing w:line="240" w:lineRule="atLeast"/>
        <w:jc w:val="right"/>
        <w:rPr>
          <w:rFonts w:ascii="Calibri" w:hAnsi="Calibri" w:cs="Calibri"/>
          <w:b/>
          <w:sz w:val="22"/>
          <w:lang w:val="de-DE"/>
        </w:rPr>
      </w:pPr>
      <w:r w:rsidRPr="00D973D1">
        <w:rPr>
          <w:rFonts w:ascii="Calibri" w:hAnsi="Calibri" w:cs="Calibri"/>
          <w:sz w:val="22"/>
        </w:rPr>
        <w:tab/>
      </w:r>
      <w:r w:rsidRPr="00D973D1">
        <w:rPr>
          <w:rFonts w:ascii="Calibri" w:hAnsi="Calibri" w:cs="Calibri"/>
          <w:sz w:val="22"/>
        </w:rPr>
        <w:tab/>
      </w:r>
      <w:r w:rsidRPr="002009AB">
        <w:rPr>
          <w:rFonts w:ascii="Calibri" w:hAnsi="Calibri" w:cs="Calibri"/>
          <w:b/>
          <w:sz w:val="22"/>
          <w:lang w:val="de-DE"/>
        </w:rPr>
        <w:t>Prof. Jongwook Park</w:t>
      </w:r>
    </w:p>
    <w:p w14:paraId="479EE2C8" w14:textId="77777777" w:rsidR="00EA6062" w:rsidRPr="002009AB" w:rsidRDefault="00EA6062" w:rsidP="00EA6062">
      <w:pPr>
        <w:spacing w:line="240" w:lineRule="atLeast"/>
        <w:ind w:left="720"/>
        <w:jc w:val="right"/>
        <w:rPr>
          <w:rFonts w:ascii="Calibri" w:hAnsi="Calibri" w:cs="Calibri"/>
          <w:b/>
          <w:i/>
          <w:sz w:val="22"/>
        </w:rPr>
      </w:pPr>
      <w:r w:rsidRPr="002009AB">
        <w:rPr>
          <w:rFonts w:ascii="Calibri" w:hAnsi="Calibri" w:cs="Calibri"/>
          <w:i/>
          <w:sz w:val="22"/>
        </w:rPr>
        <w:t>Department of Chemical Engineering</w:t>
      </w:r>
    </w:p>
    <w:p w14:paraId="356EED9F" w14:textId="77777777" w:rsidR="00EA6062" w:rsidRPr="002009AB" w:rsidRDefault="00EA6062" w:rsidP="00EA6062">
      <w:pPr>
        <w:spacing w:line="240" w:lineRule="atLeast"/>
        <w:ind w:left="5760" w:hanging="5760"/>
        <w:jc w:val="right"/>
        <w:rPr>
          <w:rFonts w:ascii="Calibri" w:hAnsi="Calibri" w:cs="Calibri"/>
          <w:sz w:val="22"/>
        </w:rPr>
      </w:pPr>
      <w:r w:rsidRPr="002009AB">
        <w:rPr>
          <w:rFonts w:ascii="Calibri" w:hAnsi="Calibri" w:cs="Calibri"/>
          <w:sz w:val="22"/>
        </w:rPr>
        <w:tab/>
      </w:r>
      <w:r w:rsidRPr="002009AB">
        <w:rPr>
          <w:rFonts w:ascii="Calibri" w:hAnsi="Calibri" w:cs="Calibri"/>
          <w:sz w:val="22"/>
        </w:rPr>
        <w:tab/>
      </w:r>
    </w:p>
    <w:p w14:paraId="7B9EB3DE" w14:textId="0600D647" w:rsidR="00EA6062" w:rsidRPr="002009AB" w:rsidRDefault="00234265" w:rsidP="00EA6062">
      <w:pPr>
        <w:spacing w:line="240" w:lineRule="atLeast"/>
        <w:ind w:left="5760" w:hanging="5760"/>
        <w:jc w:val="right"/>
        <w:rPr>
          <w:rFonts w:ascii="Calibri" w:hAnsi="Calibri" w:cs="Calibri"/>
          <w:sz w:val="22"/>
        </w:rPr>
      </w:pPr>
      <w:r w:rsidRPr="002009AB">
        <w:rPr>
          <w:rFonts w:ascii="Calibri" w:hAnsi="Calibri" w:cs="Calibri"/>
          <w:sz w:val="22"/>
        </w:rPr>
        <w:t xml:space="preserve">October </w:t>
      </w:r>
      <w:r w:rsidR="00880471">
        <w:rPr>
          <w:rFonts w:ascii="Calibri" w:hAnsi="Calibri" w:cs="Calibri"/>
          <w:sz w:val="22"/>
        </w:rPr>
        <w:t>2</w:t>
      </w:r>
      <w:r w:rsidR="0028523A">
        <w:rPr>
          <w:rFonts w:ascii="Calibri" w:hAnsi="Calibri" w:cs="Calibri"/>
          <w:sz w:val="22"/>
        </w:rPr>
        <w:t>4</w:t>
      </w:r>
      <w:r w:rsidR="00EA6062" w:rsidRPr="002009AB">
        <w:rPr>
          <w:rFonts w:ascii="Calibri" w:hAnsi="Calibri" w:cs="Calibri" w:hint="eastAsia"/>
          <w:sz w:val="22"/>
        </w:rPr>
        <w:t>,</w:t>
      </w:r>
      <w:r w:rsidR="00EA6062" w:rsidRPr="002009AB">
        <w:rPr>
          <w:rFonts w:ascii="Calibri" w:hAnsi="Calibri" w:cs="Calibri"/>
          <w:sz w:val="22"/>
        </w:rPr>
        <w:t xml:space="preserve"> 202</w:t>
      </w:r>
      <w:r w:rsidR="00EA6062" w:rsidRPr="002009AB">
        <w:rPr>
          <w:rFonts w:ascii="Calibri" w:hAnsi="Calibri" w:cs="Calibri" w:hint="eastAsia"/>
          <w:sz w:val="22"/>
        </w:rPr>
        <w:t>2</w:t>
      </w:r>
    </w:p>
    <w:p w14:paraId="126733F4" w14:textId="77777777" w:rsidR="00EA6062" w:rsidRPr="002009AB" w:rsidRDefault="00EA6062" w:rsidP="00EA6062">
      <w:pPr>
        <w:spacing w:line="360" w:lineRule="auto"/>
        <w:rPr>
          <w:rFonts w:ascii="Calibri" w:hAnsi="Calibri" w:cs="Calibri"/>
          <w:sz w:val="22"/>
        </w:rPr>
      </w:pPr>
    </w:p>
    <w:p w14:paraId="1C40C520" w14:textId="6B04C1DF" w:rsidR="00EA6062" w:rsidRPr="002009AB" w:rsidRDefault="00EA6062" w:rsidP="00EA6062">
      <w:pPr>
        <w:spacing w:line="360" w:lineRule="auto"/>
        <w:jc w:val="center"/>
        <w:rPr>
          <w:rFonts w:ascii="Calibri" w:hAnsi="Calibri" w:cs="Calibri"/>
          <w:sz w:val="22"/>
        </w:rPr>
      </w:pPr>
      <w:r w:rsidRPr="002009AB">
        <w:rPr>
          <w:rFonts w:ascii="Calibri" w:hAnsi="Calibri" w:cs="Calibri"/>
          <w:sz w:val="22"/>
        </w:rPr>
        <w:t xml:space="preserve">&lt; This submission is for the Special Issue </w:t>
      </w:r>
      <w:r w:rsidR="003D1A34" w:rsidRPr="002009AB">
        <w:rPr>
          <w:rFonts w:ascii="Calibri" w:hAnsi="Calibri" w:cs="Calibri"/>
          <w:sz w:val="22"/>
        </w:rPr>
        <w:t>Solution-Processed Metal Oxide Nanostructures for Carrier Transport</w:t>
      </w:r>
      <w:r w:rsidRPr="002009AB">
        <w:rPr>
          <w:rFonts w:ascii="Calibri" w:hAnsi="Calibri" w:cs="Calibri"/>
          <w:sz w:val="22"/>
        </w:rPr>
        <w:t>&gt;</w:t>
      </w:r>
    </w:p>
    <w:p w14:paraId="7BD719EA" w14:textId="77777777" w:rsidR="00EA6062" w:rsidRPr="002009AB" w:rsidRDefault="00EA6062" w:rsidP="00EA6062">
      <w:pPr>
        <w:spacing w:line="360" w:lineRule="auto"/>
        <w:rPr>
          <w:rFonts w:ascii="Calibri" w:hAnsi="Calibri" w:cs="Calibri"/>
          <w:sz w:val="22"/>
        </w:rPr>
      </w:pPr>
    </w:p>
    <w:p w14:paraId="060A162E" w14:textId="77777777" w:rsidR="00EA6062" w:rsidRPr="002009AB" w:rsidRDefault="00EA6062" w:rsidP="00EA6062">
      <w:pPr>
        <w:spacing w:line="360" w:lineRule="auto"/>
        <w:rPr>
          <w:rFonts w:ascii="Calibri" w:hAnsi="Calibri" w:cs="Calibri"/>
          <w:sz w:val="22"/>
        </w:rPr>
      </w:pPr>
      <w:r w:rsidRPr="002009AB">
        <w:rPr>
          <w:rFonts w:ascii="Calibri" w:hAnsi="Calibri" w:cs="Calibri" w:hint="eastAsia"/>
          <w:sz w:val="22"/>
        </w:rPr>
        <w:t>Dear</w:t>
      </w:r>
      <w:r w:rsidRPr="002009AB">
        <w:rPr>
          <w:rFonts w:ascii="Calibri" w:hAnsi="Calibri" w:cs="Calibri"/>
          <w:sz w:val="22"/>
        </w:rPr>
        <w:t xml:space="preserve"> Editor, </w:t>
      </w:r>
    </w:p>
    <w:p w14:paraId="4C01930A" w14:textId="74325D3B" w:rsidR="00EA6062" w:rsidRPr="002009AB" w:rsidRDefault="00EA6062" w:rsidP="003D1A34">
      <w:pPr>
        <w:rPr>
          <w:rFonts w:ascii="Calibri" w:hAnsi="Calibri" w:cs="Calibri"/>
          <w:i/>
          <w:sz w:val="22"/>
        </w:rPr>
      </w:pPr>
      <w:r w:rsidRPr="002009AB">
        <w:rPr>
          <w:rFonts w:ascii="Calibri" w:hAnsi="Calibri" w:cs="Calibri"/>
          <w:bCs/>
          <w:sz w:val="22"/>
        </w:rPr>
        <w:t xml:space="preserve">I am Jongwook Park, professor at Kyung Hee University in Korea. </w:t>
      </w:r>
      <w:r w:rsidRPr="002009AB">
        <w:rPr>
          <w:rFonts w:ascii="Calibri" w:hAnsi="Calibri" w:cs="Calibri"/>
          <w:sz w:val="22"/>
        </w:rPr>
        <w:t xml:space="preserve">Now I am submitting the manuscript of a paper entitled </w:t>
      </w:r>
      <w:r w:rsidRPr="002009AB">
        <w:rPr>
          <w:rFonts w:ascii="Calibri" w:hAnsi="Calibri" w:cs="Calibri"/>
          <w:b/>
          <w:i/>
          <w:sz w:val="22"/>
        </w:rPr>
        <w:t>“</w:t>
      </w:r>
      <w:r w:rsidR="003D1A34" w:rsidRPr="002009AB">
        <w:rPr>
          <w:rFonts w:ascii="Calibri" w:hAnsi="Calibri" w:cs="Calibri"/>
          <w:b/>
          <w:i/>
          <w:sz w:val="22"/>
        </w:rPr>
        <w:t>Organic–inorganic hybrid device with a novel deep-blue emitter of donor–acceptor type and ZnO nanoparticles for solution-processed OLEDs</w:t>
      </w:r>
      <w:r w:rsidRPr="002009AB">
        <w:rPr>
          <w:rFonts w:ascii="Calibri" w:hAnsi="Calibri" w:cs="Calibri"/>
          <w:b/>
          <w:i/>
          <w:sz w:val="22"/>
        </w:rPr>
        <w:t>”</w:t>
      </w:r>
      <w:r w:rsidRPr="002009AB">
        <w:rPr>
          <w:rFonts w:ascii="Calibri" w:hAnsi="Calibri" w:cs="Calibri"/>
          <w:i/>
          <w:sz w:val="22"/>
        </w:rPr>
        <w:t xml:space="preserve"> </w:t>
      </w:r>
      <w:r w:rsidRPr="002009AB">
        <w:rPr>
          <w:rFonts w:ascii="Calibri" w:hAnsi="Calibri" w:cs="Calibri"/>
          <w:sz w:val="22"/>
        </w:rPr>
        <w:t xml:space="preserve">by </w:t>
      </w:r>
      <w:r w:rsidR="003D1A34" w:rsidRPr="002009AB">
        <w:rPr>
          <w:rFonts w:ascii="Calibri" w:hAnsi="Calibri" w:cs="Calibri"/>
          <w:i/>
          <w:sz w:val="22"/>
        </w:rPr>
        <w:t>Seokwoo Kang</w:t>
      </w:r>
      <w:r w:rsidR="003D1A34" w:rsidRPr="002009AB">
        <w:rPr>
          <w:rFonts w:ascii="Calibri" w:hAnsi="Calibri" w:cs="Calibri"/>
          <w:i/>
          <w:sz w:val="22"/>
          <w:vertAlign w:val="superscript"/>
        </w:rPr>
        <w:t>1</w:t>
      </w:r>
      <w:r w:rsidR="003D1A34" w:rsidRPr="002009AB">
        <w:rPr>
          <w:rFonts w:ascii="Calibri" w:hAnsi="Calibri" w:cs="Calibri"/>
          <w:i/>
          <w:sz w:val="22"/>
        </w:rPr>
        <w:t xml:space="preserve">, </w:t>
      </w:r>
      <w:r w:rsidR="00271B32" w:rsidRPr="002009AB">
        <w:rPr>
          <w:rFonts w:ascii="Calibri" w:hAnsi="Calibri" w:cs="Calibri"/>
          <w:i/>
          <w:sz w:val="22"/>
        </w:rPr>
        <w:t>Raveendra Jillella</w:t>
      </w:r>
      <w:r w:rsidR="00271B32" w:rsidRPr="002009AB">
        <w:rPr>
          <w:rFonts w:ascii="Calibri" w:hAnsi="Calibri" w:cs="Calibri"/>
          <w:i/>
          <w:sz w:val="22"/>
          <w:vertAlign w:val="superscript"/>
        </w:rPr>
        <w:t>1</w:t>
      </w:r>
      <w:r w:rsidR="00271B32" w:rsidRPr="00271B32">
        <w:rPr>
          <w:rFonts w:ascii="Calibri" w:hAnsi="Calibri" w:cs="Calibri"/>
          <w:i/>
          <w:sz w:val="22"/>
        </w:rPr>
        <w:t>,</w:t>
      </w:r>
      <w:r w:rsidR="00271B32">
        <w:rPr>
          <w:rFonts w:ascii="Calibri" w:hAnsi="Calibri" w:cs="Calibri"/>
          <w:i/>
          <w:sz w:val="22"/>
          <w:vertAlign w:val="subscript"/>
        </w:rPr>
        <w:t xml:space="preserve"> </w:t>
      </w:r>
      <w:r w:rsidR="002B0482" w:rsidRPr="002009AB">
        <w:rPr>
          <w:rFonts w:ascii="Calibri" w:hAnsi="Calibri" w:cs="Calibri"/>
          <w:i/>
          <w:sz w:val="22"/>
        </w:rPr>
        <w:t>Sunwoo Park</w:t>
      </w:r>
      <w:r w:rsidR="002B0482" w:rsidRPr="002009AB">
        <w:rPr>
          <w:rFonts w:ascii="Calibri" w:hAnsi="Calibri" w:cs="Calibri"/>
          <w:i/>
          <w:sz w:val="22"/>
          <w:vertAlign w:val="superscript"/>
        </w:rPr>
        <w:t>1</w:t>
      </w:r>
      <w:r w:rsidR="003D1A34" w:rsidRPr="002009AB">
        <w:rPr>
          <w:rFonts w:ascii="Calibri" w:hAnsi="Calibri" w:cs="Calibri"/>
          <w:i/>
          <w:sz w:val="22"/>
        </w:rPr>
        <w:t>, Sangshin Park</w:t>
      </w:r>
      <w:r w:rsidR="003D1A34" w:rsidRPr="002009AB">
        <w:rPr>
          <w:rFonts w:ascii="Calibri" w:hAnsi="Calibri" w:cs="Calibri"/>
          <w:i/>
          <w:sz w:val="22"/>
          <w:vertAlign w:val="superscript"/>
        </w:rPr>
        <w:t>1</w:t>
      </w:r>
      <w:r w:rsidR="003D1A34" w:rsidRPr="002009AB">
        <w:rPr>
          <w:rFonts w:ascii="Calibri" w:hAnsi="Calibri" w:cs="Calibri"/>
          <w:i/>
          <w:sz w:val="22"/>
        </w:rPr>
        <w:t>, Joo Hwan Kim</w:t>
      </w:r>
      <w:r w:rsidR="003D1A34" w:rsidRPr="002009AB">
        <w:rPr>
          <w:rFonts w:ascii="Calibri" w:hAnsi="Calibri" w:cs="Calibri"/>
          <w:i/>
          <w:sz w:val="22"/>
          <w:vertAlign w:val="superscript"/>
        </w:rPr>
        <w:t>1</w:t>
      </w:r>
      <w:r w:rsidR="003D1A34" w:rsidRPr="002009AB">
        <w:rPr>
          <w:rFonts w:ascii="Calibri" w:hAnsi="Calibri" w:cs="Calibri"/>
          <w:i/>
          <w:sz w:val="22"/>
        </w:rPr>
        <w:t>, Dakyeung Oh</w:t>
      </w:r>
      <w:r w:rsidR="003D1A34" w:rsidRPr="002009AB">
        <w:rPr>
          <w:rFonts w:ascii="Calibri" w:hAnsi="Calibri" w:cs="Calibri"/>
          <w:i/>
          <w:sz w:val="22"/>
          <w:vertAlign w:val="superscript"/>
        </w:rPr>
        <w:t>2</w:t>
      </w:r>
      <w:r w:rsidR="003D1A34" w:rsidRPr="002009AB">
        <w:rPr>
          <w:rFonts w:ascii="Calibri" w:hAnsi="Calibri" w:cs="Calibri"/>
          <w:i/>
          <w:sz w:val="22"/>
        </w:rPr>
        <w:t>, Joonghan Kim</w:t>
      </w:r>
      <w:r w:rsidR="003D1A34" w:rsidRPr="002009AB">
        <w:rPr>
          <w:rFonts w:ascii="Calibri" w:hAnsi="Calibri" w:cs="Calibri"/>
          <w:i/>
          <w:sz w:val="22"/>
          <w:vertAlign w:val="superscript"/>
        </w:rPr>
        <w:t>2</w:t>
      </w:r>
      <w:r w:rsidR="003D1A34" w:rsidRPr="002009AB">
        <w:rPr>
          <w:rFonts w:ascii="Calibri" w:hAnsi="Calibri" w:cs="Calibri"/>
          <w:i/>
          <w:sz w:val="22"/>
        </w:rPr>
        <w:t xml:space="preserve"> and Jongwook Park</w:t>
      </w:r>
      <w:proofErr w:type="gramStart"/>
      <w:r w:rsidR="003D1A34" w:rsidRPr="002009AB">
        <w:rPr>
          <w:rFonts w:ascii="Calibri" w:hAnsi="Calibri" w:cs="Calibri"/>
          <w:i/>
          <w:sz w:val="22"/>
          <w:vertAlign w:val="superscript"/>
        </w:rPr>
        <w:t>1,*</w:t>
      </w:r>
      <w:proofErr w:type="gramEnd"/>
      <w:r w:rsidR="003D1A34" w:rsidRPr="002009AB">
        <w:rPr>
          <w:rFonts w:ascii="Calibri" w:hAnsi="Calibri" w:cs="Calibri"/>
          <w:i/>
          <w:sz w:val="22"/>
          <w:vertAlign w:val="superscript"/>
        </w:rPr>
        <w:t xml:space="preserve"> </w:t>
      </w:r>
      <w:r w:rsidRPr="002009AB">
        <w:rPr>
          <w:rFonts w:ascii="Calibri" w:hAnsi="Calibri" w:cs="Calibri"/>
          <w:iCs/>
          <w:sz w:val="22"/>
        </w:rPr>
        <w:t>to</w:t>
      </w:r>
      <w:r w:rsidRPr="002009AB">
        <w:rPr>
          <w:rFonts w:ascii="Calibri" w:hAnsi="Calibri" w:cs="Calibri"/>
          <w:i/>
          <w:sz w:val="22"/>
        </w:rPr>
        <w:t xml:space="preserve"> </w:t>
      </w:r>
      <w:r w:rsidR="003D1A34" w:rsidRPr="002009AB">
        <w:rPr>
          <w:rFonts w:ascii="Calibri" w:hAnsi="Calibri" w:cs="Calibri" w:hint="eastAsia"/>
          <w:b/>
          <w:bCs/>
          <w:i/>
          <w:sz w:val="22"/>
        </w:rPr>
        <w:t>N</w:t>
      </w:r>
      <w:r w:rsidR="003D1A34" w:rsidRPr="002009AB">
        <w:rPr>
          <w:rFonts w:ascii="Calibri" w:hAnsi="Calibri" w:cs="Calibri"/>
          <w:b/>
          <w:bCs/>
          <w:i/>
          <w:sz w:val="22"/>
        </w:rPr>
        <w:t>anomaterials</w:t>
      </w:r>
      <w:r w:rsidRPr="002009AB">
        <w:rPr>
          <w:rFonts w:ascii="Calibri" w:hAnsi="Calibri" w:cs="Calibri"/>
          <w:b/>
          <w:bCs/>
          <w:i/>
          <w:sz w:val="22"/>
        </w:rPr>
        <w:t xml:space="preserve"> </w:t>
      </w:r>
      <w:r w:rsidRPr="002009AB">
        <w:rPr>
          <w:rFonts w:ascii="Calibri" w:hAnsi="Calibri" w:cs="Calibri" w:hint="eastAsia"/>
          <w:bCs/>
          <w:iCs/>
          <w:sz w:val="22"/>
        </w:rPr>
        <w:t>j</w:t>
      </w:r>
      <w:r w:rsidRPr="002009AB">
        <w:rPr>
          <w:rFonts w:ascii="Calibri" w:hAnsi="Calibri" w:cs="Calibri"/>
          <w:bCs/>
          <w:iCs/>
          <w:sz w:val="22"/>
        </w:rPr>
        <w:t>ournal</w:t>
      </w:r>
      <w:r w:rsidRPr="002009AB">
        <w:rPr>
          <w:rFonts w:ascii="Calibri" w:hAnsi="Calibri" w:cs="Calibri"/>
          <w:i/>
          <w:sz w:val="22"/>
        </w:rPr>
        <w:t>.</w:t>
      </w:r>
    </w:p>
    <w:p w14:paraId="7372C68A" w14:textId="77777777" w:rsidR="00EA6062" w:rsidRPr="002009AB" w:rsidRDefault="00EA6062" w:rsidP="00EA6062">
      <w:pPr>
        <w:spacing w:line="360" w:lineRule="auto"/>
        <w:ind w:right="144" w:firstLineChars="50" w:firstLine="110"/>
        <w:rPr>
          <w:rFonts w:ascii="Calibri" w:eastAsia="맑은 고딕" w:hAnsi="Calibri" w:cs="Calibri"/>
          <w:sz w:val="22"/>
        </w:rPr>
      </w:pPr>
    </w:p>
    <w:p w14:paraId="5CB76729" w14:textId="77777777" w:rsidR="00A7169A" w:rsidRDefault="00A7169A" w:rsidP="00A7169A">
      <w:pPr>
        <w:pStyle w:val="a9"/>
        <w:snapToGrid/>
        <w:spacing w:line="360" w:lineRule="auto"/>
        <w:rPr>
          <w:rFonts w:ascii="Calibri" w:hAnsi="Calibri" w:cs="Calibri"/>
          <w:sz w:val="22"/>
          <w:szCs w:val="22"/>
        </w:rPr>
      </w:pPr>
      <w:bookmarkStart w:id="0" w:name="_Hlk110788653"/>
      <w:r w:rsidRPr="00075962">
        <w:rPr>
          <w:rFonts w:ascii="Calibri" w:hAnsi="Calibri" w:cs="Calibri" w:hint="eastAsia"/>
          <w:sz w:val="22"/>
          <w:szCs w:val="22"/>
        </w:rPr>
        <w:t>W</w:t>
      </w:r>
      <w:r w:rsidRPr="00075962">
        <w:rPr>
          <w:rFonts w:ascii="Calibri" w:hAnsi="Calibri" w:cs="Calibri"/>
          <w:sz w:val="22"/>
          <w:szCs w:val="22"/>
        </w:rPr>
        <w:t>e revised the submitted manuscript according to the referees’ comments.</w:t>
      </w:r>
    </w:p>
    <w:p w14:paraId="12992FAE" w14:textId="6CD90590" w:rsidR="003D1A34" w:rsidRPr="00E3460A" w:rsidRDefault="003D1A34" w:rsidP="00EA6062">
      <w:pPr>
        <w:pStyle w:val="aa"/>
        <w:ind w:firstLineChars="100" w:firstLine="200"/>
        <w:jc w:val="both"/>
        <w:rPr>
          <w:bCs/>
        </w:rPr>
      </w:pPr>
    </w:p>
    <w:bookmarkEnd w:id="0"/>
    <w:p w14:paraId="0E95821A" w14:textId="77777777" w:rsidR="00EA6062" w:rsidRPr="002009AB" w:rsidRDefault="00EA6062" w:rsidP="00EA6062">
      <w:pPr>
        <w:pStyle w:val="a9"/>
        <w:snapToGrid/>
        <w:spacing w:line="360" w:lineRule="auto"/>
        <w:ind w:firstLineChars="50" w:firstLine="110"/>
        <w:rPr>
          <w:rFonts w:ascii="Calibri" w:hAnsi="Calibri" w:cs="Calibri"/>
          <w:sz w:val="22"/>
          <w:szCs w:val="22"/>
        </w:rPr>
      </w:pPr>
      <w:r w:rsidRPr="002009AB">
        <w:rPr>
          <w:rFonts w:ascii="Calibri" w:hAnsi="Calibri" w:cs="Calibri"/>
          <w:sz w:val="22"/>
          <w:szCs w:val="22"/>
        </w:rPr>
        <w:tab/>
      </w:r>
    </w:p>
    <w:p w14:paraId="18ACC643" w14:textId="4AD41649" w:rsidR="00EA6062" w:rsidRPr="002009AB" w:rsidRDefault="00EA6062" w:rsidP="00EA6062">
      <w:pPr>
        <w:pStyle w:val="a9"/>
        <w:snapToGrid/>
        <w:spacing w:line="360" w:lineRule="auto"/>
        <w:rPr>
          <w:rFonts w:ascii="Calibri" w:hAnsi="Calibri" w:cs="Calibri"/>
          <w:sz w:val="22"/>
          <w:szCs w:val="22"/>
          <w:lang w:val="en-GB"/>
        </w:rPr>
      </w:pPr>
      <w:r w:rsidRPr="002009AB">
        <w:rPr>
          <w:rFonts w:ascii="Calibri" w:hAnsi="Calibri" w:cs="Calibri"/>
          <w:sz w:val="22"/>
          <w:szCs w:val="22"/>
          <w:lang w:val="en-GB"/>
        </w:rPr>
        <w:t>I</w:t>
      </w:r>
      <w:r w:rsidRPr="002009AB">
        <w:rPr>
          <w:rFonts w:ascii="Calibri" w:hAnsi="Calibri" w:cs="Calibri" w:hint="eastAsia"/>
          <w:sz w:val="22"/>
          <w:szCs w:val="22"/>
          <w:lang w:val="en-GB"/>
        </w:rPr>
        <w:t>t</w:t>
      </w:r>
      <w:r w:rsidRPr="002009AB">
        <w:rPr>
          <w:rFonts w:ascii="Calibri" w:hAnsi="Calibri" w:cs="Calibri"/>
          <w:sz w:val="22"/>
          <w:szCs w:val="22"/>
          <w:lang w:val="en-GB"/>
        </w:rPr>
        <w:t xml:space="preserve"> would be grateful if the </w:t>
      </w:r>
      <w:r w:rsidR="004101CB" w:rsidRPr="002009AB">
        <w:rPr>
          <w:rFonts w:ascii="Calibri" w:hAnsi="Calibri" w:cs="Calibri" w:hint="eastAsia"/>
          <w:sz w:val="22"/>
          <w:szCs w:val="22"/>
          <w:lang w:val="en-GB"/>
        </w:rPr>
        <w:t xml:space="preserve">revised </w:t>
      </w:r>
      <w:r w:rsidRPr="002009AB">
        <w:rPr>
          <w:rFonts w:ascii="Calibri" w:hAnsi="Calibri" w:cs="Calibri"/>
          <w:sz w:val="22"/>
          <w:szCs w:val="22"/>
          <w:lang w:val="en-GB"/>
        </w:rPr>
        <w:t xml:space="preserve">manuscript could be reviewed and considered for publication in </w:t>
      </w:r>
      <w:r w:rsidR="003D1A34" w:rsidRPr="002009AB">
        <w:rPr>
          <w:rFonts w:ascii="Calibri" w:hAnsi="Calibri" w:cs="Calibri"/>
          <w:b/>
          <w:bCs/>
          <w:i/>
          <w:sz w:val="22"/>
          <w:szCs w:val="22"/>
        </w:rPr>
        <w:t>Nanomaterial</w:t>
      </w:r>
      <w:r w:rsidRPr="002009AB">
        <w:rPr>
          <w:rFonts w:ascii="Calibri" w:hAnsi="Calibri" w:cs="Calibri"/>
          <w:b/>
          <w:bCs/>
          <w:i/>
          <w:sz w:val="22"/>
          <w:szCs w:val="22"/>
        </w:rPr>
        <w:t>s</w:t>
      </w:r>
      <w:r w:rsidRPr="002009AB">
        <w:rPr>
          <w:rFonts w:ascii="Calibri" w:hAnsi="Calibri" w:cs="Calibri"/>
          <w:b/>
          <w:i/>
          <w:sz w:val="22"/>
          <w:szCs w:val="22"/>
        </w:rPr>
        <w:t xml:space="preserve"> </w:t>
      </w:r>
      <w:r w:rsidRPr="002009AB">
        <w:rPr>
          <w:rFonts w:ascii="Calibri" w:hAnsi="Calibri" w:cs="Calibri"/>
          <w:bCs/>
          <w:iCs/>
          <w:sz w:val="22"/>
          <w:szCs w:val="22"/>
        </w:rPr>
        <w:t>journal</w:t>
      </w:r>
      <w:r w:rsidRPr="002009AB">
        <w:rPr>
          <w:rFonts w:ascii="Calibri" w:hAnsi="Calibri" w:cs="Calibri"/>
          <w:sz w:val="22"/>
          <w:szCs w:val="22"/>
          <w:lang w:val="en-GB"/>
        </w:rPr>
        <w:t>.</w:t>
      </w:r>
    </w:p>
    <w:p w14:paraId="373EAF43" w14:textId="77777777" w:rsidR="00EA6062" w:rsidRPr="002009AB" w:rsidRDefault="00EA6062" w:rsidP="00EA6062">
      <w:pPr>
        <w:pStyle w:val="a9"/>
        <w:snapToGrid/>
        <w:spacing w:line="360" w:lineRule="auto"/>
        <w:rPr>
          <w:rFonts w:ascii="Calibri" w:hAnsi="Calibri" w:cs="Calibri"/>
          <w:sz w:val="22"/>
        </w:rPr>
      </w:pPr>
    </w:p>
    <w:p w14:paraId="7AD67CA5" w14:textId="77777777" w:rsidR="00EA6062" w:rsidRPr="002009AB" w:rsidRDefault="00EA6062" w:rsidP="00EA6062">
      <w:pPr>
        <w:rPr>
          <w:rFonts w:ascii="Calibri" w:hAnsi="Calibri" w:cs="Calibri"/>
          <w:sz w:val="22"/>
        </w:rPr>
      </w:pPr>
      <w:r w:rsidRPr="002009AB">
        <w:rPr>
          <w:rFonts w:ascii="Calibri" w:hAnsi="Calibri" w:cs="Calibri"/>
          <w:sz w:val="22"/>
        </w:rPr>
        <w:t>I am looking forward to hearing your respons</w:t>
      </w:r>
      <w:r w:rsidRPr="002009AB">
        <w:rPr>
          <w:rFonts w:ascii="Calibri" w:hAnsi="Calibri" w:cs="Calibri" w:hint="eastAsia"/>
          <w:sz w:val="22"/>
        </w:rPr>
        <w:t>e</w:t>
      </w:r>
      <w:r w:rsidRPr="002009AB">
        <w:rPr>
          <w:rFonts w:ascii="Calibri" w:hAnsi="Calibri" w:cs="Calibri"/>
          <w:sz w:val="22"/>
        </w:rPr>
        <w:t>.</w:t>
      </w:r>
    </w:p>
    <w:p w14:paraId="1178C7F2" w14:textId="77777777" w:rsidR="00EA6062" w:rsidRPr="002009AB" w:rsidRDefault="00EA6062" w:rsidP="00EA6062">
      <w:pPr>
        <w:ind w:firstLineChars="50" w:firstLine="110"/>
        <w:rPr>
          <w:rFonts w:ascii="Calibri" w:hAnsi="Calibri" w:cs="Calibri"/>
          <w:sz w:val="22"/>
        </w:rPr>
      </w:pPr>
    </w:p>
    <w:p w14:paraId="619B4815" w14:textId="77777777" w:rsidR="00EA6062" w:rsidRPr="002009AB" w:rsidRDefault="00EA6062" w:rsidP="00EA6062">
      <w:pPr>
        <w:rPr>
          <w:rFonts w:ascii="Calibri" w:hAnsi="Calibri" w:cs="Calibri"/>
          <w:sz w:val="22"/>
        </w:rPr>
      </w:pPr>
      <w:r w:rsidRPr="002009AB">
        <w:rPr>
          <w:rFonts w:ascii="Calibri" w:hAnsi="Calibri" w:cs="Calibri"/>
          <w:sz w:val="22"/>
        </w:rPr>
        <w:t>Very sincerely yours,</w:t>
      </w:r>
    </w:p>
    <w:p w14:paraId="1D293E2C" w14:textId="77777777" w:rsidR="00EA6062" w:rsidRPr="002009AB" w:rsidRDefault="00EA6062" w:rsidP="00EA6062">
      <w:pPr>
        <w:ind w:firstLineChars="50" w:firstLine="110"/>
        <w:rPr>
          <w:rFonts w:ascii="Calibri" w:hAnsi="Calibri" w:cs="Calibri"/>
          <w:sz w:val="22"/>
        </w:rPr>
      </w:pPr>
    </w:p>
    <w:p w14:paraId="5242F114" w14:textId="7859CFF9" w:rsidR="00EA6062" w:rsidRPr="002009AB" w:rsidRDefault="00EA6062" w:rsidP="00EA6062">
      <w:pPr>
        <w:snapToGrid w:val="0"/>
        <w:spacing w:line="360" w:lineRule="auto"/>
        <w:ind w:firstLine="360"/>
        <w:rPr>
          <w:rFonts w:ascii="Calibri" w:hAnsi="Calibri" w:cs="Calibri"/>
        </w:rPr>
      </w:pPr>
      <w:r w:rsidRPr="002009AB">
        <w:rPr>
          <w:rFonts w:ascii="Calibri" w:hAnsi="Calibri" w:cs="Calibri"/>
          <w:noProof/>
        </w:rPr>
        <w:drawing>
          <wp:inline distT="0" distB="0" distL="0" distR="0" wp14:anchorId="76F6ACF7" wp14:editId="79882E01">
            <wp:extent cx="1686560" cy="414020"/>
            <wp:effectExtent l="0" t="0" r="8890" b="5080"/>
            <wp:docPr id="58" name="그림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6560" cy="414020"/>
                    </a:xfrm>
                    <a:prstGeom prst="rect">
                      <a:avLst/>
                    </a:prstGeom>
                    <a:noFill/>
                  </pic:spPr>
                </pic:pic>
              </a:graphicData>
            </a:graphic>
          </wp:inline>
        </w:drawing>
      </w:r>
    </w:p>
    <w:p w14:paraId="6D2776F6"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t xml:space="preserve">Prof. </w:t>
      </w:r>
      <w:r w:rsidRPr="002009AB">
        <w:rPr>
          <w:rFonts w:ascii="Calibri" w:hAnsi="Calibri" w:cs="Calibri" w:hint="eastAsia"/>
        </w:rPr>
        <w:t>Jongwook</w:t>
      </w:r>
      <w:r w:rsidRPr="002009AB">
        <w:rPr>
          <w:rFonts w:ascii="Calibri" w:hAnsi="Calibri" w:cs="Calibri"/>
        </w:rPr>
        <w:t xml:space="preserve"> </w:t>
      </w:r>
      <w:r w:rsidRPr="002009AB">
        <w:rPr>
          <w:rFonts w:ascii="Calibri" w:hAnsi="Calibri" w:cs="Calibri" w:hint="eastAsia"/>
        </w:rPr>
        <w:t>Park</w:t>
      </w:r>
    </w:p>
    <w:p w14:paraId="1E0BAE62"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t>Professor/Department of Chemical Engineering</w:t>
      </w:r>
    </w:p>
    <w:p w14:paraId="412DB88C"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t>Director/Nano-Materials Project</w:t>
      </w:r>
    </w:p>
    <w:p w14:paraId="120DAFA0"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t>Chief/Regional Innovation Center</w:t>
      </w:r>
    </w:p>
    <w:p w14:paraId="32173BA8"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lastRenderedPageBreak/>
        <w:t>Director/Priority Research Institute Program</w:t>
      </w:r>
    </w:p>
    <w:p w14:paraId="40586E27"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t>Director/BK21 Printing Program</w:t>
      </w:r>
    </w:p>
    <w:p w14:paraId="1B86AB02" w14:textId="77777777" w:rsidR="00EA6062" w:rsidRPr="002009AB" w:rsidRDefault="00EA6062" w:rsidP="00EA6062">
      <w:pPr>
        <w:snapToGrid w:val="0"/>
        <w:spacing w:line="360" w:lineRule="auto"/>
        <w:ind w:firstLine="360"/>
        <w:rPr>
          <w:rFonts w:ascii="Calibri" w:hAnsi="Calibri" w:cs="Calibri"/>
        </w:rPr>
      </w:pPr>
    </w:p>
    <w:p w14:paraId="185B213A"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t>Kyung Hee Univeristy</w:t>
      </w:r>
    </w:p>
    <w:p w14:paraId="7B167C11" w14:textId="77777777" w:rsidR="00EA6062" w:rsidRPr="002009AB" w:rsidRDefault="00EA6062" w:rsidP="00EA6062">
      <w:pPr>
        <w:snapToGrid w:val="0"/>
        <w:spacing w:line="360" w:lineRule="auto"/>
        <w:ind w:firstLine="360"/>
        <w:rPr>
          <w:rFonts w:ascii="Calibri" w:hAnsi="Calibri" w:cs="Calibri"/>
        </w:rPr>
      </w:pPr>
      <w:r w:rsidRPr="002009AB">
        <w:rPr>
          <w:rFonts w:ascii="Calibri" w:hAnsi="Calibri" w:cs="Calibri"/>
        </w:rPr>
        <w:t>Yongin, Kyunggi, 17104, Korea</w:t>
      </w:r>
    </w:p>
    <w:p w14:paraId="28A29BC0" w14:textId="77777777" w:rsidR="00EA6062" w:rsidRPr="002009AB" w:rsidRDefault="00EA6062" w:rsidP="00EA6062">
      <w:pPr>
        <w:snapToGrid w:val="0"/>
        <w:spacing w:line="360" w:lineRule="auto"/>
        <w:ind w:firstLine="360"/>
        <w:rPr>
          <w:rFonts w:ascii="Calibri" w:hAnsi="Calibri" w:cs="Calibri"/>
        </w:rPr>
      </w:pPr>
      <w:proofErr w:type="gramStart"/>
      <w:r w:rsidRPr="002009AB">
        <w:rPr>
          <w:rFonts w:ascii="Calibri" w:hAnsi="Calibri" w:cs="Calibri"/>
        </w:rPr>
        <w:t>Office:+</w:t>
      </w:r>
      <w:proofErr w:type="gramEnd"/>
      <w:r w:rsidRPr="002009AB">
        <w:rPr>
          <w:rFonts w:ascii="Calibri" w:hAnsi="Calibri" w:cs="Calibri"/>
        </w:rPr>
        <w:t>82-(0)31-201-3675</w:t>
      </w:r>
    </w:p>
    <w:p w14:paraId="013DED18" w14:textId="77777777" w:rsidR="00EA6062" w:rsidRPr="002009AB" w:rsidRDefault="00EA6062" w:rsidP="00EA6062">
      <w:pPr>
        <w:snapToGrid w:val="0"/>
        <w:spacing w:line="360" w:lineRule="auto"/>
        <w:ind w:firstLine="360"/>
        <w:rPr>
          <w:rFonts w:ascii="Calibri" w:hAnsi="Calibri" w:cs="Calibri"/>
        </w:rPr>
      </w:pPr>
      <w:proofErr w:type="gramStart"/>
      <w:r w:rsidRPr="002009AB">
        <w:rPr>
          <w:rFonts w:ascii="Calibri" w:hAnsi="Calibri" w:cs="Calibri"/>
        </w:rPr>
        <w:t>Fax:+</w:t>
      </w:r>
      <w:proofErr w:type="gramEnd"/>
      <w:r w:rsidRPr="002009AB">
        <w:rPr>
          <w:rFonts w:ascii="Calibri" w:hAnsi="Calibri" w:cs="Calibri"/>
        </w:rPr>
        <w:t>82-(0)31-204-8114</w:t>
      </w:r>
    </w:p>
    <w:p w14:paraId="3FBD6B1D" w14:textId="77777777" w:rsidR="00EA6062" w:rsidRPr="002009AB" w:rsidRDefault="00EA6062" w:rsidP="00EA6062">
      <w:pPr>
        <w:snapToGrid w:val="0"/>
        <w:spacing w:line="360" w:lineRule="auto"/>
        <w:ind w:firstLine="360"/>
        <w:rPr>
          <w:rFonts w:ascii="Calibri" w:hAnsi="Calibri" w:cs="Calibri"/>
          <w:color w:val="FF0000"/>
        </w:rPr>
      </w:pPr>
      <w:r w:rsidRPr="002009AB">
        <w:rPr>
          <w:rFonts w:ascii="Calibri" w:hAnsi="Calibri" w:cs="Calibri"/>
        </w:rPr>
        <w:t>jongpark@khu.ac.kr</w:t>
      </w:r>
    </w:p>
    <w:p w14:paraId="708EADA8" w14:textId="77777777" w:rsidR="00396F8D" w:rsidRPr="002009AB" w:rsidRDefault="00396F8D">
      <w:pPr>
        <w:widowControl/>
        <w:wordWrap/>
        <w:autoSpaceDE/>
        <w:autoSpaceDN/>
        <w:rPr>
          <w:rFonts w:ascii="Times New Roman" w:eastAsia="굴림" w:hAnsi="Times New Roman" w:cs="Times New Roman"/>
          <w:b/>
          <w:color w:val="000000"/>
          <w:kern w:val="0"/>
          <w:sz w:val="24"/>
          <w:szCs w:val="24"/>
        </w:rPr>
      </w:pPr>
      <w:r w:rsidRPr="002009AB">
        <w:rPr>
          <w:rFonts w:ascii="Times New Roman" w:eastAsia="굴림" w:hAnsi="Times New Roman" w:cs="Times New Roman"/>
          <w:b/>
          <w:color w:val="000000"/>
          <w:kern w:val="0"/>
          <w:sz w:val="24"/>
          <w:szCs w:val="24"/>
        </w:rPr>
        <w:br w:type="page"/>
      </w:r>
    </w:p>
    <w:p w14:paraId="584B03A3" w14:textId="37F365F2" w:rsidR="008026AD" w:rsidRPr="002009AB" w:rsidRDefault="00623D45" w:rsidP="009F0418">
      <w:pPr>
        <w:widowControl/>
        <w:wordWrap/>
        <w:autoSpaceDE/>
        <w:autoSpaceDN/>
        <w:spacing w:before="100" w:beforeAutospacing="1" w:after="100" w:afterAutospacing="1" w:line="210" w:lineRule="atLeast"/>
        <w:jc w:val="left"/>
        <w:rPr>
          <w:rFonts w:ascii="Times New Roman" w:hAnsi="Times New Roman" w:cs="Times New Roman"/>
          <w:b/>
          <w:sz w:val="24"/>
          <w:szCs w:val="24"/>
        </w:rPr>
      </w:pPr>
      <w:r w:rsidRPr="002009AB">
        <w:rPr>
          <w:rFonts w:ascii="Times New Roman" w:eastAsia="굴림" w:hAnsi="Times New Roman" w:cs="Times New Roman"/>
          <w:b/>
          <w:color w:val="000000"/>
          <w:kern w:val="0"/>
          <w:sz w:val="24"/>
          <w:szCs w:val="24"/>
        </w:rPr>
        <w:lastRenderedPageBreak/>
        <w:t xml:space="preserve">Manuscript </w:t>
      </w:r>
      <w:r w:rsidRPr="002009AB">
        <w:rPr>
          <w:rFonts w:ascii="Times New Roman" w:eastAsia="굴림" w:hAnsi="Times New Roman" w:cs="Times New Roman" w:hint="eastAsia"/>
          <w:b/>
          <w:color w:val="000000"/>
          <w:kern w:val="0"/>
          <w:sz w:val="24"/>
          <w:szCs w:val="24"/>
        </w:rPr>
        <w:t>number</w:t>
      </w:r>
      <w:r w:rsidR="0092648E" w:rsidRPr="002009AB">
        <w:rPr>
          <w:rFonts w:ascii="Times New Roman" w:eastAsia="굴림" w:hAnsi="Times New Roman" w:cs="Times New Roman"/>
          <w:b/>
          <w:color w:val="000000"/>
          <w:kern w:val="0"/>
          <w:sz w:val="24"/>
          <w:szCs w:val="24"/>
        </w:rPr>
        <w:t xml:space="preserve">: </w:t>
      </w:r>
      <w:r w:rsidR="00D46B6F" w:rsidRPr="002009AB">
        <w:rPr>
          <w:rFonts w:ascii="Times New Roman" w:eastAsia="굴림" w:hAnsi="Times New Roman" w:cs="Times New Roman"/>
          <w:b/>
          <w:color w:val="000000"/>
          <w:kern w:val="0"/>
          <w:sz w:val="24"/>
          <w:szCs w:val="24"/>
        </w:rPr>
        <w:t>nanomaterials-1948726</w:t>
      </w:r>
    </w:p>
    <w:p w14:paraId="50D75F2D" w14:textId="77777777" w:rsidR="00EB1E6F" w:rsidRPr="002009AB" w:rsidRDefault="00056CD1">
      <w:pPr>
        <w:rPr>
          <w:rFonts w:ascii="Times New Roman" w:hAnsi="Times New Roman" w:cs="Times New Roman"/>
          <w:b/>
          <w:sz w:val="24"/>
          <w:szCs w:val="24"/>
        </w:rPr>
      </w:pPr>
      <w:r w:rsidRPr="002009AB">
        <w:rPr>
          <w:rFonts w:ascii="Times New Roman" w:hAnsi="Times New Roman" w:cs="Times New Roman"/>
          <w:b/>
          <w:sz w:val="24"/>
          <w:szCs w:val="24"/>
        </w:rPr>
        <w:t>&lt;</w:t>
      </w:r>
      <w:r w:rsidR="00CE4B42" w:rsidRPr="002009AB">
        <w:rPr>
          <w:rFonts w:ascii="Times New Roman" w:eastAsia="굴림" w:hAnsi="Times New Roman" w:cs="Times New Roman"/>
          <w:b/>
          <w:color w:val="000000"/>
          <w:kern w:val="0"/>
          <w:sz w:val="24"/>
          <w:szCs w:val="24"/>
        </w:rPr>
        <w:t xml:space="preserve"> Re</w:t>
      </w:r>
      <w:r w:rsidR="00CE4B42" w:rsidRPr="002009AB">
        <w:rPr>
          <w:rFonts w:ascii="Times New Roman" w:eastAsia="굴림" w:hAnsi="Times New Roman" w:cs="Times New Roman" w:hint="eastAsia"/>
          <w:b/>
          <w:color w:val="000000"/>
          <w:kern w:val="0"/>
          <w:sz w:val="24"/>
          <w:szCs w:val="24"/>
        </w:rPr>
        <w:t>viewer</w:t>
      </w:r>
      <w:r w:rsidR="00623D45" w:rsidRPr="002009AB">
        <w:rPr>
          <w:rFonts w:ascii="Times New Roman" w:eastAsia="굴림" w:hAnsi="Times New Roman" w:cs="Times New Roman"/>
          <w:b/>
          <w:color w:val="000000"/>
          <w:kern w:val="0"/>
          <w:sz w:val="24"/>
          <w:szCs w:val="24"/>
        </w:rPr>
        <w:t xml:space="preserve"> </w:t>
      </w:r>
      <w:r w:rsidR="00623D45" w:rsidRPr="002009AB">
        <w:rPr>
          <w:rFonts w:ascii="Times New Roman" w:eastAsia="굴림" w:hAnsi="Times New Roman" w:cs="Times New Roman" w:hint="eastAsia"/>
          <w:b/>
          <w:color w:val="000000"/>
          <w:kern w:val="0"/>
          <w:sz w:val="24"/>
          <w:szCs w:val="24"/>
        </w:rPr>
        <w:t>1</w:t>
      </w:r>
      <w:r w:rsidRPr="002009AB">
        <w:rPr>
          <w:rFonts w:ascii="Times New Roman" w:hAnsi="Times New Roman" w:cs="Times New Roman"/>
          <w:b/>
          <w:sz w:val="24"/>
          <w:szCs w:val="24"/>
        </w:rPr>
        <w:t>&gt;</w:t>
      </w:r>
    </w:p>
    <w:p w14:paraId="137768CD" w14:textId="01C36D02" w:rsidR="00D46B6F" w:rsidRPr="002009AB" w:rsidRDefault="00D46B6F" w:rsidP="00234265">
      <w:pPr>
        <w:pStyle w:val="a3"/>
        <w:spacing w:after="200" w:line="200" w:lineRule="atLeast"/>
        <w:rPr>
          <w:rFonts w:ascii="Times New Roman" w:hAnsi="Times New Roman" w:cs="Times New Roman"/>
          <w:color w:val="000000"/>
        </w:rPr>
      </w:pPr>
      <w:r w:rsidRPr="002009AB">
        <w:rPr>
          <w:rFonts w:ascii="Times New Roman" w:hAnsi="Times New Roman" w:cs="Times New Roman"/>
          <w:color w:val="000000"/>
        </w:rPr>
        <w:t xml:space="preserve">The present work by Kang et al. discussed the synthesis, </w:t>
      </w:r>
      <w:proofErr w:type="gramStart"/>
      <w:r w:rsidRPr="002009AB">
        <w:rPr>
          <w:rFonts w:ascii="Times New Roman" w:hAnsi="Times New Roman" w:cs="Times New Roman"/>
          <w:color w:val="000000"/>
        </w:rPr>
        <w:t>characterization</w:t>
      </w:r>
      <w:proofErr w:type="gramEnd"/>
      <w:r w:rsidRPr="002009AB">
        <w:rPr>
          <w:rFonts w:ascii="Times New Roman" w:hAnsi="Times New Roman" w:cs="Times New Roman"/>
          <w:color w:val="000000"/>
        </w:rPr>
        <w:t xml:space="preserve"> and device application of two blue organic emitters with an organoboron based acceptor unit and two different carbazole based donor units. They also studied the EL performance in both normal and inverted device structures. My main concern with this work is that it lacks </w:t>
      </w:r>
      <w:proofErr w:type="gramStart"/>
      <w:r w:rsidRPr="002009AB">
        <w:rPr>
          <w:rFonts w:ascii="Times New Roman" w:hAnsi="Times New Roman" w:cs="Times New Roman"/>
          <w:color w:val="000000"/>
        </w:rPr>
        <w:t>a main focus</w:t>
      </w:r>
      <w:proofErr w:type="gramEnd"/>
      <w:r w:rsidRPr="002009AB">
        <w:rPr>
          <w:rFonts w:ascii="Times New Roman" w:hAnsi="Times New Roman" w:cs="Times New Roman"/>
          <w:color w:val="000000"/>
        </w:rPr>
        <w:t xml:space="preserve"> and the novelty is unclear. Some of the descriptions seem strange for the field of OLEDs. To improve, the authors might focus on one specific topic, such as how the D-A structure affects the properties of the organoboron emitter. The contents on ZnO based inverted OLEDs need further investigations, such as improve the device performance, study the device physics, and so on, and might be better submitted separately as a new work. The manuscript in the current form is not acceptable for publication in Nanomaterials.</w:t>
      </w:r>
    </w:p>
    <w:p w14:paraId="3E48BD65" w14:textId="63434873" w:rsidR="001971B3" w:rsidRDefault="00AE06C9" w:rsidP="00234265">
      <w:pPr>
        <w:pStyle w:val="a3"/>
        <w:spacing w:after="200" w:line="200" w:lineRule="atLeast"/>
        <w:rPr>
          <w:rFonts w:ascii="Times New Roman" w:hAnsi="Times New Roman" w:cs="Times New Roman"/>
          <w:b/>
          <w:bCs/>
          <w:color w:val="000000"/>
        </w:rPr>
      </w:pPr>
      <w:r w:rsidRPr="002009AB">
        <w:rPr>
          <w:rFonts w:ascii="Times New Roman" w:hAnsi="Times New Roman" w:cs="Times New Roman"/>
          <w:b/>
          <w:bCs/>
          <w:color w:val="000000"/>
        </w:rPr>
        <w:t xml:space="preserve">=&gt; </w:t>
      </w:r>
      <w:r w:rsidR="007B3A57" w:rsidRPr="00A822E7">
        <w:rPr>
          <w:rFonts w:ascii="Times New Roman" w:hAnsi="Times New Roman" w:cs="Times New Roman"/>
          <w:b/>
          <w:bCs/>
          <w:color w:val="000000"/>
        </w:rPr>
        <w:t>Thank you for the insightful comment and we partially agree with you. However, several papers have been reported with the inverted OLED device including ZnO layer. Moreover, the issues on the solution process and the inverted device using ZnO material have been recently raised in the display industry field, and we would like to report the related research work in this special issue of Nanomaterials. As you pointed out, further studies on the relationship between donor-acceptor structure and organoboron emitter as well as the ZnO effect in device physics are underway at our group. We will separately report other papers regarding these issues in the future. We already finalized enough data contents for the manuscript this time. So, please understand this situation. Instead of that, we added the related information in the introduction part according to the reviewer’s comment as below.</w:t>
      </w:r>
    </w:p>
    <w:p w14:paraId="7FA617BC" w14:textId="779AB4CE" w:rsidR="00360D00" w:rsidRDefault="00360D00" w:rsidP="00234265">
      <w:pPr>
        <w:pStyle w:val="a3"/>
        <w:spacing w:after="200" w:line="200" w:lineRule="atLeast"/>
        <w:rPr>
          <w:rFonts w:ascii="Times New Roman" w:hAnsi="Times New Roman" w:cs="Times New Roman"/>
          <w:b/>
          <w:bCs/>
          <w:color w:val="000000"/>
        </w:rPr>
      </w:pPr>
      <w:r w:rsidRPr="002009AB">
        <w:rPr>
          <w:rFonts w:ascii="Times New Roman" w:hAnsi="Times New Roman" w:cs="Times New Roman" w:hint="eastAsia"/>
          <w:b/>
          <w:bCs/>
          <w:color w:val="000000"/>
        </w:rPr>
        <w:t>P</w:t>
      </w:r>
      <w:r w:rsidRPr="002009AB">
        <w:rPr>
          <w:rFonts w:ascii="Times New Roman" w:hAnsi="Times New Roman" w:cs="Times New Roman"/>
          <w:b/>
          <w:bCs/>
          <w:color w:val="000000"/>
        </w:rPr>
        <w:t>age</w:t>
      </w:r>
      <w:r w:rsidR="00AA7583">
        <w:rPr>
          <w:rFonts w:ascii="Times New Roman" w:hAnsi="Times New Roman" w:cs="Times New Roman"/>
          <w:b/>
          <w:bCs/>
          <w:color w:val="000000"/>
        </w:rPr>
        <w:t xml:space="preserve"> 2</w:t>
      </w:r>
      <w:r w:rsidRPr="002009AB">
        <w:rPr>
          <w:rFonts w:ascii="Times New Roman" w:hAnsi="Times New Roman" w:cs="Times New Roman"/>
          <w:b/>
          <w:bCs/>
          <w:color w:val="000000"/>
        </w:rPr>
        <w:t xml:space="preserve">, line # </w:t>
      </w:r>
      <w:r w:rsidR="00AA7583">
        <w:rPr>
          <w:rFonts w:ascii="Times New Roman" w:hAnsi="Times New Roman" w:cs="Times New Roman"/>
          <w:b/>
          <w:bCs/>
          <w:color w:val="000000"/>
        </w:rPr>
        <w:t>6</w:t>
      </w:r>
      <w:r w:rsidR="001B3CD1">
        <w:rPr>
          <w:rFonts w:ascii="Times New Roman" w:hAnsi="Times New Roman" w:cs="Times New Roman"/>
          <w:b/>
          <w:bCs/>
          <w:color w:val="000000"/>
        </w:rPr>
        <w:t>6</w:t>
      </w:r>
      <w:r w:rsidR="00F03C3F">
        <w:rPr>
          <w:rFonts w:ascii="Times New Roman" w:hAnsi="Times New Roman" w:cs="Times New Roman"/>
          <w:b/>
          <w:bCs/>
          <w:color w:val="000000"/>
        </w:rPr>
        <w:t>-</w:t>
      </w:r>
      <w:r w:rsidR="001B3CD1">
        <w:rPr>
          <w:rFonts w:ascii="Times New Roman" w:hAnsi="Times New Roman" w:cs="Times New Roman"/>
          <w:b/>
          <w:bCs/>
          <w:color w:val="000000"/>
        </w:rPr>
        <w:t>70</w:t>
      </w:r>
    </w:p>
    <w:p w14:paraId="6326B61B" w14:textId="71E41A80" w:rsidR="00087E21" w:rsidRPr="00F03C3F" w:rsidRDefault="00AA7583">
      <w:pPr>
        <w:widowControl/>
        <w:wordWrap/>
        <w:autoSpaceDE/>
        <w:autoSpaceDN/>
        <w:rPr>
          <w:rFonts w:ascii="Times New Roman" w:eastAsia="굴림" w:hAnsi="Times New Roman" w:cs="Times New Roman"/>
          <w:b/>
          <w:bCs/>
          <w:color w:val="0000FF"/>
          <w:kern w:val="0"/>
          <w:sz w:val="24"/>
          <w:szCs w:val="24"/>
        </w:rPr>
      </w:pPr>
      <w:bookmarkStart w:id="1" w:name="_Hlk117347370"/>
      <w:r w:rsidRPr="00DA16A8">
        <w:rPr>
          <w:rFonts w:ascii="Times New Roman" w:eastAsia="굴림" w:hAnsi="Times New Roman" w:cs="Times New Roman"/>
          <w:b/>
          <w:bCs/>
          <w:color w:val="0000FF"/>
          <w:kern w:val="0"/>
          <w:sz w:val="24"/>
          <w:szCs w:val="24"/>
        </w:rPr>
        <w:t xml:space="preserve">For example, </w:t>
      </w:r>
      <w:r w:rsidR="00360D00" w:rsidRPr="00DA16A8">
        <w:rPr>
          <w:rFonts w:ascii="Times New Roman" w:eastAsia="굴림" w:hAnsi="Times New Roman" w:cs="Times New Roman"/>
          <w:b/>
          <w:bCs/>
          <w:color w:val="0000FF"/>
          <w:kern w:val="0"/>
          <w:sz w:val="24"/>
          <w:szCs w:val="24"/>
        </w:rPr>
        <w:t xml:space="preserve">Xu et al. </w:t>
      </w:r>
      <w:r w:rsidR="00360D00" w:rsidRPr="00DA16A8">
        <w:rPr>
          <w:rFonts w:ascii="Times New Roman" w:eastAsia="굴림" w:hAnsi="Times New Roman" w:cs="Times New Roman" w:hint="eastAsia"/>
          <w:b/>
          <w:bCs/>
          <w:color w:val="0000FF"/>
          <w:kern w:val="0"/>
          <w:sz w:val="24"/>
          <w:szCs w:val="24"/>
        </w:rPr>
        <w:t>r</w:t>
      </w:r>
      <w:r w:rsidR="00360D00" w:rsidRPr="00DA16A8">
        <w:rPr>
          <w:rFonts w:ascii="Times New Roman" w:eastAsia="굴림" w:hAnsi="Times New Roman" w:cs="Times New Roman"/>
          <w:b/>
          <w:bCs/>
          <w:color w:val="0000FF"/>
          <w:kern w:val="0"/>
          <w:sz w:val="24"/>
          <w:szCs w:val="24"/>
        </w:rPr>
        <w:t>eported the</w:t>
      </w:r>
      <w:r w:rsidR="00FE716C" w:rsidRPr="00DA16A8">
        <w:rPr>
          <w:rFonts w:ascii="Times New Roman" w:eastAsia="굴림" w:hAnsi="Times New Roman" w:cs="Times New Roman"/>
          <w:b/>
          <w:bCs/>
          <w:color w:val="0000FF"/>
          <w:kern w:val="0"/>
          <w:sz w:val="24"/>
          <w:szCs w:val="24"/>
        </w:rPr>
        <w:t xml:space="preserve"> </w:t>
      </w:r>
      <w:r w:rsidR="00360D00" w:rsidRPr="00DA16A8">
        <w:rPr>
          <w:rFonts w:ascii="Times New Roman" w:eastAsia="굴림" w:hAnsi="Times New Roman" w:cs="Times New Roman"/>
          <w:b/>
          <w:bCs/>
          <w:color w:val="0000FF"/>
          <w:kern w:val="0"/>
          <w:sz w:val="24"/>
          <w:szCs w:val="24"/>
        </w:rPr>
        <w:t xml:space="preserve">inverted OLED device </w:t>
      </w:r>
      <w:r w:rsidR="00FE716C" w:rsidRPr="00DA16A8">
        <w:rPr>
          <w:rFonts w:ascii="Times New Roman" w:eastAsia="굴림" w:hAnsi="Times New Roman" w:cs="Times New Roman"/>
          <w:b/>
          <w:bCs/>
          <w:color w:val="0000FF"/>
          <w:kern w:val="0"/>
          <w:sz w:val="24"/>
          <w:szCs w:val="24"/>
        </w:rPr>
        <w:t xml:space="preserve">optimization </w:t>
      </w:r>
      <w:r w:rsidR="00360D00" w:rsidRPr="00DA16A8">
        <w:rPr>
          <w:rFonts w:ascii="Times New Roman" w:eastAsia="굴림" w:hAnsi="Times New Roman" w:cs="Times New Roman"/>
          <w:b/>
          <w:bCs/>
          <w:color w:val="0000FF"/>
          <w:kern w:val="0"/>
          <w:sz w:val="24"/>
          <w:szCs w:val="24"/>
        </w:rPr>
        <w:t xml:space="preserve">using </w:t>
      </w:r>
      <w:r w:rsidR="00360D00" w:rsidRPr="00DA16A8">
        <w:rPr>
          <w:rFonts w:ascii="Times New Roman" w:eastAsia="굴림" w:hAnsi="Times New Roman" w:cs="Times New Roman" w:hint="eastAsia"/>
          <w:b/>
          <w:bCs/>
          <w:color w:val="0000FF"/>
          <w:kern w:val="0"/>
          <w:sz w:val="24"/>
          <w:szCs w:val="24"/>
        </w:rPr>
        <w:t>th</w:t>
      </w:r>
      <w:r w:rsidR="00360D00" w:rsidRPr="00DA16A8">
        <w:rPr>
          <w:rFonts w:ascii="Times New Roman" w:eastAsia="굴림" w:hAnsi="Times New Roman" w:cs="Times New Roman"/>
          <w:b/>
          <w:bCs/>
          <w:color w:val="0000FF"/>
          <w:kern w:val="0"/>
          <w:sz w:val="24"/>
          <w:szCs w:val="24"/>
        </w:rPr>
        <w:t xml:space="preserve">e electron injecting layer of </w:t>
      </w:r>
      <w:proofErr w:type="gramStart"/>
      <w:r w:rsidR="00360D00" w:rsidRPr="00DA16A8">
        <w:rPr>
          <w:rFonts w:ascii="Times New Roman" w:eastAsia="굴림" w:hAnsi="Times New Roman" w:cs="Times New Roman"/>
          <w:b/>
          <w:bCs/>
          <w:color w:val="0000FF"/>
          <w:kern w:val="0"/>
          <w:sz w:val="24"/>
          <w:szCs w:val="24"/>
        </w:rPr>
        <w:t>ZnO:CsCO</w:t>
      </w:r>
      <w:proofErr w:type="gramEnd"/>
      <w:r w:rsidR="00360D00" w:rsidRPr="00DA16A8">
        <w:rPr>
          <w:rFonts w:ascii="Times New Roman" w:eastAsia="굴림" w:hAnsi="Times New Roman" w:cs="Times New Roman"/>
          <w:b/>
          <w:bCs/>
          <w:color w:val="0000FF"/>
          <w:kern w:val="0"/>
          <w:sz w:val="24"/>
          <w:szCs w:val="24"/>
          <w:vertAlign w:val="subscript"/>
        </w:rPr>
        <w:t>3</w:t>
      </w:r>
      <w:r w:rsidR="007B3A57" w:rsidRPr="00DA16A8">
        <w:rPr>
          <w:rFonts w:ascii="Times New Roman" w:eastAsia="굴림" w:hAnsi="Times New Roman" w:cs="Times New Roman"/>
          <w:b/>
          <w:bCs/>
          <w:color w:val="0000FF"/>
          <w:kern w:val="0"/>
          <w:sz w:val="24"/>
          <w:szCs w:val="24"/>
        </w:rPr>
        <w:t>. Performance</w:t>
      </w:r>
      <w:r w:rsidR="00FE716C" w:rsidRPr="00DA16A8">
        <w:rPr>
          <w:rFonts w:ascii="Times New Roman" w:eastAsia="굴림" w:hAnsi="Times New Roman" w:cs="Times New Roman"/>
          <w:b/>
          <w:bCs/>
          <w:color w:val="0000FF"/>
          <w:kern w:val="0"/>
          <w:sz w:val="24"/>
          <w:szCs w:val="24"/>
        </w:rPr>
        <w:t xml:space="preserve"> was controlled by the work function and high electron carrier mobility.</w:t>
      </w:r>
      <w:r w:rsidR="00FE716C" w:rsidRPr="00DA16A8">
        <w:rPr>
          <w:rFonts w:ascii="Times New Roman" w:eastAsia="굴림" w:hAnsi="Times New Roman" w:cs="Times New Roman" w:hint="eastAsia"/>
          <w:b/>
          <w:bCs/>
          <w:color w:val="0000FF"/>
          <w:kern w:val="0"/>
          <w:sz w:val="24"/>
          <w:szCs w:val="24"/>
        </w:rPr>
        <w:t xml:space="preserve"> </w:t>
      </w:r>
      <w:r w:rsidR="00FE716C" w:rsidRPr="00DA16A8">
        <w:rPr>
          <w:rFonts w:ascii="Times New Roman" w:eastAsia="굴림" w:hAnsi="Times New Roman" w:cs="Times New Roman"/>
          <w:b/>
          <w:bCs/>
          <w:color w:val="0000FF"/>
          <w:kern w:val="0"/>
          <w:sz w:val="24"/>
          <w:szCs w:val="24"/>
        </w:rPr>
        <w:t xml:space="preserve">Jeon et al. </w:t>
      </w:r>
      <w:r w:rsidR="00594EBC" w:rsidRPr="00DA16A8">
        <w:rPr>
          <w:rFonts w:ascii="Times New Roman" w:eastAsia="굴림" w:hAnsi="Times New Roman" w:cs="Times New Roman"/>
          <w:b/>
          <w:bCs/>
          <w:color w:val="0000FF"/>
          <w:kern w:val="0"/>
          <w:sz w:val="24"/>
          <w:szCs w:val="24"/>
        </w:rPr>
        <w:t xml:space="preserve">also </w:t>
      </w:r>
      <w:r w:rsidR="00FE716C" w:rsidRPr="00DA16A8">
        <w:rPr>
          <w:rFonts w:ascii="Times New Roman" w:eastAsia="굴림" w:hAnsi="Times New Roman" w:cs="Times New Roman"/>
          <w:b/>
          <w:bCs/>
          <w:color w:val="0000FF"/>
          <w:kern w:val="0"/>
          <w:sz w:val="24"/>
          <w:szCs w:val="24"/>
        </w:rPr>
        <w:t xml:space="preserve">reported the device characteristics using </w:t>
      </w:r>
      <w:proofErr w:type="gramStart"/>
      <w:r w:rsidR="00FE716C" w:rsidRPr="00DA16A8">
        <w:rPr>
          <w:rFonts w:ascii="Times New Roman" w:eastAsia="굴림" w:hAnsi="Times New Roman" w:cs="Times New Roman"/>
          <w:b/>
          <w:bCs/>
          <w:color w:val="0000FF"/>
          <w:kern w:val="0"/>
          <w:sz w:val="24"/>
          <w:szCs w:val="24"/>
        </w:rPr>
        <w:t>ZnO:PEI</w:t>
      </w:r>
      <w:proofErr w:type="gramEnd"/>
      <w:r w:rsidR="00FE716C" w:rsidRPr="00DA16A8">
        <w:rPr>
          <w:rFonts w:ascii="Times New Roman" w:eastAsia="굴림" w:hAnsi="Times New Roman" w:cs="Times New Roman"/>
          <w:b/>
          <w:bCs/>
          <w:color w:val="0000FF"/>
          <w:kern w:val="0"/>
          <w:sz w:val="24"/>
          <w:szCs w:val="24"/>
        </w:rPr>
        <w:t xml:space="preserve"> hybrid electron injection layers based on two key factors of the molecular configuration and charge carrier property [49-50].</w:t>
      </w:r>
      <w:bookmarkEnd w:id="1"/>
    </w:p>
    <w:p w14:paraId="20B918F8" w14:textId="65AB31A9" w:rsidR="00DB578C" w:rsidRPr="00087E21" w:rsidRDefault="00087E21">
      <w:pPr>
        <w:widowControl/>
        <w:wordWrap/>
        <w:autoSpaceDE/>
        <w:autoSpaceDN/>
        <w:rPr>
          <w:rFonts w:asciiTheme="majorEastAsia" w:eastAsiaTheme="majorEastAsia" w:hAnsiTheme="majorEastAsia" w:cs="Arial"/>
          <w:b/>
          <w:bCs/>
          <w:color w:val="0000FF"/>
          <w:szCs w:val="20"/>
          <w:shd w:val="clear" w:color="auto" w:fill="FFFFFF"/>
        </w:rPr>
      </w:pPr>
      <w:r>
        <w:rPr>
          <w:rFonts w:asciiTheme="majorEastAsia" w:eastAsiaTheme="majorEastAsia" w:hAnsiTheme="majorEastAsia" w:cs="Arial"/>
          <w:b/>
          <w:bCs/>
          <w:color w:val="0000FF"/>
          <w:szCs w:val="20"/>
          <w:shd w:val="clear" w:color="auto" w:fill="FFFFFF"/>
        </w:rPr>
        <w:br w:type="page"/>
      </w:r>
    </w:p>
    <w:p w14:paraId="67296784" w14:textId="64F3418D" w:rsidR="00D46B6F" w:rsidRPr="002009AB" w:rsidRDefault="00D46B6F" w:rsidP="00D46B6F">
      <w:pPr>
        <w:rPr>
          <w:rFonts w:ascii="Times New Roman" w:hAnsi="Times New Roman" w:cs="Times New Roman"/>
          <w:b/>
          <w:sz w:val="24"/>
          <w:szCs w:val="24"/>
        </w:rPr>
      </w:pPr>
      <w:r w:rsidRPr="002009AB">
        <w:rPr>
          <w:rFonts w:ascii="Times New Roman" w:hAnsi="Times New Roman" w:cs="Times New Roman"/>
          <w:b/>
          <w:sz w:val="24"/>
          <w:szCs w:val="24"/>
        </w:rPr>
        <w:lastRenderedPageBreak/>
        <w:t>&lt;</w:t>
      </w:r>
      <w:r w:rsidRPr="002009AB">
        <w:rPr>
          <w:rFonts w:ascii="Times New Roman" w:eastAsia="굴림" w:hAnsi="Times New Roman" w:cs="Times New Roman"/>
          <w:b/>
          <w:color w:val="000000"/>
          <w:kern w:val="0"/>
          <w:sz w:val="24"/>
          <w:szCs w:val="24"/>
        </w:rPr>
        <w:t xml:space="preserve"> Re</w:t>
      </w:r>
      <w:r w:rsidRPr="002009AB">
        <w:rPr>
          <w:rFonts w:ascii="Times New Roman" w:eastAsia="굴림" w:hAnsi="Times New Roman" w:cs="Times New Roman" w:hint="eastAsia"/>
          <w:b/>
          <w:color w:val="000000"/>
          <w:kern w:val="0"/>
          <w:sz w:val="24"/>
          <w:szCs w:val="24"/>
        </w:rPr>
        <w:t>viewer</w:t>
      </w:r>
      <w:r w:rsidRPr="002009AB">
        <w:rPr>
          <w:rFonts w:ascii="Times New Roman" w:eastAsia="굴림" w:hAnsi="Times New Roman" w:cs="Times New Roman"/>
          <w:b/>
          <w:color w:val="000000"/>
          <w:kern w:val="0"/>
          <w:sz w:val="24"/>
          <w:szCs w:val="24"/>
        </w:rPr>
        <w:t xml:space="preserve"> 2</w:t>
      </w:r>
      <w:r w:rsidRPr="002009AB">
        <w:rPr>
          <w:rFonts w:ascii="Times New Roman" w:hAnsi="Times New Roman" w:cs="Times New Roman"/>
          <w:b/>
          <w:sz w:val="24"/>
          <w:szCs w:val="24"/>
        </w:rPr>
        <w:t>&gt;</w:t>
      </w:r>
    </w:p>
    <w:p w14:paraId="299D4456" w14:textId="11D88298" w:rsidR="008E30D2" w:rsidRPr="002009AB" w:rsidRDefault="008E30D2" w:rsidP="008E30D2">
      <w:pPr>
        <w:pStyle w:val="a3"/>
        <w:spacing w:after="200" w:line="200" w:lineRule="atLeast"/>
        <w:rPr>
          <w:rFonts w:ascii="Times New Roman" w:hAnsi="Times New Roman" w:cs="Times New Roman"/>
          <w:color w:val="000000"/>
        </w:rPr>
      </w:pPr>
      <w:r w:rsidRPr="002009AB">
        <w:rPr>
          <w:rFonts w:ascii="Times New Roman" w:hAnsi="Times New Roman" w:cs="Times New Roman"/>
          <w:color w:val="000000"/>
        </w:rPr>
        <w:t>In this manuscript, bipolar deep-blue-light-emitting materials were designed, synthesized, and characterized, targeting large-area production solution-processed OLEDs with enhanced performance.</w:t>
      </w:r>
    </w:p>
    <w:p w14:paraId="1153731C" w14:textId="77777777" w:rsidR="008E30D2" w:rsidRPr="002009AB" w:rsidRDefault="008E30D2" w:rsidP="008E30D2">
      <w:pPr>
        <w:pStyle w:val="a3"/>
        <w:spacing w:after="200" w:line="200" w:lineRule="atLeast"/>
        <w:rPr>
          <w:rFonts w:ascii="Times New Roman" w:hAnsi="Times New Roman" w:cs="Times New Roman"/>
          <w:color w:val="000000"/>
        </w:rPr>
      </w:pPr>
      <w:r w:rsidRPr="002009AB">
        <w:rPr>
          <w:rFonts w:ascii="Times New Roman" w:hAnsi="Times New Roman" w:cs="Times New Roman"/>
          <w:color w:val="000000"/>
        </w:rPr>
        <w:t>The synthesis and characterization of organic blue emitters (e.g., photophysical properties, surface morphology, thermal properties) important for the fabrication of OLED devices are detailed. The photophysical properties of road-shaped ZnO nanoparticle-based films and the electroluminescence properties of fabricated OLED are convincing and supported by experimental evidence. Future improvement steps concerning efficiency are also pointed out.</w:t>
      </w:r>
    </w:p>
    <w:p w14:paraId="3E4ED311" w14:textId="7DDEF12D" w:rsidR="00D404AC" w:rsidRPr="002009AB" w:rsidRDefault="00860522" w:rsidP="00D404AC">
      <w:pPr>
        <w:pStyle w:val="a3"/>
        <w:spacing w:after="200" w:line="200" w:lineRule="atLeast"/>
        <w:rPr>
          <w:rFonts w:ascii="Times New Roman" w:hAnsi="Times New Roman" w:cs="Times New Roman"/>
          <w:color w:val="000000"/>
        </w:rPr>
      </w:pPr>
      <w:r w:rsidRPr="002009AB">
        <w:rPr>
          <w:rFonts w:ascii="Times New Roman" w:hAnsi="Times New Roman" w:cs="Times New Roman"/>
          <w:b/>
          <w:bCs/>
          <w:color w:val="000000"/>
        </w:rPr>
        <w:t>Q</w:t>
      </w:r>
      <w:r w:rsidR="00E938CB" w:rsidRPr="002009AB">
        <w:rPr>
          <w:rFonts w:ascii="Times New Roman" w:hAnsi="Times New Roman" w:cs="Times New Roman"/>
          <w:b/>
          <w:bCs/>
          <w:color w:val="000000"/>
        </w:rPr>
        <w:t xml:space="preserve"> </w:t>
      </w:r>
      <w:r w:rsidR="0060534E" w:rsidRPr="002009AB">
        <w:rPr>
          <w:rFonts w:ascii="Times New Roman" w:hAnsi="Times New Roman" w:cs="Times New Roman"/>
          <w:b/>
          <w:bCs/>
          <w:color w:val="000000"/>
        </w:rPr>
        <w:t>1.</w:t>
      </w:r>
      <w:r w:rsidR="0060534E" w:rsidRPr="002009AB">
        <w:rPr>
          <w:rFonts w:ascii="Times New Roman" w:hAnsi="Times New Roman" w:cs="Times New Roman"/>
          <w:color w:val="000000"/>
        </w:rPr>
        <w:t xml:space="preserve"> </w:t>
      </w:r>
      <w:proofErr w:type="gramStart"/>
      <w:r w:rsidR="00D404AC" w:rsidRPr="002009AB">
        <w:rPr>
          <w:rFonts w:ascii="Times New Roman" w:hAnsi="Times New Roman" w:cs="Times New Roman"/>
          <w:color w:val="000000"/>
        </w:rPr>
        <w:t>Overall</w:t>
      </w:r>
      <w:proofErr w:type="gramEnd"/>
      <w:r w:rsidR="00D404AC" w:rsidRPr="002009AB">
        <w:rPr>
          <w:rFonts w:ascii="Times New Roman" w:hAnsi="Times New Roman" w:cs="Times New Roman"/>
          <w:color w:val="000000"/>
        </w:rPr>
        <w:t xml:space="preserve"> the interpretation of the results is accessible, and the obtained results logically support the conclusion. However, the device lifetime, efficiency, and narrow-band should be further discussed regarding suitability for applications.</w:t>
      </w:r>
    </w:p>
    <w:p w14:paraId="37338F0E" w14:textId="77777777" w:rsidR="00D404AC" w:rsidRPr="002009AB" w:rsidRDefault="00D404AC" w:rsidP="00D404AC">
      <w:pPr>
        <w:pStyle w:val="a3"/>
        <w:spacing w:after="200" w:line="200" w:lineRule="atLeast"/>
        <w:jc w:val="both"/>
        <w:rPr>
          <w:rFonts w:ascii="Times New Roman" w:hAnsi="Times New Roman" w:cs="Times New Roman"/>
          <w:color w:val="000000"/>
        </w:rPr>
      </w:pPr>
      <w:r w:rsidRPr="002009AB">
        <w:rPr>
          <w:rFonts w:ascii="Times New Roman" w:hAnsi="Times New Roman" w:cs="Times New Roman"/>
          <w:color w:val="000000"/>
        </w:rPr>
        <w:t>The manuscript can be published in Nanomaterials after minor revision along the above lines.</w:t>
      </w:r>
    </w:p>
    <w:p w14:paraId="0C83CBF1" w14:textId="1EC78F35" w:rsidR="00D404AC" w:rsidRPr="002009AB" w:rsidRDefault="00860522" w:rsidP="00D404AC">
      <w:pPr>
        <w:pStyle w:val="a3"/>
        <w:spacing w:after="200" w:line="200" w:lineRule="atLeast"/>
        <w:rPr>
          <w:rFonts w:ascii="Times New Roman" w:hAnsi="Times New Roman" w:cs="Times New Roman"/>
          <w:b/>
          <w:bCs/>
          <w:color w:val="000000"/>
        </w:rPr>
      </w:pPr>
      <w:r w:rsidRPr="002009AB">
        <w:rPr>
          <w:rFonts w:ascii="Times New Roman" w:hAnsi="Times New Roman" w:cs="Times New Roman"/>
          <w:b/>
          <w:bCs/>
          <w:color w:val="000000"/>
        </w:rPr>
        <w:t xml:space="preserve">Q </w:t>
      </w:r>
      <w:r w:rsidR="0060534E" w:rsidRPr="002009AB">
        <w:rPr>
          <w:rFonts w:ascii="Times New Roman" w:hAnsi="Times New Roman" w:cs="Times New Roman" w:hint="eastAsia"/>
          <w:b/>
          <w:bCs/>
          <w:color w:val="000000"/>
        </w:rPr>
        <w:t>1</w:t>
      </w:r>
      <w:r w:rsidR="0060534E" w:rsidRPr="002009AB">
        <w:rPr>
          <w:rFonts w:ascii="Times New Roman" w:hAnsi="Times New Roman" w:cs="Times New Roman"/>
          <w:b/>
          <w:bCs/>
          <w:color w:val="000000"/>
        </w:rPr>
        <w:t xml:space="preserve">.1 </w:t>
      </w:r>
      <w:r w:rsidR="005C4F46" w:rsidRPr="002009AB">
        <w:rPr>
          <w:rFonts w:ascii="Times New Roman" w:hAnsi="Times New Roman" w:cs="Times New Roman"/>
          <w:b/>
          <w:bCs/>
          <w:color w:val="000000"/>
        </w:rPr>
        <w:t>&lt;</w:t>
      </w:r>
      <w:r w:rsidR="005C4F46" w:rsidRPr="002009AB">
        <w:rPr>
          <w:rFonts w:ascii="Times New Roman" w:hAnsi="Times New Roman" w:cs="Times New Roman" w:hint="eastAsia"/>
          <w:b/>
          <w:bCs/>
          <w:color w:val="000000"/>
        </w:rPr>
        <w:t>D</w:t>
      </w:r>
      <w:r w:rsidR="0060534E" w:rsidRPr="002009AB">
        <w:rPr>
          <w:rFonts w:ascii="Times New Roman" w:hAnsi="Times New Roman" w:cs="Times New Roman"/>
          <w:b/>
          <w:bCs/>
          <w:color w:val="000000"/>
        </w:rPr>
        <w:t>evice lifetime</w:t>
      </w:r>
      <w:r w:rsidR="005C4F46" w:rsidRPr="002009AB">
        <w:rPr>
          <w:rFonts w:ascii="Times New Roman" w:hAnsi="Times New Roman" w:cs="Times New Roman"/>
          <w:b/>
          <w:bCs/>
          <w:color w:val="000000"/>
        </w:rPr>
        <w:t>&gt;</w:t>
      </w:r>
    </w:p>
    <w:p w14:paraId="41B3B84D" w14:textId="0EB4F82F" w:rsidR="00D404AC" w:rsidRPr="002009AB" w:rsidRDefault="00D404AC" w:rsidP="00D404AC">
      <w:pPr>
        <w:pStyle w:val="a3"/>
        <w:spacing w:after="200" w:line="200" w:lineRule="atLeast"/>
        <w:rPr>
          <w:rFonts w:ascii="Times New Roman" w:hAnsi="Times New Roman" w:cs="Times New Roman"/>
          <w:color w:val="000000"/>
        </w:rPr>
      </w:pPr>
      <w:bookmarkStart w:id="2" w:name="_Hlk117265296"/>
      <w:r w:rsidRPr="002009AB">
        <w:rPr>
          <w:rFonts w:ascii="Times New Roman" w:hAnsi="Times New Roman" w:cs="Times New Roman"/>
          <w:color w:val="000000"/>
        </w:rPr>
        <w:t xml:space="preserve">=&gt; </w:t>
      </w:r>
      <w:r w:rsidRPr="002009AB">
        <w:rPr>
          <w:rFonts w:ascii="Times New Roman" w:hAnsi="Times New Roman" w:cs="Times New Roman" w:hint="eastAsia"/>
          <w:color w:val="000000"/>
        </w:rPr>
        <w:t>T</w:t>
      </w:r>
      <w:r w:rsidRPr="002009AB">
        <w:rPr>
          <w:rFonts w:ascii="Times New Roman" w:hAnsi="Times New Roman" w:cs="Times New Roman"/>
          <w:color w:val="000000"/>
        </w:rPr>
        <w:t xml:space="preserve">hank you for the </w:t>
      </w:r>
      <w:r w:rsidR="00040043">
        <w:rPr>
          <w:rFonts w:ascii="Times New Roman" w:hAnsi="Times New Roman" w:cs="Times New Roman"/>
          <w:color w:val="000000"/>
        </w:rPr>
        <w:t xml:space="preserve">important </w:t>
      </w:r>
      <w:r w:rsidRPr="002009AB">
        <w:rPr>
          <w:rFonts w:ascii="Times New Roman" w:hAnsi="Times New Roman" w:cs="Times New Roman"/>
          <w:color w:val="000000"/>
        </w:rPr>
        <w:t>comment. According to the reviewer’s comment, we added the related sentence</w:t>
      </w:r>
      <w:r w:rsidR="00040043">
        <w:rPr>
          <w:rFonts w:ascii="Times New Roman" w:hAnsi="Times New Roman" w:cs="Times New Roman"/>
          <w:color w:val="000000"/>
        </w:rPr>
        <w:t>s</w:t>
      </w:r>
      <w:r w:rsidRPr="002009AB">
        <w:rPr>
          <w:rFonts w:ascii="Times New Roman" w:hAnsi="Times New Roman" w:cs="Times New Roman"/>
          <w:color w:val="000000"/>
        </w:rPr>
        <w:t xml:space="preserve"> </w:t>
      </w:r>
      <w:bookmarkEnd w:id="2"/>
      <w:r w:rsidRPr="002009AB">
        <w:rPr>
          <w:rFonts w:ascii="Times New Roman" w:hAnsi="Times New Roman" w:cs="Times New Roman"/>
          <w:color w:val="000000"/>
        </w:rPr>
        <w:t>and data in main text and supporting part.</w:t>
      </w:r>
    </w:p>
    <w:p w14:paraId="5FDBBA85" w14:textId="234A5078" w:rsidR="000F570E" w:rsidRPr="002009AB" w:rsidRDefault="000F570E" w:rsidP="00FD32E5">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w:t>
      </w:r>
      <w:r w:rsidR="0020731A" w:rsidRPr="002009AB">
        <w:rPr>
          <w:rFonts w:ascii="Times New Roman" w:hAnsi="Times New Roman" w:cs="Times New Roman"/>
          <w:b/>
          <w:sz w:val="24"/>
          <w:szCs w:val="24"/>
        </w:rPr>
        <w:t xml:space="preserve"> </w:t>
      </w:r>
      <w:r w:rsidR="009A2761" w:rsidRPr="002009AB">
        <w:rPr>
          <w:rFonts w:ascii="Times New Roman" w:hAnsi="Times New Roman" w:cs="Times New Roman"/>
          <w:b/>
          <w:sz w:val="24"/>
          <w:szCs w:val="24"/>
        </w:rPr>
        <w:t>10</w:t>
      </w:r>
      <w:r w:rsidRPr="002009AB">
        <w:rPr>
          <w:rFonts w:ascii="Times New Roman" w:hAnsi="Times New Roman" w:cs="Times New Roman"/>
          <w:b/>
          <w:sz w:val="24"/>
          <w:szCs w:val="24"/>
        </w:rPr>
        <w:t>, line #</w:t>
      </w:r>
      <w:r w:rsidR="005C2990">
        <w:rPr>
          <w:rFonts w:ascii="Times New Roman" w:hAnsi="Times New Roman" w:cs="Times New Roman"/>
          <w:b/>
          <w:sz w:val="24"/>
          <w:szCs w:val="24"/>
        </w:rPr>
        <w:t>408</w:t>
      </w:r>
      <w:r w:rsidR="009A2761" w:rsidRPr="002009AB">
        <w:rPr>
          <w:rFonts w:ascii="Times New Roman" w:hAnsi="Times New Roman" w:cs="Times New Roman"/>
          <w:b/>
          <w:sz w:val="24"/>
          <w:szCs w:val="24"/>
        </w:rPr>
        <w:t>-4</w:t>
      </w:r>
      <w:r w:rsidR="005C2990">
        <w:rPr>
          <w:rFonts w:ascii="Times New Roman" w:hAnsi="Times New Roman" w:cs="Times New Roman"/>
          <w:b/>
          <w:sz w:val="24"/>
          <w:szCs w:val="24"/>
        </w:rPr>
        <w:t>1</w:t>
      </w:r>
      <w:r w:rsidR="00186018">
        <w:rPr>
          <w:rFonts w:ascii="Times New Roman" w:hAnsi="Times New Roman" w:cs="Times New Roman"/>
          <w:b/>
          <w:sz w:val="24"/>
          <w:szCs w:val="24"/>
        </w:rPr>
        <w:t>3</w:t>
      </w:r>
    </w:p>
    <w:p w14:paraId="6B3FE34B" w14:textId="5D3B8B69" w:rsidR="000F29B4" w:rsidRPr="002009AB" w:rsidRDefault="002B1AA4" w:rsidP="00506FD0">
      <w:pPr>
        <w:rPr>
          <w:rFonts w:ascii="Times New Roman" w:hAnsi="Times New Roman" w:cs="Times New Roman"/>
          <w:b/>
          <w:color w:val="0000FF"/>
          <w:sz w:val="24"/>
          <w:szCs w:val="24"/>
        </w:rPr>
      </w:pPr>
      <w:bookmarkStart w:id="3" w:name="_Hlk117359664"/>
      <w:bookmarkStart w:id="4" w:name="_Hlk117165238"/>
      <w:r w:rsidRPr="002009AB">
        <w:rPr>
          <w:rFonts w:ascii="Times New Roman" w:hAnsi="Times New Roman" w:cs="Times New Roman" w:hint="eastAsia"/>
          <w:b/>
          <w:color w:val="0000FF"/>
          <w:sz w:val="24"/>
          <w:szCs w:val="24"/>
        </w:rPr>
        <w:t xml:space="preserve">In addition, </w:t>
      </w:r>
      <w:r w:rsidRPr="002009AB">
        <w:rPr>
          <w:rFonts w:ascii="Times New Roman" w:hAnsi="Times New Roman" w:cs="Times New Roman"/>
          <w:b/>
          <w:color w:val="0000FF"/>
          <w:sz w:val="24"/>
          <w:szCs w:val="24"/>
        </w:rPr>
        <w:t>t</w:t>
      </w:r>
      <w:r w:rsidR="00B2039B" w:rsidRPr="002009AB">
        <w:rPr>
          <w:rFonts w:ascii="Times New Roman" w:hAnsi="Times New Roman" w:cs="Times New Roman"/>
          <w:b/>
          <w:color w:val="0000FF"/>
          <w:sz w:val="24"/>
          <w:szCs w:val="24"/>
        </w:rPr>
        <w:t>o evaluate the stability of the fabricated OLED devices, device lifetime was measured at 1000 cd/m</w:t>
      </w:r>
      <w:r w:rsidR="00B2039B" w:rsidRPr="002009AB">
        <w:rPr>
          <w:rFonts w:ascii="Times New Roman" w:hAnsi="Times New Roman" w:cs="Times New Roman"/>
          <w:b/>
          <w:color w:val="0000FF"/>
          <w:sz w:val="24"/>
          <w:szCs w:val="24"/>
          <w:vertAlign w:val="superscript"/>
        </w:rPr>
        <w:t>2</w:t>
      </w:r>
      <w:r w:rsidR="00B2039B" w:rsidRPr="002009AB">
        <w:rPr>
          <w:rFonts w:ascii="Times New Roman" w:hAnsi="Times New Roman" w:cs="Times New Roman"/>
          <w:b/>
          <w:color w:val="0000FF"/>
          <w:sz w:val="24"/>
          <w:szCs w:val="24"/>
        </w:rPr>
        <w:t xml:space="preserve">. </w:t>
      </w:r>
      <w:r w:rsidR="00560BCB" w:rsidRPr="002009AB">
        <w:rPr>
          <w:rFonts w:ascii="Times New Roman" w:hAnsi="Times New Roman" w:cs="Times New Roman"/>
          <w:b/>
          <w:color w:val="0000FF"/>
          <w:sz w:val="24"/>
          <w:szCs w:val="24"/>
        </w:rPr>
        <w:t>The operational lifetime (LT</w:t>
      </w:r>
      <w:r w:rsidR="00560BCB" w:rsidRPr="002009AB">
        <w:rPr>
          <w:rFonts w:ascii="Times New Roman" w:hAnsi="Times New Roman" w:cs="Times New Roman"/>
          <w:b/>
          <w:color w:val="0000FF"/>
          <w:sz w:val="24"/>
          <w:szCs w:val="24"/>
          <w:vertAlign w:val="subscript"/>
        </w:rPr>
        <w:t>50</w:t>
      </w:r>
      <w:r w:rsidR="00560BCB" w:rsidRPr="002009AB">
        <w:rPr>
          <w:rFonts w:ascii="Times New Roman" w:hAnsi="Times New Roman" w:cs="Times New Roman"/>
          <w:b/>
          <w:color w:val="0000FF"/>
          <w:sz w:val="24"/>
          <w:szCs w:val="24"/>
        </w:rPr>
        <w:t xml:space="preserve">) means the device lifetime that final light intensity reaches 50% of initial intensity. </w:t>
      </w:r>
      <w:r w:rsidR="00B2039B" w:rsidRPr="002009AB">
        <w:rPr>
          <w:rFonts w:ascii="Times New Roman" w:hAnsi="Times New Roman" w:cs="Times New Roman"/>
          <w:b/>
          <w:color w:val="0000FF"/>
          <w:sz w:val="24"/>
          <w:szCs w:val="24"/>
        </w:rPr>
        <w:t>The LT</w:t>
      </w:r>
      <w:r w:rsidR="00B2039B" w:rsidRPr="002009AB">
        <w:rPr>
          <w:rFonts w:ascii="Times New Roman" w:hAnsi="Times New Roman" w:cs="Times New Roman"/>
          <w:b/>
          <w:color w:val="0000FF"/>
          <w:sz w:val="24"/>
          <w:szCs w:val="24"/>
          <w:vertAlign w:val="subscript"/>
        </w:rPr>
        <w:t>50</w:t>
      </w:r>
      <w:r w:rsidR="00B2039B" w:rsidRPr="002009AB">
        <w:rPr>
          <w:rFonts w:ascii="Times New Roman" w:hAnsi="Times New Roman" w:cs="Times New Roman"/>
          <w:b/>
          <w:color w:val="0000FF"/>
          <w:sz w:val="24"/>
          <w:szCs w:val="24"/>
        </w:rPr>
        <w:t xml:space="preserve"> values of TDBA-BCZ and TDBA-PCZ were 15.4 and 21.5</w:t>
      </w:r>
      <w:r w:rsidR="00560BCB" w:rsidRPr="002009AB">
        <w:rPr>
          <w:rFonts w:ascii="Times New Roman" w:hAnsi="Times New Roman" w:cs="Times New Roman"/>
          <w:b/>
          <w:color w:val="0000FF"/>
          <w:sz w:val="24"/>
          <w:szCs w:val="24"/>
        </w:rPr>
        <w:t xml:space="preserve"> hr</w:t>
      </w:r>
      <w:r w:rsidR="00B2039B" w:rsidRPr="002009AB">
        <w:rPr>
          <w:rFonts w:ascii="Times New Roman" w:hAnsi="Times New Roman" w:cs="Times New Roman"/>
          <w:b/>
          <w:color w:val="0000FF"/>
          <w:sz w:val="24"/>
          <w:szCs w:val="24"/>
        </w:rPr>
        <w:t xml:space="preserve"> as shown in Figure</w:t>
      </w:r>
      <w:r w:rsidR="00BE211A">
        <w:rPr>
          <w:rFonts w:ascii="Times New Roman" w:hAnsi="Times New Roman" w:cs="Times New Roman"/>
          <w:b/>
          <w:color w:val="0000FF"/>
          <w:sz w:val="24"/>
          <w:szCs w:val="24"/>
        </w:rPr>
        <w:t>.</w:t>
      </w:r>
      <w:r w:rsidR="00B2039B" w:rsidRPr="002009AB">
        <w:rPr>
          <w:rFonts w:ascii="Times New Roman" w:hAnsi="Times New Roman" w:cs="Times New Roman"/>
          <w:b/>
          <w:color w:val="0000FF"/>
          <w:sz w:val="24"/>
          <w:szCs w:val="24"/>
        </w:rPr>
        <w:t xml:space="preserve"> S</w:t>
      </w:r>
      <w:r w:rsidR="00101158">
        <w:rPr>
          <w:rFonts w:ascii="Times New Roman" w:hAnsi="Times New Roman" w:cs="Times New Roman"/>
          <w:b/>
          <w:color w:val="0000FF"/>
          <w:sz w:val="24"/>
          <w:szCs w:val="24"/>
        </w:rPr>
        <w:t>9</w:t>
      </w:r>
      <w:r w:rsidR="00B2039B" w:rsidRPr="002009AB">
        <w:rPr>
          <w:rFonts w:ascii="Times New Roman" w:hAnsi="Times New Roman" w:cs="Times New Roman"/>
          <w:b/>
          <w:color w:val="0000FF"/>
          <w:sz w:val="24"/>
          <w:szCs w:val="24"/>
        </w:rPr>
        <w:t>.</w:t>
      </w:r>
      <w:r w:rsidR="001F302B" w:rsidRPr="002009AB">
        <w:rPr>
          <w:rFonts w:ascii="Times New Roman" w:hAnsi="Times New Roman" w:cs="Times New Roman"/>
          <w:b/>
          <w:color w:val="0000FF"/>
          <w:sz w:val="24"/>
          <w:szCs w:val="24"/>
        </w:rPr>
        <w:t xml:space="preserve"> </w:t>
      </w:r>
      <w:r w:rsidR="00040043">
        <w:rPr>
          <w:rFonts w:ascii="Times New Roman" w:hAnsi="Times New Roman" w:cs="Times New Roman"/>
          <w:b/>
          <w:color w:val="0000FF"/>
          <w:sz w:val="24"/>
          <w:szCs w:val="24"/>
        </w:rPr>
        <w:t>In</w:t>
      </w:r>
      <w:r w:rsidR="001F302B" w:rsidRPr="002009AB">
        <w:rPr>
          <w:rFonts w:ascii="Times New Roman" w:hAnsi="Times New Roman" w:cs="Times New Roman"/>
          <w:b/>
          <w:color w:val="0000FF"/>
          <w:sz w:val="24"/>
          <w:szCs w:val="24"/>
        </w:rPr>
        <w:t xml:space="preserve"> solution-processed OLED device applications, the device lifetime is </w:t>
      </w:r>
      <w:r w:rsidR="00040043">
        <w:rPr>
          <w:rFonts w:ascii="Times New Roman" w:hAnsi="Times New Roman" w:cs="Times New Roman"/>
          <w:b/>
          <w:color w:val="0000FF"/>
          <w:sz w:val="24"/>
          <w:szCs w:val="24"/>
        </w:rPr>
        <w:t xml:space="preserve">relatively </w:t>
      </w:r>
      <w:r w:rsidR="001F302B" w:rsidRPr="002009AB">
        <w:rPr>
          <w:rFonts w:ascii="Times New Roman" w:hAnsi="Times New Roman" w:cs="Times New Roman"/>
          <w:b/>
          <w:color w:val="0000FF"/>
          <w:sz w:val="24"/>
          <w:szCs w:val="24"/>
        </w:rPr>
        <w:t>excellent compared to previously reported papers</w:t>
      </w:r>
      <w:r w:rsidR="00550EC8" w:rsidRPr="002009AB">
        <w:rPr>
          <w:rFonts w:ascii="Times New Roman" w:hAnsi="Times New Roman" w:cs="Times New Roman"/>
          <w:b/>
          <w:color w:val="0000FF"/>
          <w:sz w:val="24"/>
          <w:szCs w:val="24"/>
        </w:rPr>
        <w:t xml:space="preserve"> [</w:t>
      </w:r>
      <w:r w:rsidR="00EE7D99" w:rsidRPr="002009AB">
        <w:rPr>
          <w:rFonts w:ascii="Times New Roman" w:hAnsi="Times New Roman" w:cs="Times New Roman"/>
          <w:b/>
          <w:color w:val="0000FF"/>
          <w:sz w:val="24"/>
          <w:szCs w:val="24"/>
        </w:rPr>
        <w:t>4</w:t>
      </w:r>
      <w:r w:rsidR="00BE0B06" w:rsidRPr="002009AB">
        <w:rPr>
          <w:rFonts w:ascii="Times New Roman" w:hAnsi="Times New Roman" w:cs="Times New Roman"/>
          <w:b/>
          <w:color w:val="0000FF"/>
          <w:sz w:val="24"/>
          <w:szCs w:val="24"/>
        </w:rPr>
        <w:t>7</w:t>
      </w:r>
      <w:r w:rsidR="00EE7D99" w:rsidRPr="002009AB">
        <w:rPr>
          <w:rFonts w:ascii="Times New Roman" w:hAnsi="Times New Roman" w:cs="Times New Roman"/>
          <w:b/>
          <w:color w:val="0000FF"/>
          <w:sz w:val="24"/>
          <w:szCs w:val="24"/>
        </w:rPr>
        <w:t>-4</w:t>
      </w:r>
      <w:r w:rsidR="00BE0B06" w:rsidRPr="002009AB">
        <w:rPr>
          <w:rFonts w:ascii="Times New Roman" w:hAnsi="Times New Roman" w:cs="Times New Roman"/>
          <w:b/>
          <w:color w:val="0000FF"/>
          <w:sz w:val="24"/>
          <w:szCs w:val="24"/>
        </w:rPr>
        <w:t>8</w:t>
      </w:r>
      <w:r w:rsidR="00550EC8" w:rsidRPr="002009AB">
        <w:rPr>
          <w:rFonts w:ascii="Times New Roman" w:hAnsi="Times New Roman" w:cs="Times New Roman"/>
          <w:b/>
          <w:color w:val="0000FF"/>
          <w:sz w:val="24"/>
          <w:szCs w:val="24"/>
        </w:rPr>
        <w:t>]</w:t>
      </w:r>
      <w:r w:rsidR="001F302B" w:rsidRPr="002009AB">
        <w:rPr>
          <w:rFonts w:ascii="Times New Roman" w:hAnsi="Times New Roman" w:cs="Times New Roman"/>
          <w:b/>
          <w:color w:val="0000FF"/>
          <w:sz w:val="24"/>
          <w:szCs w:val="24"/>
        </w:rPr>
        <w:t>.</w:t>
      </w:r>
    </w:p>
    <w:bookmarkEnd w:id="3"/>
    <w:p w14:paraId="46DA670C" w14:textId="2E3381E1" w:rsidR="000F29B4" w:rsidRPr="00DF7F3C" w:rsidRDefault="000F29B4" w:rsidP="00506FD0">
      <w:pPr>
        <w:rPr>
          <w:rFonts w:ascii="Times New Roman" w:hAnsi="Times New Roman" w:cs="Times New Roman"/>
          <w:bCs/>
          <w:sz w:val="24"/>
          <w:szCs w:val="24"/>
        </w:rPr>
      </w:pPr>
    </w:p>
    <w:p w14:paraId="6C18A011" w14:textId="5AD8C4A2" w:rsidR="0086132F" w:rsidRPr="002009AB" w:rsidRDefault="0086132F" w:rsidP="0086132F">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 14, line #6</w:t>
      </w:r>
      <w:r w:rsidR="005F1AFC">
        <w:rPr>
          <w:rFonts w:ascii="Times New Roman" w:hAnsi="Times New Roman" w:cs="Times New Roman"/>
          <w:b/>
          <w:sz w:val="24"/>
          <w:szCs w:val="24"/>
        </w:rPr>
        <w:t>2</w:t>
      </w:r>
      <w:r w:rsidR="0068365C">
        <w:rPr>
          <w:rFonts w:ascii="Times New Roman" w:hAnsi="Times New Roman" w:cs="Times New Roman"/>
          <w:b/>
          <w:sz w:val="24"/>
          <w:szCs w:val="24"/>
        </w:rPr>
        <w:t>3</w:t>
      </w:r>
      <w:r w:rsidRPr="002009AB">
        <w:rPr>
          <w:rFonts w:ascii="Times New Roman" w:hAnsi="Times New Roman" w:cs="Times New Roman"/>
          <w:b/>
          <w:sz w:val="24"/>
          <w:szCs w:val="24"/>
        </w:rPr>
        <w:t>-6</w:t>
      </w:r>
      <w:r w:rsidR="005F1AFC">
        <w:rPr>
          <w:rFonts w:ascii="Times New Roman" w:hAnsi="Times New Roman" w:cs="Times New Roman"/>
          <w:b/>
          <w:sz w:val="24"/>
          <w:szCs w:val="24"/>
        </w:rPr>
        <w:t>2</w:t>
      </w:r>
      <w:r w:rsidR="0068365C">
        <w:rPr>
          <w:rFonts w:ascii="Times New Roman" w:hAnsi="Times New Roman" w:cs="Times New Roman"/>
          <w:b/>
          <w:sz w:val="24"/>
          <w:szCs w:val="24"/>
        </w:rPr>
        <w:t>8</w:t>
      </w:r>
    </w:p>
    <w:p w14:paraId="07C1930E" w14:textId="77777777" w:rsidR="0086132F" w:rsidRPr="002009AB" w:rsidRDefault="0086132F" w:rsidP="0086132F">
      <w:pPr>
        <w:rPr>
          <w:rFonts w:ascii="Times New Roman" w:hAnsi="Times New Roman" w:cs="Times New Roman"/>
          <w:b/>
          <w:color w:val="0000FF"/>
          <w:sz w:val="24"/>
          <w:szCs w:val="24"/>
        </w:rPr>
      </w:pPr>
      <w:r w:rsidRPr="002009AB">
        <w:rPr>
          <w:rFonts w:ascii="Times New Roman" w:hAnsi="Times New Roman" w:cs="Times New Roman"/>
          <w:b/>
          <w:color w:val="0000FF"/>
          <w:sz w:val="24"/>
          <w:szCs w:val="24"/>
        </w:rPr>
        <w:t>47. Kreiza, G.; Berenis, D.; Banevi</w:t>
      </w:r>
      <w:r w:rsidRPr="002009AB">
        <w:rPr>
          <w:rFonts w:ascii="Times New Roman" w:hAnsi="Times New Roman" w:cs="Times New Roman" w:hint="cs"/>
          <w:b/>
          <w:color w:val="0000FF"/>
          <w:sz w:val="24"/>
          <w:szCs w:val="24"/>
        </w:rPr>
        <w:t>č</w:t>
      </w:r>
      <w:r w:rsidRPr="002009AB">
        <w:rPr>
          <w:rFonts w:ascii="Times New Roman" w:hAnsi="Times New Roman" w:cs="Times New Roman"/>
          <w:b/>
          <w:color w:val="0000FF"/>
          <w:sz w:val="24"/>
          <w:szCs w:val="24"/>
        </w:rPr>
        <w:t>ius, D.; Jurš</w:t>
      </w:r>
      <w:r w:rsidRPr="002009AB">
        <w:rPr>
          <w:rFonts w:ascii="Times New Roman" w:hAnsi="Times New Roman" w:cs="Times New Roman" w:hint="cs"/>
          <w:b/>
          <w:color w:val="0000FF"/>
          <w:sz w:val="24"/>
          <w:szCs w:val="24"/>
        </w:rPr>
        <w:t>ė</w:t>
      </w:r>
      <w:r w:rsidRPr="002009AB">
        <w:rPr>
          <w:rFonts w:ascii="Times New Roman" w:hAnsi="Times New Roman" w:cs="Times New Roman"/>
          <w:b/>
          <w:color w:val="0000FF"/>
          <w:sz w:val="24"/>
          <w:szCs w:val="24"/>
        </w:rPr>
        <w:t xml:space="preserve">nas, S.; Javorskis, T.; Orentas, E.; Kazlauskas, K. High efficiency and extremely low roll-off solution- and vacuum-processed OLEDs based on isophthalonitrile blue TADF emitter. Chemical Engineering Journal 2021, 412, </w:t>
      </w:r>
      <w:proofErr w:type="gramStart"/>
      <w:r w:rsidRPr="002009AB">
        <w:rPr>
          <w:rFonts w:ascii="Times New Roman" w:hAnsi="Times New Roman" w:cs="Times New Roman"/>
          <w:b/>
          <w:color w:val="0000FF"/>
          <w:sz w:val="24"/>
          <w:szCs w:val="24"/>
        </w:rPr>
        <w:t>doi:10.1016/j.cej</w:t>
      </w:r>
      <w:proofErr w:type="gramEnd"/>
      <w:r w:rsidRPr="002009AB">
        <w:rPr>
          <w:rFonts w:ascii="Times New Roman" w:hAnsi="Times New Roman" w:cs="Times New Roman"/>
          <w:b/>
          <w:color w:val="0000FF"/>
          <w:sz w:val="24"/>
          <w:szCs w:val="24"/>
        </w:rPr>
        <w:t>.2021.128574.</w:t>
      </w:r>
    </w:p>
    <w:p w14:paraId="283342B3" w14:textId="77777777" w:rsidR="0086132F" w:rsidRPr="002009AB" w:rsidRDefault="0086132F" w:rsidP="0086132F">
      <w:pPr>
        <w:rPr>
          <w:rFonts w:ascii="Times New Roman" w:hAnsi="Times New Roman" w:cs="Times New Roman"/>
          <w:b/>
          <w:color w:val="0000FF"/>
          <w:sz w:val="24"/>
          <w:szCs w:val="24"/>
        </w:rPr>
      </w:pPr>
      <w:r w:rsidRPr="002009AB">
        <w:rPr>
          <w:rFonts w:ascii="Times New Roman" w:hAnsi="Times New Roman" w:cs="Times New Roman"/>
          <w:b/>
          <w:color w:val="0000FF"/>
          <w:sz w:val="24"/>
          <w:szCs w:val="24"/>
        </w:rPr>
        <w:t>48. He, Y.; Qiao, Z.; Cai, X.; Li, M.; Li, W.; Xie, W.; Qiu, W.; Wang, L.; Su, S.J. Pyridine-Based Bipolar Hosts for Solution-Processed Bluish-Green Thermally Activated Delayed Fluorescence Devices: A Subtle Regulation of Chemical Stability and Carrier Transportation. ACS Appl Mater Interfaces 2020, 12, 49905-49914, doi:10.1021/acsami.0c14123.</w:t>
      </w:r>
    </w:p>
    <w:p w14:paraId="487EDF31" w14:textId="77777777" w:rsidR="006639ED" w:rsidRDefault="006639ED">
      <w:pPr>
        <w:widowControl/>
        <w:wordWrap/>
        <w:autoSpaceDE/>
        <w:autoSpaceDN/>
        <w:rPr>
          <w:rFonts w:ascii="Times New Roman" w:hAnsi="Times New Roman" w:cs="Times New Roman"/>
          <w:bCs/>
          <w:sz w:val="24"/>
          <w:szCs w:val="24"/>
        </w:rPr>
      </w:pPr>
      <w:r>
        <w:rPr>
          <w:rFonts w:ascii="Times New Roman" w:hAnsi="Times New Roman" w:cs="Times New Roman"/>
          <w:bCs/>
          <w:sz w:val="24"/>
          <w:szCs w:val="24"/>
        </w:rPr>
        <w:br w:type="page"/>
      </w:r>
    </w:p>
    <w:p w14:paraId="3F6B0AE9" w14:textId="133F1544" w:rsidR="00AC7BD8" w:rsidRPr="002009AB" w:rsidRDefault="00AC7BD8" w:rsidP="00AC7BD8">
      <w:pPr>
        <w:rPr>
          <w:rFonts w:ascii="Times New Roman" w:hAnsi="Times New Roman" w:cs="Times New Roman"/>
          <w:b/>
          <w:sz w:val="24"/>
          <w:szCs w:val="24"/>
        </w:rPr>
      </w:pPr>
      <w:r w:rsidRPr="002009AB">
        <w:rPr>
          <w:rFonts w:ascii="Times New Roman" w:hAnsi="Times New Roman" w:cs="Times New Roman"/>
          <w:b/>
          <w:sz w:val="24"/>
          <w:szCs w:val="24"/>
        </w:rPr>
        <w:lastRenderedPageBreak/>
        <w:t xml:space="preserve">Supporting information, Page </w:t>
      </w:r>
      <w:r w:rsidR="00EC523E">
        <w:rPr>
          <w:rFonts w:ascii="Times New Roman" w:hAnsi="Times New Roman" w:cs="Times New Roman"/>
          <w:b/>
          <w:sz w:val="24"/>
          <w:szCs w:val="24"/>
        </w:rPr>
        <w:t>7</w:t>
      </w:r>
    </w:p>
    <w:p w14:paraId="088E6B48" w14:textId="77777777" w:rsidR="00AC7BD8" w:rsidRPr="002009AB" w:rsidRDefault="00AC7BD8" w:rsidP="00AC7BD8">
      <w:pPr>
        <w:pStyle w:val="a3"/>
        <w:spacing w:after="200" w:line="200" w:lineRule="atLeast"/>
        <w:rPr>
          <w:rFonts w:ascii="Times New Roman" w:hAnsi="Times New Roman" w:cs="Times New Roman"/>
          <w:color w:val="000000"/>
        </w:rPr>
      </w:pPr>
      <w:r w:rsidRPr="002009AB">
        <w:rPr>
          <w:rFonts w:ascii="Times New Roman" w:hAnsi="Times New Roman" w:cs="Times New Roman"/>
          <w:noProof/>
          <w:color w:val="000000"/>
        </w:rPr>
        <w:drawing>
          <wp:inline distT="0" distB="0" distL="0" distR="0" wp14:anchorId="236B093D" wp14:editId="5025A7C3">
            <wp:extent cx="2421228" cy="1852269"/>
            <wp:effectExtent l="0" t="0" r="0" b="0"/>
            <wp:docPr id="6" name="그림 5">
              <a:extLst xmlns:a="http://schemas.openxmlformats.org/drawingml/2006/main">
                <a:ext uri="{FF2B5EF4-FFF2-40B4-BE49-F238E27FC236}">
                  <a16:creationId xmlns:a16="http://schemas.microsoft.com/office/drawing/2014/main" id="{3319BD7C-6C62-5FE7-C40B-8BB83F68D9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3319BD7C-6C62-5FE7-C40B-8BB83F68D9A2}"/>
                        </a:ext>
                      </a:extLst>
                    </pic:cNvPr>
                    <pic:cNvPicPr>
                      <a:picLocks noChangeAspect="1"/>
                    </pic:cNvPicPr>
                  </pic:nvPicPr>
                  <pic:blipFill>
                    <a:blip r:embed="rId9"/>
                    <a:stretch>
                      <a:fillRect/>
                    </a:stretch>
                  </pic:blipFill>
                  <pic:spPr>
                    <a:xfrm>
                      <a:off x="0" y="0"/>
                      <a:ext cx="2421228" cy="1852269"/>
                    </a:xfrm>
                    <a:prstGeom prst="rect">
                      <a:avLst/>
                    </a:prstGeom>
                  </pic:spPr>
                </pic:pic>
              </a:graphicData>
            </a:graphic>
          </wp:inline>
        </w:drawing>
      </w:r>
    </w:p>
    <w:p w14:paraId="5AB66C71" w14:textId="5631E834" w:rsidR="00AC7BD8" w:rsidRPr="002009AB" w:rsidRDefault="00AC7BD8" w:rsidP="00AC7BD8">
      <w:pPr>
        <w:pStyle w:val="a3"/>
        <w:spacing w:after="200" w:line="200" w:lineRule="atLeast"/>
        <w:rPr>
          <w:rFonts w:ascii="Times New Roman" w:hAnsi="Times New Roman" w:cs="Times New Roman"/>
          <w:color w:val="000000"/>
        </w:rPr>
      </w:pPr>
      <w:r w:rsidRPr="002009AB">
        <w:rPr>
          <w:rFonts w:ascii="Times New Roman" w:hAnsi="Times New Roman" w:cs="Times New Roman" w:hint="eastAsia"/>
          <w:color w:val="000000"/>
        </w:rPr>
        <w:t>F</w:t>
      </w:r>
      <w:r w:rsidRPr="002009AB">
        <w:rPr>
          <w:rFonts w:ascii="Times New Roman" w:hAnsi="Times New Roman" w:cs="Times New Roman"/>
          <w:color w:val="000000"/>
        </w:rPr>
        <w:t>igure</w:t>
      </w:r>
      <w:r w:rsidR="00BE211A">
        <w:rPr>
          <w:rFonts w:ascii="Times New Roman" w:hAnsi="Times New Roman" w:cs="Times New Roman"/>
          <w:color w:val="000000"/>
        </w:rPr>
        <w:t>.</w:t>
      </w:r>
      <w:r w:rsidRPr="002009AB">
        <w:rPr>
          <w:rFonts w:ascii="Times New Roman" w:hAnsi="Times New Roman" w:cs="Times New Roman"/>
          <w:color w:val="000000"/>
        </w:rPr>
        <w:t xml:space="preserve"> S</w:t>
      </w:r>
      <w:r w:rsidR="00E03746">
        <w:rPr>
          <w:rFonts w:ascii="Times New Roman" w:hAnsi="Times New Roman" w:cs="Times New Roman"/>
          <w:color w:val="000000"/>
        </w:rPr>
        <w:t>9</w:t>
      </w:r>
      <w:r w:rsidRPr="002009AB">
        <w:rPr>
          <w:rFonts w:ascii="Times New Roman" w:hAnsi="Times New Roman" w:cs="Times New Roman"/>
          <w:color w:val="000000"/>
        </w:rPr>
        <w:t xml:space="preserve"> Operational stability of TDBA-BCZ and TDBA-PCZ</w:t>
      </w:r>
    </w:p>
    <w:p w14:paraId="5D8F2DD5" w14:textId="77777777" w:rsidR="00AD436A" w:rsidRDefault="00AD436A" w:rsidP="00506FD0">
      <w:pPr>
        <w:rPr>
          <w:rFonts w:ascii="Times New Roman" w:hAnsi="Times New Roman" w:cs="Times New Roman"/>
          <w:b/>
          <w:sz w:val="24"/>
          <w:szCs w:val="24"/>
        </w:rPr>
      </w:pPr>
    </w:p>
    <w:p w14:paraId="05299B16" w14:textId="0974B6A2" w:rsidR="005C4F46" w:rsidRPr="002009AB" w:rsidRDefault="00860522" w:rsidP="00506FD0">
      <w:pPr>
        <w:rPr>
          <w:rFonts w:ascii="Times New Roman" w:hAnsi="Times New Roman" w:cs="Times New Roman"/>
          <w:b/>
          <w:sz w:val="24"/>
          <w:szCs w:val="24"/>
        </w:rPr>
      </w:pPr>
      <w:r w:rsidRPr="002009AB">
        <w:rPr>
          <w:rFonts w:ascii="Times New Roman" w:hAnsi="Times New Roman" w:cs="Times New Roman"/>
          <w:b/>
          <w:sz w:val="24"/>
          <w:szCs w:val="24"/>
        </w:rPr>
        <w:t xml:space="preserve">Q </w:t>
      </w:r>
      <w:r w:rsidR="005C4F46" w:rsidRPr="002009AB">
        <w:rPr>
          <w:rFonts w:ascii="Times New Roman" w:hAnsi="Times New Roman" w:cs="Times New Roman" w:hint="eastAsia"/>
          <w:b/>
          <w:sz w:val="24"/>
          <w:szCs w:val="24"/>
        </w:rPr>
        <w:t>1</w:t>
      </w:r>
      <w:r w:rsidR="005C4F46" w:rsidRPr="002009AB">
        <w:rPr>
          <w:rFonts w:ascii="Times New Roman" w:hAnsi="Times New Roman" w:cs="Times New Roman"/>
          <w:b/>
          <w:sz w:val="24"/>
          <w:szCs w:val="24"/>
        </w:rPr>
        <w:t>.2 &lt;Device efficiency&gt;</w:t>
      </w:r>
    </w:p>
    <w:p w14:paraId="020DD67C" w14:textId="5DA69A83" w:rsidR="005C4F46" w:rsidRDefault="005C4F46" w:rsidP="00506FD0">
      <w:pPr>
        <w:rPr>
          <w:rFonts w:ascii="Times New Roman" w:hAnsi="Times New Roman" w:cs="Times New Roman"/>
          <w:b/>
          <w:sz w:val="24"/>
          <w:szCs w:val="24"/>
        </w:rPr>
      </w:pPr>
      <w:r w:rsidRPr="002009AB">
        <w:rPr>
          <w:rFonts w:ascii="Times New Roman" w:hAnsi="Times New Roman" w:cs="Times New Roman"/>
          <w:bCs/>
          <w:sz w:val="24"/>
          <w:szCs w:val="24"/>
        </w:rPr>
        <w:t xml:space="preserve">=&gt; Thank you for the comment. </w:t>
      </w:r>
      <w:r w:rsidR="00D93C9F">
        <w:rPr>
          <w:rFonts w:ascii="Times New Roman" w:hAnsi="Times New Roman" w:cs="Times New Roman"/>
          <w:bCs/>
          <w:sz w:val="24"/>
          <w:szCs w:val="24"/>
        </w:rPr>
        <w:t>We already EQE result and meaning in page 10, line #383-386. However, a</w:t>
      </w:r>
      <w:r w:rsidRPr="002009AB">
        <w:rPr>
          <w:rFonts w:ascii="Times New Roman" w:hAnsi="Times New Roman" w:cs="Times New Roman"/>
          <w:bCs/>
          <w:sz w:val="24"/>
          <w:szCs w:val="24"/>
        </w:rPr>
        <w:t xml:space="preserve">ccording to the reviewer’s comment, we added the related </w:t>
      </w:r>
      <w:r w:rsidR="00055B7B">
        <w:rPr>
          <w:rFonts w:ascii="Times New Roman" w:hAnsi="Times New Roman" w:cs="Times New Roman"/>
          <w:bCs/>
          <w:sz w:val="24"/>
          <w:szCs w:val="24"/>
        </w:rPr>
        <w:t>sentence</w:t>
      </w:r>
      <w:r w:rsidR="00D93C9F">
        <w:rPr>
          <w:rFonts w:ascii="Times New Roman" w:hAnsi="Times New Roman" w:cs="Times New Roman"/>
          <w:bCs/>
          <w:sz w:val="24"/>
          <w:szCs w:val="24"/>
        </w:rPr>
        <w:t xml:space="preserve"> as below.</w:t>
      </w:r>
    </w:p>
    <w:p w14:paraId="7707D05A" w14:textId="24C4D906" w:rsidR="00D93C9F" w:rsidRPr="002009AB" w:rsidRDefault="00D93C9F" w:rsidP="00506FD0">
      <w:pPr>
        <w:rPr>
          <w:rFonts w:ascii="Times New Roman" w:hAnsi="Times New Roman" w:cs="Times New Roman"/>
          <w:bCs/>
          <w:sz w:val="24"/>
          <w:szCs w:val="24"/>
        </w:rPr>
      </w:pPr>
      <w:r>
        <w:rPr>
          <w:rFonts w:ascii="Times New Roman" w:hAnsi="Times New Roman" w:cs="Times New Roman" w:hint="eastAsia"/>
          <w:b/>
          <w:sz w:val="24"/>
          <w:szCs w:val="24"/>
        </w:rPr>
        <w:t>P</w:t>
      </w:r>
      <w:r>
        <w:rPr>
          <w:rFonts w:ascii="Times New Roman" w:hAnsi="Times New Roman" w:cs="Times New Roman"/>
          <w:b/>
          <w:sz w:val="24"/>
          <w:szCs w:val="24"/>
        </w:rPr>
        <w:t xml:space="preserve">age </w:t>
      </w:r>
      <w:r w:rsidR="001B614A">
        <w:rPr>
          <w:rFonts w:ascii="Times New Roman" w:hAnsi="Times New Roman" w:cs="Times New Roman"/>
          <w:b/>
          <w:sz w:val="24"/>
          <w:szCs w:val="24"/>
        </w:rPr>
        <w:t>10</w:t>
      </w:r>
      <w:r>
        <w:rPr>
          <w:rFonts w:ascii="Times New Roman" w:hAnsi="Times New Roman" w:cs="Times New Roman"/>
          <w:b/>
          <w:sz w:val="24"/>
          <w:szCs w:val="24"/>
        </w:rPr>
        <w:t xml:space="preserve">, line </w:t>
      </w:r>
      <w:r w:rsidR="001B614A">
        <w:rPr>
          <w:rFonts w:ascii="Times New Roman" w:hAnsi="Times New Roman" w:cs="Times New Roman"/>
          <w:b/>
          <w:sz w:val="24"/>
          <w:szCs w:val="24"/>
        </w:rPr>
        <w:t>#395-397</w:t>
      </w:r>
    </w:p>
    <w:p w14:paraId="09478AFB" w14:textId="3D201809" w:rsidR="00E938CB" w:rsidRPr="002009AB" w:rsidRDefault="00D93C9F" w:rsidP="00AF5589">
      <w:pPr>
        <w:rPr>
          <w:rFonts w:ascii="Times New Roman" w:hAnsi="Times New Roman" w:cs="Times New Roman"/>
          <w:b/>
          <w:sz w:val="24"/>
          <w:szCs w:val="24"/>
        </w:rPr>
      </w:pPr>
      <w:bookmarkStart w:id="5" w:name="_Hlk117350394"/>
      <w:bookmarkStart w:id="6" w:name="_Hlk117359770"/>
      <w:r>
        <w:rPr>
          <w:rFonts w:ascii="Times New Roman" w:hAnsi="Times New Roman" w:cs="Times New Roman"/>
          <w:b/>
          <w:color w:val="0000FF"/>
          <w:sz w:val="24"/>
          <w:szCs w:val="24"/>
        </w:rPr>
        <w:t xml:space="preserve">Also, </w:t>
      </w:r>
      <w:r w:rsidR="001F302B" w:rsidRPr="002009AB">
        <w:rPr>
          <w:rFonts w:ascii="Times New Roman" w:hAnsi="Times New Roman" w:cs="Times New Roman"/>
          <w:b/>
          <w:color w:val="0000FF"/>
          <w:sz w:val="24"/>
          <w:szCs w:val="24"/>
        </w:rPr>
        <w:t xml:space="preserve">TDBA-PCZ </w:t>
      </w:r>
      <w:r w:rsidR="00040043">
        <w:rPr>
          <w:rFonts w:ascii="Times New Roman" w:hAnsi="Times New Roman" w:cs="Times New Roman"/>
          <w:b/>
          <w:color w:val="0000FF"/>
          <w:sz w:val="24"/>
          <w:szCs w:val="24"/>
        </w:rPr>
        <w:t xml:space="preserve">device </w:t>
      </w:r>
      <w:r w:rsidR="001F302B" w:rsidRPr="002009AB">
        <w:rPr>
          <w:rFonts w:ascii="Times New Roman" w:hAnsi="Times New Roman" w:cs="Times New Roman"/>
          <w:b/>
          <w:color w:val="0000FF"/>
          <w:sz w:val="24"/>
          <w:szCs w:val="24"/>
        </w:rPr>
        <w:t>showed very high efficiency</w:t>
      </w:r>
      <w:r w:rsidR="00040043">
        <w:rPr>
          <w:rFonts w:ascii="Times New Roman" w:hAnsi="Times New Roman" w:cs="Times New Roman"/>
          <w:b/>
          <w:color w:val="0000FF"/>
          <w:sz w:val="24"/>
          <w:szCs w:val="24"/>
        </w:rPr>
        <w:t>, EQE of</w:t>
      </w:r>
      <w:r w:rsidR="001F302B" w:rsidRPr="002009AB">
        <w:rPr>
          <w:rFonts w:ascii="Times New Roman" w:hAnsi="Times New Roman" w:cs="Times New Roman"/>
          <w:b/>
          <w:color w:val="0000FF"/>
          <w:sz w:val="24"/>
          <w:szCs w:val="24"/>
        </w:rPr>
        <w:t xml:space="preserve"> 10.14% in CIE y</w:t>
      </w:r>
      <w:r w:rsidR="00040043">
        <w:rPr>
          <w:rFonts w:ascii="Times New Roman" w:hAnsi="Times New Roman" w:cs="Times New Roman"/>
          <w:b/>
          <w:color w:val="0000FF"/>
          <w:sz w:val="24"/>
          <w:szCs w:val="24"/>
        </w:rPr>
        <w:t xml:space="preserve"> of</w:t>
      </w:r>
      <w:r w:rsidR="001F302B" w:rsidRPr="002009AB">
        <w:rPr>
          <w:rFonts w:ascii="Times New Roman" w:hAnsi="Times New Roman" w:cs="Times New Roman"/>
          <w:b/>
          <w:color w:val="0000FF"/>
          <w:sz w:val="24"/>
          <w:szCs w:val="24"/>
        </w:rPr>
        <w:t xml:space="preserve"> 0.155</w:t>
      </w:r>
      <w:r w:rsidR="00040043">
        <w:rPr>
          <w:rFonts w:ascii="Times New Roman" w:hAnsi="Times New Roman" w:cs="Times New Roman"/>
          <w:b/>
          <w:color w:val="0000FF"/>
          <w:sz w:val="24"/>
          <w:szCs w:val="24"/>
        </w:rPr>
        <w:t>, real blue color. It means that this device can be used for the mobile display.</w:t>
      </w:r>
      <w:bookmarkEnd w:id="4"/>
      <w:bookmarkEnd w:id="5"/>
    </w:p>
    <w:bookmarkEnd w:id="6"/>
    <w:p w14:paraId="4CA9CAE7" w14:textId="77777777" w:rsidR="0086132F" w:rsidRPr="002009AB" w:rsidRDefault="0086132F" w:rsidP="00506FD0">
      <w:pPr>
        <w:rPr>
          <w:rFonts w:ascii="Times New Roman" w:hAnsi="Times New Roman" w:cs="Times New Roman"/>
          <w:bCs/>
          <w:sz w:val="24"/>
          <w:szCs w:val="24"/>
        </w:rPr>
      </w:pPr>
    </w:p>
    <w:p w14:paraId="4FC1C765" w14:textId="4D8FC0CF" w:rsidR="00C51923" w:rsidRPr="002009AB" w:rsidRDefault="00A5699B" w:rsidP="00506FD0">
      <w:pPr>
        <w:rPr>
          <w:rFonts w:ascii="Times New Roman" w:hAnsi="Times New Roman" w:cs="Times New Roman"/>
          <w:b/>
          <w:sz w:val="24"/>
          <w:szCs w:val="24"/>
        </w:rPr>
      </w:pPr>
      <w:r w:rsidRPr="002009AB">
        <w:rPr>
          <w:rFonts w:ascii="Times New Roman" w:hAnsi="Times New Roman" w:cs="Times New Roman" w:hint="eastAsia"/>
          <w:b/>
          <w:sz w:val="24"/>
          <w:szCs w:val="24"/>
        </w:rPr>
        <w:t>Q</w:t>
      </w:r>
      <w:r w:rsidRPr="002009AB">
        <w:rPr>
          <w:rFonts w:ascii="Times New Roman" w:hAnsi="Times New Roman" w:cs="Times New Roman"/>
          <w:b/>
          <w:sz w:val="24"/>
          <w:szCs w:val="24"/>
        </w:rPr>
        <w:t xml:space="preserve"> </w:t>
      </w:r>
      <w:r w:rsidR="00C51923" w:rsidRPr="002009AB">
        <w:rPr>
          <w:rFonts w:ascii="Times New Roman" w:hAnsi="Times New Roman" w:cs="Times New Roman" w:hint="eastAsia"/>
          <w:b/>
          <w:sz w:val="24"/>
          <w:szCs w:val="24"/>
        </w:rPr>
        <w:t>1</w:t>
      </w:r>
      <w:r w:rsidR="00C51923" w:rsidRPr="002009AB">
        <w:rPr>
          <w:rFonts w:ascii="Times New Roman" w:hAnsi="Times New Roman" w:cs="Times New Roman"/>
          <w:b/>
          <w:sz w:val="24"/>
          <w:szCs w:val="24"/>
        </w:rPr>
        <w:t>.3 &lt;Narrow-band&gt;</w:t>
      </w:r>
    </w:p>
    <w:p w14:paraId="2C63877D" w14:textId="0330CF6B" w:rsidR="00C51923" w:rsidRPr="002009AB" w:rsidRDefault="00C51923" w:rsidP="00C51923">
      <w:pPr>
        <w:rPr>
          <w:rFonts w:ascii="Times New Roman" w:hAnsi="Times New Roman" w:cs="Times New Roman"/>
          <w:bCs/>
          <w:sz w:val="24"/>
          <w:szCs w:val="24"/>
        </w:rPr>
      </w:pPr>
      <w:r w:rsidRPr="002009AB">
        <w:rPr>
          <w:rFonts w:ascii="Times New Roman" w:hAnsi="Times New Roman" w:cs="Times New Roman"/>
          <w:bCs/>
          <w:sz w:val="24"/>
          <w:szCs w:val="24"/>
        </w:rPr>
        <w:t xml:space="preserve">=&gt; Thank you for the comment. According to the reviewer’s comment, we added the related </w:t>
      </w:r>
      <w:r w:rsidR="00055B7B">
        <w:rPr>
          <w:rFonts w:ascii="Times New Roman" w:hAnsi="Times New Roman" w:cs="Times New Roman"/>
          <w:bCs/>
          <w:sz w:val="24"/>
          <w:szCs w:val="24"/>
        </w:rPr>
        <w:t>sentence</w:t>
      </w:r>
      <w:r w:rsidR="00FB1671">
        <w:rPr>
          <w:rFonts w:ascii="Times New Roman" w:hAnsi="Times New Roman" w:cs="Times New Roman"/>
          <w:bCs/>
          <w:sz w:val="24"/>
          <w:szCs w:val="24"/>
        </w:rPr>
        <w:t xml:space="preserve"> in page 10 line #</w:t>
      </w:r>
      <w:r w:rsidR="00CD3882">
        <w:rPr>
          <w:rFonts w:ascii="Times New Roman" w:hAnsi="Times New Roman" w:cs="Times New Roman"/>
          <w:bCs/>
          <w:sz w:val="24"/>
          <w:szCs w:val="24"/>
        </w:rPr>
        <w:t>390-392</w:t>
      </w:r>
      <w:r w:rsidR="00FB1671">
        <w:rPr>
          <w:rFonts w:ascii="Times New Roman" w:hAnsi="Times New Roman" w:cs="Times New Roman"/>
          <w:bCs/>
          <w:sz w:val="24"/>
          <w:szCs w:val="24"/>
        </w:rPr>
        <w:t>.</w:t>
      </w:r>
    </w:p>
    <w:p w14:paraId="0898AB9F" w14:textId="77777777" w:rsidR="00AF5589" w:rsidRPr="002009AB" w:rsidRDefault="00AF5589" w:rsidP="00506FD0">
      <w:pPr>
        <w:rPr>
          <w:rFonts w:ascii="Times New Roman" w:hAnsi="Times New Roman" w:cs="Times New Roman"/>
          <w:b/>
          <w:sz w:val="24"/>
          <w:szCs w:val="24"/>
        </w:rPr>
      </w:pPr>
    </w:p>
    <w:p w14:paraId="3108053F" w14:textId="2E38950B" w:rsidR="00C51923" w:rsidRDefault="00C51923" w:rsidP="00506FD0">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w:t>
      </w:r>
      <w:r w:rsidR="00171E03">
        <w:rPr>
          <w:rFonts w:ascii="Times New Roman" w:hAnsi="Times New Roman" w:cs="Times New Roman"/>
          <w:b/>
          <w:sz w:val="24"/>
          <w:szCs w:val="24"/>
        </w:rPr>
        <w:t xml:space="preserve"> </w:t>
      </w:r>
      <w:r w:rsidR="00FB1671">
        <w:rPr>
          <w:rFonts w:ascii="Times New Roman" w:hAnsi="Times New Roman" w:cs="Times New Roman"/>
          <w:b/>
          <w:sz w:val="24"/>
          <w:szCs w:val="24"/>
        </w:rPr>
        <w:t>10</w:t>
      </w:r>
      <w:r w:rsidRPr="002009AB">
        <w:rPr>
          <w:rFonts w:ascii="Times New Roman" w:hAnsi="Times New Roman" w:cs="Times New Roman"/>
          <w:b/>
          <w:sz w:val="24"/>
          <w:szCs w:val="24"/>
        </w:rPr>
        <w:t>, line #</w:t>
      </w:r>
      <w:r w:rsidR="00FB1671">
        <w:rPr>
          <w:rFonts w:ascii="Times New Roman" w:hAnsi="Times New Roman" w:cs="Times New Roman"/>
          <w:b/>
          <w:sz w:val="24"/>
          <w:szCs w:val="24"/>
        </w:rPr>
        <w:t>3</w:t>
      </w:r>
      <w:r w:rsidR="00171E03">
        <w:rPr>
          <w:rFonts w:ascii="Times New Roman" w:hAnsi="Times New Roman" w:cs="Times New Roman"/>
          <w:b/>
          <w:sz w:val="24"/>
          <w:szCs w:val="24"/>
        </w:rPr>
        <w:t>90-392</w:t>
      </w:r>
    </w:p>
    <w:p w14:paraId="5A0635AA" w14:textId="4DB5EDEF" w:rsidR="00F03C3F" w:rsidRDefault="00FB1671" w:rsidP="0086132F">
      <w:pPr>
        <w:rPr>
          <w:rFonts w:ascii="Times New Roman" w:hAnsi="Times New Roman" w:cs="Times New Roman"/>
          <w:b/>
          <w:color w:val="0000FF"/>
          <w:sz w:val="24"/>
          <w:szCs w:val="24"/>
        </w:rPr>
      </w:pPr>
      <w:bookmarkStart w:id="7" w:name="_Hlk117359841"/>
      <w:r w:rsidRPr="00BD4C22">
        <w:rPr>
          <w:rFonts w:ascii="Times New Roman" w:hAnsi="Times New Roman" w:cs="Times New Roman"/>
          <w:b/>
          <w:color w:val="0000FF"/>
          <w:sz w:val="24"/>
          <w:szCs w:val="24"/>
        </w:rPr>
        <w:t>It is explained by the simplified electron transition which comes from the decreased molecular packing as well as the twisted chemical structure.</w:t>
      </w:r>
      <w:bookmarkEnd w:id="7"/>
    </w:p>
    <w:p w14:paraId="3009CAE2" w14:textId="70C1E8A0" w:rsidR="008E30D2" w:rsidRPr="00FB1671" w:rsidRDefault="00C76B46" w:rsidP="0086132F">
      <w:pPr>
        <w:rPr>
          <w:rFonts w:ascii="맑은 고딕" w:eastAsia="맑은 고딕" w:hAnsi="맑은 고딕" w:cs="맑은 고딕"/>
        </w:rPr>
      </w:pPr>
      <w:r w:rsidRPr="002009AB">
        <w:rPr>
          <w:rFonts w:ascii="Times New Roman" w:hAnsi="Times New Roman" w:cs="Times New Roman"/>
          <w:b/>
          <w:sz w:val="24"/>
          <w:szCs w:val="24"/>
        </w:rPr>
        <w:br w:type="page"/>
      </w:r>
      <w:r w:rsidR="00A5699B" w:rsidRPr="002009AB">
        <w:rPr>
          <w:rFonts w:ascii="Times New Roman" w:hAnsi="Times New Roman" w:cs="Times New Roman"/>
          <w:b/>
          <w:bCs/>
          <w:color w:val="000000"/>
          <w:sz w:val="24"/>
          <w:szCs w:val="24"/>
        </w:rPr>
        <w:lastRenderedPageBreak/>
        <w:t>Q</w:t>
      </w:r>
      <w:r w:rsidR="00EC194B" w:rsidRPr="002009AB">
        <w:rPr>
          <w:rFonts w:ascii="Times New Roman" w:hAnsi="Times New Roman" w:cs="Times New Roman"/>
          <w:b/>
          <w:bCs/>
          <w:color w:val="000000"/>
          <w:sz w:val="24"/>
          <w:szCs w:val="24"/>
        </w:rPr>
        <w:t>2.</w:t>
      </w:r>
      <w:r w:rsidR="00EC194B" w:rsidRPr="002009AB">
        <w:rPr>
          <w:rFonts w:ascii="Times New Roman" w:hAnsi="Times New Roman" w:cs="Times New Roman"/>
          <w:color w:val="000000"/>
          <w:sz w:val="24"/>
          <w:szCs w:val="24"/>
        </w:rPr>
        <w:t xml:space="preserve"> </w:t>
      </w:r>
      <w:r w:rsidR="008E30D2" w:rsidRPr="002009AB">
        <w:rPr>
          <w:rFonts w:ascii="Times New Roman" w:hAnsi="Times New Roman" w:cs="Times New Roman"/>
          <w:color w:val="000000"/>
          <w:sz w:val="24"/>
          <w:szCs w:val="24"/>
        </w:rPr>
        <w:t>Also, minor corrections are needed (e.g., on page 2, line 88, the reference number should be added, in the “Experimental” section, the heading number (“synthesis 2.1”) should be deleted the subsections should be corrected accordingly.</w:t>
      </w:r>
    </w:p>
    <w:p w14:paraId="02B8FFCB" w14:textId="04F3CE82" w:rsidR="008E30D2" w:rsidRPr="002009AB" w:rsidRDefault="00C35000" w:rsidP="008E30D2">
      <w:pPr>
        <w:pStyle w:val="a3"/>
        <w:spacing w:after="200" w:line="200" w:lineRule="atLeast"/>
        <w:rPr>
          <w:rFonts w:ascii="Times New Roman" w:hAnsi="Times New Roman" w:cs="Times New Roman"/>
          <w:color w:val="000000"/>
        </w:rPr>
      </w:pPr>
      <w:r w:rsidRPr="002009AB">
        <w:rPr>
          <w:rFonts w:ascii="Times New Roman" w:hAnsi="Times New Roman" w:cs="Times New Roman"/>
          <w:color w:val="000000"/>
        </w:rPr>
        <w:t xml:space="preserve">=&gt; </w:t>
      </w:r>
      <w:r w:rsidR="00530B75">
        <w:rPr>
          <w:rFonts w:ascii="Times New Roman" w:hAnsi="Times New Roman" w:cs="Times New Roman"/>
        </w:rPr>
        <w:t>Thank you for the comment</w:t>
      </w:r>
      <w:r w:rsidRPr="002009AB">
        <w:rPr>
          <w:rFonts w:ascii="Times New Roman" w:hAnsi="Times New Roman" w:cs="Times New Roman"/>
        </w:rPr>
        <w:t>. According to the referee’s comment, we corrected those.</w:t>
      </w:r>
    </w:p>
    <w:p w14:paraId="37CE01FC" w14:textId="0D234832" w:rsidR="00FD32E5" w:rsidRPr="002009AB" w:rsidRDefault="0061660E"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b/>
          <w:bCs/>
          <w:color w:val="000000"/>
        </w:rPr>
        <w:t>Page 2, line #</w:t>
      </w:r>
      <w:r w:rsidR="00C46AB3">
        <w:rPr>
          <w:rFonts w:ascii="Times New Roman" w:hAnsi="Times New Roman" w:cs="Times New Roman"/>
          <w:b/>
          <w:bCs/>
          <w:color w:val="000000"/>
        </w:rPr>
        <w:t>91</w:t>
      </w:r>
      <w:r w:rsidRPr="002009AB">
        <w:rPr>
          <w:rFonts w:ascii="Times New Roman" w:hAnsi="Times New Roman" w:cs="Times New Roman"/>
          <w:b/>
          <w:bCs/>
          <w:color w:val="000000"/>
        </w:rPr>
        <w:t>-</w:t>
      </w:r>
      <w:r w:rsidR="00C46AB3">
        <w:rPr>
          <w:rFonts w:ascii="Times New Roman" w:hAnsi="Times New Roman" w:cs="Times New Roman"/>
          <w:b/>
          <w:bCs/>
          <w:color w:val="000000"/>
        </w:rPr>
        <w:t>92</w:t>
      </w:r>
    </w:p>
    <w:p w14:paraId="04A8C949" w14:textId="3A9711A6" w:rsidR="0061660E" w:rsidRPr="002009AB" w:rsidRDefault="0061660E"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B</w:t>
      </w:r>
      <w:r w:rsidRPr="002009AB">
        <w:rPr>
          <w:rFonts w:ascii="Times New Roman" w:hAnsi="Times New Roman" w:cs="Times New Roman"/>
          <w:b/>
          <w:bCs/>
          <w:color w:val="000000"/>
        </w:rPr>
        <w:t>efore</w:t>
      </w:r>
      <w:r w:rsidR="00047495">
        <w:rPr>
          <w:rFonts w:ascii="Times New Roman" w:hAnsi="Times New Roman" w:cs="Times New Roman"/>
          <w:b/>
          <w:bCs/>
          <w:color w:val="000000"/>
        </w:rPr>
        <w:t>)</w:t>
      </w:r>
    </w:p>
    <w:p w14:paraId="0494BD00" w14:textId="3BCB781A" w:rsidR="0061660E" w:rsidRPr="002009AB" w:rsidRDefault="0061660E" w:rsidP="0061660E">
      <w:pPr>
        <w:pStyle w:val="a3"/>
        <w:spacing w:after="200" w:line="200" w:lineRule="atLeast"/>
        <w:jc w:val="both"/>
        <w:rPr>
          <w:rFonts w:ascii="Times New Roman" w:hAnsi="Times New Roman" w:cs="Times New Roman"/>
          <w:color w:val="000000"/>
        </w:rPr>
      </w:pPr>
      <w:r w:rsidRPr="002009AB">
        <w:rPr>
          <w:rFonts w:ascii="Times New Roman" w:hAnsi="Times New Roman" w:cs="Times New Roman"/>
          <w:color w:val="000000"/>
        </w:rPr>
        <w:t>The synthesis methods of TDBA, 1, 2, 3, and 4, which are used in the present work as intermediate compounds (Figure. S1), have been reported elsewhere [ref].”</w:t>
      </w:r>
    </w:p>
    <w:p w14:paraId="5786CF05" w14:textId="508CD670" w:rsidR="0061660E" w:rsidRPr="002009AB" w:rsidRDefault="0061660E"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A</w:t>
      </w:r>
      <w:r w:rsidRPr="002009AB">
        <w:rPr>
          <w:rFonts w:ascii="Times New Roman" w:hAnsi="Times New Roman" w:cs="Times New Roman"/>
          <w:b/>
          <w:bCs/>
          <w:color w:val="000000"/>
        </w:rPr>
        <w:t>fter</w:t>
      </w:r>
      <w:r w:rsidR="00047495">
        <w:rPr>
          <w:rFonts w:ascii="Times New Roman" w:hAnsi="Times New Roman" w:cs="Times New Roman"/>
          <w:b/>
          <w:bCs/>
          <w:color w:val="000000"/>
        </w:rPr>
        <w:t>)</w:t>
      </w:r>
    </w:p>
    <w:p w14:paraId="59A87496" w14:textId="29829952" w:rsidR="0061660E" w:rsidRPr="002009AB" w:rsidRDefault="0061660E" w:rsidP="008E30D2">
      <w:pPr>
        <w:pStyle w:val="a3"/>
        <w:spacing w:after="200" w:line="200" w:lineRule="atLeast"/>
        <w:jc w:val="both"/>
        <w:rPr>
          <w:rFonts w:ascii="Times New Roman" w:hAnsi="Times New Roman" w:cs="Times New Roman"/>
          <w:b/>
          <w:bCs/>
          <w:color w:val="0000FF"/>
        </w:rPr>
      </w:pPr>
      <w:r w:rsidRPr="002009AB">
        <w:rPr>
          <w:rFonts w:ascii="Times New Roman" w:hAnsi="Times New Roman" w:cs="Times New Roman"/>
          <w:b/>
          <w:bCs/>
          <w:color w:val="0000FF"/>
        </w:rPr>
        <w:t>The synthesis methods of TDBA, 1, 2, 3, and 4, which are used in the present work as intermediate compounds (Figure. S1), have been reported elsewhere [24, 38].</w:t>
      </w:r>
    </w:p>
    <w:p w14:paraId="164862B8" w14:textId="35878DDB" w:rsidR="0061660E" w:rsidRPr="002009AB" w:rsidRDefault="0061660E" w:rsidP="008E30D2">
      <w:pPr>
        <w:pStyle w:val="a3"/>
        <w:spacing w:after="200" w:line="200" w:lineRule="atLeast"/>
        <w:jc w:val="both"/>
        <w:rPr>
          <w:rFonts w:ascii="Times New Roman" w:hAnsi="Times New Roman" w:cs="Times New Roman"/>
          <w:color w:val="000000"/>
        </w:rPr>
      </w:pPr>
    </w:p>
    <w:p w14:paraId="2C59E90B" w14:textId="3DE5CBD6" w:rsidR="009A1390" w:rsidRPr="002009AB" w:rsidRDefault="009A1390"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Page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2,</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line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w:t>
      </w:r>
      <w:r w:rsidR="00C46AB3">
        <w:rPr>
          <w:rFonts w:ascii="Times New Roman" w:hAnsi="Times New Roman" w:cs="Times New Roman"/>
          <w:b/>
          <w:bCs/>
          <w:color w:val="000000"/>
        </w:rPr>
        <w:t>94</w:t>
      </w:r>
      <w:r w:rsidRPr="002009AB">
        <w:rPr>
          <w:rFonts w:ascii="Times New Roman" w:hAnsi="Times New Roman" w:cs="Times New Roman" w:hint="eastAsia"/>
          <w:b/>
          <w:bCs/>
          <w:color w:val="000000"/>
        </w:rPr>
        <w:t>-9</w:t>
      </w:r>
      <w:r w:rsidR="00C46AB3">
        <w:rPr>
          <w:rFonts w:ascii="Times New Roman" w:hAnsi="Times New Roman" w:cs="Times New Roman"/>
          <w:b/>
          <w:bCs/>
          <w:color w:val="000000"/>
        </w:rPr>
        <w:t>5</w:t>
      </w:r>
    </w:p>
    <w:p w14:paraId="598970F6" w14:textId="460B5BF5" w:rsidR="009A1390" w:rsidRPr="002009AB" w:rsidRDefault="009A1390"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Before</w:t>
      </w:r>
      <w:r w:rsidR="00047495">
        <w:rPr>
          <w:rFonts w:ascii="Times New Roman" w:hAnsi="Times New Roman" w:cs="Times New Roman"/>
          <w:b/>
          <w:bCs/>
          <w:color w:val="000000"/>
        </w:rPr>
        <w:t>)</w:t>
      </w:r>
    </w:p>
    <w:p w14:paraId="31B3DD19" w14:textId="62F343F2" w:rsidR="009A1390" w:rsidRPr="002009AB" w:rsidRDefault="009A1390" w:rsidP="008E30D2">
      <w:pPr>
        <w:pStyle w:val="a3"/>
        <w:spacing w:after="200" w:line="200" w:lineRule="atLeast"/>
        <w:jc w:val="both"/>
        <w:rPr>
          <w:rFonts w:ascii="Times New Roman" w:hAnsi="Times New Roman" w:cs="Times New Roman"/>
          <w:color w:val="000000"/>
        </w:rPr>
      </w:pPr>
      <w:r w:rsidRPr="002009AB">
        <w:rPr>
          <w:rFonts w:ascii="Times New Roman" w:hAnsi="Times New Roman" w:cs="Times New Roman"/>
          <w:color w:val="000000"/>
        </w:rPr>
        <w:t>2.1</w:t>
      </w:r>
      <w:r w:rsidRPr="002009AB">
        <w:rPr>
          <w:rFonts w:ascii="Times New Roman" w:hAnsi="Times New Roman" w:cs="Times New Roman" w:hint="eastAsia"/>
          <w:color w:val="000000"/>
        </w:rPr>
        <w:t>.1</w:t>
      </w:r>
      <w:r w:rsidRPr="002009AB">
        <w:rPr>
          <w:rFonts w:ascii="Times New Roman" w:hAnsi="Times New Roman" w:cs="Times New Roman"/>
          <w:color w:val="000000"/>
        </w:rPr>
        <w:t xml:space="preserve"> Synthesis of 2-(9H-carbazol-9-yl)-5-(2,12-di-tert-butyl-5,9-dioxa-13b-boranaphtho[3,2,1-</w:t>
      </w:r>
      <w:proofErr w:type="gramStart"/>
      <w:r w:rsidRPr="002009AB">
        <w:rPr>
          <w:rFonts w:ascii="Times New Roman" w:hAnsi="Times New Roman" w:cs="Times New Roman"/>
          <w:color w:val="000000"/>
        </w:rPr>
        <w:t>de]anthracen</w:t>
      </w:r>
      <w:proofErr w:type="gramEnd"/>
      <w:r w:rsidRPr="002009AB">
        <w:rPr>
          <w:rFonts w:ascii="Times New Roman" w:hAnsi="Times New Roman" w:cs="Times New Roman"/>
          <w:color w:val="000000"/>
        </w:rPr>
        <w:t>-7-yl)-5H-benzo[b]carbazole (TDBA-BCZ)</w:t>
      </w:r>
    </w:p>
    <w:p w14:paraId="1A820866" w14:textId="3CD3949B" w:rsidR="009A1390" w:rsidRPr="002009AB" w:rsidRDefault="009A1390"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After</w:t>
      </w:r>
      <w:r w:rsidR="00047495">
        <w:rPr>
          <w:rFonts w:ascii="Times New Roman" w:hAnsi="Times New Roman" w:cs="Times New Roman"/>
          <w:b/>
          <w:bCs/>
          <w:color w:val="000000"/>
        </w:rPr>
        <w:t>)</w:t>
      </w:r>
    </w:p>
    <w:p w14:paraId="0C3AE352" w14:textId="54AD900D" w:rsidR="009A1390" w:rsidRPr="002009AB" w:rsidRDefault="009A1390" w:rsidP="009A1390">
      <w:pPr>
        <w:pStyle w:val="a3"/>
        <w:spacing w:after="200" w:line="200" w:lineRule="atLeast"/>
        <w:jc w:val="both"/>
        <w:rPr>
          <w:rFonts w:ascii="Times New Roman" w:hAnsi="Times New Roman" w:cs="Times New Roman"/>
          <w:b/>
          <w:bCs/>
          <w:color w:val="0000FF"/>
        </w:rPr>
      </w:pPr>
      <w:r w:rsidRPr="002009AB">
        <w:rPr>
          <w:rFonts w:ascii="Times New Roman" w:hAnsi="Times New Roman" w:cs="Times New Roman"/>
          <w:b/>
          <w:bCs/>
          <w:color w:val="0000FF"/>
        </w:rPr>
        <w:t>2.1 Synthesis of 2-(9H-carbazol-9-yl)-5-(2,12-di-tert-butyl-5,9-dioxa-13b-boranaphtho[3,2,1-</w:t>
      </w:r>
      <w:proofErr w:type="gramStart"/>
      <w:r w:rsidRPr="002009AB">
        <w:rPr>
          <w:rFonts w:ascii="Times New Roman" w:hAnsi="Times New Roman" w:cs="Times New Roman"/>
          <w:b/>
          <w:bCs/>
          <w:color w:val="0000FF"/>
        </w:rPr>
        <w:t>de]anthracen</w:t>
      </w:r>
      <w:proofErr w:type="gramEnd"/>
      <w:r w:rsidRPr="002009AB">
        <w:rPr>
          <w:rFonts w:ascii="Times New Roman" w:hAnsi="Times New Roman" w:cs="Times New Roman"/>
          <w:b/>
          <w:bCs/>
          <w:color w:val="0000FF"/>
        </w:rPr>
        <w:t>-7-yl)-5H-benzo[b]carbazole (TDBA-BCZ)</w:t>
      </w:r>
    </w:p>
    <w:p w14:paraId="4282BEF9" w14:textId="696D213A" w:rsidR="009A1390" w:rsidRPr="002009AB" w:rsidRDefault="009A1390" w:rsidP="008E30D2">
      <w:pPr>
        <w:pStyle w:val="a3"/>
        <w:spacing w:after="200" w:line="200" w:lineRule="atLeast"/>
        <w:jc w:val="both"/>
        <w:rPr>
          <w:rFonts w:ascii="Times New Roman" w:hAnsi="Times New Roman" w:cs="Times New Roman"/>
          <w:color w:val="000000"/>
        </w:rPr>
      </w:pPr>
    </w:p>
    <w:p w14:paraId="1AA0A3EF" w14:textId="017AA8E6" w:rsidR="005D58BB" w:rsidRPr="002009AB" w:rsidRDefault="005D58BB"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Page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3,</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line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w:t>
      </w:r>
      <w:r w:rsidRPr="002009AB">
        <w:rPr>
          <w:rFonts w:ascii="Times New Roman" w:hAnsi="Times New Roman" w:cs="Times New Roman"/>
          <w:b/>
          <w:bCs/>
          <w:color w:val="000000"/>
        </w:rPr>
        <w:t xml:space="preserve"> </w:t>
      </w:r>
      <w:r w:rsidR="00716222" w:rsidRPr="002009AB">
        <w:rPr>
          <w:rFonts w:ascii="Times New Roman" w:hAnsi="Times New Roman" w:cs="Times New Roman"/>
          <w:b/>
          <w:bCs/>
          <w:color w:val="000000"/>
        </w:rPr>
        <w:t>1</w:t>
      </w:r>
      <w:r w:rsidR="00C46AB3">
        <w:rPr>
          <w:rFonts w:ascii="Times New Roman" w:hAnsi="Times New Roman" w:cs="Times New Roman"/>
          <w:b/>
          <w:bCs/>
          <w:color w:val="000000"/>
        </w:rPr>
        <w:t>13</w:t>
      </w:r>
    </w:p>
    <w:p w14:paraId="74D8CD93" w14:textId="1BF8C68B" w:rsidR="009A1390" w:rsidRPr="002009AB" w:rsidRDefault="00716222"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Before</w:t>
      </w:r>
      <w:r w:rsidR="00047495">
        <w:rPr>
          <w:rFonts w:ascii="Times New Roman" w:hAnsi="Times New Roman" w:cs="Times New Roman"/>
          <w:b/>
          <w:bCs/>
          <w:color w:val="000000"/>
        </w:rPr>
        <w:t>)</w:t>
      </w:r>
    </w:p>
    <w:p w14:paraId="1097B39F" w14:textId="3F9407AE" w:rsidR="00716222" w:rsidRPr="002009AB" w:rsidRDefault="00716222" w:rsidP="008E30D2">
      <w:pPr>
        <w:pStyle w:val="a3"/>
        <w:spacing w:after="200" w:line="200" w:lineRule="atLeast"/>
        <w:jc w:val="both"/>
        <w:rPr>
          <w:rFonts w:ascii="Times New Roman" w:hAnsi="Times New Roman" w:cs="Times New Roman"/>
          <w:color w:val="000000"/>
        </w:rPr>
      </w:pPr>
      <w:r w:rsidRPr="002009AB">
        <w:rPr>
          <w:rFonts w:ascii="Times New Roman" w:hAnsi="Times New Roman" w:cs="Times New Roman"/>
          <w:color w:val="000000"/>
        </w:rPr>
        <w:t>2.1.2 Synthesis of 4-bromo-9-phenyl-9H-carbazole (5)</w:t>
      </w:r>
    </w:p>
    <w:p w14:paraId="75237D4A" w14:textId="31E579DF" w:rsidR="00716222" w:rsidRPr="002009AB" w:rsidRDefault="00716222" w:rsidP="008E30D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A</w:t>
      </w:r>
      <w:r w:rsidRPr="002009AB">
        <w:rPr>
          <w:rFonts w:ascii="Times New Roman" w:hAnsi="Times New Roman" w:cs="Times New Roman"/>
          <w:b/>
          <w:bCs/>
          <w:color w:val="000000"/>
        </w:rPr>
        <w:t>fter</w:t>
      </w:r>
      <w:r w:rsidR="00047495">
        <w:rPr>
          <w:rFonts w:ascii="Times New Roman" w:hAnsi="Times New Roman" w:cs="Times New Roman"/>
          <w:b/>
          <w:bCs/>
          <w:color w:val="000000"/>
        </w:rPr>
        <w:t>)</w:t>
      </w:r>
    </w:p>
    <w:p w14:paraId="787E2DFC" w14:textId="2A559876" w:rsidR="00716222" w:rsidRPr="002009AB" w:rsidRDefault="00716222" w:rsidP="00716222">
      <w:pPr>
        <w:pStyle w:val="a3"/>
        <w:spacing w:after="200" w:line="200" w:lineRule="atLeast"/>
        <w:jc w:val="both"/>
        <w:rPr>
          <w:rFonts w:ascii="Times New Roman" w:hAnsi="Times New Roman" w:cs="Times New Roman"/>
          <w:b/>
          <w:bCs/>
          <w:color w:val="0000FF"/>
        </w:rPr>
      </w:pPr>
      <w:r w:rsidRPr="002009AB">
        <w:rPr>
          <w:rFonts w:ascii="Times New Roman" w:hAnsi="Times New Roman" w:cs="Times New Roman"/>
          <w:b/>
          <w:bCs/>
          <w:color w:val="0000FF"/>
        </w:rPr>
        <w:t>2.2 Synthesis of 4-bromo-9-phenyl-9H-carbazole (5)</w:t>
      </w:r>
    </w:p>
    <w:p w14:paraId="1A6D966C" w14:textId="79307790" w:rsidR="00716222" w:rsidRPr="002009AB" w:rsidRDefault="00716222" w:rsidP="00716222">
      <w:pPr>
        <w:pStyle w:val="a3"/>
        <w:spacing w:after="200" w:line="200" w:lineRule="atLeast"/>
        <w:jc w:val="both"/>
        <w:rPr>
          <w:rFonts w:ascii="Times New Roman" w:hAnsi="Times New Roman" w:cs="Times New Roman"/>
          <w:color w:val="000000"/>
        </w:rPr>
      </w:pPr>
    </w:p>
    <w:p w14:paraId="64A58AD5" w14:textId="02141BBD"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Page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3,</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line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w:t>
      </w:r>
      <w:r w:rsidRPr="002009AB">
        <w:rPr>
          <w:rFonts w:ascii="Times New Roman" w:hAnsi="Times New Roman" w:cs="Times New Roman"/>
          <w:b/>
          <w:bCs/>
          <w:color w:val="000000"/>
        </w:rPr>
        <w:t xml:space="preserve"> 1</w:t>
      </w:r>
      <w:r w:rsidR="00C46AB3">
        <w:rPr>
          <w:rFonts w:ascii="Times New Roman" w:hAnsi="Times New Roman" w:cs="Times New Roman"/>
          <w:b/>
          <w:bCs/>
          <w:color w:val="000000"/>
        </w:rPr>
        <w:t>24</w:t>
      </w:r>
    </w:p>
    <w:p w14:paraId="3DCBEDE3" w14:textId="4B811C67"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Before</w:t>
      </w:r>
      <w:r w:rsidR="00047495">
        <w:rPr>
          <w:rFonts w:ascii="Times New Roman" w:hAnsi="Times New Roman" w:cs="Times New Roman"/>
          <w:b/>
          <w:bCs/>
          <w:color w:val="000000"/>
        </w:rPr>
        <w:t>)</w:t>
      </w:r>
    </w:p>
    <w:p w14:paraId="77DCE096" w14:textId="4FD3BFDA" w:rsidR="00716222" w:rsidRPr="002009AB" w:rsidRDefault="00716222" w:rsidP="00716222">
      <w:pPr>
        <w:pStyle w:val="a3"/>
        <w:spacing w:after="200" w:line="200" w:lineRule="atLeast"/>
        <w:jc w:val="both"/>
        <w:rPr>
          <w:rFonts w:ascii="Times New Roman" w:hAnsi="Times New Roman" w:cs="Times New Roman"/>
          <w:color w:val="000000"/>
        </w:rPr>
      </w:pPr>
      <w:r w:rsidRPr="002009AB">
        <w:rPr>
          <w:rFonts w:ascii="Times New Roman" w:hAnsi="Times New Roman" w:cs="Times New Roman"/>
          <w:color w:val="000000"/>
        </w:rPr>
        <w:lastRenderedPageBreak/>
        <w:t>2.1.3 Synthesis of 9-phenyl-4-(4,4,5,5-tetramethyl-1,3,2-dioxaborolan-2-yl)-9H-carbazole (6)</w:t>
      </w:r>
    </w:p>
    <w:p w14:paraId="04DC5F7D" w14:textId="332B84B1"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A</w:t>
      </w:r>
      <w:r w:rsidRPr="002009AB">
        <w:rPr>
          <w:rFonts w:ascii="Times New Roman" w:hAnsi="Times New Roman" w:cs="Times New Roman"/>
          <w:b/>
          <w:bCs/>
          <w:color w:val="000000"/>
        </w:rPr>
        <w:t>fter</w:t>
      </w:r>
      <w:r w:rsidR="00047495">
        <w:rPr>
          <w:rFonts w:ascii="Times New Roman" w:hAnsi="Times New Roman" w:cs="Times New Roman"/>
          <w:b/>
          <w:bCs/>
          <w:color w:val="000000"/>
        </w:rPr>
        <w:t>)</w:t>
      </w:r>
    </w:p>
    <w:p w14:paraId="57B66BD9" w14:textId="41C6EE58" w:rsidR="00716222" w:rsidRPr="002009AB" w:rsidRDefault="00716222" w:rsidP="00716222">
      <w:pPr>
        <w:pStyle w:val="a3"/>
        <w:spacing w:after="200" w:line="200" w:lineRule="atLeast"/>
        <w:jc w:val="both"/>
        <w:rPr>
          <w:rFonts w:ascii="Times New Roman" w:hAnsi="Times New Roman" w:cs="Times New Roman"/>
          <w:b/>
          <w:bCs/>
          <w:color w:val="0000FF"/>
        </w:rPr>
      </w:pPr>
      <w:r w:rsidRPr="002009AB">
        <w:rPr>
          <w:rFonts w:ascii="Times New Roman" w:hAnsi="Times New Roman" w:cs="Times New Roman"/>
          <w:b/>
          <w:bCs/>
          <w:color w:val="0000FF"/>
        </w:rPr>
        <w:t>2.3 Synthesis of 9-phenyl-4-(4,4,5,5-tetramethyl-1,3,2-dioxaborolan-2-yl)-9H-carbazole (6)</w:t>
      </w:r>
    </w:p>
    <w:p w14:paraId="12AA2D0A" w14:textId="77777777" w:rsidR="00716222" w:rsidRPr="002009AB" w:rsidRDefault="00716222" w:rsidP="00716222">
      <w:pPr>
        <w:pStyle w:val="a3"/>
        <w:spacing w:after="200" w:line="200" w:lineRule="atLeast"/>
        <w:jc w:val="both"/>
        <w:rPr>
          <w:rFonts w:ascii="Times New Roman" w:hAnsi="Times New Roman" w:cs="Times New Roman"/>
          <w:b/>
          <w:bCs/>
          <w:color w:val="000000"/>
        </w:rPr>
      </w:pPr>
    </w:p>
    <w:p w14:paraId="307C61BE" w14:textId="314DD2A3"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Page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3,</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line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w:t>
      </w:r>
      <w:r w:rsidRPr="002009AB">
        <w:rPr>
          <w:rFonts w:ascii="Times New Roman" w:hAnsi="Times New Roman" w:cs="Times New Roman"/>
          <w:b/>
          <w:bCs/>
          <w:color w:val="000000"/>
        </w:rPr>
        <w:t xml:space="preserve"> 13</w:t>
      </w:r>
      <w:r w:rsidR="00C46AB3">
        <w:rPr>
          <w:rFonts w:ascii="Times New Roman" w:hAnsi="Times New Roman" w:cs="Times New Roman"/>
          <w:b/>
          <w:bCs/>
          <w:color w:val="000000"/>
        </w:rPr>
        <w:t>6</w:t>
      </w:r>
    </w:p>
    <w:p w14:paraId="2EBE7B42" w14:textId="278E5C02"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Before</w:t>
      </w:r>
      <w:r w:rsidR="00047495">
        <w:rPr>
          <w:rFonts w:ascii="Times New Roman" w:hAnsi="Times New Roman" w:cs="Times New Roman"/>
          <w:b/>
          <w:bCs/>
          <w:color w:val="000000"/>
        </w:rPr>
        <w:t>)</w:t>
      </w:r>
    </w:p>
    <w:p w14:paraId="55E4401C" w14:textId="637F7528" w:rsidR="00716222" w:rsidRPr="002009AB" w:rsidRDefault="00716222" w:rsidP="00716222">
      <w:pPr>
        <w:pStyle w:val="a3"/>
        <w:spacing w:after="200" w:line="200" w:lineRule="atLeast"/>
        <w:jc w:val="both"/>
        <w:rPr>
          <w:rFonts w:ascii="Times New Roman" w:hAnsi="Times New Roman" w:cs="Times New Roman"/>
          <w:color w:val="000000"/>
        </w:rPr>
      </w:pPr>
      <w:r w:rsidRPr="002009AB">
        <w:rPr>
          <w:rFonts w:ascii="Times New Roman" w:hAnsi="Times New Roman" w:cs="Times New Roman"/>
          <w:color w:val="000000"/>
        </w:rPr>
        <w:t>2.1.4 Synthesis of 4-(2-nitrophenyl)-9-phenyl-9H-carbazole (7)</w:t>
      </w:r>
    </w:p>
    <w:p w14:paraId="68548064" w14:textId="1B6C8D2C"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A</w:t>
      </w:r>
      <w:r w:rsidRPr="002009AB">
        <w:rPr>
          <w:rFonts w:ascii="Times New Roman" w:hAnsi="Times New Roman" w:cs="Times New Roman"/>
          <w:b/>
          <w:bCs/>
          <w:color w:val="000000"/>
        </w:rPr>
        <w:t>fter</w:t>
      </w:r>
      <w:r w:rsidR="00047495">
        <w:rPr>
          <w:rFonts w:ascii="Times New Roman" w:hAnsi="Times New Roman" w:cs="Times New Roman"/>
          <w:b/>
          <w:bCs/>
          <w:color w:val="000000"/>
        </w:rPr>
        <w:t>)</w:t>
      </w:r>
    </w:p>
    <w:p w14:paraId="626A52F2" w14:textId="443A57DC" w:rsidR="00716222" w:rsidRPr="002009AB" w:rsidRDefault="00716222" w:rsidP="00716222">
      <w:pPr>
        <w:pStyle w:val="a3"/>
        <w:spacing w:after="200" w:line="200" w:lineRule="atLeast"/>
        <w:jc w:val="both"/>
        <w:rPr>
          <w:rFonts w:ascii="Times New Roman" w:hAnsi="Times New Roman" w:cs="Times New Roman"/>
          <w:b/>
          <w:bCs/>
          <w:color w:val="0000FF"/>
        </w:rPr>
      </w:pPr>
      <w:r w:rsidRPr="002009AB">
        <w:rPr>
          <w:rFonts w:ascii="Times New Roman" w:hAnsi="Times New Roman" w:cs="Times New Roman"/>
          <w:b/>
          <w:bCs/>
          <w:color w:val="0000FF"/>
        </w:rPr>
        <w:t>2.4 Synthesis of 4-(2-nitrophenyl)-9-phenyl-9H-carbazole (7)</w:t>
      </w:r>
    </w:p>
    <w:p w14:paraId="380DE98D" w14:textId="77777777" w:rsidR="00716222" w:rsidRPr="002009AB" w:rsidRDefault="00716222" w:rsidP="00716222">
      <w:pPr>
        <w:pStyle w:val="a3"/>
        <w:spacing w:after="200" w:line="200" w:lineRule="atLeast"/>
        <w:jc w:val="both"/>
        <w:rPr>
          <w:rFonts w:ascii="Times New Roman" w:hAnsi="Times New Roman" w:cs="Times New Roman"/>
          <w:color w:val="000000"/>
        </w:rPr>
      </w:pPr>
    </w:p>
    <w:p w14:paraId="04778B29" w14:textId="581C79B2"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Page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3,</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line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w:t>
      </w:r>
      <w:r w:rsidRPr="002009AB">
        <w:rPr>
          <w:rFonts w:ascii="Times New Roman" w:hAnsi="Times New Roman" w:cs="Times New Roman"/>
          <w:b/>
          <w:bCs/>
          <w:color w:val="000000"/>
        </w:rPr>
        <w:t xml:space="preserve"> 1</w:t>
      </w:r>
      <w:r w:rsidR="00E50893" w:rsidRPr="002009AB">
        <w:rPr>
          <w:rFonts w:ascii="Times New Roman" w:hAnsi="Times New Roman" w:cs="Times New Roman"/>
          <w:b/>
          <w:bCs/>
          <w:color w:val="000000"/>
        </w:rPr>
        <w:t>4</w:t>
      </w:r>
      <w:r w:rsidR="00C46AB3">
        <w:rPr>
          <w:rFonts w:ascii="Times New Roman" w:hAnsi="Times New Roman" w:cs="Times New Roman"/>
          <w:b/>
          <w:bCs/>
          <w:color w:val="000000"/>
        </w:rPr>
        <w:t>6</w:t>
      </w:r>
    </w:p>
    <w:p w14:paraId="792252B9" w14:textId="2E709FA9"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Before</w:t>
      </w:r>
      <w:r w:rsidR="00047495">
        <w:rPr>
          <w:rFonts w:ascii="Times New Roman" w:hAnsi="Times New Roman" w:cs="Times New Roman"/>
          <w:b/>
          <w:bCs/>
          <w:color w:val="000000"/>
        </w:rPr>
        <w:t>)</w:t>
      </w:r>
    </w:p>
    <w:p w14:paraId="6AE8EA75" w14:textId="4C896644" w:rsidR="00716222" w:rsidRPr="002009AB" w:rsidRDefault="00D14751" w:rsidP="00716222">
      <w:pPr>
        <w:pStyle w:val="a3"/>
        <w:spacing w:after="200" w:line="200" w:lineRule="atLeast"/>
        <w:jc w:val="both"/>
        <w:rPr>
          <w:rFonts w:ascii="Times New Roman" w:hAnsi="Times New Roman" w:cs="Times New Roman"/>
          <w:color w:val="000000"/>
        </w:rPr>
      </w:pPr>
      <w:r>
        <w:rPr>
          <w:rFonts w:ascii="Times New Roman" w:hAnsi="Times New Roman" w:cs="Times New Roman"/>
          <w:color w:val="000000"/>
        </w:rPr>
        <w:t>2</w:t>
      </w:r>
      <w:r w:rsidR="00E50893" w:rsidRPr="002009AB">
        <w:rPr>
          <w:rFonts w:ascii="Times New Roman" w:hAnsi="Times New Roman" w:cs="Times New Roman"/>
          <w:color w:val="000000"/>
        </w:rPr>
        <w:t>.1.5 Synthesis of 5-phenyl-5,8-dihydroindolo[2,3-</w:t>
      </w:r>
      <w:proofErr w:type="gramStart"/>
      <w:r w:rsidR="00E50893" w:rsidRPr="002009AB">
        <w:rPr>
          <w:rFonts w:ascii="Times New Roman" w:hAnsi="Times New Roman" w:cs="Times New Roman"/>
          <w:color w:val="000000"/>
        </w:rPr>
        <w:t>c]carbazole</w:t>
      </w:r>
      <w:proofErr w:type="gramEnd"/>
      <w:r w:rsidR="00E50893" w:rsidRPr="002009AB">
        <w:rPr>
          <w:rFonts w:ascii="Times New Roman" w:hAnsi="Times New Roman" w:cs="Times New Roman"/>
          <w:color w:val="000000"/>
        </w:rPr>
        <w:t xml:space="preserve"> (8)</w:t>
      </w:r>
    </w:p>
    <w:p w14:paraId="3D14DD7F" w14:textId="31A9E598" w:rsidR="00E50893" w:rsidRPr="002009AB" w:rsidRDefault="00E50893"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A</w:t>
      </w:r>
      <w:r w:rsidRPr="002009AB">
        <w:rPr>
          <w:rFonts w:ascii="Times New Roman" w:hAnsi="Times New Roman" w:cs="Times New Roman"/>
          <w:b/>
          <w:bCs/>
          <w:color w:val="000000"/>
        </w:rPr>
        <w:t>fter</w:t>
      </w:r>
      <w:r w:rsidR="00047495">
        <w:rPr>
          <w:rFonts w:ascii="Times New Roman" w:hAnsi="Times New Roman" w:cs="Times New Roman"/>
          <w:b/>
          <w:bCs/>
          <w:color w:val="000000"/>
        </w:rPr>
        <w:t>)</w:t>
      </w:r>
    </w:p>
    <w:p w14:paraId="315633D2" w14:textId="4E251C70" w:rsidR="00E50893" w:rsidRPr="002009AB" w:rsidRDefault="00E50893" w:rsidP="00716222">
      <w:pPr>
        <w:pStyle w:val="a3"/>
        <w:spacing w:after="200" w:line="200" w:lineRule="atLeast"/>
        <w:jc w:val="both"/>
        <w:rPr>
          <w:rFonts w:ascii="Times New Roman" w:hAnsi="Times New Roman" w:cs="Times New Roman"/>
          <w:b/>
          <w:bCs/>
          <w:color w:val="0000FF"/>
        </w:rPr>
      </w:pPr>
      <w:r w:rsidRPr="002009AB">
        <w:rPr>
          <w:rFonts w:ascii="Times New Roman" w:hAnsi="Times New Roman" w:cs="Times New Roman"/>
          <w:b/>
          <w:bCs/>
          <w:color w:val="0000FF"/>
        </w:rPr>
        <w:t>2.5 Synthesis of 5-phenyl-5,8-dihydroindolo[2,3-</w:t>
      </w:r>
      <w:proofErr w:type="gramStart"/>
      <w:r w:rsidRPr="002009AB">
        <w:rPr>
          <w:rFonts w:ascii="Times New Roman" w:hAnsi="Times New Roman" w:cs="Times New Roman"/>
          <w:b/>
          <w:bCs/>
          <w:color w:val="0000FF"/>
        </w:rPr>
        <w:t>c]carbazole</w:t>
      </w:r>
      <w:proofErr w:type="gramEnd"/>
      <w:r w:rsidRPr="002009AB">
        <w:rPr>
          <w:rFonts w:ascii="Times New Roman" w:hAnsi="Times New Roman" w:cs="Times New Roman"/>
          <w:b/>
          <w:bCs/>
          <w:color w:val="0000FF"/>
        </w:rPr>
        <w:t xml:space="preserve"> (8)</w:t>
      </w:r>
    </w:p>
    <w:p w14:paraId="66263F04" w14:textId="77777777" w:rsidR="00E50893" w:rsidRPr="002009AB" w:rsidRDefault="00E50893" w:rsidP="00716222">
      <w:pPr>
        <w:pStyle w:val="a3"/>
        <w:spacing w:after="200" w:line="200" w:lineRule="atLeast"/>
        <w:jc w:val="both"/>
        <w:rPr>
          <w:rFonts w:ascii="Times New Roman" w:hAnsi="Times New Roman" w:cs="Times New Roman"/>
          <w:b/>
          <w:bCs/>
          <w:color w:val="000000"/>
        </w:rPr>
      </w:pPr>
    </w:p>
    <w:p w14:paraId="32ECBBE3" w14:textId="75A1A35B"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Page</w:t>
      </w:r>
      <w:r w:rsidRPr="002009AB">
        <w:rPr>
          <w:rFonts w:ascii="Times New Roman" w:hAnsi="Times New Roman" w:cs="Times New Roman"/>
          <w:b/>
          <w:bCs/>
          <w:color w:val="000000"/>
        </w:rPr>
        <w:t xml:space="preserve"> </w:t>
      </w:r>
      <w:r w:rsidR="00E50893" w:rsidRPr="002009AB">
        <w:rPr>
          <w:rFonts w:ascii="Times New Roman" w:hAnsi="Times New Roman" w:cs="Times New Roman"/>
          <w:b/>
          <w:bCs/>
          <w:color w:val="000000"/>
        </w:rPr>
        <w:t>4</w:t>
      </w:r>
      <w:r w:rsidRPr="002009AB">
        <w:rPr>
          <w:rFonts w:ascii="Times New Roman" w:hAnsi="Times New Roman" w:cs="Times New Roman" w:hint="eastAsia"/>
          <w:b/>
          <w:bCs/>
          <w:color w:val="000000"/>
        </w:rPr>
        <w:t>,</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line</w:t>
      </w:r>
      <w:r w:rsidRPr="002009AB">
        <w:rPr>
          <w:rFonts w:ascii="Times New Roman" w:hAnsi="Times New Roman" w:cs="Times New Roman"/>
          <w:b/>
          <w:bCs/>
          <w:color w:val="000000"/>
        </w:rPr>
        <w:t xml:space="preserve"> </w:t>
      </w:r>
      <w:r w:rsidRPr="002009AB">
        <w:rPr>
          <w:rFonts w:ascii="Times New Roman" w:hAnsi="Times New Roman" w:cs="Times New Roman" w:hint="eastAsia"/>
          <w:b/>
          <w:bCs/>
          <w:color w:val="000000"/>
        </w:rPr>
        <w:t>#</w:t>
      </w:r>
      <w:r w:rsidRPr="002009AB">
        <w:rPr>
          <w:rFonts w:ascii="Times New Roman" w:hAnsi="Times New Roman" w:cs="Times New Roman"/>
          <w:b/>
          <w:bCs/>
          <w:color w:val="000000"/>
        </w:rPr>
        <w:t xml:space="preserve"> </w:t>
      </w:r>
      <w:r w:rsidR="00E50893" w:rsidRPr="002009AB">
        <w:rPr>
          <w:rFonts w:ascii="Times New Roman" w:hAnsi="Times New Roman" w:cs="Times New Roman"/>
          <w:b/>
          <w:bCs/>
          <w:color w:val="000000"/>
        </w:rPr>
        <w:t>15</w:t>
      </w:r>
      <w:r w:rsidR="00C46AB3">
        <w:rPr>
          <w:rFonts w:ascii="Times New Roman" w:hAnsi="Times New Roman" w:cs="Times New Roman"/>
          <w:b/>
          <w:bCs/>
          <w:color w:val="000000"/>
        </w:rPr>
        <w:t>6</w:t>
      </w:r>
      <w:r w:rsidR="00E50893" w:rsidRPr="002009AB">
        <w:rPr>
          <w:rFonts w:ascii="Times New Roman" w:hAnsi="Times New Roman" w:cs="Times New Roman"/>
          <w:b/>
          <w:bCs/>
          <w:color w:val="000000"/>
        </w:rPr>
        <w:t>-15</w:t>
      </w:r>
      <w:r w:rsidR="00C46AB3">
        <w:rPr>
          <w:rFonts w:ascii="Times New Roman" w:hAnsi="Times New Roman" w:cs="Times New Roman"/>
          <w:b/>
          <w:bCs/>
          <w:color w:val="000000"/>
        </w:rPr>
        <w:t>7</w:t>
      </w:r>
    </w:p>
    <w:p w14:paraId="3EF0B361" w14:textId="5DD9D1D5" w:rsidR="00716222" w:rsidRPr="002009AB" w:rsidRDefault="00716222"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Before</w:t>
      </w:r>
      <w:r w:rsidR="00047495">
        <w:rPr>
          <w:rFonts w:ascii="Times New Roman" w:hAnsi="Times New Roman" w:cs="Times New Roman"/>
          <w:b/>
          <w:bCs/>
          <w:color w:val="000000"/>
        </w:rPr>
        <w:t>)</w:t>
      </w:r>
    </w:p>
    <w:p w14:paraId="34989645" w14:textId="0115F354" w:rsidR="00E50893" w:rsidRPr="002009AB" w:rsidRDefault="00E50893" w:rsidP="00E50893">
      <w:pPr>
        <w:pStyle w:val="a3"/>
        <w:spacing w:after="200" w:line="200" w:lineRule="atLeast"/>
        <w:jc w:val="both"/>
        <w:rPr>
          <w:rFonts w:ascii="Times New Roman" w:hAnsi="Times New Roman" w:cs="Times New Roman"/>
          <w:color w:val="000000"/>
        </w:rPr>
      </w:pPr>
      <w:r w:rsidRPr="002009AB">
        <w:rPr>
          <w:rFonts w:ascii="Times New Roman" w:hAnsi="Times New Roman" w:cs="Times New Roman"/>
          <w:color w:val="000000"/>
        </w:rPr>
        <w:t>2.1.6 Synthesis of 5-(2,12-di-tert-butyl-5,9-dioxa-13b-boranaphtho[3,2,1-</w:t>
      </w:r>
      <w:proofErr w:type="gramStart"/>
      <w:r w:rsidRPr="002009AB">
        <w:rPr>
          <w:rFonts w:ascii="Times New Roman" w:hAnsi="Times New Roman" w:cs="Times New Roman"/>
          <w:color w:val="000000"/>
        </w:rPr>
        <w:t>de]anthracen</w:t>
      </w:r>
      <w:proofErr w:type="gramEnd"/>
      <w:r w:rsidRPr="002009AB">
        <w:rPr>
          <w:rFonts w:ascii="Times New Roman" w:hAnsi="Times New Roman" w:cs="Times New Roman"/>
          <w:color w:val="000000"/>
        </w:rPr>
        <w:t>-7-yl)-8-phenyl-5,8-dihydroindolo[2,3-c]carbazole (TDBA-PCZ)</w:t>
      </w:r>
    </w:p>
    <w:p w14:paraId="0B157F32" w14:textId="0853BB83" w:rsidR="00E50893" w:rsidRPr="002009AB" w:rsidRDefault="00E50893" w:rsidP="00716222">
      <w:pPr>
        <w:pStyle w:val="a3"/>
        <w:spacing w:after="200" w:line="200" w:lineRule="atLeast"/>
        <w:jc w:val="both"/>
        <w:rPr>
          <w:rFonts w:ascii="Times New Roman" w:hAnsi="Times New Roman" w:cs="Times New Roman"/>
          <w:b/>
          <w:bCs/>
          <w:color w:val="000000"/>
        </w:rPr>
      </w:pPr>
      <w:r w:rsidRPr="002009AB">
        <w:rPr>
          <w:rFonts w:ascii="Times New Roman" w:hAnsi="Times New Roman" w:cs="Times New Roman" w:hint="eastAsia"/>
          <w:b/>
          <w:bCs/>
          <w:color w:val="000000"/>
        </w:rPr>
        <w:t>A</w:t>
      </w:r>
      <w:r w:rsidRPr="002009AB">
        <w:rPr>
          <w:rFonts w:ascii="Times New Roman" w:hAnsi="Times New Roman" w:cs="Times New Roman"/>
          <w:b/>
          <w:bCs/>
          <w:color w:val="000000"/>
        </w:rPr>
        <w:t>fter</w:t>
      </w:r>
      <w:r w:rsidR="00047495">
        <w:rPr>
          <w:rFonts w:ascii="Times New Roman" w:hAnsi="Times New Roman" w:cs="Times New Roman"/>
          <w:b/>
          <w:bCs/>
          <w:color w:val="000000"/>
        </w:rPr>
        <w:t>)</w:t>
      </w:r>
    </w:p>
    <w:p w14:paraId="221FA43F" w14:textId="11090FDE" w:rsidR="00716222" w:rsidRPr="002009AB" w:rsidRDefault="00E50893" w:rsidP="00716222">
      <w:pPr>
        <w:pStyle w:val="a3"/>
        <w:spacing w:after="200" w:line="200" w:lineRule="atLeast"/>
        <w:jc w:val="both"/>
        <w:rPr>
          <w:rFonts w:ascii="Times New Roman" w:hAnsi="Times New Roman" w:cs="Times New Roman"/>
          <w:b/>
          <w:bCs/>
          <w:color w:val="0000FF"/>
        </w:rPr>
      </w:pPr>
      <w:r w:rsidRPr="002009AB">
        <w:rPr>
          <w:rFonts w:ascii="Times New Roman" w:hAnsi="Times New Roman" w:cs="Times New Roman"/>
          <w:b/>
          <w:bCs/>
          <w:color w:val="0000FF"/>
        </w:rPr>
        <w:t>2.6 Synthesis of 5-(2,12-di-tert-butyl-5,9-dioxa-13b-boranaphtho[3,2,1-</w:t>
      </w:r>
      <w:proofErr w:type="gramStart"/>
      <w:r w:rsidRPr="002009AB">
        <w:rPr>
          <w:rFonts w:ascii="Times New Roman" w:hAnsi="Times New Roman" w:cs="Times New Roman"/>
          <w:b/>
          <w:bCs/>
          <w:color w:val="0000FF"/>
        </w:rPr>
        <w:t>de]anthracen</w:t>
      </w:r>
      <w:proofErr w:type="gramEnd"/>
      <w:r w:rsidRPr="002009AB">
        <w:rPr>
          <w:rFonts w:ascii="Times New Roman" w:hAnsi="Times New Roman" w:cs="Times New Roman"/>
          <w:b/>
          <w:bCs/>
          <w:color w:val="0000FF"/>
        </w:rPr>
        <w:t>-7-yl)-8-phenyl-5,8-dihydroindolo[2,3-c]carbazole (TDBA-PCZ)</w:t>
      </w:r>
    </w:p>
    <w:p w14:paraId="39687228" w14:textId="76F0382D" w:rsidR="002B1AA4" w:rsidRPr="002009AB" w:rsidRDefault="002B1AA4" w:rsidP="00716222">
      <w:pPr>
        <w:pStyle w:val="a3"/>
        <w:spacing w:after="200" w:line="200" w:lineRule="atLeast"/>
        <w:jc w:val="both"/>
        <w:rPr>
          <w:rFonts w:ascii="Times New Roman" w:hAnsi="Times New Roman" w:cs="Times New Roman"/>
          <w:color w:val="000000"/>
        </w:rPr>
      </w:pPr>
    </w:p>
    <w:p w14:paraId="4C191A80" w14:textId="77777777" w:rsidR="00E0388A" w:rsidRPr="002009AB" w:rsidRDefault="00E0388A">
      <w:pPr>
        <w:widowControl/>
        <w:wordWrap/>
        <w:autoSpaceDE/>
        <w:autoSpaceDN/>
        <w:rPr>
          <w:rFonts w:ascii="Times New Roman" w:hAnsi="Times New Roman" w:cs="Times New Roman"/>
          <w:b/>
          <w:sz w:val="24"/>
          <w:szCs w:val="24"/>
        </w:rPr>
      </w:pPr>
      <w:r w:rsidRPr="002009AB">
        <w:rPr>
          <w:rFonts w:ascii="Times New Roman" w:hAnsi="Times New Roman" w:cs="Times New Roman"/>
          <w:b/>
          <w:sz w:val="24"/>
          <w:szCs w:val="24"/>
        </w:rPr>
        <w:br w:type="page"/>
      </w:r>
    </w:p>
    <w:p w14:paraId="6224354B" w14:textId="49DD5BD7" w:rsidR="008E30D2" w:rsidRPr="002009AB" w:rsidRDefault="008E30D2" w:rsidP="008E30D2">
      <w:pPr>
        <w:rPr>
          <w:rFonts w:ascii="Times New Roman" w:hAnsi="Times New Roman" w:cs="Times New Roman"/>
          <w:b/>
          <w:sz w:val="24"/>
          <w:szCs w:val="24"/>
        </w:rPr>
      </w:pPr>
      <w:r w:rsidRPr="002009AB">
        <w:rPr>
          <w:rFonts w:ascii="Times New Roman" w:hAnsi="Times New Roman" w:cs="Times New Roman"/>
          <w:b/>
          <w:sz w:val="24"/>
          <w:szCs w:val="24"/>
        </w:rPr>
        <w:lastRenderedPageBreak/>
        <w:t>&lt;</w:t>
      </w:r>
      <w:r w:rsidRPr="002009AB">
        <w:rPr>
          <w:rFonts w:ascii="Times New Roman" w:eastAsia="굴림" w:hAnsi="Times New Roman" w:cs="Times New Roman"/>
          <w:b/>
          <w:color w:val="000000"/>
          <w:kern w:val="0"/>
          <w:sz w:val="24"/>
          <w:szCs w:val="24"/>
        </w:rPr>
        <w:t xml:space="preserve"> Re</w:t>
      </w:r>
      <w:r w:rsidRPr="002009AB">
        <w:rPr>
          <w:rFonts w:ascii="Times New Roman" w:eastAsia="굴림" w:hAnsi="Times New Roman" w:cs="Times New Roman" w:hint="eastAsia"/>
          <w:b/>
          <w:color w:val="000000"/>
          <w:kern w:val="0"/>
          <w:sz w:val="24"/>
          <w:szCs w:val="24"/>
        </w:rPr>
        <w:t>viewer</w:t>
      </w:r>
      <w:r w:rsidRPr="002009AB">
        <w:rPr>
          <w:rFonts w:ascii="Times New Roman" w:eastAsia="굴림" w:hAnsi="Times New Roman" w:cs="Times New Roman"/>
          <w:b/>
          <w:color w:val="000000"/>
          <w:kern w:val="0"/>
          <w:sz w:val="24"/>
          <w:szCs w:val="24"/>
        </w:rPr>
        <w:t xml:space="preserve"> 3</w:t>
      </w:r>
      <w:r w:rsidRPr="002009AB">
        <w:rPr>
          <w:rFonts w:ascii="Times New Roman" w:hAnsi="Times New Roman" w:cs="Times New Roman"/>
          <w:b/>
          <w:sz w:val="24"/>
          <w:szCs w:val="24"/>
        </w:rPr>
        <w:t>&gt;</w:t>
      </w:r>
    </w:p>
    <w:p w14:paraId="124B5F20" w14:textId="62692014" w:rsidR="008E30D2" w:rsidRPr="002009AB" w:rsidRDefault="008E30D2" w:rsidP="008E30D2">
      <w:pPr>
        <w:rPr>
          <w:rFonts w:ascii="Times New Roman" w:hAnsi="Times New Roman" w:cs="Times New Roman"/>
          <w:bCs/>
          <w:sz w:val="24"/>
          <w:szCs w:val="24"/>
        </w:rPr>
      </w:pPr>
      <w:r w:rsidRPr="002009AB">
        <w:rPr>
          <w:rFonts w:ascii="Times New Roman" w:hAnsi="Times New Roman" w:cs="Times New Roman"/>
          <w:bCs/>
          <w:sz w:val="24"/>
          <w:szCs w:val="24"/>
        </w:rPr>
        <w:t>Authors have presented their work on blue OLED which is very important to generate a full-color display. OLED performance depends on device design, interfacial energy band alignment, emitter design, external quantum efficiency, power efficiency, and operational stability. Utilizing ZnO nanoparticles could be beneficial in OLED technology. The author's work is impressive but requires a few additional clarifications. I suggest publication after some minor corrections and addition</w:t>
      </w:r>
    </w:p>
    <w:p w14:paraId="37125192" w14:textId="77777777" w:rsidR="008E30D2" w:rsidRPr="002009AB" w:rsidRDefault="008E30D2" w:rsidP="008E30D2">
      <w:pPr>
        <w:rPr>
          <w:rFonts w:ascii="Times New Roman" w:hAnsi="Times New Roman" w:cs="Times New Roman"/>
          <w:bCs/>
          <w:sz w:val="24"/>
          <w:szCs w:val="24"/>
        </w:rPr>
      </w:pPr>
    </w:p>
    <w:p w14:paraId="54D010CD" w14:textId="217D5A02" w:rsidR="008E30D2" w:rsidRPr="002009AB" w:rsidRDefault="008E30D2" w:rsidP="008E30D2">
      <w:pPr>
        <w:rPr>
          <w:rFonts w:ascii="Times New Roman" w:hAnsi="Times New Roman" w:cs="Times New Roman"/>
          <w:b/>
          <w:sz w:val="24"/>
          <w:szCs w:val="24"/>
        </w:rPr>
      </w:pPr>
      <w:r w:rsidRPr="002009AB">
        <w:rPr>
          <w:rFonts w:ascii="Times New Roman" w:hAnsi="Times New Roman" w:cs="Times New Roman"/>
          <w:b/>
          <w:sz w:val="24"/>
          <w:szCs w:val="24"/>
        </w:rPr>
        <w:t>1. How the molecular packing affects the PL shift in the film state compared to the solution state?</w:t>
      </w:r>
    </w:p>
    <w:p w14:paraId="4D215C3E" w14:textId="4DD3E1C5" w:rsidR="008E30D2" w:rsidRPr="002009AB" w:rsidRDefault="00FF6ED2" w:rsidP="008E30D2">
      <w:pPr>
        <w:rPr>
          <w:rFonts w:ascii="Times New Roman" w:hAnsi="Times New Roman" w:cs="Times New Roman"/>
          <w:bCs/>
          <w:sz w:val="24"/>
          <w:szCs w:val="24"/>
        </w:rPr>
      </w:pPr>
      <w:r w:rsidRPr="002009AB">
        <w:rPr>
          <w:rFonts w:ascii="Times New Roman" w:hAnsi="Times New Roman" w:cs="Times New Roman"/>
          <w:bCs/>
          <w:sz w:val="24"/>
          <w:szCs w:val="24"/>
        </w:rPr>
        <w:t xml:space="preserve">=&gt; Thank you for the </w:t>
      </w:r>
      <w:r w:rsidR="0040709D">
        <w:rPr>
          <w:rFonts w:ascii="Times New Roman" w:hAnsi="Times New Roman" w:cs="Times New Roman"/>
          <w:bCs/>
          <w:sz w:val="24"/>
          <w:szCs w:val="24"/>
        </w:rPr>
        <w:t xml:space="preserve">important </w:t>
      </w:r>
      <w:r w:rsidRPr="002009AB">
        <w:rPr>
          <w:rFonts w:ascii="Times New Roman" w:hAnsi="Times New Roman" w:cs="Times New Roman"/>
          <w:bCs/>
          <w:sz w:val="24"/>
          <w:szCs w:val="24"/>
        </w:rPr>
        <w:t>comment. According to the reviewer’s comment,</w:t>
      </w:r>
      <w:r w:rsidR="00143111" w:rsidRPr="002009AB">
        <w:rPr>
          <w:rFonts w:ascii="Times New Roman" w:hAnsi="Times New Roman" w:cs="Times New Roman"/>
          <w:bCs/>
          <w:sz w:val="24"/>
          <w:szCs w:val="24"/>
        </w:rPr>
        <w:t xml:space="preserve"> we </w:t>
      </w:r>
      <w:r w:rsidR="00C17432">
        <w:rPr>
          <w:rFonts w:ascii="Times New Roman" w:hAnsi="Times New Roman" w:cs="Times New Roman"/>
          <w:bCs/>
          <w:sz w:val="24"/>
          <w:szCs w:val="24"/>
        </w:rPr>
        <w:t xml:space="preserve">amended </w:t>
      </w:r>
      <w:r w:rsidR="00143111" w:rsidRPr="002009AB">
        <w:rPr>
          <w:rFonts w:ascii="Times New Roman" w:hAnsi="Times New Roman" w:cs="Times New Roman"/>
          <w:bCs/>
          <w:sz w:val="24"/>
          <w:szCs w:val="24"/>
        </w:rPr>
        <w:t>the related sentence.</w:t>
      </w:r>
    </w:p>
    <w:p w14:paraId="47D419F1" w14:textId="77777777" w:rsidR="007E1DD3" w:rsidRDefault="007E1DD3" w:rsidP="00F3446B">
      <w:pPr>
        <w:rPr>
          <w:rFonts w:ascii="Times New Roman" w:hAnsi="Times New Roman" w:cs="Times New Roman"/>
          <w:b/>
          <w:sz w:val="24"/>
          <w:szCs w:val="24"/>
        </w:rPr>
      </w:pPr>
    </w:p>
    <w:p w14:paraId="0BC707ED" w14:textId="32998D72" w:rsidR="00F3446B" w:rsidRDefault="00F3446B" w:rsidP="00F3446B">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w:t>
      </w:r>
      <w:r w:rsidR="00E91522">
        <w:rPr>
          <w:rFonts w:ascii="Times New Roman" w:hAnsi="Times New Roman" w:cs="Times New Roman"/>
          <w:b/>
          <w:sz w:val="24"/>
          <w:szCs w:val="24"/>
        </w:rPr>
        <w:t xml:space="preserve"> 6</w:t>
      </w:r>
      <w:r w:rsidRPr="002009AB">
        <w:rPr>
          <w:rFonts w:ascii="Times New Roman" w:hAnsi="Times New Roman" w:cs="Times New Roman"/>
          <w:b/>
          <w:sz w:val="24"/>
          <w:szCs w:val="24"/>
        </w:rPr>
        <w:t>, line</w:t>
      </w:r>
      <w:r w:rsidR="00CF7D13">
        <w:rPr>
          <w:rFonts w:ascii="Times New Roman" w:hAnsi="Times New Roman" w:cs="Times New Roman"/>
          <w:b/>
          <w:sz w:val="24"/>
          <w:szCs w:val="24"/>
        </w:rPr>
        <w:t xml:space="preserve"> </w:t>
      </w:r>
      <w:r w:rsidRPr="002009AB">
        <w:rPr>
          <w:rFonts w:ascii="Times New Roman" w:hAnsi="Times New Roman" w:cs="Times New Roman"/>
          <w:b/>
          <w:sz w:val="24"/>
          <w:szCs w:val="24"/>
        </w:rPr>
        <w:t>#</w:t>
      </w:r>
      <w:r w:rsidR="00E91522">
        <w:rPr>
          <w:rFonts w:ascii="Times New Roman" w:hAnsi="Times New Roman" w:cs="Times New Roman"/>
          <w:b/>
          <w:sz w:val="24"/>
          <w:szCs w:val="24"/>
        </w:rPr>
        <w:t>233</w:t>
      </w:r>
      <w:r w:rsidR="001D57D5" w:rsidRPr="002009AB">
        <w:rPr>
          <w:rFonts w:ascii="Times New Roman" w:hAnsi="Times New Roman" w:cs="Times New Roman"/>
          <w:b/>
          <w:sz w:val="24"/>
          <w:szCs w:val="24"/>
        </w:rPr>
        <w:t>-</w:t>
      </w:r>
      <w:r w:rsidR="00E91522">
        <w:rPr>
          <w:rFonts w:ascii="Times New Roman" w:hAnsi="Times New Roman" w:cs="Times New Roman"/>
          <w:b/>
          <w:sz w:val="24"/>
          <w:szCs w:val="24"/>
        </w:rPr>
        <w:t>239</w:t>
      </w:r>
    </w:p>
    <w:p w14:paraId="7D5631AE" w14:textId="02B6D1B0" w:rsidR="00C17432" w:rsidRPr="00760345" w:rsidRDefault="00C17432" w:rsidP="00F3446B">
      <w:pPr>
        <w:rPr>
          <w:rFonts w:ascii="Times New Roman" w:hAnsi="Times New Roman" w:cs="Times New Roman"/>
          <w:b/>
          <w:sz w:val="24"/>
          <w:szCs w:val="24"/>
        </w:rPr>
      </w:pPr>
      <w:r w:rsidRPr="00760345">
        <w:rPr>
          <w:rFonts w:ascii="Times New Roman" w:hAnsi="Times New Roman" w:cs="Times New Roman" w:hint="eastAsia"/>
          <w:b/>
          <w:sz w:val="24"/>
          <w:szCs w:val="24"/>
        </w:rPr>
        <w:t>B</w:t>
      </w:r>
      <w:r w:rsidRPr="00760345">
        <w:rPr>
          <w:rFonts w:ascii="Times New Roman" w:hAnsi="Times New Roman" w:cs="Times New Roman"/>
          <w:b/>
          <w:sz w:val="24"/>
          <w:szCs w:val="24"/>
        </w:rPr>
        <w:t>efore</w:t>
      </w:r>
      <w:r w:rsidR="00047495" w:rsidRPr="00760345">
        <w:rPr>
          <w:rFonts w:ascii="Times New Roman" w:hAnsi="Times New Roman" w:cs="Times New Roman"/>
          <w:b/>
          <w:sz w:val="24"/>
          <w:szCs w:val="24"/>
        </w:rPr>
        <w:t>)</w:t>
      </w:r>
    </w:p>
    <w:p w14:paraId="4C918AE5" w14:textId="073061D2" w:rsidR="00C17432" w:rsidRPr="00760345" w:rsidRDefault="00C17432" w:rsidP="00F3446B">
      <w:pPr>
        <w:rPr>
          <w:rFonts w:ascii="Times New Roman" w:hAnsi="Times New Roman" w:cs="Times New Roman"/>
          <w:bCs/>
          <w:sz w:val="24"/>
          <w:szCs w:val="24"/>
        </w:rPr>
      </w:pPr>
      <w:r w:rsidRPr="00760345">
        <w:rPr>
          <w:rFonts w:ascii="Times New Roman" w:hAnsi="Times New Roman" w:cs="Times New Roman"/>
          <w:bCs/>
          <w:sz w:val="24"/>
          <w:szCs w:val="24"/>
        </w:rPr>
        <w:t>Thus, the emissions of TDBA-BCZ and TDBA-PCZ in the solution state were red shifted by 23 and 19 nm, respectively, compared with those of TDBA-BCZ and TDBA-PCZ in the solution state; this shift is attributed to the packing of the molecules in the film state.</w:t>
      </w:r>
    </w:p>
    <w:p w14:paraId="66256145" w14:textId="621F18A7" w:rsidR="00C17432" w:rsidRPr="00760345" w:rsidRDefault="00C17432" w:rsidP="00F3446B">
      <w:pPr>
        <w:rPr>
          <w:rFonts w:ascii="Times New Roman" w:hAnsi="Times New Roman" w:cs="Times New Roman"/>
          <w:b/>
          <w:sz w:val="24"/>
          <w:szCs w:val="24"/>
        </w:rPr>
      </w:pPr>
      <w:r w:rsidRPr="00760345">
        <w:rPr>
          <w:rFonts w:ascii="Times New Roman" w:hAnsi="Times New Roman" w:cs="Times New Roman" w:hint="eastAsia"/>
          <w:b/>
          <w:sz w:val="24"/>
          <w:szCs w:val="24"/>
        </w:rPr>
        <w:t>A</w:t>
      </w:r>
      <w:r w:rsidRPr="00760345">
        <w:rPr>
          <w:rFonts w:ascii="Times New Roman" w:hAnsi="Times New Roman" w:cs="Times New Roman"/>
          <w:b/>
          <w:sz w:val="24"/>
          <w:szCs w:val="24"/>
        </w:rPr>
        <w:t>fter</w:t>
      </w:r>
      <w:r w:rsidR="00047495" w:rsidRPr="00760345">
        <w:rPr>
          <w:rFonts w:ascii="Times New Roman" w:hAnsi="Times New Roman" w:cs="Times New Roman"/>
          <w:b/>
          <w:sz w:val="24"/>
          <w:szCs w:val="24"/>
        </w:rPr>
        <w:t>)</w:t>
      </w:r>
    </w:p>
    <w:p w14:paraId="143F25FE" w14:textId="5CB9C8A2" w:rsidR="00C5413A" w:rsidRPr="00760345" w:rsidRDefault="00C17432" w:rsidP="00760345">
      <w:pPr>
        <w:rPr>
          <w:rFonts w:ascii="Times New Roman" w:hAnsi="Times New Roman" w:cs="Times New Roman"/>
          <w:b/>
          <w:color w:val="0000FF"/>
          <w:sz w:val="24"/>
          <w:szCs w:val="24"/>
        </w:rPr>
      </w:pPr>
      <w:bookmarkStart w:id="8" w:name="_Hlk117363006"/>
      <w:r w:rsidRPr="0072087E">
        <w:rPr>
          <w:rFonts w:ascii="Times New Roman" w:hAnsi="Times New Roman" w:cs="Times New Roman"/>
          <w:b/>
          <w:color w:val="0000FF"/>
          <w:sz w:val="24"/>
          <w:szCs w:val="24"/>
        </w:rPr>
        <w:t>Thus, the emissions of TDBA-BCZ and TDBA-PCZ in the film state were red shifted by 23 and 19 nm, respectively, compared with those of TDBA-BCZ and TDBA-PCZ in the solution state; this shift is attributed to the packing of the molecules in the film state. In</w:t>
      </w:r>
      <w:r w:rsidR="00F0521D" w:rsidRPr="0072087E">
        <w:rPr>
          <w:rFonts w:ascii="Times New Roman" w:hAnsi="Times New Roman" w:cs="Times New Roman"/>
          <w:b/>
          <w:color w:val="0000FF"/>
          <w:sz w:val="24"/>
          <w:szCs w:val="24"/>
        </w:rPr>
        <w:t xml:space="preserve"> the</w:t>
      </w:r>
      <w:r w:rsidRPr="0072087E">
        <w:rPr>
          <w:rFonts w:ascii="Times New Roman" w:hAnsi="Times New Roman" w:cs="Times New Roman"/>
          <w:b/>
          <w:color w:val="0000FF"/>
          <w:sz w:val="24"/>
          <w:szCs w:val="24"/>
        </w:rPr>
        <w:t xml:space="preserve"> </w:t>
      </w:r>
      <w:r w:rsidR="00AC1A97" w:rsidRPr="0072087E">
        <w:rPr>
          <w:rFonts w:ascii="Times New Roman" w:hAnsi="Times New Roman" w:cs="Times New Roman"/>
          <w:b/>
          <w:color w:val="0000FF"/>
          <w:sz w:val="24"/>
          <w:szCs w:val="24"/>
        </w:rPr>
        <w:t xml:space="preserve">diluted </w:t>
      </w:r>
      <w:r w:rsidRPr="0072087E">
        <w:rPr>
          <w:rFonts w:ascii="Times New Roman" w:hAnsi="Times New Roman" w:cs="Times New Roman"/>
          <w:b/>
          <w:color w:val="0000FF"/>
          <w:sz w:val="24"/>
          <w:szCs w:val="24"/>
        </w:rPr>
        <w:t xml:space="preserve">solution state, there is enough molecular </w:t>
      </w:r>
      <w:r w:rsidR="00F0521D" w:rsidRPr="0072087E">
        <w:rPr>
          <w:rFonts w:ascii="Times New Roman" w:hAnsi="Times New Roman" w:cs="Times New Roman"/>
          <w:b/>
          <w:color w:val="0000FF"/>
          <w:sz w:val="24"/>
          <w:szCs w:val="24"/>
        </w:rPr>
        <w:t xml:space="preserve">distance, </w:t>
      </w:r>
      <w:r w:rsidRPr="0072087E">
        <w:rPr>
          <w:rFonts w:ascii="Times New Roman" w:hAnsi="Times New Roman" w:cs="Times New Roman"/>
          <w:b/>
          <w:color w:val="0000FF"/>
          <w:sz w:val="24"/>
          <w:szCs w:val="24"/>
        </w:rPr>
        <w:t xml:space="preserve">and it does not make the </w:t>
      </w:r>
      <w:r w:rsidR="00AC1A97" w:rsidRPr="0072087E">
        <w:rPr>
          <w:rFonts w:ascii="Times New Roman" w:hAnsi="Times New Roman" w:cs="Times New Roman"/>
          <w:b/>
          <w:color w:val="0000FF"/>
          <w:sz w:val="24"/>
          <w:szCs w:val="24"/>
        </w:rPr>
        <w:t xml:space="preserve">additional </w:t>
      </w:r>
      <w:r w:rsidRPr="0072087E">
        <w:rPr>
          <w:rFonts w:ascii="Times New Roman" w:hAnsi="Times New Roman" w:cs="Times New Roman"/>
          <w:b/>
          <w:color w:val="0000FF"/>
          <w:sz w:val="24"/>
          <w:szCs w:val="24"/>
        </w:rPr>
        <w:t xml:space="preserve">molecular interaction in the excited state. According to the decreased molecular distance in film state, the increased </w:t>
      </w:r>
      <w:r w:rsidR="00AC1A97" w:rsidRPr="0072087E">
        <w:rPr>
          <w:rFonts w:ascii="Times New Roman" w:hAnsi="Times New Roman" w:cs="Times New Roman"/>
          <w:b/>
          <w:color w:val="0000FF"/>
          <w:sz w:val="24"/>
          <w:szCs w:val="24"/>
        </w:rPr>
        <w:t xml:space="preserve">molecular </w:t>
      </w:r>
      <w:r w:rsidRPr="0072087E">
        <w:rPr>
          <w:rFonts w:ascii="Times New Roman" w:hAnsi="Times New Roman" w:cs="Times New Roman"/>
          <w:b/>
          <w:color w:val="0000FF"/>
          <w:sz w:val="24"/>
          <w:szCs w:val="24"/>
        </w:rPr>
        <w:t>interaction from molecular packing causes the energy loss and the red-shifted photoluminescence emission.</w:t>
      </w:r>
      <w:bookmarkEnd w:id="8"/>
    </w:p>
    <w:p w14:paraId="4BB7D0AF" w14:textId="77777777" w:rsidR="00760345" w:rsidRDefault="00760345">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13DC9336" w14:textId="6C9C856E" w:rsidR="008E30D2" w:rsidRPr="002009AB" w:rsidRDefault="008E30D2" w:rsidP="008E30D2">
      <w:pPr>
        <w:rPr>
          <w:rFonts w:ascii="Times New Roman" w:hAnsi="Times New Roman" w:cs="Times New Roman"/>
          <w:b/>
          <w:sz w:val="24"/>
          <w:szCs w:val="24"/>
        </w:rPr>
      </w:pPr>
      <w:r w:rsidRPr="002009AB">
        <w:rPr>
          <w:rFonts w:ascii="Times New Roman" w:hAnsi="Times New Roman" w:cs="Times New Roman"/>
          <w:b/>
          <w:sz w:val="24"/>
          <w:szCs w:val="24"/>
        </w:rPr>
        <w:lastRenderedPageBreak/>
        <w:t>2. Authors should provide reference to the aggregation induce effect (AIE) mentioned in line 250.</w:t>
      </w:r>
    </w:p>
    <w:p w14:paraId="686BE240" w14:textId="753DB83C" w:rsidR="001971B3" w:rsidRDefault="006D79ED" w:rsidP="008E30D2">
      <w:pPr>
        <w:rPr>
          <w:rFonts w:ascii="Times New Roman" w:hAnsi="Times New Roman" w:cs="Times New Roman"/>
          <w:bCs/>
          <w:sz w:val="24"/>
          <w:szCs w:val="24"/>
        </w:rPr>
      </w:pPr>
      <w:r w:rsidRPr="002009AB">
        <w:rPr>
          <w:rFonts w:ascii="Times New Roman" w:hAnsi="Times New Roman" w:cs="Times New Roman" w:hint="eastAsia"/>
          <w:bCs/>
          <w:sz w:val="24"/>
          <w:szCs w:val="24"/>
        </w:rPr>
        <w:t>=</w:t>
      </w:r>
      <w:r w:rsidRPr="002009AB">
        <w:rPr>
          <w:rFonts w:ascii="Times New Roman" w:hAnsi="Times New Roman" w:cs="Times New Roman"/>
          <w:bCs/>
          <w:sz w:val="24"/>
          <w:szCs w:val="24"/>
        </w:rPr>
        <w:t xml:space="preserve">&gt; Thank you for the </w:t>
      </w:r>
      <w:r w:rsidR="009D19B1">
        <w:rPr>
          <w:rFonts w:ascii="Times New Roman" w:hAnsi="Times New Roman" w:cs="Times New Roman"/>
          <w:bCs/>
          <w:sz w:val="24"/>
          <w:szCs w:val="24"/>
        </w:rPr>
        <w:t xml:space="preserve">important </w:t>
      </w:r>
      <w:r w:rsidRPr="002009AB">
        <w:rPr>
          <w:rFonts w:ascii="Times New Roman" w:hAnsi="Times New Roman" w:cs="Times New Roman"/>
          <w:bCs/>
          <w:sz w:val="24"/>
          <w:szCs w:val="24"/>
        </w:rPr>
        <w:t xml:space="preserve">comment. </w:t>
      </w:r>
      <w:proofErr w:type="gramStart"/>
      <w:r w:rsidR="001971B3">
        <w:rPr>
          <w:rFonts w:ascii="Times New Roman" w:hAnsi="Times New Roman" w:cs="Times New Roman"/>
          <w:bCs/>
          <w:sz w:val="24"/>
          <w:szCs w:val="24"/>
        </w:rPr>
        <w:t>Actually, we</w:t>
      </w:r>
      <w:proofErr w:type="gramEnd"/>
      <w:r w:rsidR="001971B3">
        <w:rPr>
          <w:rFonts w:ascii="Times New Roman" w:hAnsi="Times New Roman" w:cs="Times New Roman"/>
          <w:bCs/>
          <w:sz w:val="24"/>
          <w:szCs w:val="24"/>
        </w:rPr>
        <w:t xml:space="preserve"> had already inserted the related reference #39 in line 2</w:t>
      </w:r>
      <w:r w:rsidR="00103406">
        <w:rPr>
          <w:rFonts w:ascii="Times New Roman" w:hAnsi="Times New Roman" w:cs="Times New Roman"/>
          <w:bCs/>
          <w:sz w:val="24"/>
          <w:szCs w:val="24"/>
        </w:rPr>
        <w:t>63</w:t>
      </w:r>
      <w:r w:rsidR="001971B3">
        <w:rPr>
          <w:rFonts w:ascii="Times New Roman" w:hAnsi="Times New Roman" w:cs="Times New Roman"/>
          <w:bCs/>
          <w:sz w:val="24"/>
          <w:szCs w:val="24"/>
        </w:rPr>
        <w:t>, but we added four references in line 250 according to the referee’s comment.</w:t>
      </w:r>
    </w:p>
    <w:p w14:paraId="641623CA" w14:textId="77777777" w:rsidR="007E1DD3" w:rsidRDefault="007E1DD3" w:rsidP="008E30D2">
      <w:pPr>
        <w:rPr>
          <w:rFonts w:ascii="Times New Roman" w:hAnsi="Times New Roman" w:cs="Times New Roman"/>
          <w:b/>
          <w:sz w:val="24"/>
          <w:szCs w:val="24"/>
        </w:rPr>
      </w:pPr>
    </w:p>
    <w:p w14:paraId="1E7563E2" w14:textId="2EF40FFD" w:rsidR="006D79ED" w:rsidRPr="002009AB" w:rsidRDefault="006D79ED" w:rsidP="008E30D2">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w:t>
      </w:r>
      <w:r w:rsidR="003F364E" w:rsidRPr="002009AB">
        <w:rPr>
          <w:rFonts w:ascii="Times New Roman" w:hAnsi="Times New Roman" w:cs="Times New Roman"/>
          <w:b/>
          <w:sz w:val="24"/>
          <w:szCs w:val="24"/>
        </w:rPr>
        <w:t xml:space="preserve"> 6</w:t>
      </w:r>
      <w:r w:rsidRPr="002009AB">
        <w:rPr>
          <w:rFonts w:ascii="Times New Roman" w:hAnsi="Times New Roman" w:cs="Times New Roman"/>
          <w:b/>
          <w:sz w:val="24"/>
          <w:szCs w:val="24"/>
        </w:rPr>
        <w:t xml:space="preserve">, </w:t>
      </w:r>
      <w:r w:rsidRPr="00B77E7E">
        <w:rPr>
          <w:rFonts w:ascii="Times New Roman" w:hAnsi="Times New Roman" w:cs="Times New Roman"/>
          <w:b/>
          <w:sz w:val="24"/>
          <w:szCs w:val="24"/>
        </w:rPr>
        <w:t>line #</w:t>
      </w:r>
      <w:r w:rsidR="003F364E" w:rsidRPr="00B77E7E">
        <w:rPr>
          <w:rFonts w:ascii="Times New Roman" w:hAnsi="Times New Roman" w:cs="Times New Roman"/>
          <w:b/>
          <w:sz w:val="24"/>
          <w:szCs w:val="24"/>
        </w:rPr>
        <w:t>2</w:t>
      </w:r>
      <w:r w:rsidR="00B77E7E" w:rsidRPr="00B77E7E">
        <w:rPr>
          <w:rFonts w:ascii="Times New Roman" w:hAnsi="Times New Roman" w:cs="Times New Roman"/>
          <w:b/>
          <w:sz w:val="24"/>
          <w:szCs w:val="24"/>
        </w:rPr>
        <w:t>56</w:t>
      </w:r>
      <w:r w:rsidRPr="00B77E7E">
        <w:rPr>
          <w:rFonts w:ascii="Times New Roman" w:hAnsi="Times New Roman" w:cs="Times New Roman"/>
          <w:b/>
          <w:sz w:val="24"/>
          <w:szCs w:val="24"/>
        </w:rPr>
        <w:t>-</w:t>
      </w:r>
      <w:r w:rsidR="003F364E" w:rsidRPr="00B77E7E">
        <w:rPr>
          <w:rFonts w:ascii="Times New Roman" w:hAnsi="Times New Roman" w:cs="Times New Roman"/>
          <w:b/>
          <w:sz w:val="24"/>
          <w:szCs w:val="24"/>
        </w:rPr>
        <w:t>2</w:t>
      </w:r>
      <w:r w:rsidR="00B77E7E" w:rsidRPr="00B77E7E">
        <w:rPr>
          <w:rFonts w:ascii="Times New Roman" w:hAnsi="Times New Roman" w:cs="Times New Roman"/>
          <w:b/>
          <w:sz w:val="24"/>
          <w:szCs w:val="24"/>
        </w:rPr>
        <w:t>57</w:t>
      </w:r>
    </w:p>
    <w:p w14:paraId="7C5666F6" w14:textId="3F29C1C8" w:rsidR="00D5189D" w:rsidRPr="002009AB" w:rsidRDefault="00D5189D" w:rsidP="008E30D2">
      <w:pPr>
        <w:rPr>
          <w:rFonts w:ascii="Times New Roman" w:hAnsi="Times New Roman" w:cs="Times New Roman"/>
          <w:b/>
          <w:sz w:val="24"/>
          <w:szCs w:val="24"/>
        </w:rPr>
      </w:pPr>
      <w:r w:rsidRPr="002009AB">
        <w:rPr>
          <w:rFonts w:ascii="Times New Roman" w:hAnsi="Times New Roman" w:cs="Times New Roman" w:hint="eastAsia"/>
          <w:b/>
          <w:sz w:val="24"/>
          <w:szCs w:val="24"/>
        </w:rPr>
        <w:t>B</w:t>
      </w:r>
      <w:r w:rsidRPr="002009AB">
        <w:rPr>
          <w:rFonts w:ascii="Times New Roman" w:hAnsi="Times New Roman" w:cs="Times New Roman"/>
          <w:b/>
          <w:sz w:val="24"/>
          <w:szCs w:val="24"/>
        </w:rPr>
        <w:t>efore)</w:t>
      </w:r>
    </w:p>
    <w:p w14:paraId="7D3F503C" w14:textId="2BF375CB" w:rsidR="006D79ED" w:rsidRPr="002009AB" w:rsidRDefault="00D5189D" w:rsidP="008E30D2">
      <w:pPr>
        <w:rPr>
          <w:rFonts w:ascii="Times New Roman" w:hAnsi="Times New Roman" w:cs="Times New Roman"/>
          <w:bCs/>
          <w:sz w:val="24"/>
          <w:szCs w:val="24"/>
        </w:rPr>
      </w:pPr>
      <w:r w:rsidRPr="002009AB">
        <w:rPr>
          <w:rFonts w:ascii="Times New Roman" w:hAnsi="Times New Roman" w:cs="Times New Roman"/>
          <w:bCs/>
          <w:sz w:val="24"/>
          <w:szCs w:val="24"/>
        </w:rPr>
        <w:t>Interestingly, both emitters exhibited higher PLQY values in the neat film state than in the solution state, suggesting an aggregation-induced emission (AIE) effect.</w:t>
      </w:r>
    </w:p>
    <w:p w14:paraId="3CC407F8" w14:textId="48BCF1DA" w:rsidR="00D5189D" w:rsidRPr="002009AB" w:rsidRDefault="00D5189D" w:rsidP="006D79ED">
      <w:pPr>
        <w:rPr>
          <w:rFonts w:ascii="Times New Roman" w:hAnsi="Times New Roman" w:cs="Times New Roman"/>
          <w:b/>
          <w:sz w:val="24"/>
          <w:szCs w:val="24"/>
        </w:rPr>
      </w:pPr>
      <w:r w:rsidRPr="002009AB">
        <w:rPr>
          <w:rFonts w:ascii="Times New Roman" w:hAnsi="Times New Roman" w:cs="Times New Roman" w:hint="eastAsia"/>
          <w:b/>
          <w:sz w:val="24"/>
          <w:szCs w:val="24"/>
        </w:rPr>
        <w:t>A</w:t>
      </w:r>
      <w:r w:rsidRPr="002009AB">
        <w:rPr>
          <w:rFonts w:ascii="Times New Roman" w:hAnsi="Times New Roman" w:cs="Times New Roman"/>
          <w:b/>
          <w:sz w:val="24"/>
          <w:szCs w:val="24"/>
        </w:rPr>
        <w:t>fter)</w:t>
      </w:r>
    </w:p>
    <w:p w14:paraId="18AC1E71" w14:textId="087D425C" w:rsidR="00D5189D" w:rsidRPr="002009AB" w:rsidRDefault="00D5189D" w:rsidP="00D5189D">
      <w:pPr>
        <w:rPr>
          <w:rFonts w:ascii="Times New Roman" w:hAnsi="Times New Roman" w:cs="Times New Roman"/>
          <w:b/>
          <w:color w:val="0000FF"/>
          <w:sz w:val="24"/>
          <w:szCs w:val="24"/>
        </w:rPr>
      </w:pPr>
      <w:bookmarkStart w:id="9" w:name="_Hlk117363070"/>
      <w:r w:rsidRPr="002009AB">
        <w:rPr>
          <w:rFonts w:ascii="Times New Roman" w:hAnsi="Times New Roman" w:cs="Times New Roman"/>
          <w:b/>
          <w:color w:val="0000FF"/>
          <w:sz w:val="24"/>
          <w:szCs w:val="24"/>
        </w:rPr>
        <w:t>Interestingly, both emitters exhibited higher PLQY values in the neat film state than in the solution state, suggesting an aggregation-induced emission (AIE) effect [</w:t>
      </w:r>
      <w:r w:rsidR="003F364E" w:rsidRPr="002009AB">
        <w:rPr>
          <w:rFonts w:ascii="Times New Roman" w:hAnsi="Times New Roman" w:cs="Times New Roman"/>
          <w:b/>
          <w:color w:val="0000FF"/>
          <w:sz w:val="24"/>
          <w:szCs w:val="24"/>
        </w:rPr>
        <w:t>39</w:t>
      </w:r>
      <w:r w:rsidR="005D079B" w:rsidRPr="002009AB">
        <w:rPr>
          <w:rFonts w:ascii="Times New Roman" w:hAnsi="Times New Roman" w:cs="Times New Roman"/>
          <w:b/>
          <w:color w:val="0000FF"/>
          <w:sz w:val="24"/>
          <w:szCs w:val="24"/>
        </w:rPr>
        <w:t>-4</w:t>
      </w:r>
      <w:r w:rsidR="00F16C88" w:rsidRPr="002009AB">
        <w:rPr>
          <w:rFonts w:ascii="Times New Roman" w:hAnsi="Times New Roman" w:cs="Times New Roman"/>
          <w:b/>
          <w:color w:val="0000FF"/>
          <w:sz w:val="24"/>
          <w:szCs w:val="24"/>
        </w:rPr>
        <w:t>2</w:t>
      </w:r>
      <w:r w:rsidRPr="002009AB">
        <w:rPr>
          <w:rFonts w:ascii="Times New Roman" w:hAnsi="Times New Roman" w:cs="Times New Roman"/>
          <w:b/>
          <w:color w:val="0000FF"/>
          <w:sz w:val="24"/>
          <w:szCs w:val="24"/>
        </w:rPr>
        <w:t>].</w:t>
      </w:r>
      <w:bookmarkEnd w:id="9"/>
    </w:p>
    <w:p w14:paraId="64D8C2F3" w14:textId="77777777" w:rsidR="0070029E" w:rsidRPr="002009AB" w:rsidRDefault="0070029E" w:rsidP="006D79ED">
      <w:pPr>
        <w:rPr>
          <w:rFonts w:ascii="Times New Roman" w:hAnsi="Times New Roman" w:cs="Times New Roman"/>
          <w:b/>
          <w:sz w:val="24"/>
          <w:szCs w:val="24"/>
        </w:rPr>
      </w:pPr>
    </w:p>
    <w:p w14:paraId="4A9D5578" w14:textId="4D615253" w:rsidR="00487189" w:rsidRDefault="006D79ED" w:rsidP="00487189">
      <w:pPr>
        <w:rPr>
          <w:rFonts w:ascii="Times New Roman" w:hAnsi="Times New Roman" w:cs="Times New Roman"/>
          <w:b/>
          <w:sz w:val="24"/>
          <w:szCs w:val="24"/>
        </w:rPr>
      </w:pPr>
      <w:r w:rsidRPr="00EB7745">
        <w:rPr>
          <w:rFonts w:ascii="Times New Roman" w:hAnsi="Times New Roman" w:cs="Times New Roman" w:hint="eastAsia"/>
          <w:b/>
          <w:sz w:val="24"/>
          <w:szCs w:val="24"/>
        </w:rPr>
        <w:t>P</w:t>
      </w:r>
      <w:r w:rsidRPr="00EB7745">
        <w:rPr>
          <w:rFonts w:ascii="Times New Roman" w:hAnsi="Times New Roman" w:cs="Times New Roman"/>
          <w:b/>
          <w:sz w:val="24"/>
          <w:szCs w:val="24"/>
        </w:rPr>
        <w:t>age</w:t>
      </w:r>
      <w:r w:rsidR="00444BE2" w:rsidRPr="00EB7745">
        <w:rPr>
          <w:rFonts w:ascii="Times New Roman" w:hAnsi="Times New Roman" w:cs="Times New Roman"/>
          <w:b/>
          <w:sz w:val="24"/>
          <w:szCs w:val="24"/>
        </w:rPr>
        <w:t xml:space="preserve"> 14</w:t>
      </w:r>
      <w:r w:rsidRPr="00EB7745">
        <w:rPr>
          <w:rFonts w:ascii="Times New Roman" w:hAnsi="Times New Roman" w:cs="Times New Roman"/>
          <w:b/>
          <w:sz w:val="24"/>
          <w:szCs w:val="24"/>
        </w:rPr>
        <w:t>, line #</w:t>
      </w:r>
      <w:r w:rsidR="00EB7745" w:rsidRPr="00EB7745">
        <w:rPr>
          <w:rFonts w:ascii="Times New Roman" w:hAnsi="Times New Roman" w:cs="Times New Roman"/>
          <w:b/>
          <w:sz w:val="24"/>
          <w:szCs w:val="24"/>
        </w:rPr>
        <w:t>60</w:t>
      </w:r>
      <w:r w:rsidR="00151AE8">
        <w:rPr>
          <w:rFonts w:ascii="Times New Roman" w:hAnsi="Times New Roman" w:cs="Times New Roman"/>
          <w:b/>
          <w:sz w:val="24"/>
          <w:szCs w:val="24"/>
        </w:rPr>
        <w:t>1</w:t>
      </w:r>
      <w:r w:rsidRPr="00EB7745">
        <w:rPr>
          <w:rFonts w:ascii="Times New Roman" w:hAnsi="Times New Roman" w:cs="Times New Roman"/>
          <w:b/>
          <w:sz w:val="24"/>
          <w:szCs w:val="24"/>
        </w:rPr>
        <w:t>-</w:t>
      </w:r>
      <w:r w:rsidR="00EB7745" w:rsidRPr="00EB7745">
        <w:rPr>
          <w:rFonts w:ascii="Times New Roman" w:hAnsi="Times New Roman" w:cs="Times New Roman"/>
          <w:b/>
          <w:sz w:val="24"/>
          <w:szCs w:val="24"/>
        </w:rPr>
        <w:t>61</w:t>
      </w:r>
      <w:r w:rsidR="00151AE8">
        <w:rPr>
          <w:rFonts w:ascii="Times New Roman" w:hAnsi="Times New Roman" w:cs="Times New Roman"/>
          <w:b/>
          <w:sz w:val="24"/>
          <w:szCs w:val="24"/>
        </w:rPr>
        <w:t>1</w:t>
      </w:r>
    </w:p>
    <w:p w14:paraId="0607C1F0" w14:textId="33AA35CE" w:rsidR="001971B3" w:rsidRPr="00487189" w:rsidRDefault="00487189" w:rsidP="00487189">
      <w:pPr>
        <w:rPr>
          <w:rFonts w:ascii="Times New Roman" w:hAnsi="Times New Roman" w:cs="Times New Roman"/>
          <w:b/>
          <w:color w:val="0000FF"/>
          <w:sz w:val="24"/>
          <w:szCs w:val="24"/>
        </w:rPr>
      </w:pPr>
      <w:r w:rsidRPr="00487189">
        <w:rPr>
          <w:rFonts w:ascii="Times New Roman" w:hAnsi="Times New Roman" w:cs="Times New Roman"/>
          <w:b/>
          <w:color w:val="0000FF"/>
          <w:sz w:val="24"/>
          <w:szCs w:val="24"/>
        </w:rPr>
        <w:t>39</w:t>
      </w:r>
      <w:r w:rsidRPr="00487189">
        <w:rPr>
          <w:rFonts w:ascii="Times New Roman" w:hAnsi="Times New Roman"/>
          <w:b/>
          <w:color w:val="0000FF"/>
          <w:sz w:val="24"/>
          <w:szCs w:val="24"/>
        </w:rPr>
        <w:t xml:space="preserve">. Jung, H.; Shin, H.; Kim, S.; Kim, J.; An, B.-K.; Lee, J.-H.; Ihee, H.; Park, J. High electroluminescence efficiency and long device lifetime of a fluorescent green-light emitter using aggregation-induced emission. Journal of Industrial and Engineering Chemistry 2020, 87, 213-221, </w:t>
      </w:r>
      <w:proofErr w:type="gramStart"/>
      <w:r w:rsidRPr="00487189">
        <w:rPr>
          <w:rFonts w:ascii="Times New Roman" w:hAnsi="Times New Roman"/>
          <w:b/>
          <w:color w:val="0000FF"/>
          <w:sz w:val="24"/>
          <w:szCs w:val="24"/>
        </w:rPr>
        <w:t>doi:10.1016/j.jiec</w:t>
      </w:r>
      <w:proofErr w:type="gramEnd"/>
      <w:r w:rsidRPr="00487189">
        <w:rPr>
          <w:rFonts w:ascii="Times New Roman" w:hAnsi="Times New Roman"/>
          <w:b/>
          <w:color w:val="0000FF"/>
          <w:sz w:val="24"/>
          <w:szCs w:val="24"/>
        </w:rPr>
        <w:t>.2020.04.003.</w:t>
      </w:r>
    </w:p>
    <w:p w14:paraId="49125E33" w14:textId="749C5D9A" w:rsidR="006D79ED" w:rsidRPr="00487189" w:rsidRDefault="001971B3" w:rsidP="006D79ED">
      <w:pPr>
        <w:rPr>
          <w:rFonts w:ascii="Times New Roman" w:hAnsi="Times New Roman" w:cs="Times New Roman"/>
          <w:b/>
          <w:color w:val="0000FF"/>
          <w:sz w:val="24"/>
          <w:szCs w:val="24"/>
        </w:rPr>
      </w:pPr>
      <w:r w:rsidRPr="00487189">
        <w:rPr>
          <w:rFonts w:ascii="Times New Roman" w:hAnsi="Times New Roman" w:cs="Times New Roman"/>
          <w:b/>
          <w:color w:val="0000FF"/>
          <w:sz w:val="24"/>
          <w:szCs w:val="24"/>
        </w:rPr>
        <w:t>40</w:t>
      </w:r>
      <w:r w:rsidR="003F364E" w:rsidRPr="00487189">
        <w:rPr>
          <w:rFonts w:ascii="Times New Roman" w:hAnsi="Times New Roman" w:cs="Times New Roman"/>
          <w:b/>
          <w:color w:val="0000FF"/>
          <w:sz w:val="24"/>
          <w:szCs w:val="24"/>
        </w:rPr>
        <w:t xml:space="preserve">. </w:t>
      </w:r>
      <w:bookmarkStart w:id="10" w:name="_Hlk117165053"/>
      <w:r w:rsidR="007F3146" w:rsidRPr="00487189">
        <w:rPr>
          <w:rFonts w:ascii="Times New Roman" w:hAnsi="Times New Roman" w:cs="Times New Roman"/>
          <w:b/>
          <w:color w:val="0000FF"/>
          <w:sz w:val="24"/>
          <w:szCs w:val="24"/>
        </w:rPr>
        <w:t>Guo, X.; Yuan, P.; Fan, J.; Qiao, X.; Yang, D.; Dai, Y.; Sun, Q.; Qin, A.; Tang, B.Z.; Ma, D. Unraveling the Important Role of High-Lying Triplet-Lowest Excited Singlet Transitions in Achieving Highly Efficient Deep-Blue AIE-Based OLEDs. Adv Mater 2021, 33, e2006953, doi:10.1002/adma.202006953.</w:t>
      </w:r>
      <w:bookmarkEnd w:id="10"/>
    </w:p>
    <w:p w14:paraId="64D85CD4" w14:textId="34E448EE" w:rsidR="005D079B" w:rsidRPr="00487189" w:rsidRDefault="005D079B" w:rsidP="006D79ED">
      <w:pPr>
        <w:rPr>
          <w:rFonts w:ascii="Times New Roman" w:hAnsi="Times New Roman" w:cs="Times New Roman"/>
          <w:b/>
          <w:color w:val="0000FF"/>
          <w:sz w:val="24"/>
          <w:szCs w:val="24"/>
        </w:rPr>
      </w:pPr>
      <w:r w:rsidRPr="00487189">
        <w:rPr>
          <w:rFonts w:ascii="Times New Roman" w:hAnsi="Times New Roman" w:cs="Times New Roman" w:hint="eastAsia"/>
          <w:b/>
          <w:color w:val="0000FF"/>
          <w:sz w:val="24"/>
          <w:szCs w:val="24"/>
        </w:rPr>
        <w:t>4</w:t>
      </w:r>
      <w:r w:rsidR="001971B3" w:rsidRPr="00487189">
        <w:rPr>
          <w:rFonts w:ascii="Times New Roman" w:hAnsi="Times New Roman" w:cs="Times New Roman"/>
          <w:b/>
          <w:color w:val="0000FF"/>
          <w:sz w:val="24"/>
          <w:szCs w:val="24"/>
        </w:rPr>
        <w:t>1</w:t>
      </w:r>
      <w:r w:rsidRPr="00487189">
        <w:rPr>
          <w:rFonts w:ascii="Times New Roman" w:hAnsi="Times New Roman" w:cs="Times New Roman"/>
          <w:b/>
          <w:color w:val="0000FF"/>
          <w:sz w:val="24"/>
          <w:szCs w:val="24"/>
        </w:rPr>
        <w:t>.</w:t>
      </w:r>
      <w:r w:rsidR="00EF6FBB" w:rsidRPr="00487189">
        <w:rPr>
          <w:rFonts w:ascii="Times New Roman" w:hAnsi="Times New Roman" w:cs="Times New Roman"/>
          <w:b/>
          <w:color w:val="0000FF"/>
          <w:sz w:val="24"/>
          <w:szCs w:val="24"/>
        </w:rPr>
        <w:t xml:space="preserve"> Lin, C.; Han, P.; Qu, F.; Xiao, S.; Li, Y.; Xie, D.; Qiao, X.; Yang, D.; Dai, Y.; Sun, Q.; et al. Suppressing singlet-triplet annihilation processes to achieve highly efficient deep-blue AIE-based OLEDs. Mater Horiz 2022, 9, 2376-2383, doi:10.1039/d2mh00627h.</w:t>
      </w:r>
    </w:p>
    <w:p w14:paraId="6368DB61" w14:textId="78A36CE8" w:rsidR="005D079B" w:rsidRPr="00487189" w:rsidRDefault="005D079B" w:rsidP="006D79ED">
      <w:pPr>
        <w:rPr>
          <w:rFonts w:ascii="Times New Roman" w:hAnsi="Times New Roman" w:cs="Times New Roman"/>
          <w:b/>
          <w:color w:val="0000FF"/>
          <w:sz w:val="24"/>
          <w:szCs w:val="24"/>
        </w:rPr>
      </w:pPr>
      <w:r w:rsidRPr="00487189">
        <w:rPr>
          <w:rFonts w:ascii="Times New Roman" w:hAnsi="Times New Roman" w:cs="Times New Roman" w:hint="eastAsia"/>
          <w:b/>
          <w:color w:val="0000FF"/>
          <w:sz w:val="24"/>
          <w:szCs w:val="24"/>
        </w:rPr>
        <w:t>4</w:t>
      </w:r>
      <w:r w:rsidR="001971B3" w:rsidRPr="00487189">
        <w:rPr>
          <w:rFonts w:ascii="Times New Roman" w:hAnsi="Times New Roman" w:cs="Times New Roman"/>
          <w:b/>
          <w:color w:val="0000FF"/>
          <w:sz w:val="24"/>
          <w:szCs w:val="24"/>
        </w:rPr>
        <w:t>2</w:t>
      </w:r>
      <w:r w:rsidRPr="00487189">
        <w:rPr>
          <w:rFonts w:ascii="Times New Roman" w:hAnsi="Times New Roman" w:cs="Times New Roman"/>
          <w:b/>
          <w:color w:val="0000FF"/>
          <w:sz w:val="24"/>
          <w:szCs w:val="24"/>
        </w:rPr>
        <w:t>.</w:t>
      </w:r>
      <w:r w:rsidR="00EF6FBB" w:rsidRPr="00487189">
        <w:rPr>
          <w:rFonts w:ascii="Times New Roman" w:hAnsi="Times New Roman" w:cs="Times New Roman"/>
          <w:b/>
          <w:color w:val="0000FF"/>
          <w:sz w:val="24"/>
          <w:szCs w:val="24"/>
        </w:rPr>
        <w:t xml:space="preserve"> Liu, D.; Wei, J.Y.; Tian, W.W.; Jiang, W.; Sun, Y.M.; Zhao, Z.; Tang, B.Z. Endowing TADF luminophors with AIE properties through adjusting flexible dendrons for highly efficient solution-processed nondoped OLEDs. Chem Sci 2020, 11, 7194-7203, doi:10.1039/d0sc02194f.</w:t>
      </w:r>
    </w:p>
    <w:p w14:paraId="05813672" w14:textId="77777777" w:rsidR="006D79ED" w:rsidRPr="002009AB" w:rsidRDefault="006D79ED" w:rsidP="008E30D2">
      <w:pPr>
        <w:rPr>
          <w:rFonts w:ascii="Times New Roman" w:hAnsi="Times New Roman" w:cs="Times New Roman"/>
          <w:bCs/>
          <w:sz w:val="24"/>
          <w:szCs w:val="24"/>
        </w:rPr>
      </w:pPr>
    </w:p>
    <w:p w14:paraId="24185F6F" w14:textId="77777777" w:rsidR="00C5413A" w:rsidRPr="002009AB" w:rsidRDefault="00C5413A">
      <w:pPr>
        <w:widowControl/>
        <w:wordWrap/>
        <w:autoSpaceDE/>
        <w:autoSpaceDN/>
        <w:rPr>
          <w:rFonts w:ascii="Times New Roman" w:hAnsi="Times New Roman" w:cs="Times New Roman"/>
          <w:bCs/>
          <w:sz w:val="24"/>
          <w:szCs w:val="24"/>
        </w:rPr>
      </w:pPr>
      <w:r w:rsidRPr="002009AB">
        <w:rPr>
          <w:rFonts w:ascii="Times New Roman" w:hAnsi="Times New Roman" w:cs="Times New Roman"/>
          <w:bCs/>
          <w:sz w:val="24"/>
          <w:szCs w:val="24"/>
        </w:rPr>
        <w:br w:type="page"/>
      </w:r>
    </w:p>
    <w:p w14:paraId="296D46BE" w14:textId="55A1326D" w:rsidR="008E30D2" w:rsidRPr="002009AB" w:rsidRDefault="008E30D2" w:rsidP="008E30D2">
      <w:pPr>
        <w:rPr>
          <w:rFonts w:ascii="Times New Roman" w:hAnsi="Times New Roman" w:cs="Times New Roman"/>
          <w:b/>
          <w:sz w:val="24"/>
          <w:szCs w:val="24"/>
        </w:rPr>
      </w:pPr>
      <w:r w:rsidRPr="002009AB">
        <w:rPr>
          <w:rFonts w:ascii="Times New Roman" w:hAnsi="Times New Roman" w:cs="Times New Roman"/>
          <w:b/>
          <w:sz w:val="24"/>
          <w:szCs w:val="24"/>
        </w:rPr>
        <w:lastRenderedPageBreak/>
        <w:t>3. The power efficiency plot should be included in the main manuscript.</w:t>
      </w:r>
    </w:p>
    <w:p w14:paraId="764BF3C6" w14:textId="476B33A0" w:rsidR="002F6B32" w:rsidRPr="002009AB" w:rsidRDefault="00C5413A" w:rsidP="008E30D2">
      <w:pPr>
        <w:rPr>
          <w:rFonts w:ascii="Times New Roman" w:hAnsi="Times New Roman" w:cs="Times New Roman"/>
          <w:bCs/>
          <w:sz w:val="24"/>
          <w:szCs w:val="24"/>
        </w:rPr>
      </w:pPr>
      <w:r w:rsidRPr="002009AB">
        <w:rPr>
          <w:rFonts w:ascii="Times New Roman" w:hAnsi="Times New Roman" w:cs="Times New Roman" w:hint="eastAsia"/>
          <w:bCs/>
          <w:sz w:val="24"/>
          <w:szCs w:val="24"/>
        </w:rPr>
        <w:t>=</w:t>
      </w:r>
      <w:r w:rsidRPr="002009AB">
        <w:rPr>
          <w:rFonts w:ascii="Times New Roman" w:hAnsi="Times New Roman" w:cs="Times New Roman"/>
          <w:bCs/>
          <w:sz w:val="24"/>
          <w:szCs w:val="24"/>
        </w:rPr>
        <w:t xml:space="preserve">&gt; Thank you for the </w:t>
      </w:r>
      <w:r w:rsidR="003B33E8">
        <w:rPr>
          <w:rFonts w:ascii="Times New Roman" w:hAnsi="Times New Roman" w:cs="Times New Roman"/>
          <w:bCs/>
          <w:sz w:val="24"/>
          <w:szCs w:val="24"/>
        </w:rPr>
        <w:t xml:space="preserve">important </w:t>
      </w:r>
      <w:r w:rsidRPr="002009AB">
        <w:rPr>
          <w:rFonts w:ascii="Times New Roman" w:hAnsi="Times New Roman" w:cs="Times New Roman"/>
          <w:bCs/>
          <w:sz w:val="24"/>
          <w:szCs w:val="24"/>
        </w:rPr>
        <w:t>comment. According to the reviewer’s comment, we added the related data as below.</w:t>
      </w:r>
    </w:p>
    <w:p w14:paraId="76AF7AF6" w14:textId="450D356A" w:rsidR="00C5413A" w:rsidRPr="002009AB" w:rsidRDefault="00C5413A" w:rsidP="008E30D2">
      <w:pPr>
        <w:rPr>
          <w:rFonts w:ascii="Times New Roman" w:hAnsi="Times New Roman" w:cs="Times New Roman"/>
          <w:bCs/>
          <w:sz w:val="24"/>
          <w:szCs w:val="24"/>
        </w:rPr>
      </w:pPr>
    </w:p>
    <w:p w14:paraId="286E2F61" w14:textId="77777777" w:rsidR="004E1B99" w:rsidRPr="002009AB" w:rsidRDefault="004E1B99" w:rsidP="004E1B99">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 9, line #3</w:t>
      </w:r>
      <w:r>
        <w:rPr>
          <w:rFonts w:ascii="Times New Roman" w:hAnsi="Times New Roman" w:cs="Times New Roman"/>
          <w:b/>
          <w:sz w:val="24"/>
          <w:szCs w:val="24"/>
        </w:rPr>
        <w:t>71</w:t>
      </w:r>
      <w:r w:rsidRPr="002009AB">
        <w:rPr>
          <w:rFonts w:ascii="Times New Roman" w:hAnsi="Times New Roman" w:cs="Times New Roman"/>
          <w:b/>
          <w:sz w:val="24"/>
          <w:szCs w:val="24"/>
        </w:rPr>
        <w:t>-3</w:t>
      </w:r>
      <w:r>
        <w:rPr>
          <w:rFonts w:ascii="Times New Roman" w:hAnsi="Times New Roman" w:cs="Times New Roman"/>
          <w:b/>
          <w:sz w:val="24"/>
          <w:szCs w:val="24"/>
        </w:rPr>
        <w:t>76</w:t>
      </w:r>
    </w:p>
    <w:p w14:paraId="323F99CC" w14:textId="6C980654" w:rsidR="00C5413A" w:rsidRPr="002009AB" w:rsidRDefault="00C5413A" w:rsidP="008E30D2">
      <w:pPr>
        <w:rPr>
          <w:rFonts w:ascii="Times New Roman" w:hAnsi="Times New Roman" w:cs="Times New Roman"/>
          <w:b/>
          <w:sz w:val="24"/>
          <w:szCs w:val="24"/>
        </w:rPr>
      </w:pPr>
      <w:r w:rsidRPr="002009AB">
        <w:rPr>
          <w:rFonts w:ascii="Times New Roman" w:hAnsi="Times New Roman" w:cs="Times New Roman" w:hint="eastAsia"/>
          <w:b/>
          <w:sz w:val="24"/>
          <w:szCs w:val="24"/>
        </w:rPr>
        <w:t>B</w:t>
      </w:r>
      <w:r w:rsidRPr="002009AB">
        <w:rPr>
          <w:rFonts w:ascii="Times New Roman" w:hAnsi="Times New Roman" w:cs="Times New Roman"/>
          <w:b/>
          <w:sz w:val="24"/>
          <w:szCs w:val="24"/>
        </w:rPr>
        <w:t>efore</w:t>
      </w:r>
      <w:r w:rsidR="00222A50">
        <w:rPr>
          <w:rFonts w:ascii="Times New Roman" w:hAnsi="Times New Roman" w:cs="Times New Roman"/>
          <w:b/>
          <w:sz w:val="24"/>
          <w:szCs w:val="24"/>
        </w:rPr>
        <w:t>)</w:t>
      </w:r>
    </w:p>
    <w:p w14:paraId="23092CC0" w14:textId="4BE42C90" w:rsidR="00C5413A" w:rsidRPr="002009AB" w:rsidRDefault="00673C6E" w:rsidP="008E30D2">
      <w:pPr>
        <w:rPr>
          <w:rFonts w:ascii="Times New Roman" w:hAnsi="Times New Roman" w:cs="Times New Roman"/>
          <w:b/>
          <w:sz w:val="24"/>
          <w:szCs w:val="24"/>
        </w:rPr>
      </w:pPr>
      <w:r w:rsidRPr="002009AB">
        <w:rPr>
          <w:rFonts w:ascii="Times New Roman" w:eastAsiaTheme="majorHAnsi" w:hAnsi="Times New Roman"/>
          <w:bCs/>
          <w:noProof/>
        </w:rPr>
        <w:drawing>
          <wp:inline distT="0" distB="0" distL="0" distR="0" wp14:anchorId="0B8E5C25" wp14:editId="7BEDB523">
            <wp:extent cx="5136250" cy="3474720"/>
            <wp:effectExtent l="0" t="0" r="0" b="0"/>
            <wp:docPr id="15" name="그림 14">
              <a:extLst xmlns:a="http://schemas.openxmlformats.org/drawingml/2006/main">
                <a:ext uri="{FF2B5EF4-FFF2-40B4-BE49-F238E27FC236}">
                  <a16:creationId xmlns:a16="http://schemas.microsoft.com/office/drawing/2014/main" id="{B5706151-A930-4AA5-8934-60BD74D94A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그림 14">
                      <a:extLst>
                        <a:ext uri="{FF2B5EF4-FFF2-40B4-BE49-F238E27FC236}">
                          <a16:creationId xmlns:a16="http://schemas.microsoft.com/office/drawing/2014/main" id="{B5706151-A930-4AA5-8934-60BD74D94AB1}"/>
                        </a:ext>
                      </a:extLst>
                    </pic:cNvPr>
                    <pic:cNvPicPr>
                      <a:picLocks noChangeAspect="1"/>
                    </pic:cNvPicPr>
                  </pic:nvPicPr>
                  <pic:blipFill rotWithShape="1">
                    <a:blip r:embed="rId10"/>
                    <a:srcRect b="18137"/>
                    <a:stretch/>
                  </pic:blipFill>
                  <pic:spPr bwMode="auto">
                    <a:xfrm>
                      <a:off x="0" y="0"/>
                      <a:ext cx="5210461" cy="3524925"/>
                    </a:xfrm>
                    <a:prstGeom prst="rect">
                      <a:avLst/>
                    </a:prstGeom>
                    <a:ln>
                      <a:noFill/>
                    </a:ln>
                    <a:extLst>
                      <a:ext uri="{53640926-AAD7-44D8-BBD7-CCE9431645EC}">
                        <a14:shadowObscured xmlns:a14="http://schemas.microsoft.com/office/drawing/2010/main"/>
                      </a:ext>
                    </a:extLst>
                  </pic:spPr>
                </pic:pic>
              </a:graphicData>
            </a:graphic>
          </wp:inline>
        </w:drawing>
      </w:r>
    </w:p>
    <w:p w14:paraId="3E39CBA9" w14:textId="61A2011C" w:rsidR="00673C6E" w:rsidRPr="002009AB" w:rsidRDefault="00673C6E" w:rsidP="008E30D2">
      <w:pPr>
        <w:rPr>
          <w:rFonts w:ascii="Times New Roman" w:hAnsi="Times New Roman" w:cs="Times New Roman"/>
          <w:bCs/>
          <w:sz w:val="24"/>
          <w:szCs w:val="24"/>
        </w:rPr>
      </w:pPr>
      <w:r w:rsidRPr="006B4D34">
        <w:rPr>
          <w:rFonts w:ascii="Times New Roman" w:hAnsi="Times New Roman" w:cs="Times New Roman"/>
          <w:b/>
          <w:sz w:val="24"/>
          <w:szCs w:val="24"/>
        </w:rPr>
        <w:t>Figure. 6</w:t>
      </w:r>
      <w:r w:rsidRPr="002009AB">
        <w:rPr>
          <w:rFonts w:ascii="Times New Roman" w:hAnsi="Times New Roman" w:cs="Times New Roman"/>
          <w:bCs/>
          <w:sz w:val="24"/>
          <w:szCs w:val="24"/>
        </w:rPr>
        <w:t xml:space="preserve"> (a) Energy-level diagrams of a conventional forward device, (b) energy-level diagrams of an inverted device, (c) external quantum efficiency (EQE) vs current density curves (inset: current efficiency vs current density curves), and (d) EL spectra (inset: photographs of devices operating at 7 V).</w:t>
      </w:r>
    </w:p>
    <w:p w14:paraId="152BEE45" w14:textId="77777777" w:rsidR="00673C6E" w:rsidRPr="002009AB" w:rsidRDefault="00673C6E" w:rsidP="008E30D2">
      <w:pPr>
        <w:rPr>
          <w:rFonts w:ascii="Times New Roman" w:hAnsi="Times New Roman" w:cs="Times New Roman"/>
          <w:b/>
          <w:sz w:val="24"/>
          <w:szCs w:val="24"/>
        </w:rPr>
      </w:pPr>
    </w:p>
    <w:p w14:paraId="05E66F93" w14:textId="77777777" w:rsidR="00BA721F" w:rsidRPr="002009AB" w:rsidRDefault="00BA721F">
      <w:pPr>
        <w:widowControl/>
        <w:wordWrap/>
        <w:autoSpaceDE/>
        <w:autoSpaceDN/>
        <w:rPr>
          <w:rFonts w:ascii="Times New Roman" w:hAnsi="Times New Roman" w:cs="Times New Roman"/>
          <w:b/>
          <w:sz w:val="24"/>
          <w:szCs w:val="24"/>
        </w:rPr>
      </w:pPr>
      <w:r w:rsidRPr="002009AB">
        <w:rPr>
          <w:rFonts w:ascii="Times New Roman" w:hAnsi="Times New Roman" w:cs="Times New Roman"/>
          <w:b/>
          <w:sz w:val="24"/>
          <w:szCs w:val="24"/>
        </w:rPr>
        <w:br w:type="page"/>
      </w:r>
    </w:p>
    <w:p w14:paraId="0144A7DB" w14:textId="1F37A2ED" w:rsidR="00C5413A" w:rsidRPr="002009AB" w:rsidRDefault="00C5413A" w:rsidP="008E30D2">
      <w:pPr>
        <w:rPr>
          <w:rFonts w:ascii="Times New Roman" w:hAnsi="Times New Roman" w:cs="Times New Roman"/>
          <w:b/>
          <w:sz w:val="24"/>
          <w:szCs w:val="24"/>
        </w:rPr>
      </w:pPr>
      <w:r w:rsidRPr="002009AB">
        <w:rPr>
          <w:rFonts w:ascii="Times New Roman" w:hAnsi="Times New Roman" w:cs="Times New Roman" w:hint="eastAsia"/>
          <w:b/>
          <w:sz w:val="24"/>
          <w:szCs w:val="24"/>
        </w:rPr>
        <w:lastRenderedPageBreak/>
        <w:t>A</w:t>
      </w:r>
      <w:r w:rsidRPr="002009AB">
        <w:rPr>
          <w:rFonts w:ascii="Times New Roman" w:hAnsi="Times New Roman" w:cs="Times New Roman"/>
          <w:b/>
          <w:sz w:val="24"/>
          <w:szCs w:val="24"/>
        </w:rPr>
        <w:t>fter</w:t>
      </w:r>
      <w:r w:rsidR="00222A50">
        <w:rPr>
          <w:rFonts w:ascii="Times New Roman" w:hAnsi="Times New Roman" w:cs="Times New Roman"/>
          <w:b/>
          <w:sz w:val="24"/>
          <w:szCs w:val="24"/>
        </w:rPr>
        <w:t>)</w:t>
      </w:r>
    </w:p>
    <w:p w14:paraId="7E49C108" w14:textId="08267CCC" w:rsidR="00C5413A" w:rsidRPr="004E1B99" w:rsidRDefault="00CF69DC" w:rsidP="008E30D2">
      <w:pPr>
        <w:rPr>
          <w:rFonts w:ascii="Times New Roman" w:hAnsi="Times New Roman" w:cs="Times New Roman"/>
          <w:b/>
          <w:color w:val="0000FF"/>
          <w:sz w:val="24"/>
          <w:szCs w:val="24"/>
        </w:rPr>
      </w:pPr>
      <w:r w:rsidRPr="004E1B99">
        <w:rPr>
          <w:rFonts w:ascii="Times New Roman" w:hAnsi="Times New Roman" w:cs="Times New Roman"/>
          <w:b/>
          <w:noProof/>
          <w:color w:val="0000FF"/>
          <w:sz w:val="24"/>
          <w:szCs w:val="24"/>
        </w:rPr>
        <w:drawing>
          <wp:inline distT="0" distB="0" distL="0" distR="0" wp14:anchorId="478E430D" wp14:editId="21FD0353">
            <wp:extent cx="5707584" cy="2838616"/>
            <wp:effectExtent l="0" t="0" r="7620" b="0"/>
            <wp:docPr id="4" name="그림 34">
              <a:extLst xmlns:a="http://schemas.openxmlformats.org/drawingml/2006/main">
                <a:ext uri="{FF2B5EF4-FFF2-40B4-BE49-F238E27FC236}">
                  <a16:creationId xmlns:a16="http://schemas.microsoft.com/office/drawing/2014/main" id="{6470A4D5-3FAD-6271-E89D-DECA3286A3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그림 34">
                      <a:extLst>
                        <a:ext uri="{FF2B5EF4-FFF2-40B4-BE49-F238E27FC236}">
                          <a16:creationId xmlns:a16="http://schemas.microsoft.com/office/drawing/2014/main" id="{6470A4D5-3FAD-6271-E89D-DECA3286A3C5}"/>
                        </a:ext>
                      </a:extLst>
                    </pic:cNvPr>
                    <pic:cNvPicPr>
                      <a:picLocks noChangeAspect="1"/>
                    </pic:cNvPicPr>
                  </pic:nvPicPr>
                  <pic:blipFill>
                    <a:blip r:embed="rId11"/>
                    <a:stretch>
                      <a:fillRect/>
                    </a:stretch>
                  </pic:blipFill>
                  <pic:spPr>
                    <a:xfrm>
                      <a:off x="0" y="0"/>
                      <a:ext cx="5735924" cy="2852711"/>
                    </a:xfrm>
                    <a:prstGeom prst="rect">
                      <a:avLst/>
                    </a:prstGeom>
                  </pic:spPr>
                </pic:pic>
              </a:graphicData>
            </a:graphic>
          </wp:inline>
        </w:drawing>
      </w:r>
    </w:p>
    <w:p w14:paraId="0DC1404B" w14:textId="4067DAC0" w:rsidR="006D0CE4" w:rsidRPr="004E1B99" w:rsidRDefault="00673C6E" w:rsidP="008E30D2">
      <w:pPr>
        <w:rPr>
          <w:rFonts w:ascii="Times New Roman" w:hAnsi="Times New Roman" w:cs="Times New Roman"/>
          <w:b/>
          <w:color w:val="0000FF"/>
          <w:sz w:val="24"/>
          <w:szCs w:val="24"/>
        </w:rPr>
      </w:pPr>
      <w:bookmarkStart w:id="11" w:name="_Hlk117363113"/>
      <w:r w:rsidRPr="004E1B99">
        <w:rPr>
          <w:rFonts w:ascii="Times New Roman" w:hAnsi="Times New Roman" w:cs="Times New Roman"/>
          <w:b/>
          <w:color w:val="0000FF"/>
          <w:sz w:val="24"/>
          <w:szCs w:val="24"/>
        </w:rPr>
        <w:t xml:space="preserve">Figure. 6 </w:t>
      </w:r>
      <w:r w:rsidR="00A148C6" w:rsidRPr="004E1B99">
        <w:rPr>
          <w:rFonts w:ascii="Times New Roman" w:hAnsi="Times New Roman" w:cs="Times New Roman"/>
          <w:b/>
          <w:color w:val="0000FF"/>
          <w:sz w:val="24"/>
          <w:szCs w:val="24"/>
        </w:rPr>
        <w:t xml:space="preserve">(a) Energy-level diagrams of a conventional forward device, (b) energy-level diagrams of an inverted device, (c) </w:t>
      </w:r>
      <w:r w:rsidR="009C0A88" w:rsidRPr="004E1B99">
        <w:rPr>
          <w:rFonts w:ascii="Times New Roman" w:hAnsi="Times New Roman" w:cs="Times New Roman"/>
          <w:b/>
          <w:color w:val="0000FF"/>
          <w:sz w:val="24"/>
          <w:szCs w:val="24"/>
        </w:rPr>
        <w:t>Current density–voltage–luminance (J–V–L) curves of solution-process-doped OLED devices</w:t>
      </w:r>
      <w:r w:rsidR="00A148C6" w:rsidRPr="004E1B99">
        <w:rPr>
          <w:rFonts w:ascii="Times New Roman" w:hAnsi="Times New Roman" w:cs="Times New Roman"/>
          <w:b/>
          <w:color w:val="0000FF"/>
          <w:sz w:val="24"/>
          <w:szCs w:val="24"/>
        </w:rPr>
        <w:t>, (</w:t>
      </w:r>
      <w:r w:rsidR="00A148C6" w:rsidRPr="004E1B99">
        <w:rPr>
          <w:rFonts w:ascii="Times New Roman" w:hAnsi="Times New Roman" w:cs="Times New Roman" w:hint="eastAsia"/>
          <w:b/>
          <w:color w:val="0000FF"/>
          <w:sz w:val="24"/>
          <w:szCs w:val="24"/>
        </w:rPr>
        <w:t>d</w:t>
      </w:r>
      <w:r w:rsidR="00A148C6" w:rsidRPr="004E1B99">
        <w:rPr>
          <w:rFonts w:ascii="Times New Roman" w:hAnsi="Times New Roman" w:cs="Times New Roman"/>
          <w:b/>
          <w:color w:val="0000FF"/>
          <w:sz w:val="24"/>
          <w:szCs w:val="24"/>
        </w:rPr>
        <w:t>) external quantum efficiency (EQE) vs current density curves (inset: current efficiency vs current density curves), (e) power efficiency vs current density curves and (f) EL spectra (inset: photographs of devices operating at 7 V).</w:t>
      </w:r>
    </w:p>
    <w:bookmarkEnd w:id="11"/>
    <w:p w14:paraId="150C3F45" w14:textId="77777777" w:rsidR="0093434A" w:rsidRPr="002009AB" w:rsidRDefault="0093434A">
      <w:pPr>
        <w:widowControl/>
        <w:wordWrap/>
        <w:autoSpaceDE/>
        <w:autoSpaceDN/>
        <w:rPr>
          <w:rFonts w:ascii="Times New Roman" w:hAnsi="Times New Roman" w:cs="Times New Roman"/>
          <w:bCs/>
          <w:sz w:val="24"/>
          <w:szCs w:val="24"/>
        </w:rPr>
      </w:pPr>
      <w:r w:rsidRPr="002009AB">
        <w:rPr>
          <w:rFonts w:ascii="Times New Roman" w:hAnsi="Times New Roman" w:cs="Times New Roman"/>
          <w:bCs/>
          <w:sz w:val="24"/>
          <w:szCs w:val="24"/>
        </w:rPr>
        <w:br w:type="page"/>
      </w:r>
    </w:p>
    <w:p w14:paraId="037B8DA6" w14:textId="09517543" w:rsidR="008E30D2" w:rsidRPr="002009AB" w:rsidRDefault="008E30D2" w:rsidP="008E30D2">
      <w:pPr>
        <w:rPr>
          <w:rFonts w:ascii="Times New Roman" w:hAnsi="Times New Roman" w:cs="Times New Roman"/>
          <w:b/>
          <w:sz w:val="24"/>
          <w:szCs w:val="24"/>
        </w:rPr>
      </w:pPr>
      <w:r w:rsidRPr="002009AB">
        <w:rPr>
          <w:rFonts w:ascii="Times New Roman" w:hAnsi="Times New Roman" w:cs="Times New Roman"/>
          <w:b/>
          <w:sz w:val="24"/>
          <w:szCs w:val="24"/>
        </w:rPr>
        <w:lastRenderedPageBreak/>
        <w:t>4. How was the operational stability of the devices under constant current?</w:t>
      </w:r>
    </w:p>
    <w:p w14:paraId="2B4C3C52" w14:textId="22D92130" w:rsidR="00A2004E" w:rsidRPr="002009AB" w:rsidRDefault="00A2004E" w:rsidP="00A2004E">
      <w:pPr>
        <w:pStyle w:val="a3"/>
        <w:spacing w:after="200" w:line="200" w:lineRule="atLeast"/>
        <w:rPr>
          <w:rFonts w:ascii="Times New Roman" w:hAnsi="Times New Roman" w:cs="Times New Roman"/>
          <w:color w:val="000000"/>
        </w:rPr>
      </w:pPr>
      <w:r w:rsidRPr="002009AB">
        <w:rPr>
          <w:rFonts w:ascii="Times New Roman" w:hAnsi="Times New Roman" w:cs="Times New Roman" w:hint="eastAsia"/>
          <w:color w:val="000000"/>
        </w:rPr>
        <w:t>T</w:t>
      </w:r>
      <w:r w:rsidRPr="002009AB">
        <w:rPr>
          <w:rFonts w:ascii="Times New Roman" w:hAnsi="Times New Roman" w:cs="Times New Roman"/>
          <w:color w:val="000000"/>
        </w:rPr>
        <w:t>hank you for the comment. According to the reviewer’s comment, we added the related sentence and data in main text and supporting part</w:t>
      </w:r>
      <w:r w:rsidR="00E37717">
        <w:rPr>
          <w:rFonts w:ascii="Times New Roman" w:hAnsi="Times New Roman" w:cs="Times New Roman"/>
          <w:color w:val="000000"/>
        </w:rPr>
        <w:t xml:space="preserve"> as below</w:t>
      </w:r>
      <w:r w:rsidRPr="002009AB">
        <w:rPr>
          <w:rFonts w:ascii="Times New Roman" w:hAnsi="Times New Roman" w:cs="Times New Roman"/>
          <w:color w:val="000000"/>
        </w:rPr>
        <w:t>.</w:t>
      </w:r>
    </w:p>
    <w:p w14:paraId="26B2E584" w14:textId="2A779CD7" w:rsidR="00A2004E" w:rsidRDefault="00A2004E" w:rsidP="00A2004E">
      <w:pPr>
        <w:rPr>
          <w:rFonts w:ascii="Times New Roman" w:hAnsi="Times New Roman" w:cs="Times New Roman"/>
          <w:b/>
          <w:sz w:val="24"/>
          <w:szCs w:val="24"/>
        </w:rPr>
      </w:pPr>
    </w:p>
    <w:p w14:paraId="0801D830" w14:textId="77777777" w:rsidR="008746A2" w:rsidRPr="002009AB" w:rsidRDefault="008746A2" w:rsidP="008746A2">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 10, line #</w:t>
      </w:r>
      <w:r>
        <w:rPr>
          <w:rFonts w:ascii="Times New Roman" w:hAnsi="Times New Roman" w:cs="Times New Roman"/>
          <w:b/>
          <w:sz w:val="24"/>
          <w:szCs w:val="24"/>
        </w:rPr>
        <w:t>408</w:t>
      </w:r>
      <w:r w:rsidRPr="002009AB">
        <w:rPr>
          <w:rFonts w:ascii="Times New Roman" w:hAnsi="Times New Roman" w:cs="Times New Roman"/>
          <w:b/>
          <w:sz w:val="24"/>
          <w:szCs w:val="24"/>
        </w:rPr>
        <w:t>-4</w:t>
      </w:r>
      <w:r>
        <w:rPr>
          <w:rFonts w:ascii="Times New Roman" w:hAnsi="Times New Roman" w:cs="Times New Roman"/>
          <w:b/>
          <w:sz w:val="24"/>
          <w:szCs w:val="24"/>
        </w:rPr>
        <w:t>14</w:t>
      </w:r>
    </w:p>
    <w:p w14:paraId="49CF6FA5" w14:textId="53B252C1" w:rsidR="008746A2" w:rsidRPr="002009AB" w:rsidRDefault="008746A2" w:rsidP="008746A2">
      <w:pPr>
        <w:rPr>
          <w:rFonts w:ascii="Times New Roman" w:hAnsi="Times New Roman" w:cs="Times New Roman"/>
          <w:b/>
          <w:color w:val="0000FF"/>
          <w:sz w:val="24"/>
          <w:szCs w:val="24"/>
        </w:rPr>
      </w:pPr>
      <w:r w:rsidRPr="002009AB">
        <w:rPr>
          <w:rFonts w:ascii="Times New Roman" w:hAnsi="Times New Roman" w:cs="Times New Roman" w:hint="eastAsia"/>
          <w:b/>
          <w:color w:val="0000FF"/>
          <w:sz w:val="24"/>
          <w:szCs w:val="24"/>
        </w:rPr>
        <w:t xml:space="preserve">In addition, </w:t>
      </w:r>
      <w:r w:rsidRPr="002009AB">
        <w:rPr>
          <w:rFonts w:ascii="Times New Roman" w:hAnsi="Times New Roman" w:cs="Times New Roman"/>
          <w:b/>
          <w:color w:val="0000FF"/>
          <w:sz w:val="24"/>
          <w:szCs w:val="24"/>
        </w:rPr>
        <w:t>to evaluate the stability of the fabricated OLED devices, device lifetime was measured at 1000 cd/m</w:t>
      </w:r>
      <w:r w:rsidRPr="002009AB">
        <w:rPr>
          <w:rFonts w:ascii="Times New Roman" w:hAnsi="Times New Roman" w:cs="Times New Roman"/>
          <w:b/>
          <w:color w:val="0000FF"/>
          <w:sz w:val="24"/>
          <w:szCs w:val="24"/>
          <w:vertAlign w:val="superscript"/>
        </w:rPr>
        <w:t>2</w:t>
      </w:r>
      <w:r w:rsidRPr="002009AB">
        <w:rPr>
          <w:rFonts w:ascii="Times New Roman" w:hAnsi="Times New Roman" w:cs="Times New Roman"/>
          <w:b/>
          <w:color w:val="0000FF"/>
          <w:sz w:val="24"/>
          <w:szCs w:val="24"/>
        </w:rPr>
        <w:t>. The operational lifetime (LT</w:t>
      </w:r>
      <w:r w:rsidRPr="002009AB">
        <w:rPr>
          <w:rFonts w:ascii="Times New Roman" w:hAnsi="Times New Roman" w:cs="Times New Roman"/>
          <w:b/>
          <w:color w:val="0000FF"/>
          <w:sz w:val="24"/>
          <w:szCs w:val="24"/>
          <w:vertAlign w:val="subscript"/>
        </w:rPr>
        <w:t>50</w:t>
      </w:r>
      <w:r w:rsidRPr="002009AB">
        <w:rPr>
          <w:rFonts w:ascii="Times New Roman" w:hAnsi="Times New Roman" w:cs="Times New Roman"/>
          <w:b/>
          <w:color w:val="0000FF"/>
          <w:sz w:val="24"/>
          <w:szCs w:val="24"/>
        </w:rPr>
        <w:t>) means the device lifetime that final light intensity reaches 50% of initial intensity. The LT</w:t>
      </w:r>
      <w:r w:rsidRPr="002009AB">
        <w:rPr>
          <w:rFonts w:ascii="Times New Roman" w:hAnsi="Times New Roman" w:cs="Times New Roman"/>
          <w:b/>
          <w:color w:val="0000FF"/>
          <w:sz w:val="24"/>
          <w:szCs w:val="24"/>
          <w:vertAlign w:val="subscript"/>
        </w:rPr>
        <w:t>50</w:t>
      </w:r>
      <w:r w:rsidRPr="002009AB">
        <w:rPr>
          <w:rFonts w:ascii="Times New Roman" w:hAnsi="Times New Roman" w:cs="Times New Roman"/>
          <w:b/>
          <w:color w:val="0000FF"/>
          <w:sz w:val="24"/>
          <w:szCs w:val="24"/>
        </w:rPr>
        <w:t xml:space="preserve"> values of TDBA-BCZ and TDBA-PCZ were 15.4 and 21.5 hr as shown in Figure</w:t>
      </w:r>
      <w:r>
        <w:rPr>
          <w:rFonts w:ascii="Times New Roman" w:hAnsi="Times New Roman" w:cs="Times New Roman"/>
          <w:b/>
          <w:color w:val="0000FF"/>
          <w:sz w:val="24"/>
          <w:szCs w:val="24"/>
        </w:rPr>
        <w:t>.</w:t>
      </w:r>
      <w:r w:rsidRPr="002009AB">
        <w:rPr>
          <w:rFonts w:ascii="Times New Roman" w:hAnsi="Times New Roman" w:cs="Times New Roman"/>
          <w:b/>
          <w:color w:val="0000FF"/>
          <w:sz w:val="24"/>
          <w:szCs w:val="24"/>
        </w:rPr>
        <w:t xml:space="preserve"> S</w:t>
      </w:r>
      <w:r w:rsidR="00101158">
        <w:rPr>
          <w:rFonts w:ascii="Times New Roman" w:hAnsi="Times New Roman" w:cs="Times New Roman"/>
          <w:b/>
          <w:color w:val="0000FF"/>
          <w:sz w:val="24"/>
          <w:szCs w:val="24"/>
        </w:rPr>
        <w:t>9</w:t>
      </w:r>
      <w:r w:rsidRPr="002009AB">
        <w:rPr>
          <w:rFonts w:ascii="Times New Roman" w:hAnsi="Times New Roman" w:cs="Times New Roman"/>
          <w:b/>
          <w:color w:val="0000FF"/>
          <w:sz w:val="24"/>
          <w:szCs w:val="24"/>
        </w:rPr>
        <w:t xml:space="preserve">. </w:t>
      </w:r>
      <w:r>
        <w:rPr>
          <w:rFonts w:ascii="Times New Roman" w:hAnsi="Times New Roman" w:cs="Times New Roman"/>
          <w:b/>
          <w:color w:val="0000FF"/>
          <w:sz w:val="24"/>
          <w:szCs w:val="24"/>
        </w:rPr>
        <w:t>In</w:t>
      </w:r>
      <w:r w:rsidRPr="002009AB">
        <w:rPr>
          <w:rFonts w:ascii="Times New Roman" w:hAnsi="Times New Roman" w:cs="Times New Roman"/>
          <w:b/>
          <w:color w:val="0000FF"/>
          <w:sz w:val="24"/>
          <w:szCs w:val="24"/>
        </w:rPr>
        <w:t xml:space="preserve"> solution-processed OLED device applications, the device lifetime is </w:t>
      </w:r>
      <w:r>
        <w:rPr>
          <w:rFonts w:ascii="Times New Roman" w:hAnsi="Times New Roman" w:cs="Times New Roman"/>
          <w:b/>
          <w:color w:val="0000FF"/>
          <w:sz w:val="24"/>
          <w:szCs w:val="24"/>
        </w:rPr>
        <w:t xml:space="preserve">relatively </w:t>
      </w:r>
      <w:r w:rsidRPr="002009AB">
        <w:rPr>
          <w:rFonts w:ascii="Times New Roman" w:hAnsi="Times New Roman" w:cs="Times New Roman"/>
          <w:b/>
          <w:color w:val="0000FF"/>
          <w:sz w:val="24"/>
          <w:szCs w:val="24"/>
        </w:rPr>
        <w:t>excellent compared to previously reported papers [47-48].</w:t>
      </w:r>
    </w:p>
    <w:p w14:paraId="35FAEE59" w14:textId="77777777" w:rsidR="008746A2" w:rsidRPr="00DF7F3C" w:rsidRDefault="008746A2" w:rsidP="008746A2">
      <w:pPr>
        <w:rPr>
          <w:rFonts w:ascii="Times New Roman" w:hAnsi="Times New Roman" w:cs="Times New Roman"/>
          <w:bCs/>
          <w:sz w:val="24"/>
          <w:szCs w:val="24"/>
        </w:rPr>
      </w:pPr>
    </w:p>
    <w:p w14:paraId="7696AB43" w14:textId="77777777" w:rsidR="008746A2" w:rsidRPr="002009AB" w:rsidRDefault="008746A2" w:rsidP="008746A2">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 14, line #6</w:t>
      </w:r>
      <w:r>
        <w:rPr>
          <w:rFonts w:ascii="Times New Roman" w:hAnsi="Times New Roman" w:cs="Times New Roman"/>
          <w:b/>
          <w:sz w:val="24"/>
          <w:szCs w:val="24"/>
        </w:rPr>
        <w:t>2</w:t>
      </w:r>
      <w:r w:rsidRPr="002009AB">
        <w:rPr>
          <w:rFonts w:ascii="Times New Roman" w:hAnsi="Times New Roman" w:cs="Times New Roman"/>
          <w:b/>
          <w:sz w:val="24"/>
          <w:szCs w:val="24"/>
        </w:rPr>
        <w:t>4-6</w:t>
      </w:r>
      <w:r>
        <w:rPr>
          <w:rFonts w:ascii="Times New Roman" w:hAnsi="Times New Roman" w:cs="Times New Roman"/>
          <w:b/>
          <w:sz w:val="24"/>
          <w:szCs w:val="24"/>
        </w:rPr>
        <w:t>2</w:t>
      </w:r>
      <w:r w:rsidRPr="002009AB">
        <w:rPr>
          <w:rFonts w:ascii="Times New Roman" w:hAnsi="Times New Roman" w:cs="Times New Roman"/>
          <w:b/>
          <w:sz w:val="24"/>
          <w:szCs w:val="24"/>
        </w:rPr>
        <w:t>9</w:t>
      </w:r>
    </w:p>
    <w:p w14:paraId="0D352EDE" w14:textId="77777777" w:rsidR="008746A2" w:rsidRPr="002009AB" w:rsidRDefault="008746A2" w:rsidP="008746A2">
      <w:pPr>
        <w:rPr>
          <w:rFonts w:ascii="Times New Roman" w:hAnsi="Times New Roman" w:cs="Times New Roman"/>
          <w:b/>
          <w:color w:val="0000FF"/>
          <w:sz w:val="24"/>
          <w:szCs w:val="24"/>
        </w:rPr>
      </w:pPr>
      <w:r w:rsidRPr="002009AB">
        <w:rPr>
          <w:rFonts w:ascii="Times New Roman" w:hAnsi="Times New Roman" w:cs="Times New Roman"/>
          <w:b/>
          <w:color w:val="0000FF"/>
          <w:sz w:val="24"/>
          <w:szCs w:val="24"/>
        </w:rPr>
        <w:t>47. Kreiza, G.; Berenis, D.; Banevi</w:t>
      </w:r>
      <w:r w:rsidRPr="002009AB">
        <w:rPr>
          <w:rFonts w:ascii="Times New Roman" w:hAnsi="Times New Roman" w:cs="Times New Roman" w:hint="cs"/>
          <w:b/>
          <w:color w:val="0000FF"/>
          <w:sz w:val="24"/>
          <w:szCs w:val="24"/>
        </w:rPr>
        <w:t>č</w:t>
      </w:r>
      <w:r w:rsidRPr="002009AB">
        <w:rPr>
          <w:rFonts w:ascii="Times New Roman" w:hAnsi="Times New Roman" w:cs="Times New Roman"/>
          <w:b/>
          <w:color w:val="0000FF"/>
          <w:sz w:val="24"/>
          <w:szCs w:val="24"/>
        </w:rPr>
        <w:t>ius, D.; Jurš</w:t>
      </w:r>
      <w:r w:rsidRPr="002009AB">
        <w:rPr>
          <w:rFonts w:ascii="Times New Roman" w:hAnsi="Times New Roman" w:cs="Times New Roman" w:hint="cs"/>
          <w:b/>
          <w:color w:val="0000FF"/>
          <w:sz w:val="24"/>
          <w:szCs w:val="24"/>
        </w:rPr>
        <w:t>ė</w:t>
      </w:r>
      <w:r w:rsidRPr="002009AB">
        <w:rPr>
          <w:rFonts w:ascii="Times New Roman" w:hAnsi="Times New Roman" w:cs="Times New Roman"/>
          <w:b/>
          <w:color w:val="0000FF"/>
          <w:sz w:val="24"/>
          <w:szCs w:val="24"/>
        </w:rPr>
        <w:t xml:space="preserve">nas, S.; Javorskis, T.; Orentas, E.; Kazlauskas, K. High efficiency and extremely low roll-off solution- and vacuum-processed OLEDs based on isophthalonitrile blue TADF emitter. Chemical Engineering Journal 2021, 412, </w:t>
      </w:r>
      <w:proofErr w:type="gramStart"/>
      <w:r w:rsidRPr="002009AB">
        <w:rPr>
          <w:rFonts w:ascii="Times New Roman" w:hAnsi="Times New Roman" w:cs="Times New Roman"/>
          <w:b/>
          <w:color w:val="0000FF"/>
          <w:sz w:val="24"/>
          <w:szCs w:val="24"/>
        </w:rPr>
        <w:t>doi:10.1016/j.cej</w:t>
      </w:r>
      <w:proofErr w:type="gramEnd"/>
      <w:r w:rsidRPr="002009AB">
        <w:rPr>
          <w:rFonts w:ascii="Times New Roman" w:hAnsi="Times New Roman" w:cs="Times New Roman"/>
          <w:b/>
          <w:color w:val="0000FF"/>
          <w:sz w:val="24"/>
          <w:szCs w:val="24"/>
        </w:rPr>
        <w:t>.2021.128574.</w:t>
      </w:r>
    </w:p>
    <w:p w14:paraId="4C53A223" w14:textId="77777777" w:rsidR="008746A2" w:rsidRPr="002009AB" w:rsidRDefault="008746A2" w:rsidP="008746A2">
      <w:pPr>
        <w:rPr>
          <w:rFonts w:ascii="Times New Roman" w:hAnsi="Times New Roman" w:cs="Times New Roman"/>
          <w:b/>
          <w:color w:val="0000FF"/>
          <w:sz w:val="24"/>
          <w:szCs w:val="24"/>
        </w:rPr>
      </w:pPr>
      <w:r w:rsidRPr="002009AB">
        <w:rPr>
          <w:rFonts w:ascii="Times New Roman" w:hAnsi="Times New Roman" w:cs="Times New Roman"/>
          <w:b/>
          <w:color w:val="0000FF"/>
          <w:sz w:val="24"/>
          <w:szCs w:val="24"/>
        </w:rPr>
        <w:t>48. He, Y.; Qiao, Z.; Cai, X.; Li, M.; Li, W.; Xie, W.; Qiu, W.; Wang, L.; Su, S.J. Pyridine-Based Bipolar Hosts for Solution-Processed Bluish-Green Thermally Activated Delayed Fluorescence Devices: A Subtle Regulation of Chemical Stability and Carrier Transportation. ACS Appl Mater Interfaces 2020, 12, 49905-49914, doi:10.1021/acsami.0c14123.</w:t>
      </w:r>
    </w:p>
    <w:p w14:paraId="1B8FD058" w14:textId="77777777" w:rsidR="00C17552" w:rsidRDefault="00C17552" w:rsidP="00E52CDA">
      <w:pPr>
        <w:widowControl/>
        <w:wordWrap/>
        <w:autoSpaceDE/>
        <w:autoSpaceDN/>
        <w:rPr>
          <w:rFonts w:ascii="Times New Roman" w:hAnsi="Times New Roman" w:cs="Times New Roman"/>
          <w:b/>
          <w:sz w:val="24"/>
          <w:szCs w:val="24"/>
        </w:rPr>
      </w:pPr>
    </w:p>
    <w:p w14:paraId="28F3B57F" w14:textId="22B8833F" w:rsidR="008746A2" w:rsidRPr="002009AB" w:rsidRDefault="008746A2" w:rsidP="00E52CDA">
      <w:pPr>
        <w:widowControl/>
        <w:wordWrap/>
        <w:autoSpaceDE/>
        <w:autoSpaceDN/>
        <w:rPr>
          <w:rFonts w:ascii="Times New Roman" w:hAnsi="Times New Roman" w:cs="Times New Roman"/>
          <w:b/>
          <w:sz w:val="24"/>
          <w:szCs w:val="24"/>
        </w:rPr>
      </w:pPr>
      <w:r w:rsidRPr="002009AB">
        <w:rPr>
          <w:rFonts w:ascii="Times New Roman" w:hAnsi="Times New Roman" w:cs="Times New Roman"/>
          <w:b/>
          <w:sz w:val="24"/>
          <w:szCs w:val="24"/>
        </w:rPr>
        <w:t xml:space="preserve">Supporting information, Page </w:t>
      </w:r>
      <w:r>
        <w:rPr>
          <w:rFonts w:ascii="Times New Roman" w:hAnsi="Times New Roman" w:cs="Times New Roman"/>
          <w:b/>
          <w:sz w:val="24"/>
          <w:szCs w:val="24"/>
        </w:rPr>
        <w:t>7</w:t>
      </w:r>
    </w:p>
    <w:p w14:paraId="288681C9" w14:textId="77777777" w:rsidR="008746A2" w:rsidRPr="002009AB" w:rsidRDefault="008746A2" w:rsidP="008746A2">
      <w:pPr>
        <w:pStyle w:val="a3"/>
        <w:spacing w:after="200" w:line="200" w:lineRule="atLeast"/>
        <w:rPr>
          <w:rFonts w:ascii="Times New Roman" w:hAnsi="Times New Roman" w:cs="Times New Roman"/>
          <w:color w:val="000000"/>
        </w:rPr>
      </w:pPr>
      <w:r w:rsidRPr="002009AB">
        <w:rPr>
          <w:rFonts w:ascii="Times New Roman" w:hAnsi="Times New Roman" w:cs="Times New Roman"/>
          <w:noProof/>
          <w:color w:val="000000"/>
        </w:rPr>
        <w:drawing>
          <wp:inline distT="0" distB="0" distL="0" distR="0" wp14:anchorId="3489D79A" wp14:editId="2720F0A9">
            <wp:extent cx="2421228" cy="1852269"/>
            <wp:effectExtent l="0" t="0" r="0" b="0"/>
            <wp:docPr id="2" name="그림 5">
              <a:extLst xmlns:a="http://schemas.openxmlformats.org/drawingml/2006/main">
                <a:ext uri="{FF2B5EF4-FFF2-40B4-BE49-F238E27FC236}">
                  <a16:creationId xmlns:a16="http://schemas.microsoft.com/office/drawing/2014/main" id="{3319BD7C-6C62-5FE7-C40B-8BB83F68D9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3319BD7C-6C62-5FE7-C40B-8BB83F68D9A2}"/>
                        </a:ext>
                      </a:extLst>
                    </pic:cNvPr>
                    <pic:cNvPicPr>
                      <a:picLocks noChangeAspect="1"/>
                    </pic:cNvPicPr>
                  </pic:nvPicPr>
                  <pic:blipFill>
                    <a:blip r:embed="rId9"/>
                    <a:stretch>
                      <a:fillRect/>
                    </a:stretch>
                  </pic:blipFill>
                  <pic:spPr>
                    <a:xfrm>
                      <a:off x="0" y="0"/>
                      <a:ext cx="2421228" cy="1852269"/>
                    </a:xfrm>
                    <a:prstGeom prst="rect">
                      <a:avLst/>
                    </a:prstGeom>
                  </pic:spPr>
                </pic:pic>
              </a:graphicData>
            </a:graphic>
          </wp:inline>
        </w:drawing>
      </w:r>
    </w:p>
    <w:p w14:paraId="4B2DBBC8" w14:textId="1C25A72D" w:rsidR="008746A2" w:rsidRPr="002009AB" w:rsidRDefault="008746A2" w:rsidP="008746A2">
      <w:pPr>
        <w:pStyle w:val="a3"/>
        <w:spacing w:after="200" w:line="200" w:lineRule="atLeast"/>
        <w:rPr>
          <w:rFonts w:ascii="Times New Roman" w:hAnsi="Times New Roman" w:cs="Times New Roman"/>
          <w:color w:val="000000"/>
        </w:rPr>
      </w:pPr>
      <w:r w:rsidRPr="002009AB">
        <w:rPr>
          <w:rFonts w:ascii="Times New Roman" w:hAnsi="Times New Roman" w:cs="Times New Roman" w:hint="eastAsia"/>
          <w:color w:val="000000"/>
        </w:rPr>
        <w:t>F</w:t>
      </w:r>
      <w:r w:rsidRPr="002009AB">
        <w:rPr>
          <w:rFonts w:ascii="Times New Roman" w:hAnsi="Times New Roman" w:cs="Times New Roman"/>
          <w:color w:val="000000"/>
        </w:rPr>
        <w:t>igure</w:t>
      </w:r>
      <w:r>
        <w:rPr>
          <w:rFonts w:ascii="Times New Roman" w:hAnsi="Times New Roman" w:cs="Times New Roman"/>
          <w:color w:val="000000"/>
        </w:rPr>
        <w:t>.</w:t>
      </w:r>
      <w:r w:rsidRPr="002009AB">
        <w:rPr>
          <w:rFonts w:ascii="Times New Roman" w:hAnsi="Times New Roman" w:cs="Times New Roman"/>
          <w:color w:val="000000"/>
        </w:rPr>
        <w:t xml:space="preserve"> S</w:t>
      </w:r>
      <w:r w:rsidR="00101158">
        <w:rPr>
          <w:rFonts w:ascii="Times New Roman" w:hAnsi="Times New Roman" w:cs="Times New Roman"/>
          <w:color w:val="000000"/>
        </w:rPr>
        <w:t>9</w:t>
      </w:r>
      <w:r w:rsidRPr="002009AB">
        <w:rPr>
          <w:rFonts w:ascii="Times New Roman" w:hAnsi="Times New Roman" w:cs="Times New Roman"/>
          <w:color w:val="000000"/>
        </w:rPr>
        <w:t xml:space="preserve"> Operational stability of TDBA-BCZ and TDBA-PCZ</w:t>
      </w:r>
    </w:p>
    <w:p w14:paraId="75AB2126" w14:textId="30A41400" w:rsidR="00E52CDA" w:rsidRDefault="00E52CDA">
      <w:pPr>
        <w:widowControl/>
        <w:wordWrap/>
        <w:autoSpaceDE/>
        <w:autoSpaceDN/>
        <w:rPr>
          <w:rFonts w:ascii="Times New Roman" w:hAnsi="Times New Roman" w:cs="Times New Roman"/>
          <w:b/>
          <w:sz w:val="24"/>
          <w:szCs w:val="24"/>
        </w:rPr>
      </w:pPr>
    </w:p>
    <w:p w14:paraId="330E3733" w14:textId="75EBE488" w:rsidR="008E30D2" w:rsidRPr="002009AB" w:rsidRDefault="008E30D2" w:rsidP="008E30D2">
      <w:pPr>
        <w:rPr>
          <w:rFonts w:ascii="Times New Roman" w:hAnsi="Times New Roman" w:cs="Times New Roman"/>
          <w:b/>
          <w:sz w:val="24"/>
          <w:szCs w:val="24"/>
        </w:rPr>
      </w:pPr>
      <w:r w:rsidRPr="002009AB">
        <w:rPr>
          <w:rFonts w:ascii="Times New Roman" w:hAnsi="Times New Roman" w:cs="Times New Roman"/>
          <w:b/>
          <w:sz w:val="24"/>
          <w:szCs w:val="24"/>
        </w:rPr>
        <w:lastRenderedPageBreak/>
        <w:t>5. Do the PL properties of these emitters expected to be changed under different photon flux/power densities?</w:t>
      </w:r>
    </w:p>
    <w:p w14:paraId="3977080D" w14:textId="65862479" w:rsidR="008F0810" w:rsidRPr="002009AB" w:rsidRDefault="004825FF" w:rsidP="008E30D2">
      <w:pPr>
        <w:rPr>
          <w:rFonts w:ascii="Times New Roman" w:hAnsi="Times New Roman" w:cs="Times New Roman"/>
          <w:bCs/>
          <w:sz w:val="24"/>
          <w:szCs w:val="24"/>
        </w:rPr>
      </w:pPr>
      <w:r w:rsidRPr="002009AB">
        <w:rPr>
          <w:rFonts w:ascii="Times New Roman" w:hAnsi="Times New Roman" w:cs="Times New Roman" w:hint="eastAsia"/>
          <w:bCs/>
          <w:sz w:val="24"/>
          <w:szCs w:val="24"/>
        </w:rPr>
        <w:t>=</w:t>
      </w:r>
      <w:r w:rsidRPr="002009AB">
        <w:rPr>
          <w:rFonts w:ascii="Times New Roman" w:hAnsi="Times New Roman" w:cs="Times New Roman"/>
          <w:bCs/>
          <w:sz w:val="24"/>
          <w:szCs w:val="24"/>
        </w:rPr>
        <w:t xml:space="preserve">&gt; </w:t>
      </w:r>
      <w:r w:rsidRPr="002009AB">
        <w:rPr>
          <w:rFonts w:ascii="Times New Roman" w:hAnsi="Times New Roman" w:cs="Times New Roman" w:hint="eastAsia"/>
          <w:bCs/>
          <w:sz w:val="24"/>
          <w:szCs w:val="24"/>
        </w:rPr>
        <w:t>T</w:t>
      </w:r>
      <w:r w:rsidRPr="002009AB">
        <w:rPr>
          <w:rFonts w:ascii="Times New Roman" w:hAnsi="Times New Roman" w:cs="Times New Roman"/>
          <w:bCs/>
          <w:sz w:val="24"/>
          <w:szCs w:val="24"/>
        </w:rPr>
        <w:t>hank you for the comment</w:t>
      </w:r>
      <w:r w:rsidR="00FE22A8" w:rsidRPr="002009AB">
        <w:rPr>
          <w:rFonts w:ascii="Times New Roman" w:hAnsi="Times New Roman" w:cs="Times New Roman"/>
          <w:bCs/>
          <w:sz w:val="24"/>
          <w:szCs w:val="24"/>
        </w:rPr>
        <w:t xml:space="preserve">. </w:t>
      </w:r>
      <w:r w:rsidR="00133F58">
        <w:rPr>
          <w:rFonts w:ascii="Times New Roman" w:hAnsi="Times New Roman" w:cs="Times New Roman"/>
          <w:bCs/>
          <w:sz w:val="24"/>
          <w:szCs w:val="24"/>
        </w:rPr>
        <w:t xml:space="preserve">Unfortunately, our PL instrument does not have that function regarding </w:t>
      </w:r>
      <w:r w:rsidR="00133F58" w:rsidRPr="00133F58">
        <w:rPr>
          <w:rFonts w:ascii="Times New Roman" w:hAnsi="Times New Roman" w:cs="Times New Roman"/>
          <w:bCs/>
          <w:sz w:val="24"/>
          <w:szCs w:val="24"/>
        </w:rPr>
        <w:t>different photon flux/power densities</w:t>
      </w:r>
      <w:r w:rsidR="00133F58">
        <w:rPr>
          <w:rFonts w:ascii="Times New Roman" w:hAnsi="Times New Roman" w:cs="Times New Roman"/>
          <w:bCs/>
          <w:sz w:val="24"/>
          <w:szCs w:val="24"/>
        </w:rPr>
        <w:t xml:space="preserve"> because our equipment is the general photoluminescence instrument. We are sorry about </w:t>
      </w:r>
      <w:r w:rsidR="00FB2BB7">
        <w:rPr>
          <w:rFonts w:ascii="Times New Roman" w:hAnsi="Times New Roman" w:cs="Times New Roman"/>
          <w:bCs/>
          <w:sz w:val="24"/>
          <w:szCs w:val="24"/>
        </w:rPr>
        <w:t>that. Instead of the related experiment limitation</w:t>
      </w:r>
      <w:r w:rsidR="00133F58">
        <w:rPr>
          <w:rFonts w:ascii="Times New Roman" w:hAnsi="Times New Roman" w:cs="Times New Roman"/>
          <w:bCs/>
          <w:sz w:val="24"/>
          <w:szCs w:val="24"/>
        </w:rPr>
        <w:t xml:space="preserve">, we </w:t>
      </w:r>
      <w:r w:rsidR="00FB2BB7">
        <w:rPr>
          <w:rFonts w:ascii="Times New Roman" w:hAnsi="Times New Roman" w:cs="Times New Roman"/>
          <w:bCs/>
          <w:sz w:val="24"/>
          <w:szCs w:val="24"/>
        </w:rPr>
        <w:t xml:space="preserve">have </w:t>
      </w:r>
      <w:r w:rsidR="00133F58">
        <w:rPr>
          <w:rFonts w:ascii="Times New Roman" w:hAnsi="Times New Roman" w:cs="Times New Roman"/>
          <w:bCs/>
          <w:sz w:val="24"/>
          <w:szCs w:val="24"/>
        </w:rPr>
        <w:t>change</w:t>
      </w:r>
      <w:r w:rsidR="00FB2BB7">
        <w:rPr>
          <w:rFonts w:ascii="Times New Roman" w:hAnsi="Times New Roman" w:cs="Times New Roman"/>
          <w:bCs/>
          <w:sz w:val="24"/>
          <w:szCs w:val="24"/>
        </w:rPr>
        <w:t>d the current density in OLED device</w:t>
      </w:r>
      <w:r w:rsidR="00133F58">
        <w:rPr>
          <w:rFonts w:ascii="Times New Roman" w:hAnsi="Times New Roman" w:cs="Times New Roman"/>
          <w:bCs/>
          <w:sz w:val="24"/>
          <w:szCs w:val="24"/>
        </w:rPr>
        <w:t xml:space="preserve"> and </w:t>
      </w:r>
      <w:r w:rsidR="00FB2BB7">
        <w:rPr>
          <w:rFonts w:ascii="Times New Roman" w:hAnsi="Times New Roman" w:cs="Times New Roman"/>
          <w:bCs/>
          <w:sz w:val="24"/>
          <w:szCs w:val="24"/>
        </w:rPr>
        <w:t xml:space="preserve">have </w:t>
      </w:r>
      <w:r w:rsidR="00133F58">
        <w:rPr>
          <w:rFonts w:ascii="Times New Roman" w:hAnsi="Times New Roman" w:cs="Times New Roman"/>
          <w:bCs/>
          <w:sz w:val="24"/>
          <w:szCs w:val="24"/>
        </w:rPr>
        <w:t>measured EL spectrum according to the increased voltage</w:t>
      </w:r>
      <w:r w:rsidR="00FB2BB7">
        <w:rPr>
          <w:rFonts w:ascii="Times New Roman" w:hAnsi="Times New Roman" w:cs="Times New Roman"/>
          <w:bCs/>
          <w:sz w:val="24"/>
          <w:szCs w:val="24"/>
        </w:rPr>
        <w:t xml:space="preserve"> and the current density</w:t>
      </w:r>
      <w:r w:rsidR="00133F58">
        <w:rPr>
          <w:rFonts w:ascii="Times New Roman" w:hAnsi="Times New Roman" w:cs="Times New Roman"/>
          <w:bCs/>
          <w:sz w:val="24"/>
          <w:szCs w:val="24"/>
        </w:rPr>
        <w:t>. This data would be related to your suggestion. We added the result as below. Please understand the inevitable situation.</w:t>
      </w:r>
    </w:p>
    <w:p w14:paraId="1E25929A" w14:textId="77777777" w:rsidR="00133F58" w:rsidRDefault="00133F58" w:rsidP="001F302B">
      <w:pPr>
        <w:rPr>
          <w:rFonts w:ascii="Times New Roman" w:hAnsi="Times New Roman" w:cs="Times New Roman"/>
          <w:b/>
          <w:color w:val="0000FF"/>
          <w:sz w:val="24"/>
          <w:szCs w:val="24"/>
        </w:rPr>
      </w:pPr>
    </w:p>
    <w:p w14:paraId="4FD368A9" w14:textId="57247DEB" w:rsidR="001F302B" w:rsidRPr="000A1A8B" w:rsidRDefault="001F302B" w:rsidP="001F302B">
      <w:pPr>
        <w:rPr>
          <w:rFonts w:ascii="Times New Roman" w:hAnsi="Times New Roman" w:cs="Times New Roman"/>
          <w:b/>
          <w:sz w:val="24"/>
          <w:szCs w:val="24"/>
        </w:rPr>
      </w:pPr>
      <w:r w:rsidRPr="000A1A8B">
        <w:rPr>
          <w:rFonts w:ascii="Times New Roman" w:hAnsi="Times New Roman" w:cs="Times New Roman" w:hint="eastAsia"/>
          <w:b/>
          <w:sz w:val="24"/>
          <w:szCs w:val="24"/>
        </w:rPr>
        <w:t>P</w:t>
      </w:r>
      <w:r w:rsidRPr="000A1A8B">
        <w:rPr>
          <w:rFonts w:ascii="Times New Roman" w:hAnsi="Times New Roman" w:cs="Times New Roman"/>
          <w:b/>
          <w:sz w:val="24"/>
          <w:szCs w:val="24"/>
        </w:rPr>
        <w:t xml:space="preserve">age </w:t>
      </w:r>
      <w:r w:rsidR="00327125" w:rsidRPr="000A1A8B">
        <w:rPr>
          <w:rFonts w:ascii="Times New Roman" w:hAnsi="Times New Roman" w:cs="Times New Roman"/>
          <w:b/>
          <w:sz w:val="24"/>
          <w:szCs w:val="24"/>
        </w:rPr>
        <w:t>10</w:t>
      </w:r>
      <w:r w:rsidRPr="000A1A8B">
        <w:rPr>
          <w:rFonts w:ascii="Times New Roman" w:hAnsi="Times New Roman" w:cs="Times New Roman"/>
          <w:b/>
          <w:sz w:val="24"/>
          <w:szCs w:val="24"/>
        </w:rPr>
        <w:t>, line #</w:t>
      </w:r>
      <w:r w:rsidR="000A1A8B" w:rsidRPr="000A1A8B">
        <w:rPr>
          <w:rFonts w:ascii="Times New Roman" w:hAnsi="Times New Roman" w:cs="Times New Roman"/>
          <w:b/>
          <w:sz w:val="24"/>
          <w:szCs w:val="24"/>
        </w:rPr>
        <w:t>397-</w:t>
      </w:r>
      <w:r w:rsidR="00B071AC">
        <w:rPr>
          <w:rFonts w:ascii="Times New Roman" w:hAnsi="Times New Roman" w:cs="Times New Roman"/>
          <w:b/>
          <w:sz w:val="24"/>
          <w:szCs w:val="24"/>
        </w:rPr>
        <w:t>400</w:t>
      </w:r>
    </w:p>
    <w:p w14:paraId="227D0329" w14:textId="30020172" w:rsidR="001F302B" w:rsidRPr="002009AB" w:rsidRDefault="001F302B" w:rsidP="00FC2828">
      <w:pPr>
        <w:widowControl/>
        <w:wordWrap/>
        <w:autoSpaceDE/>
        <w:autoSpaceDN/>
        <w:rPr>
          <w:rFonts w:ascii="Times New Roman" w:hAnsi="Times New Roman" w:cs="Times New Roman"/>
          <w:b/>
          <w:color w:val="0000FF"/>
          <w:sz w:val="24"/>
          <w:szCs w:val="24"/>
        </w:rPr>
      </w:pPr>
      <w:bookmarkStart w:id="12" w:name="_Hlk117166601"/>
      <w:r w:rsidRPr="008873A1">
        <w:rPr>
          <w:rFonts w:ascii="Times New Roman" w:hAnsi="Times New Roman" w:cs="Times New Roman"/>
          <w:b/>
          <w:color w:val="0000FF"/>
          <w:sz w:val="24"/>
          <w:szCs w:val="24"/>
        </w:rPr>
        <w:t xml:space="preserve">In order to evaluate the </w:t>
      </w:r>
      <w:r w:rsidR="009D60E2" w:rsidRPr="008873A1">
        <w:rPr>
          <w:rFonts w:ascii="Times New Roman" w:hAnsi="Times New Roman" w:cs="Times New Roman"/>
          <w:b/>
          <w:color w:val="0000FF"/>
          <w:sz w:val="24"/>
          <w:szCs w:val="24"/>
        </w:rPr>
        <w:t>luminescence property</w:t>
      </w:r>
      <w:r w:rsidRPr="008873A1">
        <w:rPr>
          <w:rFonts w:ascii="Times New Roman" w:hAnsi="Times New Roman" w:cs="Times New Roman"/>
          <w:b/>
          <w:color w:val="0000FF"/>
          <w:sz w:val="24"/>
          <w:szCs w:val="24"/>
        </w:rPr>
        <w:t xml:space="preserve"> of the OLED </w:t>
      </w:r>
      <w:r w:rsidR="009D60E2" w:rsidRPr="008873A1">
        <w:rPr>
          <w:rFonts w:ascii="Times New Roman" w:hAnsi="Times New Roman" w:cs="Times New Roman"/>
          <w:b/>
          <w:color w:val="0000FF"/>
          <w:sz w:val="24"/>
          <w:szCs w:val="24"/>
        </w:rPr>
        <w:t>emitters</w:t>
      </w:r>
      <w:r w:rsidRPr="008873A1">
        <w:rPr>
          <w:rFonts w:ascii="Times New Roman" w:hAnsi="Times New Roman" w:cs="Times New Roman"/>
          <w:b/>
          <w:color w:val="0000FF"/>
          <w:sz w:val="24"/>
          <w:szCs w:val="24"/>
        </w:rPr>
        <w:t xml:space="preserve"> </w:t>
      </w:r>
      <w:r w:rsidR="002572C3" w:rsidRPr="008873A1">
        <w:rPr>
          <w:rFonts w:ascii="Times New Roman" w:hAnsi="Times New Roman" w:cs="Times New Roman"/>
          <w:b/>
          <w:color w:val="0000FF"/>
          <w:sz w:val="24"/>
          <w:szCs w:val="24"/>
        </w:rPr>
        <w:t>according to the</w:t>
      </w:r>
      <w:r w:rsidR="009D60E2" w:rsidRPr="008873A1">
        <w:rPr>
          <w:rFonts w:ascii="Times New Roman" w:hAnsi="Times New Roman" w:cs="Times New Roman"/>
          <w:b/>
          <w:color w:val="0000FF"/>
          <w:sz w:val="24"/>
          <w:szCs w:val="24"/>
        </w:rPr>
        <w:t xml:space="preserve"> excitation energy density, </w:t>
      </w:r>
      <w:r w:rsidRPr="008873A1">
        <w:rPr>
          <w:rFonts w:ascii="Times New Roman" w:hAnsi="Times New Roman" w:cs="Times New Roman"/>
          <w:b/>
          <w:color w:val="0000FF"/>
          <w:sz w:val="24"/>
          <w:szCs w:val="24"/>
        </w:rPr>
        <w:t xml:space="preserve">the EL spectra </w:t>
      </w:r>
      <w:r w:rsidR="009D60E2" w:rsidRPr="008873A1">
        <w:rPr>
          <w:rFonts w:ascii="Times New Roman" w:hAnsi="Times New Roman" w:cs="Times New Roman"/>
          <w:b/>
          <w:color w:val="0000FF"/>
          <w:sz w:val="24"/>
          <w:szCs w:val="24"/>
        </w:rPr>
        <w:t xml:space="preserve">were measured </w:t>
      </w:r>
      <w:r w:rsidRPr="008873A1">
        <w:rPr>
          <w:rFonts w:ascii="Times New Roman" w:hAnsi="Times New Roman" w:cs="Times New Roman"/>
          <w:b/>
          <w:color w:val="0000FF"/>
          <w:sz w:val="24"/>
          <w:szCs w:val="24"/>
        </w:rPr>
        <w:t xml:space="preserve">according to </w:t>
      </w:r>
      <w:r w:rsidR="009D60E2" w:rsidRPr="008873A1">
        <w:rPr>
          <w:rFonts w:ascii="Times New Roman" w:hAnsi="Times New Roman" w:cs="Times New Roman"/>
          <w:b/>
          <w:color w:val="0000FF"/>
          <w:sz w:val="24"/>
          <w:szCs w:val="24"/>
        </w:rPr>
        <w:t xml:space="preserve">the </w:t>
      </w:r>
      <w:r w:rsidRPr="008873A1">
        <w:rPr>
          <w:rFonts w:ascii="Times New Roman" w:hAnsi="Times New Roman" w:cs="Times New Roman"/>
          <w:b/>
          <w:color w:val="0000FF"/>
          <w:sz w:val="24"/>
          <w:szCs w:val="24"/>
        </w:rPr>
        <w:t>voltage</w:t>
      </w:r>
      <w:r w:rsidR="009D60E2" w:rsidRPr="008873A1">
        <w:rPr>
          <w:rFonts w:ascii="Times New Roman" w:hAnsi="Times New Roman" w:cs="Times New Roman"/>
          <w:b/>
          <w:color w:val="0000FF"/>
          <w:sz w:val="24"/>
          <w:szCs w:val="24"/>
        </w:rPr>
        <w:t xml:space="preserve"> variation</w:t>
      </w:r>
      <w:r w:rsidRPr="008873A1">
        <w:rPr>
          <w:rFonts w:ascii="Times New Roman" w:hAnsi="Times New Roman" w:cs="Times New Roman"/>
          <w:b/>
          <w:color w:val="0000FF"/>
          <w:sz w:val="24"/>
          <w:szCs w:val="24"/>
        </w:rPr>
        <w:t>. As shown in Figure</w:t>
      </w:r>
      <w:r w:rsidR="00BE211A" w:rsidRPr="008873A1">
        <w:rPr>
          <w:rFonts w:ascii="Times New Roman" w:hAnsi="Times New Roman" w:cs="Times New Roman"/>
          <w:b/>
          <w:color w:val="0000FF"/>
          <w:sz w:val="24"/>
          <w:szCs w:val="24"/>
        </w:rPr>
        <w:t>.</w:t>
      </w:r>
      <w:r w:rsidRPr="008873A1">
        <w:rPr>
          <w:rFonts w:ascii="Times New Roman" w:hAnsi="Times New Roman" w:cs="Times New Roman"/>
          <w:b/>
          <w:color w:val="0000FF"/>
          <w:sz w:val="24"/>
          <w:szCs w:val="24"/>
        </w:rPr>
        <w:t xml:space="preserve"> S</w:t>
      </w:r>
      <w:r w:rsidR="00BA4CBC" w:rsidRPr="008873A1">
        <w:rPr>
          <w:rFonts w:ascii="Times New Roman" w:hAnsi="Times New Roman" w:cs="Times New Roman"/>
          <w:b/>
          <w:color w:val="0000FF"/>
          <w:sz w:val="24"/>
          <w:szCs w:val="24"/>
        </w:rPr>
        <w:t>7</w:t>
      </w:r>
      <w:r w:rsidRPr="008873A1">
        <w:rPr>
          <w:rFonts w:ascii="Times New Roman" w:hAnsi="Times New Roman" w:cs="Times New Roman"/>
          <w:b/>
          <w:color w:val="0000FF"/>
          <w:sz w:val="24"/>
          <w:szCs w:val="24"/>
        </w:rPr>
        <w:t xml:space="preserve">, </w:t>
      </w:r>
      <w:r w:rsidR="00536C6F" w:rsidRPr="008873A1">
        <w:rPr>
          <w:rFonts w:ascii="Times New Roman" w:hAnsi="Times New Roman" w:cs="Times New Roman"/>
          <w:b/>
          <w:color w:val="0000FF"/>
          <w:sz w:val="24"/>
          <w:szCs w:val="24"/>
        </w:rPr>
        <w:t xml:space="preserve">the </w:t>
      </w:r>
      <w:r w:rsidR="009D60E2" w:rsidRPr="008873A1">
        <w:rPr>
          <w:rFonts w:ascii="Times New Roman" w:hAnsi="Times New Roman" w:cs="Times New Roman"/>
          <w:b/>
          <w:color w:val="0000FF"/>
          <w:sz w:val="24"/>
          <w:szCs w:val="24"/>
        </w:rPr>
        <w:t xml:space="preserve">EL spectrum of </w:t>
      </w:r>
      <w:r w:rsidRPr="008873A1">
        <w:rPr>
          <w:rFonts w:ascii="Times New Roman" w:hAnsi="Times New Roman" w:cs="Times New Roman"/>
          <w:b/>
          <w:color w:val="0000FF"/>
          <w:sz w:val="24"/>
          <w:szCs w:val="24"/>
        </w:rPr>
        <w:t>the solution process</w:t>
      </w:r>
      <w:r w:rsidR="009D60E2" w:rsidRPr="008873A1">
        <w:rPr>
          <w:rFonts w:ascii="Times New Roman" w:hAnsi="Times New Roman" w:cs="Times New Roman"/>
          <w:b/>
          <w:color w:val="0000FF"/>
          <w:sz w:val="24"/>
          <w:szCs w:val="24"/>
        </w:rPr>
        <w:t>ed</w:t>
      </w:r>
      <w:r w:rsidRPr="008873A1">
        <w:rPr>
          <w:rFonts w:ascii="Times New Roman" w:hAnsi="Times New Roman" w:cs="Times New Roman"/>
          <w:b/>
          <w:color w:val="0000FF"/>
          <w:sz w:val="24"/>
          <w:szCs w:val="24"/>
        </w:rPr>
        <w:t xml:space="preserve"> OLED device </w:t>
      </w:r>
      <w:r w:rsidR="009D60E2" w:rsidRPr="008873A1">
        <w:rPr>
          <w:rFonts w:ascii="Times New Roman" w:hAnsi="Times New Roman" w:cs="Times New Roman"/>
          <w:b/>
          <w:color w:val="0000FF"/>
          <w:sz w:val="24"/>
          <w:szCs w:val="24"/>
        </w:rPr>
        <w:t xml:space="preserve">is </w:t>
      </w:r>
      <w:r w:rsidR="00DB60B4" w:rsidRPr="008873A1">
        <w:rPr>
          <w:rFonts w:ascii="Times New Roman" w:hAnsi="Times New Roman" w:cs="Times New Roman"/>
          <w:b/>
          <w:color w:val="0000FF"/>
          <w:sz w:val="24"/>
          <w:szCs w:val="24"/>
        </w:rPr>
        <w:t>not chang</w:t>
      </w:r>
      <w:r w:rsidR="009D60E2" w:rsidRPr="008873A1">
        <w:rPr>
          <w:rFonts w:ascii="Times New Roman" w:hAnsi="Times New Roman" w:cs="Times New Roman"/>
          <w:b/>
          <w:color w:val="0000FF"/>
          <w:sz w:val="24"/>
          <w:szCs w:val="24"/>
        </w:rPr>
        <w:t xml:space="preserve">ed </w:t>
      </w:r>
      <w:r w:rsidRPr="008873A1">
        <w:rPr>
          <w:rFonts w:ascii="Times New Roman" w:hAnsi="Times New Roman" w:cs="Times New Roman"/>
          <w:b/>
          <w:color w:val="0000FF"/>
          <w:sz w:val="24"/>
          <w:szCs w:val="24"/>
        </w:rPr>
        <w:t xml:space="preserve">as the voltage </w:t>
      </w:r>
      <w:r w:rsidR="009D60E2" w:rsidRPr="008873A1">
        <w:rPr>
          <w:rFonts w:ascii="Times New Roman" w:hAnsi="Times New Roman" w:cs="Times New Roman"/>
          <w:b/>
          <w:color w:val="0000FF"/>
          <w:sz w:val="24"/>
          <w:szCs w:val="24"/>
        </w:rPr>
        <w:t xml:space="preserve">is </w:t>
      </w:r>
      <w:r w:rsidRPr="008873A1">
        <w:rPr>
          <w:rFonts w:ascii="Times New Roman" w:hAnsi="Times New Roman" w:cs="Times New Roman"/>
          <w:b/>
          <w:color w:val="0000FF"/>
          <w:sz w:val="24"/>
          <w:szCs w:val="24"/>
        </w:rPr>
        <w:t>increased.</w:t>
      </w:r>
      <w:bookmarkEnd w:id="12"/>
    </w:p>
    <w:p w14:paraId="6D25A291" w14:textId="77777777" w:rsidR="001F302B" w:rsidRPr="002009AB" w:rsidRDefault="001F302B" w:rsidP="00FC2828">
      <w:pPr>
        <w:widowControl/>
        <w:wordWrap/>
        <w:autoSpaceDE/>
        <w:autoSpaceDN/>
        <w:rPr>
          <w:rFonts w:ascii="Times New Roman" w:hAnsi="Times New Roman" w:cs="Times New Roman"/>
          <w:b/>
          <w:sz w:val="24"/>
          <w:szCs w:val="24"/>
        </w:rPr>
      </w:pPr>
    </w:p>
    <w:p w14:paraId="303059AC" w14:textId="30B15BED" w:rsidR="006801F7" w:rsidRPr="00DC02B4" w:rsidRDefault="006801F7" w:rsidP="00FC2828">
      <w:pPr>
        <w:widowControl/>
        <w:wordWrap/>
        <w:autoSpaceDE/>
        <w:autoSpaceDN/>
        <w:rPr>
          <w:rFonts w:ascii="Times New Roman" w:hAnsi="Times New Roman" w:cs="Times New Roman"/>
          <w:b/>
          <w:sz w:val="24"/>
          <w:szCs w:val="24"/>
        </w:rPr>
      </w:pPr>
      <w:r w:rsidRPr="00DC02B4">
        <w:rPr>
          <w:rFonts w:ascii="Times New Roman" w:hAnsi="Times New Roman" w:cs="Times New Roman"/>
          <w:b/>
          <w:sz w:val="24"/>
          <w:szCs w:val="24"/>
        </w:rPr>
        <w:t>Supporting information, Page</w:t>
      </w:r>
      <w:r w:rsidR="00A833DD" w:rsidRPr="00DC02B4">
        <w:rPr>
          <w:rFonts w:ascii="Times New Roman" w:hAnsi="Times New Roman" w:cs="Times New Roman"/>
          <w:b/>
          <w:sz w:val="24"/>
          <w:szCs w:val="24"/>
        </w:rPr>
        <w:t xml:space="preserve"> </w:t>
      </w:r>
      <w:r w:rsidR="0098333E" w:rsidRPr="00DC02B4">
        <w:rPr>
          <w:rFonts w:ascii="Times New Roman" w:hAnsi="Times New Roman" w:cs="Times New Roman"/>
          <w:b/>
          <w:sz w:val="24"/>
          <w:szCs w:val="24"/>
        </w:rPr>
        <w:t>6</w:t>
      </w:r>
    </w:p>
    <w:p w14:paraId="20D31309" w14:textId="4900A5C7" w:rsidR="006801F7" w:rsidRPr="000A1A8B" w:rsidRDefault="00E67BC1" w:rsidP="00FC2828">
      <w:pPr>
        <w:widowControl/>
        <w:wordWrap/>
        <w:autoSpaceDE/>
        <w:autoSpaceDN/>
        <w:rPr>
          <w:rFonts w:ascii="Times New Roman" w:hAnsi="Times New Roman" w:cs="Times New Roman"/>
          <w:b/>
          <w:color w:val="0000FF"/>
          <w:sz w:val="24"/>
          <w:szCs w:val="24"/>
        </w:rPr>
      </w:pPr>
      <w:r w:rsidRPr="000A1A8B">
        <w:rPr>
          <w:rFonts w:ascii="Times New Roman" w:hAnsi="Times New Roman" w:cs="Times New Roman"/>
          <w:b/>
          <w:noProof/>
          <w:color w:val="0000FF"/>
          <w:sz w:val="24"/>
          <w:szCs w:val="24"/>
        </w:rPr>
        <w:drawing>
          <wp:inline distT="0" distB="0" distL="0" distR="0" wp14:anchorId="38E4A2AD" wp14:editId="37E7EF58">
            <wp:extent cx="5736566" cy="2358565"/>
            <wp:effectExtent l="0" t="0" r="0" b="0"/>
            <wp:docPr id="10" name="그림 9">
              <a:extLst xmlns:a="http://schemas.openxmlformats.org/drawingml/2006/main">
                <a:ext uri="{FF2B5EF4-FFF2-40B4-BE49-F238E27FC236}">
                  <a16:creationId xmlns:a16="http://schemas.microsoft.com/office/drawing/2014/main" id="{8CEFE067-A241-6D56-0036-1EFD2D7A82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9">
                      <a:extLst>
                        <a:ext uri="{FF2B5EF4-FFF2-40B4-BE49-F238E27FC236}">
                          <a16:creationId xmlns:a16="http://schemas.microsoft.com/office/drawing/2014/main" id="{8CEFE067-A241-6D56-0036-1EFD2D7A8228}"/>
                        </a:ext>
                      </a:extLst>
                    </pic:cNvPr>
                    <pic:cNvPicPr>
                      <a:picLocks noChangeAspect="1"/>
                    </pic:cNvPicPr>
                  </pic:nvPicPr>
                  <pic:blipFill>
                    <a:blip r:embed="rId12"/>
                    <a:stretch>
                      <a:fillRect/>
                    </a:stretch>
                  </pic:blipFill>
                  <pic:spPr>
                    <a:xfrm>
                      <a:off x="0" y="0"/>
                      <a:ext cx="5778022" cy="2375610"/>
                    </a:xfrm>
                    <a:prstGeom prst="rect">
                      <a:avLst/>
                    </a:prstGeom>
                  </pic:spPr>
                </pic:pic>
              </a:graphicData>
            </a:graphic>
          </wp:inline>
        </w:drawing>
      </w:r>
    </w:p>
    <w:p w14:paraId="1B64E028" w14:textId="368AACB1" w:rsidR="006801F7" w:rsidRPr="000A1A8B" w:rsidRDefault="006801F7" w:rsidP="00FC2828">
      <w:pPr>
        <w:widowControl/>
        <w:wordWrap/>
        <w:autoSpaceDE/>
        <w:autoSpaceDN/>
        <w:rPr>
          <w:rFonts w:ascii="Times New Roman" w:hAnsi="Times New Roman" w:cs="Times New Roman"/>
          <w:b/>
          <w:color w:val="0000FF"/>
          <w:sz w:val="24"/>
          <w:szCs w:val="24"/>
        </w:rPr>
      </w:pPr>
      <w:r w:rsidRPr="000A1A8B">
        <w:rPr>
          <w:rFonts w:ascii="Times New Roman" w:hAnsi="Times New Roman" w:cs="Times New Roman" w:hint="eastAsia"/>
          <w:b/>
          <w:color w:val="0000FF"/>
          <w:sz w:val="24"/>
          <w:szCs w:val="24"/>
        </w:rPr>
        <w:t>F</w:t>
      </w:r>
      <w:r w:rsidRPr="000A1A8B">
        <w:rPr>
          <w:rFonts w:ascii="Times New Roman" w:hAnsi="Times New Roman" w:cs="Times New Roman"/>
          <w:b/>
          <w:color w:val="0000FF"/>
          <w:sz w:val="24"/>
          <w:szCs w:val="24"/>
        </w:rPr>
        <w:t>igure</w:t>
      </w:r>
      <w:r w:rsidR="00BE211A" w:rsidRPr="000A1A8B">
        <w:rPr>
          <w:rFonts w:ascii="Times New Roman" w:hAnsi="Times New Roman" w:cs="Times New Roman"/>
          <w:b/>
          <w:color w:val="0000FF"/>
          <w:sz w:val="24"/>
          <w:szCs w:val="24"/>
        </w:rPr>
        <w:t>.</w:t>
      </w:r>
      <w:r w:rsidRPr="000A1A8B">
        <w:rPr>
          <w:rFonts w:ascii="Times New Roman" w:hAnsi="Times New Roman" w:cs="Times New Roman"/>
          <w:b/>
          <w:color w:val="0000FF"/>
          <w:sz w:val="24"/>
          <w:szCs w:val="24"/>
        </w:rPr>
        <w:t xml:space="preserve"> S</w:t>
      </w:r>
      <w:r w:rsidR="0098333E">
        <w:rPr>
          <w:rFonts w:ascii="Times New Roman" w:hAnsi="Times New Roman" w:cs="Times New Roman"/>
          <w:b/>
          <w:color w:val="0000FF"/>
          <w:sz w:val="24"/>
          <w:szCs w:val="24"/>
        </w:rPr>
        <w:t>7</w:t>
      </w:r>
      <w:r w:rsidRPr="000A1A8B">
        <w:rPr>
          <w:rFonts w:ascii="Times New Roman" w:hAnsi="Times New Roman" w:cs="Times New Roman"/>
          <w:b/>
          <w:color w:val="0000FF"/>
          <w:sz w:val="24"/>
          <w:szCs w:val="24"/>
        </w:rPr>
        <w:t xml:space="preserve"> </w:t>
      </w:r>
      <w:bookmarkStart w:id="13" w:name="_Hlk117165536"/>
      <w:r w:rsidRPr="000A1A8B">
        <w:rPr>
          <w:rFonts w:ascii="Times New Roman" w:hAnsi="Times New Roman" w:cs="Times New Roman"/>
          <w:b/>
          <w:color w:val="0000FF"/>
          <w:sz w:val="24"/>
          <w:szCs w:val="24"/>
        </w:rPr>
        <w:t>EL spectra</w:t>
      </w:r>
      <w:r w:rsidR="00DF1613" w:rsidRPr="000A1A8B">
        <w:rPr>
          <w:rFonts w:ascii="Times New Roman" w:hAnsi="Times New Roman" w:cs="Times New Roman"/>
          <w:b/>
          <w:color w:val="0000FF"/>
          <w:sz w:val="24"/>
          <w:szCs w:val="24"/>
        </w:rPr>
        <w:t xml:space="preserve"> of (a)</w:t>
      </w:r>
      <w:r w:rsidR="00D54349" w:rsidRPr="000A1A8B">
        <w:rPr>
          <w:rFonts w:ascii="Times New Roman" w:hAnsi="Times New Roman" w:cs="Times New Roman"/>
          <w:b/>
          <w:color w:val="0000FF"/>
          <w:sz w:val="24"/>
          <w:szCs w:val="24"/>
        </w:rPr>
        <w:t xml:space="preserve"> </w:t>
      </w:r>
      <w:r w:rsidR="00D54349" w:rsidRPr="000A1A8B">
        <w:rPr>
          <w:rFonts w:ascii="Times New Roman" w:hAnsi="Times New Roman" w:cs="Times New Roman" w:hint="eastAsia"/>
          <w:b/>
          <w:color w:val="0000FF"/>
          <w:sz w:val="24"/>
          <w:szCs w:val="24"/>
        </w:rPr>
        <w:t>m</w:t>
      </w:r>
      <w:r w:rsidR="00D54349" w:rsidRPr="000A1A8B">
        <w:rPr>
          <w:rFonts w:ascii="Times New Roman" w:hAnsi="Times New Roman" w:cs="Times New Roman"/>
          <w:b/>
          <w:color w:val="0000FF"/>
          <w:sz w:val="24"/>
          <w:szCs w:val="24"/>
        </w:rPr>
        <w:t>CP:30 wt% TDBA-BCZ</w:t>
      </w:r>
      <w:r w:rsidR="00DF1613" w:rsidRPr="000A1A8B">
        <w:rPr>
          <w:rFonts w:ascii="Times New Roman" w:hAnsi="Times New Roman" w:cs="Times New Roman"/>
          <w:b/>
          <w:color w:val="0000FF"/>
          <w:sz w:val="24"/>
          <w:szCs w:val="24"/>
        </w:rPr>
        <w:t xml:space="preserve">, (b) </w:t>
      </w:r>
      <w:r w:rsidR="00D54349" w:rsidRPr="000A1A8B">
        <w:rPr>
          <w:rFonts w:ascii="Times New Roman" w:hAnsi="Times New Roman" w:cs="Times New Roman" w:hint="eastAsia"/>
          <w:b/>
          <w:color w:val="0000FF"/>
          <w:sz w:val="24"/>
          <w:szCs w:val="24"/>
        </w:rPr>
        <w:t>m</w:t>
      </w:r>
      <w:r w:rsidR="00D54349" w:rsidRPr="000A1A8B">
        <w:rPr>
          <w:rFonts w:ascii="Times New Roman" w:hAnsi="Times New Roman" w:cs="Times New Roman"/>
          <w:b/>
          <w:color w:val="0000FF"/>
          <w:sz w:val="24"/>
          <w:szCs w:val="24"/>
        </w:rPr>
        <w:t xml:space="preserve">CP:30 wt% TDBA-PCZ </w:t>
      </w:r>
      <w:r w:rsidR="00DF1613" w:rsidRPr="000A1A8B">
        <w:rPr>
          <w:rFonts w:ascii="Times New Roman" w:hAnsi="Times New Roman" w:cs="Times New Roman"/>
          <w:b/>
          <w:color w:val="0000FF"/>
          <w:sz w:val="24"/>
          <w:szCs w:val="24"/>
        </w:rPr>
        <w:t>at different applied voltages.</w:t>
      </w:r>
      <w:bookmarkEnd w:id="13"/>
    </w:p>
    <w:p w14:paraId="4BD9354B" w14:textId="77777777" w:rsidR="00A3551A" w:rsidRDefault="00A3551A">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16AF233C" w14:textId="17525024" w:rsidR="008E30D2" w:rsidRPr="002009AB" w:rsidRDefault="008E30D2" w:rsidP="00FC2828">
      <w:pPr>
        <w:widowControl/>
        <w:wordWrap/>
        <w:autoSpaceDE/>
        <w:autoSpaceDN/>
        <w:rPr>
          <w:rFonts w:ascii="Times New Roman" w:hAnsi="Times New Roman" w:cs="Times New Roman"/>
          <w:b/>
          <w:sz w:val="24"/>
          <w:szCs w:val="24"/>
        </w:rPr>
      </w:pPr>
      <w:r w:rsidRPr="002009AB">
        <w:rPr>
          <w:rFonts w:ascii="Times New Roman" w:hAnsi="Times New Roman" w:cs="Times New Roman"/>
          <w:b/>
          <w:sz w:val="24"/>
          <w:szCs w:val="24"/>
        </w:rPr>
        <w:lastRenderedPageBreak/>
        <w:t>6. The lower leakage current from the L-I-V curve (Figure</w:t>
      </w:r>
      <w:r w:rsidR="00BE211A">
        <w:rPr>
          <w:rFonts w:ascii="Times New Roman" w:hAnsi="Times New Roman" w:cs="Times New Roman"/>
          <w:b/>
          <w:sz w:val="24"/>
          <w:szCs w:val="24"/>
        </w:rPr>
        <w:t>.</w:t>
      </w:r>
      <w:r w:rsidRPr="002009AB">
        <w:rPr>
          <w:rFonts w:ascii="Times New Roman" w:hAnsi="Times New Roman" w:cs="Times New Roman"/>
          <w:b/>
          <w:sz w:val="24"/>
          <w:szCs w:val="24"/>
        </w:rPr>
        <w:t xml:space="preserve"> S7) is not quite clear. Authors are suggested to remove the data processing on the plotting or increase the number of data steps that indicate the lower leakage current. Also, please insert the LIV Curve in the main manuscript</w:t>
      </w:r>
      <w:r w:rsidR="0092468E" w:rsidRPr="002009AB">
        <w:rPr>
          <w:rFonts w:ascii="Times New Roman" w:hAnsi="Times New Roman" w:cs="Times New Roman"/>
          <w:b/>
          <w:sz w:val="24"/>
          <w:szCs w:val="24"/>
        </w:rPr>
        <w:t>.</w:t>
      </w:r>
    </w:p>
    <w:p w14:paraId="57E76427" w14:textId="2FB6F02E" w:rsidR="008E30D2" w:rsidRPr="002009AB" w:rsidRDefault="001715AB" w:rsidP="00C2520C">
      <w:pPr>
        <w:rPr>
          <w:rFonts w:ascii="Times New Roman" w:hAnsi="Times New Roman" w:cs="Times New Roman"/>
          <w:bCs/>
          <w:sz w:val="24"/>
          <w:szCs w:val="24"/>
        </w:rPr>
      </w:pPr>
      <w:r w:rsidRPr="002009AB">
        <w:rPr>
          <w:rFonts w:ascii="Times New Roman" w:hAnsi="Times New Roman" w:cs="Times New Roman"/>
          <w:bCs/>
          <w:sz w:val="24"/>
          <w:szCs w:val="24"/>
        </w:rPr>
        <w:t xml:space="preserve">=&gt; </w:t>
      </w:r>
      <w:r w:rsidR="00496317" w:rsidRPr="002009AB">
        <w:rPr>
          <w:rFonts w:ascii="Times New Roman" w:hAnsi="Times New Roman" w:cs="Times New Roman"/>
          <w:bCs/>
          <w:sz w:val="24"/>
          <w:szCs w:val="24"/>
        </w:rPr>
        <w:t xml:space="preserve">Thank you </w:t>
      </w:r>
      <w:r w:rsidR="00DF6F57" w:rsidRPr="002009AB">
        <w:rPr>
          <w:rFonts w:ascii="Times New Roman" w:hAnsi="Times New Roman" w:cs="Times New Roman"/>
          <w:bCs/>
          <w:sz w:val="24"/>
          <w:szCs w:val="24"/>
        </w:rPr>
        <w:t xml:space="preserve">very much </w:t>
      </w:r>
      <w:r w:rsidR="00496317" w:rsidRPr="002009AB">
        <w:rPr>
          <w:rFonts w:ascii="Times New Roman" w:hAnsi="Times New Roman" w:cs="Times New Roman"/>
          <w:bCs/>
          <w:sz w:val="24"/>
          <w:szCs w:val="24"/>
        </w:rPr>
        <w:t xml:space="preserve">for the important comment. According to the reviewer’s comment, we </w:t>
      </w:r>
      <w:r w:rsidR="00550412">
        <w:rPr>
          <w:rFonts w:ascii="Times New Roman" w:hAnsi="Times New Roman" w:cs="Times New Roman"/>
          <w:bCs/>
          <w:sz w:val="24"/>
          <w:szCs w:val="24"/>
        </w:rPr>
        <w:t xml:space="preserve">corrected </w:t>
      </w:r>
      <w:r w:rsidR="00496317" w:rsidRPr="002009AB">
        <w:rPr>
          <w:rFonts w:ascii="Times New Roman" w:hAnsi="Times New Roman" w:cs="Times New Roman"/>
          <w:bCs/>
          <w:sz w:val="24"/>
          <w:szCs w:val="24"/>
        </w:rPr>
        <w:t>the related data</w:t>
      </w:r>
      <w:r w:rsidR="00550412">
        <w:rPr>
          <w:rFonts w:ascii="Times New Roman" w:hAnsi="Times New Roman" w:cs="Times New Roman"/>
          <w:bCs/>
          <w:sz w:val="24"/>
          <w:szCs w:val="24"/>
        </w:rPr>
        <w:t xml:space="preserve"> of </w:t>
      </w:r>
      <w:r w:rsidR="00BE211A">
        <w:rPr>
          <w:rFonts w:ascii="Times New Roman" w:hAnsi="Times New Roman" w:cs="Times New Roman"/>
          <w:bCs/>
          <w:sz w:val="24"/>
          <w:szCs w:val="24"/>
        </w:rPr>
        <w:t>F</w:t>
      </w:r>
      <w:r w:rsidR="00550412">
        <w:rPr>
          <w:rFonts w:ascii="Times New Roman" w:hAnsi="Times New Roman" w:cs="Times New Roman"/>
          <w:bCs/>
          <w:sz w:val="24"/>
          <w:szCs w:val="24"/>
        </w:rPr>
        <w:t>igure</w:t>
      </w:r>
      <w:r w:rsidR="00BE211A">
        <w:rPr>
          <w:rFonts w:ascii="Times New Roman" w:hAnsi="Times New Roman" w:cs="Times New Roman"/>
          <w:bCs/>
          <w:sz w:val="24"/>
          <w:szCs w:val="24"/>
        </w:rPr>
        <w:t>.</w:t>
      </w:r>
      <w:r w:rsidR="00550412">
        <w:rPr>
          <w:rFonts w:ascii="Times New Roman" w:hAnsi="Times New Roman" w:cs="Times New Roman"/>
          <w:bCs/>
          <w:sz w:val="24"/>
          <w:szCs w:val="24"/>
        </w:rPr>
        <w:t xml:space="preserve"> S7 and added it into</w:t>
      </w:r>
      <w:r w:rsidR="008129B5" w:rsidRPr="002009AB">
        <w:rPr>
          <w:rFonts w:ascii="Times New Roman" w:hAnsi="Times New Roman" w:cs="Times New Roman"/>
          <w:bCs/>
          <w:sz w:val="24"/>
          <w:szCs w:val="24"/>
        </w:rPr>
        <w:t xml:space="preserve"> </w:t>
      </w:r>
      <w:r w:rsidR="00BE211A">
        <w:rPr>
          <w:rFonts w:ascii="Times New Roman" w:hAnsi="Times New Roman" w:cs="Times New Roman"/>
          <w:bCs/>
          <w:sz w:val="24"/>
          <w:szCs w:val="24"/>
        </w:rPr>
        <w:t>F</w:t>
      </w:r>
      <w:r w:rsidR="00496317" w:rsidRPr="002009AB">
        <w:rPr>
          <w:rFonts w:ascii="Times New Roman" w:hAnsi="Times New Roman" w:cs="Times New Roman"/>
          <w:bCs/>
          <w:sz w:val="24"/>
          <w:szCs w:val="24"/>
        </w:rPr>
        <w:t>igure</w:t>
      </w:r>
      <w:r w:rsidR="00BE211A">
        <w:rPr>
          <w:rFonts w:ascii="Times New Roman" w:hAnsi="Times New Roman" w:cs="Times New Roman"/>
          <w:bCs/>
          <w:sz w:val="24"/>
          <w:szCs w:val="24"/>
        </w:rPr>
        <w:t>.</w:t>
      </w:r>
      <w:r w:rsidR="00496317" w:rsidRPr="002009AB">
        <w:rPr>
          <w:rFonts w:ascii="Times New Roman" w:hAnsi="Times New Roman" w:cs="Times New Roman"/>
          <w:bCs/>
          <w:sz w:val="24"/>
          <w:szCs w:val="24"/>
        </w:rPr>
        <w:t xml:space="preserve"> 6.</w:t>
      </w:r>
      <w:r w:rsidR="00550412">
        <w:rPr>
          <w:rFonts w:ascii="Times New Roman" w:hAnsi="Times New Roman" w:cs="Times New Roman"/>
          <w:bCs/>
          <w:sz w:val="24"/>
          <w:szCs w:val="24"/>
        </w:rPr>
        <w:t xml:space="preserve"> </w:t>
      </w:r>
    </w:p>
    <w:p w14:paraId="2CD8729A" w14:textId="77777777" w:rsidR="00C2520C" w:rsidRPr="002009AB" w:rsidRDefault="00C2520C">
      <w:pPr>
        <w:widowControl/>
        <w:wordWrap/>
        <w:autoSpaceDE/>
        <w:autoSpaceDN/>
        <w:rPr>
          <w:rFonts w:ascii="Times New Roman" w:hAnsi="Times New Roman" w:cs="Times New Roman"/>
          <w:b/>
          <w:sz w:val="24"/>
          <w:szCs w:val="24"/>
        </w:rPr>
      </w:pPr>
    </w:p>
    <w:p w14:paraId="3F232A1C" w14:textId="5225D56C" w:rsidR="00E032AF" w:rsidRPr="002009AB" w:rsidRDefault="00E032AF" w:rsidP="00E032AF">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 9, line #3</w:t>
      </w:r>
      <w:r w:rsidR="004E1B99">
        <w:rPr>
          <w:rFonts w:ascii="Times New Roman" w:hAnsi="Times New Roman" w:cs="Times New Roman"/>
          <w:b/>
          <w:sz w:val="24"/>
          <w:szCs w:val="24"/>
        </w:rPr>
        <w:t>71</w:t>
      </w:r>
      <w:r w:rsidRPr="002009AB">
        <w:rPr>
          <w:rFonts w:ascii="Times New Roman" w:hAnsi="Times New Roman" w:cs="Times New Roman"/>
          <w:b/>
          <w:sz w:val="24"/>
          <w:szCs w:val="24"/>
        </w:rPr>
        <w:t>-3</w:t>
      </w:r>
      <w:r w:rsidR="004E1B99">
        <w:rPr>
          <w:rFonts w:ascii="Times New Roman" w:hAnsi="Times New Roman" w:cs="Times New Roman"/>
          <w:b/>
          <w:sz w:val="24"/>
          <w:szCs w:val="24"/>
        </w:rPr>
        <w:t>76</w:t>
      </w:r>
    </w:p>
    <w:p w14:paraId="431357D4" w14:textId="347232D8" w:rsidR="00E032AF" w:rsidRPr="002009AB" w:rsidRDefault="00E032AF" w:rsidP="00E032AF">
      <w:pPr>
        <w:rPr>
          <w:rFonts w:ascii="Times New Roman" w:hAnsi="Times New Roman" w:cs="Times New Roman"/>
          <w:b/>
          <w:sz w:val="24"/>
          <w:szCs w:val="24"/>
        </w:rPr>
      </w:pPr>
      <w:r w:rsidRPr="002009AB">
        <w:rPr>
          <w:rFonts w:ascii="Times New Roman" w:hAnsi="Times New Roman" w:cs="Times New Roman" w:hint="eastAsia"/>
          <w:b/>
          <w:sz w:val="24"/>
          <w:szCs w:val="24"/>
        </w:rPr>
        <w:t>B</w:t>
      </w:r>
      <w:r w:rsidRPr="002009AB">
        <w:rPr>
          <w:rFonts w:ascii="Times New Roman" w:hAnsi="Times New Roman" w:cs="Times New Roman"/>
          <w:b/>
          <w:sz w:val="24"/>
          <w:szCs w:val="24"/>
        </w:rPr>
        <w:t>efore</w:t>
      </w:r>
      <w:r w:rsidR="00222A50">
        <w:rPr>
          <w:rFonts w:ascii="Times New Roman" w:hAnsi="Times New Roman" w:cs="Times New Roman"/>
          <w:b/>
          <w:sz w:val="24"/>
          <w:szCs w:val="24"/>
        </w:rPr>
        <w:t>)</w:t>
      </w:r>
    </w:p>
    <w:p w14:paraId="581D29D2" w14:textId="77777777" w:rsidR="00E032AF" w:rsidRPr="002009AB" w:rsidRDefault="00E032AF" w:rsidP="00E032AF">
      <w:pPr>
        <w:rPr>
          <w:rFonts w:ascii="Times New Roman" w:hAnsi="Times New Roman" w:cs="Times New Roman"/>
          <w:b/>
          <w:sz w:val="24"/>
          <w:szCs w:val="24"/>
        </w:rPr>
      </w:pPr>
      <w:r w:rsidRPr="002009AB">
        <w:rPr>
          <w:rFonts w:ascii="Times New Roman" w:eastAsiaTheme="majorHAnsi" w:hAnsi="Times New Roman"/>
          <w:bCs/>
          <w:noProof/>
        </w:rPr>
        <w:drawing>
          <wp:inline distT="0" distB="0" distL="0" distR="0" wp14:anchorId="386A4DDB" wp14:editId="31C9AFBE">
            <wp:extent cx="4635610" cy="3136032"/>
            <wp:effectExtent l="0" t="0" r="0" b="7620"/>
            <wp:docPr id="5" name="그림 14">
              <a:extLst xmlns:a="http://schemas.openxmlformats.org/drawingml/2006/main">
                <a:ext uri="{FF2B5EF4-FFF2-40B4-BE49-F238E27FC236}">
                  <a16:creationId xmlns:a16="http://schemas.microsoft.com/office/drawing/2014/main" id="{B5706151-A930-4AA5-8934-60BD74D94A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그림 14">
                      <a:extLst>
                        <a:ext uri="{FF2B5EF4-FFF2-40B4-BE49-F238E27FC236}">
                          <a16:creationId xmlns:a16="http://schemas.microsoft.com/office/drawing/2014/main" id="{B5706151-A930-4AA5-8934-60BD74D94AB1}"/>
                        </a:ext>
                      </a:extLst>
                    </pic:cNvPr>
                    <pic:cNvPicPr>
                      <a:picLocks noChangeAspect="1"/>
                    </pic:cNvPicPr>
                  </pic:nvPicPr>
                  <pic:blipFill rotWithShape="1">
                    <a:blip r:embed="rId10"/>
                    <a:srcRect b="18137"/>
                    <a:stretch/>
                  </pic:blipFill>
                  <pic:spPr bwMode="auto">
                    <a:xfrm>
                      <a:off x="0" y="0"/>
                      <a:ext cx="4635610" cy="3136032"/>
                    </a:xfrm>
                    <a:prstGeom prst="rect">
                      <a:avLst/>
                    </a:prstGeom>
                    <a:ln>
                      <a:noFill/>
                    </a:ln>
                    <a:extLst>
                      <a:ext uri="{53640926-AAD7-44D8-BBD7-CCE9431645EC}">
                        <a14:shadowObscured xmlns:a14="http://schemas.microsoft.com/office/drawing/2010/main"/>
                      </a:ext>
                    </a:extLst>
                  </pic:spPr>
                </pic:pic>
              </a:graphicData>
            </a:graphic>
          </wp:inline>
        </w:drawing>
      </w:r>
    </w:p>
    <w:p w14:paraId="71DA33E7" w14:textId="77777777" w:rsidR="00E032AF" w:rsidRPr="002009AB" w:rsidRDefault="00E032AF" w:rsidP="00E032AF">
      <w:pPr>
        <w:rPr>
          <w:rFonts w:ascii="Times New Roman" w:hAnsi="Times New Roman" w:cs="Times New Roman"/>
          <w:bCs/>
          <w:sz w:val="24"/>
          <w:szCs w:val="24"/>
        </w:rPr>
      </w:pPr>
      <w:r w:rsidRPr="002009AB">
        <w:rPr>
          <w:rFonts w:ascii="Times New Roman" w:hAnsi="Times New Roman" w:cs="Times New Roman"/>
          <w:b/>
          <w:sz w:val="24"/>
          <w:szCs w:val="24"/>
        </w:rPr>
        <w:t>Figure. 6</w:t>
      </w:r>
      <w:r w:rsidRPr="002009AB">
        <w:rPr>
          <w:rFonts w:ascii="Times New Roman" w:hAnsi="Times New Roman" w:cs="Times New Roman"/>
          <w:bCs/>
          <w:sz w:val="24"/>
          <w:szCs w:val="24"/>
        </w:rPr>
        <w:t xml:space="preserve"> (a) Energy-level diagrams of a conventional forward device, (b) energy-level diagrams of an inverted device, (c) external quantum efficiency (EQE) vs current density curves (inset: current efficiency vs current density curves), and (d) EL spectra (inset: photographs of devices operating at 7 V).</w:t>
      </w:r>
    </w:p>
    <w:p w14:paraId="5B062438" w14:textId="77777777" w:rsidR="00E032AF" w:rsidRPr="002009AB" w:rsidRDefault="00E032AF" w:rsidP="00E032AF">
      <w:pPr>
        <w:rPr>
          <w:rFonts w:ascii="Times New Roman" w:hAnsi="Times New Roman" w:cs="Times New Roman"/>
          <w:b/>
          <w:sz w:val="24"/>
          <w:szCs w:val="24"/>
        </w:rPr>
      </w:pPr>
    </w:p>
    <w:p w14:paraId="6A251C39" w14:textId="77777777" w:rsidR="009513D0" w:rsidRPr="002009AB" w:rsidRDefault="009513D0">
      <w:pPr>
        <w:widowControl/>
        <w:wordWrap/>
        <w:autoSpaceDE/>
        <w:autoSpaceDN/>
        <w:rPr>
          <w:rFonts w:ascii="Times New Roman" w:hAnsi="Times New Roman" w:cs="Times New Roman"/>
          <w:b/>
          <w:sz w:val="24"/>
          <w:szCs w:val="24"/>
        </w:rPr>
      </w:pPr>
      <w:r w:rsidRPr="002009AB">
        <w:rPr>
          <w:rFonts w:ascii="Times New Roman" w:hAnsi="Times New Roman" w:cs="Times New Roman"/>
          <w:b/>
          <w:sz w:val="24"/>
          <w:szCs w:val="24"/>
        </w:rPr>
        <w:br w:type="page"/>
      </w:r>
    </w:p>
    <w:p w14:paraId="15A86990" w14:textId="1C154CA8" w:rsidR="00E032AF" w:rsidRPr="002009AB" w:rsidRDefault="00E032AF" w:rsidP="00E032AF">
      <w:pPr>
        <w:rPr>
          <w:rFonts w:ascii="Times New Roman" w:hAnsi="Times New Roman" w:cs="Times New Roman"/>
          <w:b/>
          <w:sz w:val="24"/>
          <w:szCs w:val="24"/>
        </w:rPr>
      </w:pPr>
      <w:r w:rsidRPr="002009AB">
        <w:rPr>
          <w:rFonts w:ascii="Times New Roman" w:hAnsi="Times New Roman" w:cs="Times New Roman" w:hint="eastAsia"/>
          <w:b/>
          <w:sz w:val="24"/>
          <w:szCs w:val="24"/>
        </w:rPr>
        <w:lastRenderedPageBreak/>
        <w:t>A</w:t>
      </w:r>
      <w:r w:rsidRPr="002009AB">
        <w:rPr>
          <w:rFonts w:ascii="Times New Roman" w:hAnsi="Times New Roman" w:cs="Times New Roman"/>
          <w:b/>
          <w:sz w:val="24"/>
          <w:szCs w:val="24"/>
        </w:rPr>
        <w:t>fter</w:t>
      </w:r>
      <w:r w:rsidR="00222A50">
        <w:rPr>
          <w:rFonts w:ascii="Times New Roman" w:hAnsi="Times New Roman" w:cs="Times New Roman"/>
          <w:b/>
          <w:sz w:val="24"/>
          <w:szCs w:val="24"/>
        </w:rPr>
        <w:t>)</w:t>
      </w:r>
    </w:p>
    <w:p w14:paraId="78E67E65" w14:textId="77777777" w:rsidR="00E032AF" w:rsidRPr="008B4A64" w:rsidRDefault="00E032AF" w:rsidP="00E032AF">
      <w:pPr>
        <w:rPr>
          <w:rFonts w:ascii="Times New Roman" w:hAnsi="Times New Roman" w:cs="Times New Roman"/>
          <w:b/>
          <w:color w:val="0000FF"/>
          <w:sz w:val="24"/>
          <w:szCs w:val="24"/>
        </w:rPr>
      </w:pPr>
      <w:r w:rsidRPr="008B4A64">
        <w:rPr>
          <w:rFonts w:ascii="Times New Roman" w:hAnsi="Times New Roman" w:cs="Times New Roman"/>
          <w:b/>
          <w:noProof/>
          <w:color w:val="0000FF"/>
          <w:sz w:val="24"/>
          <w:szCs w:val="24"/>
        </w:rPr>
        <w:drawing>
          <wp:inline distT="0" distB="0" distL="0" distR="0" wp14:anchorId="7C648337" wp14:editId="4E894E9C">
            <wp:extent cx="5659621" cy="2814762"/>
            <wp:effectExtent l="0" t="0" r="0" b="5080"/>
            <wp:docPr id="7" name="그림 34">
              <a:extLst xmlns:a="http://schemas.openxmlformats.org/drawingml/2006/main">
                <a:ext uri="{FF2B5EF4-FFF2-40B4-BE49-F238E27FC236}">
                  <a16:creationId xmlns:a16="http://schemas.microsoft.com/office/drawing/2014/main" id="{6470A4D5-3FAD-6271-E89D-DECA3286A3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그림 34">
                      <a:extLst>
                        <a:ext uri="{FF2B5EF4-FFF2-40B4-BE49-F238E27FC236}">
                          <a16:creationId xmlns:a16="http://schemas.microsoft.com/office/drawing/2014/main" id="{6470A4D5-3FAD-6271-E89D-DECA3286A3C5}"/>
                        </a:ext>
                      </a:extLst>
                    </pic:cNvPr>
                    <pic:cNvPicPr>
                      <a:picLocks noChangeAspect="1"/>
                    </pic:cNvPicPr>
                  </pic:nvPicPr>
                  <pic:blipFill>
                    <a:blip r:embed="rId11"/>
                    <a:stretch>
                      <a:fillRect/>
                    </a:stretch>
                  </pic:blipFill>
                  <pic:spPr>
                    <a:xfrm>
                      <a:off x="0" y="0"/>
                      <a:ext cx="5679767" cy="2824782"/>
                    </a:xfrm>
                    <a:prstGeom prst="rect">
                      <a:avLst/>
                    </a:prstGeom>
                  </pic:spPr>
                </pic:pic>
              </a:graphicData>
            </a:graphic>
          </wp:inline>
        </w:drawing>
      </w:r>
    </w:p>
    <w:p w14:paraId="3D8BD4AA" w14:textId="77777777" w:rsidR="00E032AF" w:rsidRPr="008B4A64" w:rsidRDefault="00E032AF" w:rsidP="00E032AF">
      <w:pPr>
        <w:rPr>
          <w:rFonts w:ascii="Times New Roman" w:hAnsi="Times New Roman" w:cs="Times New Roman"/>
          <w:b/>
          <w:color w:val="0000FF"/>
          <w:sz w:val="24"/>
          <w:szCs w:val="24"/>
        </w:rPr>
      </w:pPr>
      <w:r w:rsidRPr="008B4A64">
        <w:rPr>
          <w:rFonts w:ascii="Times New Roman" w:hAnsi="Times New Roman" w:cs="Times New Roman"/>
          <w:b/>
          <w:color w:val="0000FF"/>
          <w:sz w:val="24"/>
          <w:szCs w:val="24"/>
        </w:rPr>
        <w:t>Figure. 6 (a) Energy-level diagrams of a conventional forward device, (b) energy-level diagrams of an inverted device, (c) Current density–voltage–luminance (J–V–L) curves of solution-process-doped OLED devices, (</w:t>
      </w:r>
      <w:r w:rsidRPr="008B4A64">
        <w:rPr>
          <w:rFonts w:ascii="Times New Roman" w:hAnsi="Times New Roman" w:cs="Times New Roman" w:hint="eastAsia"/>
          <w:b/>
          <w:color w:val="0000FF"/>
          <w:sz w:val="24"/>
          <w:szCs w:val="24"/>
        </w:rPr>
        <w:t>d</w:t>
      </w:r>
      <w:r w:rsidRPr="008B4A64">
        <w:rPr>
          <w:rFonts w:ascii="Times New Roman" w:hAnsi="Times New Roman" w:cs="Times New Roman"/>
          <w:b/>
          <w:color w:val="0000FF"/>
          <w:sz w:val="24"/>
          <w:szCs w:val="24"/>
        </w:rPr>
        <w:t>) external quantum efficiency (EQE) vs current density curves (inset: current efficiency vs current density curves), (e) power efficiency vs current density curves and (f) EL spectra (inset: photographs of devices operating at 7 V).</w:t>
      </w:r>
    </w:p>
    <w:p w14:paraId="62F9FE36" w14:textId="7656FAE3" w:rsidR="008E30D2" w:rsidRPr="002009AB" w:rsidRDefault="00A86E64" w:rsidP="004B73F2">
      <w:pPr>
        <w:widowControl/>
        <w:wordWrap/>
        <w:autoSpaceDE/>
        <w:autoSpaceDN/>
        <w:rPr>
          <w:rFonts w:ascii="Times New Roman" w:hAnsi="Times New Roman" w:cs="Times New Roman"/>
          <w:b/>
          <w:sz w:val="24"/>
          <w:szCs w:val="24"/>
        </w:rPr>
      </w:pPr>
      <w:r w:rsidRPr="002009AB">
        <w:rPr>
          <w:rFonts w:ascii="Times New Roman" w:hAnsi="Times New Roman" w:cs="Times New Roman"/>
          <w:bCs/>
          <w:sz w:val="24"/>
          <w:szCs w:val="24"/>
        </w:rPr>
        <w:br w:type="page"/>
      </w:r>
      <w:r w:rsidR="008E30D2" w:rsidRPr="002009AB">
        <w:rPr>
          <w:rFonts w:ascii="Times New Roman" w:hAnsi="Times New Roman" w:cs="Times New Roman"/>
          <w:b/>
          <w:sz w:val="24"/>
          <w:szCs w:val="24"/>
        </w:rPr>
        <w:lastRenderedPageBreak/>
        <w:t>7. Particle size distribution of ZnO with mean and standard deviation should be included for the readers.</w:t>
      </w:r>
    </w:p>
    <w:p w14:paraId="3FBFFA28" w14:textId="0EB4DC03" w:rsidR="004825FF" w:rsidRPr="002009AB" w:rsidRDefault="001715AB" w:rsidP="004825FF">
      <w:pPr>
        <w:rPr>
          <w:rFonts w:ascii="Times New Roman" w:hAnsi="Times New Roman" w:cs="Times New Roman"/>
          <w:bCs/>
          <w:sz w:val="24"/>
          <w:szCs w:val="24"/>
        </w:rPr>
      </w:pPr>
      <w:r w:rsidRPr="002009AB">
        <w:rPr>
          <w:rFonts w:ascii="Times New Roman" w:hAnsi="Times New Roman" w:cs="Times New Roman" w:hint="eastAsia"/>
          <w:bCs/>
          <w:sz w:val="24"/>
          <w:szCs w:val="24"/>
        </w:rPr>
        <w:t>=</w:t>
      </w:r>
      <w:r w:rsidRPr="002009AB">
        <w:rPr>
          <w:rFonts w:ascii="Times New Roman" w:hAnsi="Times New Roman" w:cs="Times New Roman"/>
          <w:bCs/>
          <w:sz w:val="24"/>
          <w:szCs w:val="24"/>
        </w:rPr>
        <w:t xml:space="preserve">&gt; </w:t>
      </w:r>
      <w:r w:rsidR="00DB6E3E" w:rsidRPr="002009AB">
        <w:rPr>
          <w:rFonts w:ascii="Times New Roman" w:hAnsi="Times New Roman" w:cs="Times New Roman" w:hint="eastAsia"/>
          <w:bCs/>
          <w:sz w:val="24"/>
          <w:szCs w:val="24"/>
        </w:rPr>
        <w:t>T</w:t>
      </w:r>
      <w:r w:rsidR="00DB6E3E" w:rsidRPr="002009AB">
        <w:rPr>
          <w:rFonts w:ascii="Times New Roman" w:hAnsi="Times New Roman" w:cs="Times New Roman"/>
          <w:bCs/>
          <w:sz w:val="24"/>
          <w:szCs w:val="24"/>
        </w:rPr>
        <w:t>hank you for the important comment. According to the reviewer’s comment, we added the related data in supporting part.</w:t>
      </w:r>
    </w:p>
    <w:p w14:paraId="35F68A86" w14:textId="2A032566" w:rsidR="00345EF5" w:rsidRPr="002009AB" w:rsidRDefault="000E3A08" w:rsidP="004825FF">
      <w:pPr>
        <w:rPr>
          <w:rFonts w:ascii="Times New Roman" w:hAnsi="Times New Roman" w:cs="Times New Roman"/>
          <w:b/>
          <w:sz w:val="24"/>
          <w:szCs w:val="24"/>
        </w:rPr>
      </w:pP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w:t>
      </w:r>
      <w:r w:rsidR="003919B7" w:rsidRPr="002009AB">
        <w:rPr>
          <w:rFonts w:ascii="Times New Roman" w:hAnsi="Times New Roman" w:cs="Times New Roman"/>
          <w:b/>
          <w:sz w:val="24"/>
          <w:szCs w:val="24"/>
        </w:rPr>
        <w:t xml:space="preserve"> </w:t>
      </w:r>
      <w:r w:rsidR="00E04CB4" w:rsidRPr="002009AB">
        <w:rPr>
          <w:rFonts w:ascii="Times New Roman" w:hAnsi="Times New Roman" w:cs="Times New Roman"/>
          <w:b/>
          <w:sz w:val="24"/>
          <w:szCs w:val="24"/>
        </w:rPr>
        <w:t>11</w:t>
      </w:r>
      <w:r w:rsidRPr="002009AB">
        <w:rPr>
          <w:rFonts w:ascii="Times New Roman" w:hAnsi="Times New Roman" w:cs="Times New Roman"/>
          <w:b/>
          <w:sz w:val="24"/>
          <w:szCs w:val="24"/>
        </w:rPr>
        <w:t>, line #</w:t>
      </w:r>
      <w:r w:rsidR="00E04CB4" w:rsidRPr="002009AB">
        <w:rPr>
          <w:rFonts w:ascii="Times New Roman" w:hAnsi="Times New Roman" w:cs="Times New Roman"/>
          <w:b/>
          <w:sz w:val="24"/>
          <w:szCs w:val="24"/>
        </w:rPr>
        <w:t>4</w:t>
      </w:r>
      <w:r w:rsidR="00471D82">
        <w:rPr>
          <w:rFonts w:ascii="Times New Roman" w:hAnsi="Times New Roman" w:cs="Times New Roman"/>
          <w:b/>
          <w:sz w:val="24"/>
          <w:szCs w:val="24"/>
        </w:rPr>
        <w:t>2</w:t>
      </w:r>
      <w:r w:rsidR="00E04CB4" w:rsidRPr="002009AB">
        <w:rPr>
          <w:rFonts w:ascii="Times New Roman" w:hAnsi="Times New Roman" w:cs="Times New Roman"/>
          <w:b/>
          <w:sz w:val="24"/>
          <w:szCs w:val="24"/>
        </w:rPr>
        <w:t>3</w:t>
      </w:r>
      <w:r w:rsidR="003919B7" w:rsidRPr="002009AB">
        <w:rPr>
          <w:rFonts w:ascii="Times New Roman" w:hAnsi="Times New Roman" w:cs="Times New Roman"/>
          <w:b/>
          <w:sz w:val="24"/>
          <w:szCs w:val="24"/>
        </w:rPr>
        <w:t>-</w:t>
      </w:r>
      <w:r w:rsidR="00E04CB4" w:rsidRPr="002009AB">
        <w:rPr>
          <w:rFonts w:ascii="Times New Roman" w:hAnsi="Times New Roman" w:cs="Times New Roman"/>
          <w:b/>
          <w:sz w:val="24"/>
          <w:szCs w:val="24"/>
        </w:rPr>
        <w:t>4</w:t>
      </w:r>
      <w:r w:rsidR="00471D82">
        <w:rPr>
          <w:rFonts w:ascii="Times New Roman" w:hAnsi="Times New Roman" w:cs="Times New Roman"/>
          <w:b/>
          <w:sz w:val="24"/>
          <w:szCs w:val="24"/>
        </w:rPr>
        <w:t>2</w:t>
      </w:r>
      <w:r w:rsidR="00E04CB4" w:rsidRPr="002009AB">
        <w:rPr>
          <w:rFonts w:ascii="Times New Roman" w:hAnsi="Times New Roman" w:cs="Times New Roman"/>
          <w:b/>
          <w:sz w:val="24"/>
          <w:szCs w:val="24"/>
        </w:rPr>
        <w:t>4</w:t>
      </w:r>
    </w:p>
    <w:p w14:paraId="49955669" w14:textId="77777777" w:rsidR="00CC3BFE" w:rsidRDefault="00CC3BFE" w:rsidP="00761BD1">
      <w:pPr>
        <w:widowControl/>
        <w:wordWrap/>
        <w:autoSpaceDE/>
        <w:autoSpaceDN/>
        <w:rPr>
          <w:rFonts w:ascii="Times New Roman" w:hAnsi="Times New Roman" w:cs="Times New Roman"/>
          <w:b/>
          <w:color w:val="0000FF"/>
          <w:sz w:val="24"/>
          <w:szCs w:val="24"/>
        </w:rPr>
      </w:pPr>
      <w:r w:rsidRPr="00CC3BFE">
        <w:rPr>
          <w:rFonts w:ascii="Times New Roman" w:hAnsi="Times New Roman" w:cs="Times New Roman"/>
          <w:b/>
          <w:color w:val="0000FF"/>
          <w:sz w:val="24"/>
          <w:szCs w:val="24"/>
        </w:rPr>
        <w:t>ZnO nanoparticles have an average diameter of 23.5 nm and polydispersity index of 0.15 as shown in Figure. S10.</w:t>
      </w:r>
    </w:p>
    <w:p w14:paraId="63A4F9E4" w14:textId="77777777" w:rsidR="00CC3BFE" w:rsidRDefault="00CC3BFE" w:rsidP="00761BD1">
      <w:pPr>
        <w:widowControl/>
        <w:wordWrap/>
        <w:autoSpaceDE/>
        <w:autoSpaceDN/>
        <w:rPr>
          <w:rFonts w:ascii="Times New Roman" w:hAnsi="Times New Roman" w:cs="Times New Roman"/>
          <w:b/>
          <w:color w:val="0000FF"/>
          <w:sz w:val="24"/>
          <w:szCs w:val="24"/>
        </w:rPr>
      </w:pPr>
    </w:p>
    <w:p w14:paraId="2BEF1145" w14:textId="0120D556" w:rsidR="00761BD1" w:rsidRPr="002009AB" w:rsidRDefault="00761BD1" w:rsidP="00761BD1">
      <w:pPr>
        <w:widowControl/>
        <w:wordWrap/>
        <w:autoSpaceDE/>
        <w:autoSpaceDN/>
        <w:rPr>
          <w:rFonts w:ascii="Times New Roman" w:hAnsi="Times New Roman" w:cs="Times New Roman"/>
          <w:b/>
          <w:sz w:val="24"/>
          <w:szCs w:val="24"/>
        </w:rPr>
      </w:pPr>
      <w:r w:rsidRPr="002009AB">
        <w:rPr>
          <w:rFonts w:ascii="Times New Roman" w:hAnsi="Times New Roman" w:cs="Times New Roman"/>
          <w:b/>
          <w:sz w:val="24"/>
          <w:szCs w:val="24"/>
        </w:rPr>
        <w:t xml:space="preserve">Supporting information, Page </w:t>
      </w:r>
      <w:r w:rsidR="00883931" w:rsidRPr="002009AB">
        <w:rPr>
          <w:rFonts w:ascii="Times New Roman" w:hAnsi="Times New Roman" w:cs="Times New Roman"/>
          <w:b/>
          <w:sz w:val="24"/>
          <w:szCs w:val="24"/>
        </w:rPr>
        <w:t>1 line #3</w:t>
      </w:r>
      <w:r w:rsidR="00DD4776">
        <w:rPr>
          <w:rFonts w:ascii="Times New Roman" w:hAnsi="Times New Roman" w:cs="Times New Roman"/>
          <w:b/>
          <w:sz w:val="24"/>
          <w:szCs w:val="24"/>
        </w:rPr>
        <w:t>2</w:t>
      </w:r>
      <w:r w:rsidR="00883931" w:rsidRPr="002009AB">
        <w:rPr>
          <w:rFonts w:ascii="Times New Roman" w:hAnsi="Times New Roman" w:cs="Times New Roman"/>
          <w:b/>
          <w:sz w:val="24"/>
          <w:szCs w:val="24"/>
        </w:rPr>
        <w:t>-3</w:t>
      </w:r>
      <w:r w:rsidR="00DD4776">
        <w:rPr>
          <w:rFonts w:ascii="Times New Roman" w:hAnsi="Times New Roman" w:cs="Times New Roman"/>
          <w:b/>
          <w:sz w:val="24"/>
          <w:szCs w:val="24"/>
        </w:rPr>
        <w:t>3</w:t>
      </w:r>
    </w:p>
    <w:p w14:paraId="036BBABC" w14:textId="7BC2F31D" w:rsidR="001F302B" w:rsidRPr="002009AB" w:rsidRDefault="00883931" w:rsidP="004825FF">
      <w:pPr>
        <w:rPr>
          <w:rFonts w:ascii="Times New Roman" w:hAnsi="Times New Roman" w:cs="Times New Roman"/>
          <w:b/>
          <w:color w:val="0000FF"/>
          <w:sz w:val="24"/>
          <w:szCs w:val="24"/>
        </w:rPr>
      </w:pPr>
      <w:r w:rsidRPr="002009AB">
        <w:rPr>
          <w:rFonts w:ascii="Times New Roman" w:hAnsi="Times New Roman" w:cs="Times New Roman"/>
          <w:b/>
          <w:color w:val="0000FF"/>
          <w:sz w:val="24"/>
          <w:szCs w:val="24"/>
        </w:rPr>
        <w:t xml:space="preserve">Particle size distribution of the ZnO nanoparticles were obtained using </w:t>
      </w:r>
      <w:proofErr w:type="gramStart"/>
      <w:r w:rsidRPr="002009AB">
        <w:rPr>
          <w:rFonts w:ascii="Times New Roman" w:hAnsi="Times New Roman" w:cs="Times New Roman"/>
          <w:b/>
          <w:color w:val="0000FF"/>
          <w:sz w:val="24"/>
          <w:szCs w:val="24"/>
        </w:rPr>
        <w:t>a</w:t>
      </w:r>
      <w:proofErr w:type="gramEnd"/>
      <w:r w:rsidRPr="002009AB">
        <w:rPr>
          <w:rFonts w:ascii="Times New Roman" w:hAnsi="Times New Roman" w:cs="Times New Roman"/>
          <w:b/>
          <w:color w:val="0000FF"/>
          <w:sz w:val="24"/>
          <w:szCs w:val="24"/>
        </w:rPr>
        <w:t xml:space="preserve"> ELS-2000ZS (Otsuka).</w:t>
      </w:r>
    </w:p>
    <w:p w14:paraId="2A49272C" w14:textId="60D25F1F" w:rsidR="00883931" w:rsidRPr="002009AB" w:rsidRDefault="00883931" w:rsidP="00DB6E3E">
      <w:pPr>
        <w:widowControl/>
        <w:wordWrap/>
        <w:autoSpaceDE/>
        <w:autoSpaceDN/>
        <w:rPr>
          <w:rFonts w:ascii="Times New Roman" w:hAnsi="Times New Roman" w:cs="Times New Roman"/>
          <w:b/>
          <w:sz w:val="24"/>
          <w:szCs w:val="24"/>
        </w:rPr>
      </w:pPr>
    </w:p>
    <w:p w14:paraId="25410CBF" w14:textId="1E6D462C" w:rsidR="000E3A08" w:rsidRPr="002009AB" w:rsidRDefault="000E3A08" w:rsidP="00DB6E3E">
      <w:pPr>
        <w:widowControl/>
        <w:wordWrap/>
        <w:autoSpaceDE/>
        <w:autoSpaceDN/>
        <w:rPr>
          <w:rFonts w:ascii="Times New Roman" w:hAnsi="Times New Roman" w:cs="Times New Roman"/>
          <w:b/>
          <w:sz w:val="24"/>
          <w:szCs w:val="24"/>
        </w:rPr>
      </w:pPr>
      <w:r w:rsidRPr="002009AB">
        <w:rPr>
          <w:rFonts w:ascii="Times New Roman" w:hAnsi="Times New Roman" w:cs="Times New Roman"/>
          <w:b/>
          <w:sz w:val="24"/>
          <w:szCs w:val="24"/>
        </w:rPr>
        <w:t xml:space="preserve">Supporting information, </w:t>
      </w:r>
      <w:r w:rsidRPr="002009AB">
        <w:rPr>
          <w:rFonts w:ascii="Times New Roman" w:hAnsi="Times New Roman" w:cs="Times New Roman" w:hint="eastAsia"/>
          <w:b/>
          <w:sz w:val="24"/>
          <w:szCs w:val="24"/>
        </w:rPr>
        <w:t>P</w:t>
      </w:r>
      <w:r w:rsidRPr="002009AB">
        <w:rPr>
          <w:rFonts w:ascii="Times New Roman" w:hAnsi="Times New Roman" w:cs="Times New Roman"/>
          <w:b/>
          <w:sz w:val="24"/>
          <w:szCs w:val="24"/>
        </w:rPr>
        <w:t>age 2, line #12-1</w:t>
      </w:r>
      <w:r w:rsidR="00471D82">
        <w:rPr>
          <w:rFonts w:ascii="Times New Roman" w:hAnsi="Times New Roman" w:cs="Times New Roman"/>
          <w:b/>
          <w:sz w:val="24"/>
          <w:szCs w:val="24"/>
        </w:rPr>
        <w:t>5</w:t>
      </w:r>
    </w:p>
    <w:p w14:paraId="27A93FC4" w14:textId="782A87BE" w:rsidR="00F124E0" w:rsidRPr="002009AB" w:rsidRDefault="00F124E0" w:rsidP="00DB6E3E">
      <w:pPr>
        <w:widowControl/>
        <w:wordWrap/>
        <w:autoSpaceDE/>
        <w:autoSpaceDN/>
        <w:rPr>
          <w:rFonts w:ascii="Times New Roman" w:hAnsi="Times New Roman" w:cs="Times New Roman"/>
          <w:b/>
          <w:sz w:val="24"/>
          <w:szCs w:val="24"/>
        </w:rPr>
      </w:pPr>
      <w:r w:rsidRPr="002009AB">
        <w:rPr>
          <w:rFonts w:ascii="Times New Roman" w:hAnsi="Times New Roman" w:cs="Times New Roman" w:hint="eastAsia"/>
          <w:b/>
          <w:sz w:val="24"/>
          <w:szCs w:val="24"/>
        </w:rPr>
        <w:t>B</w:t>
      </w:r>
      <w:r w:rsidRPr="002009AB">
        <w:rPr>
          <w:rFonts w:ascii="Times New Roman" w:hAnsi="Times New Roman" w:cs="Times New Roman"/>
          <w:b/>
          <w:sz w:val="24"/>
          <w:szCs w:val="24"/>
        </w:rPr>
        <w:t>efore</w:t>
      </w:r>
      <w:r w:rsidR="00222A50">
        <w:rPr>
          <w:rFonts w:ascii="Times New Roman" w:hAnsi="Times New Roman" w:cs="Times New Roman"/>
          <w:b/>
          <w:sz w:val="24"/>
          <w:szCs w:val="24"/>
        </w:rPr>
        <w:t>)</w:t>
      </w:r>
    </w:p>
    <w:p w14:paraId="4453172D" w14:textId="195C548C" w:rsidR="00F124E0" w:rsidRPr="002009AB" w:rsidRDefault="00F124E0" w:rsidP="00DB6E3E">
      <w:pPr>
        <w:widowControl/>
        <w:wordWrap/>
        <w:autoSpaceDE/>
        <w:autoSpaceDN/>
        <w:rPr>
          <w:rFonts w:ascii="Times New Roman" w:hAnsi="Times New Roman" w:cs="Times New Roman"/>
          <w:bCs/>
          <w:sz w:val="24"/>
          <w:szCs w:val="24"/>
        </w:rPr>
      </w:pPr>
      <w:r w:rsidRPr="002009AB">
        <w:rPr>
          <w:rFonts w:ascii="Times New Roman" w:hAnsi="Times New Roman" w:cs="Times New Roman"/>
          <w:bCs/>
          <w:sz w:val="24"/>
          <w:szCs w:val="24"/>
        </w:rPr>
        <w:t>In inverted devices, ZnO (Avantama N-10) as an electron injection layer (EIL) was deposited by spin coating at a speed of 3500 rpm for 60 s and baking at 150 °C for 30 min, whereas 0.25 wt% PEI (Sigma-Aldrich) in H</w:t>
      </w:r>
      <w:r w:rsidRPr="00222A50">
        <w:rPr>
          <w:rFonts w:ascii="Times New Roman" w:hAnsi="Times New Roman" w:cs="Times New Roman"/>
          <w:bCs/>
          <w:sz w:val="24"/>
          <w:szCs w:val="24"/>
          <w:vertAlign w:val="subscript"/>
        </w:rPr>
        <w:t>2</w:t>
      </w:r>
      <w:r w:rsidRPr="002009AB">
        <w:rPr>
          <w:rFonts w:ascii="Times New Roman" w:hAnsi="Times New Roman" w:cs="Times New Roman"/>
          <w:bCs/>
          <w:sz w:val="24"/>
          <w:szCs w:val="24"/>
        </w:rPr>
        <w:t>O as the ETL and IL was spin-coated at a speed of 5000 rpm for 60 s followed by an annealing for 10 min at 130 °C.”</w:t>
      </w:r>
    </w:p>
    <w:p w14:paraId="7DB337CB" w14:textId="12A68581" w:rsidR="00F124E0" w:rsidRPr="002009AB" w:rsidRDefault="00F124E0" w:rsidP="00DB6E3E">
      <w:pPr>
        <w:widowControl/>
        <w:wordWrap/>
        <w:autoSpaceDE/>
        <w:autoSpaceDN/>
        <w:rPr>
          <w:rFonts w:ascii="Times New Roman" w:hAnsi="Times New Roman" w:cs="Times New Roman"/>
          <w:b/>
          <w:sz w:val="24"/>
          <w:szCs w:val="24"/>
        </w:rPr>
      </w:pPr>
      <w:r w:rsidRPr="002009AB">
        <w:rPr>
          <w:rFonts w:ascii="Times New Roman" w:hAnsi="Times New Roman" w:cs="Times New Roman" w:hint="eastAsia"/>
          <w:b/>
          <w:sz w:val="24"/>
          <w:szCs w:val="24"/>
        </w:rPr>
        <w:t>A</w:t>
      </w:r>
      <w:r w:rsidRPr="002009AB">
        <w:rPr>
          <w:rFonts w:ascii="Times New Roman" w:hAnsi="Times New Roman" w:cs="Times New Roman"/>
          <w:b/>
          <w:sz w:val="24"/>
          <w:szCs w:val="24"/>
        </w:rPr>
        <w:t>fter</w:t>
      </w:r>
      <w:r w:rsidR="00222A50">
        <w:rPr>
          <w:rFonts w:ascii="Times New Roman" w:hAnsi="Times New Roman" w:cs="Times New Roman"/>
          <w:b/>
          <w:sz w:val="24"/>
          <w:szCs w:val="24"/>
        </w:rPr>
        <w:t>)</w:t>
      </w:r>
    </w:p>
    <w:p w14:paraId="75443810" w14:textId="369A742E" w:rsidR="000E3A08" w:rsidRPr="002009AB" w:rsidRDefault="00C554A8" w:rsidP="00DB6E3E">
      <w:pPr>
        <w:widowControl/>
        <w:wordWrap/>
        <w:autoSpaceDE/>
        <w:autoSpaceDN/>
        <w:rPr>
          <w:rFonts w:ascii="Times New Roman" w:hAnsi="Times New Roman" w:cs="Times New Roman"/>
          <w:b/>
          <w:color w:val="0000FF"/>
          <w:sz w:val="24"/>
          <w:szCs w:val="24"/>
        </w:rPr>
      </w:pPr>
      <w:bookmarkStart w:id="14" w:name="_Hlk117365129"/>
      <w:r w:rsidRPr="002009AB">
        <w:rPr>
          <w:rFonts w:ascii="Times New Roman" w:hAnsi="Times New Roman" w:cs="Times New Roman"/>
          <w:b/>
          <w:color w:val="0000FF"/>
          <w:sz w:val="24"/>
          <w:szCs w:val="24"/>
        </w:rPr>
        <w:t>In inverted devices, ZnO (Avantama N-10, nano particle size of 23.5 nm</w:t>
      </w:r>
      <w:r w:rsidR="00516822">
        <w:rPr>
          <w:rFonts w:ascii="Times New Roman" w:hAnsi="Times New Roman" w:cs="Times New Roman"/>
          <w:b/>
          <w:color w:val="0000FF"/>
          <w:sz w:val="24"/>
          <w:szCs w:val="24"/>
        </w:rPr>
        <w:t>, polydispersity index of 0.15</w:t>
      </w:r>
      <w:r w:rsidRPr="002009AB">
        <w:rPr>
          <w:rFonts w:ascii="Times New Roman" w:hAnsi="Times New Roman" w:cs="Times New Roman"/>
          <w:b/>
          <w:color w:val="0000FF"/>
          <w:sz w:val="24"/>
          <w:szCs w:val="24"/>
        </w:rPr>
        <w:t>) as an electron injection layer (EIL) was deposited by spin coating at a speed of 3500 rpm for 60 s and baking at 150 °C for 30 min, whereas 0.25 wt% PEI (Sigma-Aldrich) in H</w:t>
      </w:r>
      <w:r w:rsidRPr="00222A50">
        <w:rPr>
          <w:rFonts w:ascii="Times New Roman" w:hAnsi="Times New Roman" w:cs="Times New Roman"/>
          <w:b/>
          <w:color w:val="0000FF"/>
          <w:sz w:val="24"/>
          <w:szCs w:val="24"/>
          <w:vertAlign w:val="subscript"/>
        </w:rPr>
        <w:t>2</w:t>
      </w:r>
      <w:r w:rsidRPr="002009AB">
        <w:rPr>
          <w:rFonts w:ascii="Times New Roman" w:hAnsi="Times New Roman" w:cs="Times New Roman"/>
          <w:b/>
          <w:color w:val="0000FF"/>
          <w:sz w:val="24"/>
          <w:szCs w:val="24"/>
        </w:rPr>
        <w:t>O as the ETL and IL was spin-coated at a speed of 5000 rpm for 60 s followed by an annealing for 10 min at 130 °C.</w:t>
      </w:r>
    </w:p>
    <w:bookmarkEnd w:id="14"/>
    <w:p w14:paraId="36802BA8" w14:textId="77777777" w:rsidR="00822F15" w:rsidRPr="00FB112B" w:rsidRDefault="00822F15" w:rsidP="00DB6E3E">
      <w:pPr>
        <w:widowControl/>
        <w:wordWrap/>
        <w:autoSpaceDE/>
        <w:autoSpaceDN/>
        <w:rPr>
          <w:rFonts w:ascii="Times New Roman" w:hAnsi="Times New Roman" w:cs="Times New Roman"/>
          <w:b/>
          <w:sz w:val="24"/>
          <w:szCs w:val="24"/>
        </w:rPr>
      </w:pPr>
    </w:p>
    <w:p w14:paraId="64A1ACC7" w14:textId="1CBF7BC6" w:rsidR="00DB6E3E" w:rsidRPr="00B46A8D" w:rsidRDefault="00DB6E3E" w:rsidP="00DB6E3E">
      <w:pPr>
        <w:widowControl/>
        <w:wordWrap/>
        <w:autoSpaceDE/>
        <w:autoSpaceDN/>
        <w:rPr>
          <w:rFonts w:ascii="Times New Roman" w:hAnsi="Times New Roman" w:cs="Times New Roman"/>
          <w:b/>
          <w:sz w:val="24"/>
          <w:szCs w:val="24"/>
        </w:rPr>
      </w:pPr>
      <w:r w:rsidRPr="00B46A8D">
        <w:rPr>
          <w:rFonts w:ascii="Times New Roman" w:hAnsi="Times New Roman" w:cs="Times New Roman"/>
          <w:b/>
          <w:sz w:val="24"/>
          <w:szCs w:val="24"/>
        </w:rPr>
        <w:t xml:space="preserve">Supporting information, Page </w:t>
      </w:r>
      <w:r w:rsidR="00822F15" w:rsidRPr="00B46A8D">
        <w:rPr>
          <w:rFonts w:ascii="Times New Roman" w:hAnsi="Times New Roman" w:cs="Times New Roman"/>
          <w:b/>
          <w:sz w:val="24"/>
          <w:szCs w:val="24"/>
        </w:rPr>
        <w:t>8</w:t>
      </w:r>
    </w:p>
    <w:p w14:paraId="05FEE461" w14:textId="0C7156D3" w:rsidR="00DB6E3E" w:rsidRPr="00FB112B" w:rsidRDefault="00840689" w:rsidP="004825FF">
      <w:pPr>
        <w:rPr>
          <w:rFonts w:ascii="Times New Roman" w:hAnsi="Times New Roman" w:cs="Times New Roman"/>
          <w:b/>
          <w:color w:val="0000FF"/>
          <w:sz w:val="24"/>
          <w:szCs w:val="24"/>
        </w:rPr>
      </w:pPr>
      <w:bookmarkStart w:id="15" w:name="_Hlk117165574"/>
      <w:r w:rsidRPr="00FB112B">
        <w:rPr>
          <w:rFonts w:ascii="Times New Roman" w:hAnsi="Times New Roman" w:cs="Times New Roman"/>
          <w:b/>
          <w:noProof/>
          <w:color w:val="0000FF"/>
          <w:sz w:val="24"/>
          <w:szCs w:val="24"/>
        </w:rPr>
        <w:drawing>
          <wp:inline distT="0" distB="0" distL="0" distR="0" wp14:anchorId="731C9E83" wp14:editId="4CDEFA8A">
            <wp:extent cx="2378562" cy="1821736"/>
            <wp:effectExtent l="0" t="0" r="3175" b="7620"/>
            <wp:docPr id="8" name="그림 7">
              <a:extLst xmlns:a="http://schemas.openxmlformats.org/drawingml/2006/main">
                <a:ext uri="{FF2B5EF4-FFF2-40B4-BE49-F238E27FC236}">
                  <a16:creationId xmlns:a16="http://schemas.microsoft.com/office/drawing/2014/main" id="{39A8D5A2-6517-DA4F-6694-5405ED5272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림 7">
                      <a:extLst>
                        <a:ext uri="{FF2B5EF4-FFF2-40B4-BE49-F238E27FC236}">
                          <a16:creationId xmlns:a16="http://schemas.microsoft.com/office/drawing/2014/main" id="{39A8D5A2-6517-DA4F-6694-5405ED527207}"/>
                        </a:ext>
                      </a:extLst>
                    </pic:cNvPr>
                    <pic:cNvPicPr>
                      <a:picLocks noChangeAspect="1"/>
                    </pic:cNvPicPr>
                  </pic:nvPicPr>
                  <pic:blipFill>
                    <a:blip r:embed="rId13"/>
                    <a:stretch>
                      <a:fillRect/>
                    </a:stretch>
                  </pic:blipFill>
                  <pic:spPr>
                    <a:xfrm>
                      <a:off x="0" y="0"/>
                      <a:ext cx="2398400" cy="1836930"/>
                    </a:xfrm>
                    <a:prstGeom prst="rect">
                      <a:avLst/>
                    </a:prstGeom>
                    <a:solidFill>
                      <a:schemeClr val="bg1"/>
                    </a:solidFill>
                  </pic:spPr>
                </pic:pic>
              </a:graphicData>
            </a:graphic>
          </wp:inline>
        </w:drawing>
      </w:r>
    </w:p>
    <w:p w14:paraId="41658C13" w14:textId="5533F297" w:rsidR="00321BBB" w:rsidRPr="00FB112B" w:rsidRDefault="00321BBB" w:rsidP="00321BBB">
      <w:pPr>
        <w:widowControl/>
        <w:wordWrap/>
        <w:autoSpaceDE/>
        <w:autoSpaceDN/>
        <w:rPr>
          <w:rFonts w:ascii="Times New Roman" w:hAnsi="Times New Roman" w:cs="Times New Roman"/>
          <w:b/>
          <w:color w:val="0000FF"/>
          <w:sz w:val="24"/>
          <w:szCs w:val="24"/>
        </w:rPr>
      </w:pPr>
      <w:r w:rsidRPr="00FB112B">
        <w:rPr>
          <w:rFonts w:ascii="Times New Roman" w:hAnsi="Times New Roman" w:cs="Times New Roman" w:hint="eastAsia"/>
          <w:b/>
          <w:color w:val="0000FF"/>
          <w:sz w:val="24"/>
          <w:szCs w:val="24"/>
        </w:rPr>
        <w:t>F</w:t>
      </w:r>
      <w:r w:rsidRPr="00FB112B">
        <w:rPr>
          <w:rFonts w:ascii="Times New Roman" w:hAnsi="Times New Roman" w:cs="Times New Roman"/>
          <w:b/>
          <w:color w:val="0000FF"/>
          <w:sz w:val="24"/>
          <w:szCs w:val="24"/>
        </w:rPr>
        <w:t>igure</w:t>
      </w:r>
      <w:r w:rsidR="00C86D2D" w:rsidRPr="00FB112B">
        <w:rPr>
          <w:rFonts w:ascii="Times New Roman" w:hAnsi="Times New Roman" w:cs="Times New Roman"/>
          <w:b/>
          <w:color w:val="0000FF"/>
          <w:sz w:val="24"/>
          <w:szCs w:val="24"/>
        </w:rPr>
        <w:t>.</w:t>
      </w:r>
      <w:r w:rsidRPr="00FB112B">
        <w:rPr>
          <w:rFonts w:ascii="Times New Roman" w:hAnsi="Times New Roman" w:cs="Times New Roman"/>
          <w:b/>
          <w:color w:val="0000FF"/>
          <w:sz w:val="24"/>
          <w:szCs w:val="24"/>
        </w:rPr>
        <w:t xml:space="preserve"> S</w:t>
      </w:r>
      <w:r w:rsidR="005F352D" w:rsidRPr="00FB112B">
        <w:rPr>
          <w:rFonts w:ascii="Times New Roman" w:hAnsi="Times New Roman" w:cs="Times New Roman"/>
          <w:b/>
          <w:color w:val="0000FF"/>
          <w:sz w:val="24"/>
          <w:szCs w:val="24"/>
        </w:rPr>
        <w:t>10</w:t>
      </w:r>
      <w:r w:rsidRPr="00FB112B">
        <w:rPr>
          <w:rFonts w:ascii="Times New Roman" w:hAnsi="Times New Roman" w:cs="Times New Roman"/>
          <w:b/>
          <w:color w:val="0000FF"/>
          <w:sz w:val="24"/>
          <w:szCs w:val="24"/>
        </w:rPr>
        <w:t xml:space="preserve"> Particle size distribution curve of ZnO nanoparticles</w:t>
      </w:r>
    </w:p>
    <w:bookmarkEnd w:id="15"/>
    <w:p w14:paraId="00C6EA42" w14:textId="3677F22B" w:rsidR="008E30D2" w:rsidRPr="002009AB" w:rsidRDefault="008E30D2" w:rsidP="004825FF">
      <w:pPr>
        <w:rPr>
          <w:rFonts w:ascii="Times New Roman" w:hAnsi="Times New Roman" w:cs="Times New Roman"/>
          <w:b/>
          <w:sz w:val="24"/>
          <w:szCs w:val="24"/>
        </w:rPr>
      </w:pPr>
      <w:r w:rsidRPr="002009AB">
        <w:rPr>
          <w:rFonts w:ascii="Times New Roman" w:hAnsi="Times New Roman" w:cs="Times New Roman"/>
          <w:b/>
          <w:sz w:val="24"/>
          <w:szCs w:val="24"/>
        </w:rPr>
        <w:lastRenderedPageBreak/>
        <w:t>8. A cross-sectional SEM image is advised to be included in the manuscript for both devices so that readers can see each thin film thickness and thin film stacking configuration.</w:t>
      </w:r>
    </w:p>
    <w:p w14:paraId="091E50A5" w14:textId="53559ACD" w:rsidR="00FC29CB" w:rsidRDefault="001715AB" w:rsidP="008E30D2">
      <w:pPr>
        <w:rPr>
          <w:rFonts w:ascii="Times New Roman" w:hAnsi="Times New Roman" w:cs="Times New Roman"/>
          <w:bCs/>
          <w:sz w:val="24"/>
          <w:szCs w:val="24"/>
        </w:rPr>
      </w:pPr>
      <w:r w:rsidRPr="002009AB">
        <w:rPr>
          <w:rFonts w:ascii="Times New Roman" w:hAnsi="Times New Roman" w:cs="Times New Roman"/>
          <w:bCs/>
          <w:sz w:val="24"/>
          <w:szCs w:val="24"/>
        </w:rPr>
        <w:t xml:space="preserve">=&gt; </w:t>
      </w:r>
      <w:r w:rsidR="00CC6EF8" w:rsidRPr="002009AB">
        <w:rPr>
          <w:rFonts w:ascii="Times New Roman" w:hAnsi="Times New Roman" w:cs="Times New Roman" w:hint="eastAsia"/>
          <w:bCs/>
          <w:sz w:val="24"/>
          <w:szCs w:val="24"/>
        </w:rPr>
        <w:t>T</w:t>
      </w:r>
      <w:r w:rsidR="00CC6EF8" w:rsidRPr="002009AB">
        <w:rPr>
          <w:rFonts w:ascii="Times New Roman" w:hAnsi="Times New Roman" w:cs="Times New Roman"/>
          <w:bCs/>
          <w:sz w:val="24"/>
          <w:szCs w:val="24"/>
        </w:rPr>
        <w:t xml:space="preserve">hank you for the </w:t>
      </w:r>
      <w:r w:rsidR="002E03C0">
        <w:rPr>
          <w:rFonts w:ascii="Times New Roman" w:hAnsi="Times New Roman" w:cs="Times New Roman"/>
          <w:bCs/>
          <w:sz w:val="24"/>
          <w:szCs w:val="24"/>
        </w:rPr>
        <w:t xml:space="preserve">insightful </w:t>
      </w:r>
      <w:r w:rsidR="00CC6EF8" w:rsidRPr="002009AB">
        <w:rPr>
          <w:rFonts w:ascii="Times New Roman" w:hAnsi="Times New Roman" w:cs="Times New Roman"/>
          <w:bCs/>
          <w:sz w:val="24"/>
          <w:szCs w:val="24"/>
        </w:rPr>
        <w:t>comment</w:t>
      </w:r>
      <w:r w:rsidR="00BB5FC2" w:rsidRPr="002009AB">
        <w:rPr>
          <w:rFonts w:ascii="Times New Roman" w:hAnsi="Times New Roman" w:cs="Times New Roman"/>
          <w:bCs/>
          <w:sz w:val="24"/>
          <w:szCs w:val="24"/>
        </w:rPr>
        <w:t xml:space="preserve">. According to the reviewer’s comment, </w:t>
      </w:r>
      <w:r w:rsidR="00F8026A">
        <w:rPr>
          <w:rFonts w:ascii="Times New Roman" w:hAnsi="Times New Roman" w:cs="Times New Roman"/>
          <w:bCs/>
          <w:sz w:val="24"/>
          <w:szCs w:val="24"/>
        </w:rPr>
        <w:t xml:space="preserve">we have tried to get cross-sectional SEM images of two devices during the revised manuscript preparation period </w:t>
      </w:r>
      <w:r w:rsidR="002E03C0">
        <w:rPr>
          <w:rFonts w:ascii="Times New Roman" w:hAnsi="Times New Roman" w:cs="Times New Roman"/>
          <w:bCs/>
          <w:sz w:val="24"/>
          <w:szCs w:val="24"/>
        </w:rPr>
        <w:t xml:space="preserve">many times </w:t>
      </w:r>
      <w:r w:rsidR="00F8026A">
        <w:rPr>
          <w:rFonts w:ascii="Times New Roman" w:hAnsi="Times New Roman" w:cs="Times New Roman"/>
          <w:bCs/>
          <w:sz w:val="24"/>
          <w:szCs w:val="24"/>
        </w:rPr>
        <w:t xml:space="preserve">as much as we can. As a result, we could not unfortunately get the clear cross-sectional view as shown in below. It is because it requires the special equipment for </w:t>
      </w:r>
      <w:r w:rsidR="00A12629">
        <w:rPr>
          <w:rFonts w:ascii="Times New Roman" w:hAnsi="Times New Roman" w:cs="Times New Roman"/>
          <w:bCs/>
          <w:sz w:val="24"/>
          <w:szCs w:val="24"/>
        </w:rPr>
        <w:t xml:space="preserve">the </w:t>
      </w:r>
      <w:proofErr w:type="gramStart"/>
      <w:r w:rsidR="00F8026A">
        <w:rPr>
          <w:rFonts w:ascii="Times New Roman" w:hAnsi="Times New Roman" w:cs="Times New Roman"/>
          <w:bCs/>
          <w:sz w:val="24"/>
          <w:szCs w:val="24"/>
        </w:rPr>
        <w:t>clear cutting</w:t>
      </w:r>
      <w:proofErr w:type="gramEnd"/>
      <w:r w:rsidR="00F8026A">
        <w:rPr>
          <w:rFonts w:ascii="Times New Roman" w:hAnsi="Times New Roman" w:cs="Times New Roman"/>
          <w:bCs/>
          <w:sz w:val="24"/>
          <w:szCs w:val="24"/>
        </w:rPr>
        <w:t xml:space="preserve"> method not to collapse </w:t>
      </w:r>
      <w:r w:rsidR="00A12629">
        <w:rPr>
          <w:rFonts w:ascii="Times New Roman" w:hAnsi="Times New Roman" w:cs="Times New Roman"/>
          <w:bCs/>
          <w:sz w:val="24"/>
          <w:szCs w:val="24"/>
        </w:rPr>
        <w:t xml:space="preserve">down </w:t>
      </w:r>
      <w:r w:rsidR="00F8026A">
        <w:rPr>
          <w:rFonts w:ascii="Times New Roman" w:hAnsi="Times New Roman" w:cs="Times New Roman"/>
          <w:bCs/>
          <w:sz w:val="24"/>
          <w:szCs w:val="24"/>
        </w:rPr>
        <w:t>the multi</w:t>
      </w:r>
      <w:r w:rsidR="00A12629">
        <w:rPr>
          <w:rFonts w:ascii="Times New Roman" w:hAnsi="Times New Roman" w:cs="Times New Roman"/>
          <w:bCs/>
          <w:sz w:val="24"/>
          <w:szCs w:val="24"/>
        </w:rPr>
        <w:t>-</w:t>
      </w:r>
      <w:r w:rsidR="00F8026A">
        <w:rPr>
          <w:rFonts w:ascii="Times New Roman" w:hAnsi="Times New Roman" w:cs="Times New Roman"/>
          <w:bCs/>
          <w:sz w:val="24"/>
          <w:szCs w:val="24"/>
        </w:rPr>
        <w:t xml:space="preserve">organic layers </w:t>
      </w:r>
      <w:r w:rsidR="00A12629">
        <w:rPr>
          <w:rFonts w:ascii="Times New Roman" w:hAnsi="Times New Roman" w:cs="Times New Roman"/>
          <w:bCs/>
          <w:sz w:val="24"/>
          <w:szCs w:val="24"/>
        </w:rPr>
        <w:t>up</w:t>
      </w:r>
      <w:r w:rsidR="00F8026A">
        <w:rPr>
          <w:rFonts w:ascii="Times New Roman" w:hAnsi="Times New Roman" w:cs="Times New Roman"/>
          <w:bCs/>
          <w:sz w:val="24"/>
          <w:szCs w:val="24"/>
        </w:rPr>
        <w:t>on cutting, but we don’t have that equipment.</w:t>
      </w:r>
      <w:r w:rsidR="00A12629">
        <w:rPr>
          <w:rFonts w:ascii="Times New Roman" w:hAnsi="Times New Roman" w:cs="Times New Roman"/>
          <w:bCs/>
          <w:sz w:val="24"/>
          <w:szCs w:val="24"/>
        </w:rPr>
        <w:t xml:space="preserve"> Thus, it is not recommended to input the cross-sectional SEM image in manuscript but if you think it is still needed, we will insert the related text </w:t>
      </w:r>
      <w:r w:rsidR="002E03C0">
        <w:rPr>
          <w:rFonts w:ascii="Times New Roman" w:hAnsi="Times New Roman" w:cs="Times New Roman"/>
          <w:bCs/>
          <w:sz w:val="24"/>
          <w:szCs w:val="24"/>
        </w:rPr>
        <w:t xml:space="preserve">and figure </w:t>
      </w:r>
      <w:r w:rsidR="00A12629">
        <w:rPr>
          <w:rFonts w:ascii="Times New Roman" w:hAnsi="Times New Roman" w:cs="Times New Roman"/>
          <w:bCs/>
          <w:sz w:val="24"/>
          <w:szCs w:val="24"/>
        </w:rPr>
        <w:t>as below. Please let us know your opinion. We will follow it. If there is no any other comment, we will skip it.</w:t>
      </w:r>
    </w:p>
    <w:p w14:paraId="692EB74D" w14:textId="77777777" w:rsidR="00A12629" w:rsidRDefault="00A12629" w:rsidP="008E30D2">
      <w:pPr>
        <w:rPr>
          <w:rFonts w:ascii="Times New Roman" w:hAnsi="Times New Roman" w:cs="Times New Roman"/>
          <w:bCs/>
          <w:sz w:val="24"/>
          <w:szCs w:val="24"/>
        </w:rPr>
      </w:pPr>
    </w:p>
    <w:p w14:paraId="340AB76A" w14:textId="031E59E6" w:rsidR="00A12629" w:rsidRPr="00506D39" w:rsidRDefault="00506D39" w:rsidP="008E30D2">
      <w:pPr>
        <w:rPr>
          <w:rFonts w:ascii="Times New Roman" w:hAnsi="Times New Roman" w:cs="Times New Roman"/>
          <w:b/>
          <w:sz w:val="24"/>
          <w:szCs w:val="24"/>
        </w:rPr>
      </w:pPr>
      <w:r w:rsidRPr="00506D39">
        <w:rPr>
          <w:rFonts w:ascii="Times New Roman" w:hAnsi="Times New Roman" w:cs="Times New Roman"/>
          <w:b/>
          <w:sz w:val="24"/>
          <w:szCs w:val="24"/>
        </w:rPr>
        <w:t xml:space="preserve">Supporting information, </w:t>
      </w:r>
      <w:r w:rsidR="00A12629" w:rsidRPr="00506D39">
        <w:rPr>
          <w:rFonts w:ascii="Times New Roman" w:hAnsi="Times New Roman" w:cs="Times New Roman" w:hint="eastAsia"/>
          <w:b/>
          <w:sz w:val="24"/>
          <w:szCs w:val="24"/>
        </w:rPr>
        <w:t>P</w:t>
      </w:r>
      <w:r w:rsidR="00A12629" w:rsidRPr="00506D39">
        <w:rPr>
          <w:rFonts w:ascii="Times New Roman" w:hAnsi="Times New Roman" w:cs="Times New Roman"/>
          <w:b/>
          <w:sz w:val="24"/>
          <w:szCs w:val="24"/>
        </w:rPr>
        <w:t>age</w:t>
      </w:r>
      <w:r w:rsidRPr="00506D39">
        <w:rPr>
          <w:rFonts w:ascii="Times New Roman" w:hAnsi="Times New Roman" w:cs="Times New Roman"/>
          <w:b/>
          <w:sz w:val="24"/>
          <w:szCs w:val="24"/>
        </w:rPr>
        <w:t xml:space="preserve"> </w:t>
      </w:r>
      <w:r w:rsidR="00032E88">
        <w:rPr>
          <w:rFonts w:ascii="Times New Roman" w:hAnsi="Times New Roman" w:cs="Times New Roman"/>
          <w:b/>
          <w:sz w:val="24"/>
          <w:szCs w:val="24"/>
        </w:rPr>
        <w:t>13</w:t>
      </w:r>
    </w:p>
    <w:p w14:paraId="57F92929" w14:textId="7A88AA03" w:rsidR="009A3176" w:rsidRPr="000F414A" w:rsidRDefault="000F414A" w:rsidP="009A3176">
      <w:pPr>
        <w:spacing w:line="256" w:lineRule="auto"/>
        <w:rPr>
          <w:rFonts w:ascii="맑은 고딕" w:eastAsia="맑은 고딕" w:hAnsi="맑은 고딕" w:cs="굴림"/>
          <w:b/>
          <w:bCs/>
          <w:color w:val="0000FF"/>
          <w:kern w:val="0"/>
          <w:szCs w:val="20"/>
        </w:rPr>
      </w:pPr>
      <w:r w:rsidRPr="00086456">
        <w:rPr>
          <w:rFonts w:ascii="Times New Roman" w:eastAsia="맑은 고딕" w:hAnsi="Times New Roman" w:cs="Times New Roman"/>
          <w:b/>
          <w:bCs/>
          <w:color w:val="0000FF"/>
          <w:kern w:val="0"/>
          <w:sz w:val="24"/>
          <w:szCs w:val="24"/>
        </w:rPr>
        <w:t xml:space="preserve">We measured the cross-sectional SEM images of the multilayers in the conventional forward (a) and the inverted (b) OLED devices as shown in Figure. S17. Multilayers of (a) and (b) are </w:t>
      </w:r>
      <w:proofErr w:type="gramStart"/>
      <w:r w:rsidRPr="00086456">
        <w:rPr>
          <w:rFonts w:ascii="Times New Roman" w:eastAsia="맑은 고딕" w:hAnsi="Times New Roman" w:cs="Times New Roman"/>
          <w:b/>
          <w:bCs/>
          <w:color w:val="0000FF"/>
          <w:kern w:val="0"/>
          <w:sz w:val="24"/>
          <w:szCs w:val="24"/>
        </w:rPr>
        <w:t>PEDOT:PSS</w:t>
      </w:r>
      <w:proofErr w:type="gramEnd"/>
      <w:r w:rsidRPr="00086456">
        <w:rPr>
          <w:rFonts w:ascii="Times New Roman" w:eastAsia="맑은 고딕" w:hAnsi="Times New Roman" w:cs="Times New Roman"/>
          <w:b/>
          <w:bCs/>
          <w:color w:val="0000FF"/>
          <w:kern w:val="0"/>
          <w:sz w:val="24"/>
          <w:szCs w:val="24"/>
        </w:rPr>
        <w:t xml:space="preserve"> (40 nm)/PVK (20 nm)/mCP: 30% dopant (TDBA-PCZ) (20 nm)/TPBi (40 nm)/LiF (1 nm) and ZnO (30 nm)/PEI (5 nm)/mCP:30 wt% TDBA-PCZ (20 nm)/TAPC (20 nm)/MoO</w:t>
      </w:r>
      <w:r w:rsidRPr="00D3338A">
        <w:rPr>
          <w:rFonts w:ascii="Times New Roman" w:eastAsia="맑은 고딕" w:hAnsi="Times New Roman" w:cs="Times New Roman"/>
          <w:b/>
          <w:bCs/>
          <w:color w:val="0000FF"/>
          <w:kern w:val="0"/>
          <w:sz w:val="24"/>
          <w:szCs w:val="24"/>
          <w:vertAlign w:val="subscript"/>
        </w:rPr>
        <w:t>3</w:t>
      </w:r>
      <w:r w:rsidRPr="00086456">
        <w:rPr>
          <w:rFonts w:ascii="Times New Roman" w:eastAsia="맑은 고딕" w:hAnsi="Times New Roman" w:cs="Times New Roman"/>
          <w:b/>
          <w:bCs/>
          <w:color w:val="0000FF"/>
          <w:kern w:val="0"/>
          <w:sz w:val="24"/>
          <w:szCs w:val="24"/>
        </w:rPr>
        <w:t xml:space="preserve"> (10 nm) for Figure. S17 (a) and (b), respectively. Looking at Figure. S17 (a), </w:t>
      </w:r>
      <w:proofErr w:type="gramStart"/>
      <w:r w:rsidRPr="00086456">
        <w:rPr>
          <w:rFonts w:ascii="Times New Roman" w:eastAsia="맑은 고딕" w:hAnsi="Times New Roman" w:cs="Times New Roman"/>
          <w:b/>
          <w:bCs/>
          <w:color w:val="0000FF"/>
          <w:kern w:val="0"/>
          <w:sz w:val="24"/>
          <w:szCs w:val="24"/>
        </w:rPr>
        <w:t>PEDOT:PSS</w:t>
      </w:r>
      <w:proofErr w:type="gramEnd"/>
      <w:r w:rsidRPr="00086456">
        <w:rPr>
          <w:rFonts w:ascii="Times New Roman" w:eastAsia="맑은 고딕" w:hAnsi="Times New Roman" w:cs="Times New Roman"/>
          <w:b/>
          <w:bCs/>
          <w:color w:val="0000FF"/>
          <w:kern w:val="0"/>
          <w:sz w:val="24"/>
          <w:szCs w:val="24"/>
        </w:rPr>
        <w:t xml:space="preserve"> with hydrophilic property shows the separated layer interface with 40.3 nm thickness and all other layers do not show the clear interfaces in picture because of the similar hydrophobic property. In the case of Figure. S17 (b), it does not show clear interface results between all layers, either. It can be explained by the fact that all layers do not have quite different hydrophobic properties.</w:t>
      </w:r>
    </w:p>
    <w:p w14:paraId="3DBCDAA8" w14:textId="77777777" w:rsidR="006E6DFA" w:rsidRPr="00964602" w:rsidRDefault="006E6DFA" w:rsidP="008E30D2">
      <w:pPr>
        <w:rPr>
          <w:rFonts w:ascii="Times New Roman" w:hAnsi="Times New Roman" w:cs="Times New Roman"/>
          <w:b/>
          <w:bCs/>
          <w:color w:val="0000FF"/>
          <w:sz w:val="24"/>
          <w:szCs w:val="24"/>
        </w:rPr>
      </w:pPr>
    </w:p>
    <w:p w14:paraId="3B397C2E" w14:textId="4055CCC6" w:rsidR="00301F2D" w:rsidRPr="00964602" w:rsidRDefault="008D6A22" w:rsidP="008E30D2">
      <w:pPr>
        <w:rPr>
          <w:rFonts w:ascii="Times New Roman" w:hAnsi="Times New Roman" w:cs="Times New Roman"/>
          <w:b/>
          <w:bCs/>
          <w:color w:val="0000FF"/>
          <w:sz w:val="24"/>
          <w:szCs w:val="24"/>
        </w:rPr>
      </w:pPr>
      <w:bookmarkStart w:id="16" w:name="_Hlk117365306"/>
      <w:r w:rsidRPr="00964602">
        <w:rPr>
          <w:rFonts w:ascii="Times New Roman" w:hAnsi="Times New Roman" w:cs="Times New Roman"/>
          <w:b/>
          <w:bCs/>
          <w:noProof/>
          <w:color w:val="0000FF"/>
          <w:sz w:val="24"/>
          <w:szCs w:val="24"/>
        </w:rPr>
        <w:drawing>
          <wp:inline distT="0" distB="0" distL="0" distR="0" wp14:anchorId="369DA36B" wp14:editId="11AF4FB1">
            <wp:extent cx="5731510" cy="1969770"/>
            <wp:effectExtent l="0" t="0" r="2540" b="0"/>
            <wp:docPr id="16" name="그림 15">
              <a:extLst xmlns:a="http://schemas.openxmlformats.org/drawingml/2006/main">
                <a:ext uri="{FF2B5EF4-FFF2-40B4-BE49-F238E27FC236}">
                  <a16:creationId xmlns:a16="http://schemas.microsoft.com/office/drawing/2014/main" id="{BF1FF7CD-68C5-C75E-7650-081EC19CF7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그림 15">
                      <a:extLst>
                        <a:ext uri="{FF2B5EF4-FFF2-40B4-BE49-F238E27FC236}">
                          <a16:creationId xmlns:a16="http://schemas.microsoft.com/office/drawing/2014/main" id="{BF1FF7CD-68C5-C75E-7650-081EC19CF785}"/>
                        </a:ext>
                      </a:extLst>
                    </pic:cNvPr>
                    <pic:cNvPicPr>
                      <a:picLocks noChangeAspect="1"/>
                    </pic:cNvPicPr>
                  </pic:nvPicPr>
                  <pic:blipFill>
                    <a:blip r:embed="rId14"/>
                    <a:stretch>
                      <a:fillRect/>
                    </a:stretch>
                  </pic:blipFill>
                  <pic:spPr>
                    <a:xfrm>
                      <a:off x="0" y="0"/>
                      <a:ext cx="5731510" cy="1969770"/>
                    </a:xfrm>
                    <a:prstGeom prst="rect">
                      <a:avLst/>
                    </a:prstGeom>
                  </pic:spPr>
                </pic:pic>
              </a:graphicData>
            </a:graphic>
          </wp:inline>
        </w:drawing>
      </w:r>
    </w:p>
    <w:p w14:paraId="69AAB3D3" w14:textId="24C129BB" w:rsidR="008E5913" w:rsidRPr="00964602" w:rsidRDefault="008E5913" w:rsidP="008E30D2">
      <w:pPr>
        <w:rPr>
          <w:rFonts w:ascii="Times New Roman" w:hAnsi="Times New Roman" w:cs="Times New Roman"/>
          <w:b/>
          <w:bCs/>
          <w:color w:val="0000FF"/>
          <w:sz w:val="24"/>
          <w:szCs w:val="24"/>
        </w:rPr>
      </w:pPr>
      <w:r w:rsidRPr="00964602">
        <w:rPr>
          <w:rFonts w:ascii="Times New Roman" w:hAnsi="Times New Roman" w:cs="Times New Roman" w:hint="eastAsia"/>
          <w:b/>
          <w:bCs/>
          <w:color w:val="0000FF"/>
          <w:sz w:val="24"/>
          <w:szCs w:val="24"/>
        </w:rPr>
        <w:t>F</w:t>
      </w:r>
      <w:r w:rsidRPr="00964602">
        <w:rPr>
          <w:rFonts w:ascii="Times New Roman" w:hAnsi="Times New Roman" w:cs="Times New Roman"/>
          <w:b/>
          <w:bCs/>
          <w:color w:val="0000FF"/>
          <w:sz w:val="24"/>
          <w:szCs w:val="24"/>
        </w:rPr>
        <w:t>igure</w:t>
      </w:r>
      <w:r w:rsidR="00C86D2D" w:rsidRPr="00964602">
        <w:rPr>
          <w:rFonts w:ascii="Times New Roman" w:hAnsi="Times New Roman" w:cs="Times New Roman"/>
          <w:b/>
          <w:bCs/>
          <w:color w:val="0000FF"/>
          <w:sz w:val="24"/>
          <w:szCs w:val="24"/>
        </w:rPr>
        <w:t>.</w:t>
      </w:r>
      <w:r w:rsidRPr="00964602">
        <w:rPr>
          <w:rFonts w:ascii="Times New Roman" w:hAnsi="Times New Roman" w:cs="Times New Roman"/>
          <w:b/>
          <w:bCs/>
          <w:color w:val="0000FF"/>
          <w:sz w:val="24"/>
          <w:szCs w:val="24"/>
        </w:rPr>
        <w:t xml:space="preserve"> S</w:t>
      </w:r>
      <w:r w:rsidR="00EB7567" w:rsidRPr="00964602">
        <w:rPr>
          <w:rFonts w:ascii="Times New Roman" w:hAnsi="Times New Roman" w:cs="Times New Roman"/>
          <w:b/>
          <w:bCs/>
          <w:color w:val="0000FF"/>
          <w:sz w:val="24"/>
          <w:szCs w:val="24"/>
        </w:rPr>
        <w:t>1</w:t>
      </w:r>
      <w:r w:rsidR="00944F06">
        <w:rPr>
          <w:rFonts w:ascii="Times New Roman" w:hAnsi="Times New Roman" w:cs="Times New Roman"/>
          <w:b/>
          <w:bCs/>
          <w:color w:val="0000FF"/>
          <w:sz w:val="24"/>
          <w:szCs w:val="24"/>
        </w:rPr>
        <w:t>7</w:t>
      </w:r>
      <w:r w:rsidRPr="00964602">
        <w:rPr>
          <w:rFonts w:ascii="Times New Roman" w:hAnsi="Times New Roman" w:cs="Times New Roman"/>
          <w:b/>
          <w:bCs/>
          <w:color w:val="0000FF"/>
          <w:sz w:val="24"/>
          <w:szCs w:val="24"/>
        </w:rPr>
        <w:t xml:space="preserve"> </w:t>
      </w:r>
      <w:r w:rsidR="00CC6EF8" w:rsidRPr="00964602">
        <w:rPr>
          <w:rFonts w:ascii="Times New Roman" w:hAnsi="Times New Roman" w:cs="Times New Roman"/>
          <w:b/>
          <w:bCs/>
          <w:color w:val="0000FF"/>
          <w:sz w:val="24"/>
          <w:szCs w:val="24"/>
        </w:rPr>
        <w:t>Cross-sectional SEM image of (a) conventional forward device and (b) inverted device.</w:t>
      </w:r>
      <w:bookmarkEnd w:id="16"/>
    </w:p>
    <w:sectPr w:rsidR="008E5913" w:rsidRPr="0096460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A8898" w14:textId="77777777" w:rsidR="00D475DB" w:rsidRDefault="00D475DB" w:rsidP="00424C0D">
      <w:pPr>
        <w:spacing w:after="0" w:line="240" w:lineRule="auto"/>
      </w:pPr>
      <w:r>
        <w:separator/>
      </w:r>
    </w:p>
  </w:endnote>
  <w:endnote w:type="continuationSeparator" w:id="0">
    <w:p w14:paraId="5EDF51FB" w14:textId="77777777" w:rsidR="00D475DB" w:rsidRDefault="00D475DB" w:rsidP="00424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F71BE" w14:textId="77777777" w:rsidR="00D475DB" w:rsidRDefault="00D475DB" w:rsidP="00424C0D">
      <w:pPr>
        <w:spacing w:after="0" w:line="240" w:lineRule="auto"/>
      </w:pPr>
      <w:r>
        <w:separator/>
      </w:r>
    </w:p>
  </w:footnote>
  <w:footnote w:type="continuationSeparator" w:id="0">
    <w:p w14:paraId="34E9EF56" w14:textId="77777777" w:rsidR="00D475DB" w:rsidRDefault="00D475DB" w:rsidP="00424C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59F9"/>
    <w:multiLevelType w:val="hybridMultilevel"/>
    <w:tmpl w:val="297C00B6"/>
    <w:lvl w:ilvl="0" w:tplc="4DDEBC80">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8E85208"/>
    <w:multiLevelType w:val="hybridMultilevel"/>
    <w:tmpl w:val="00EE1172"/>
    <w:lvl w:ilvl="0" w:tplc="92DA6076">
      <w:start w:val="1"/>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0CC50A64"/>
    <w:multiLevelType w:val="hybridMultilevel"/>
    <w:tmpl w:val="32066DF8"/>
    <w:lvl w:ilvl="0" w:tplc="D24A1850">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A245F"/>
    <w:multiLevelType w:val="hybridMultilevel"/>
    <w:tmpl w:val="473631A0"/>
    <w:lvl w:ilvl="0" w:tplc="10EA2636">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3819F2"/>
    <w:multiLevelType w:val="hybridMultilevel"/>
    <w:tmpl w:val="36748F76"/>
    <w:lvl w:ilvl="0" w:tplc="2F42482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522172AF"/>
    <w:multiLevelType w:val="hybridMultilevel"/>
    <w:tmpl w:val="9B2210FE"/>
    <w:lvl w:ilvl="0" w:tplc="CCD23F6C">
      <w:start w:val="1"/>
      <w:numFmt w:val="decimal"/>
      <w:lvlRestart w:val="0"/>
      <w:pStyle w:val="MDPI71References"/>
      <w:lvlText w:val="%1."/>
      <w:lvlJc w:val="left"/>
      <w:pPr>
        <w:ind w:left="425" w:hanging="425"/>
      </w:pPr>
      <w:rPr>
        <w:rFonts w:hint="eastAsia"/>
        <w:b w:val="0"/>
        <w:i w:val="0"/>
        <w:sz w:val="2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C14E25"/>
    <w:multiLevelType w:val="hybridMultilevel"/>
    <w:tmpl w:val="6F605306"/>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661F118D"/>
    <w:multiLevelType w:val="hybridMultilevel"/>
    <w:tmpl w:val="AE244008"/>
    <w:lvl w:ilvl="0" w:tplc="A1C0C59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710B1006"/>
    <w:multiLevelType w:val="hybridMultilevel"/>
    <w:tmpl w:val="61A099F4"/>
    <w:lvl w:ilvl="0" w:tplc="682AA46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75A81273"/>
    <w:multiLevelType w:val="hybridMultilevel"/>
    <w:tmpl w:val="A12A58F8"/>
    <w:lvl w:ilvl="0" w:tplc="983A905C">
      <w:start w:val="2"/>
      <w:numFmt w:val="bullet"/>
      <w:lvlText w:val=""/>
      <w:lvlJc w:val="left"/>
      <w:pPr>
        <w:ind w:left="760" w:hanging="360"/>
      </w:pPr>
      <w:rPr>
        <w:rFonts w:ascii="Wingdings" w:eastAsia="굴림"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278882492">
    <w:abstractNumId w:val="8"/>
  </w:num>
  <w:num w:numId="2" w16cid:durableId="1258321636">
    <w:abstractNumId w:val="9"/>
  </w:num>
  <w:num w:numId="3" w16cid:durableId="220795115">
    <w:abstractNumId w:val="7"/>
  </w:num>
  <w:num w:numId="4" w16cid:durableId="1854950366">
    <w:abstractNumId w:val="0"/>
  </w:num>
  <w:num w:numId="5" w16cid:durableId="1837765914">
    <w:abstractNumId w:val="4"/>
  </w:num>
  <w:num w:numId="6" w16cid:durableId="394400043">
    <w:abstractNumId w:val="1"/>
  </w:num>
  <w:num w:numId="7" w16cid:durableId="885920299">
    <w:abstractNumId w:val="5"/>
  </w:num>
  <w:num w:numId="8" w16cid:durableId="940769351">
    <w:abstractNumId w:val="6"/>
  </w:num>
  <w:num w:numId="9" w16cid:durableId="326369341">
    <w:abstractNumId w:val="5"/>
  </w:num>
  <w:num w:numId="10" w16cid:durableId="399668681">
    <w:abstractNumId w:val="5"/>
    <w:lvlOverride w:ilvl="0">
      <w:startOverride w:val="1"/>
    </w:lvlOverride>
  </w:num>
  <w:num w:numId="11" w16cid:durableId="913517289">
    <w:abstractNumId w:val="5"/>
    <w:lvlOverride w:ilvl="0">
      <w:startOverride w:val="12"/>
    </w:lvlOverride>
  </w:num>
  <w:num w:numId="12" w16cid:durableId="16041917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7161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E6F"/>
    <w:rsid w:val="00000D37"/>
    <w:rsid w:val="000018C0"/>
    <w:rsid w:val="000031B7"/>
    <w:rsid w:val="00007768"/>
    <w:rsid w:val="00007A97"/>
    <w:rsid w:val="000108DF"/>
    <w:rsid w:val="0001109D"/>
    <w:rsid w:val="00015082"/>
    <w:rsid w:val="0001564F"/>
    <w:rsid w:val="0001768D"/>
    <w:rsid w:val="00021600"/>
    <w:rsid w:val="00022A14"/>
    <w:rsid w:val="0002388D"/>
    <w:rsid w:val="000248ED"/>
    <w:rsid w:val="00025396"/>
    <w:rsid w:val="00026C90"/>
    <w:rsid w:val="00027729"/>
    <w:rsid w:val="00032E88"/>
    <w:rsid w:val="00033963"/>
    <w:rsid w:val="00035ADA"/>
    <w:rsid w:val="00036AA8"/>
    <w:rsid w:val="00036BBE"/>
    <w:rsid w:val="00040043"/>
    <w:rsid w:val="00042BDF"/>
    <w:rsid w:val="00043B52"/>
    <w:rsid w:val="00043E83"/>
    <w:rsid w:val="000442C3"/>
    <w:rsid w:val="00047495"/>
    <w:rsid w:val="00047E32"/>
    <w:rsid w:val="0005431C"/>
    <w:rsid w:val="00055085"/>
    <w:rsid w:val="00055B7B"/>
    <w:rsid w:val="00056908"/>
    <w:rsid w:val="00056CD1"/>
    <w:rsid w:val="000605C6"/>
    <w:rsid w:val="00062DC2"/>
    <w:rsid w:val="0006639C"/>
    <w:rsid w:val="000672AE"/>
    <w:rsid w:val="00067E69"/>
    <w:rsid w:val="000702B0"/>
    <w:rsid w:val="00072B59"/>
    <w:rsid w:val="00073DB7"/>
    <w:rsid w:val="0007544B"/>
    <w:rsid w:val="00075567"/>
    <w:rsid w:val="00075962"/>
    <w:rsid w:val="00077174"/>
    <w:rsid w:val="000824A6"/>
    <w:rsid w:val="0008271C"/>
    <w:rsid w:val="00082EE6"/>
    <w:rsid w:val="000858F4"/>
    <w:rsid w:val="00086456"/>
    <w:rsid w:val="00086945"/>
    <w:rsid w:val="00087E21"/>
    <w:rsid w:val="00091670"/>
    <w:rsid w:val="00091AD9"/>
    <w:rsid w:val="00093B21"/>
    <w:rsid w:val="000A024D"/>
    <w:rsid w:val="000A1A8B"/>
    <w:rsid w:val="000A46A1"/>
    <w:rsid w:val="000A4AD7"/>
    <w:rsid w:val="000A55EB"/>
    <w:rsid w:val="000B11F6"/>
    <w:rsid w:val="000B198B"/>
    <w:rsid w:val="000B2017"/>
    <w:rsid w:val="000B2264"/>
    <w:rsid w:val="000B4BFD"/>
    <w:rsid w:val="000B6CC7"/>
    <w:rsid w:val="000C0C27"/>
    <w:rsid w:val="000C18A0"/>
    <w:rsid w:val="000C75BD"/>
    <w:rsid w:val="000D1BFA"/>
    <w:rsid w:val="000D3A2E"/>
    <w:rsid w:val="000E210E"/>
    <w:rsid w:val="000E3A08"/>
    <w:rsid w:val="000E4383"/>
    <w:rsid w:val="000E570D"/>
    <w:rsid w:val="000F059D"/>
    <w:rsid w:val="000F18E8"/>
    <w:rsid w:val="000F29B4"/>
    <w:rsid w:val="000F2FCC"/>
    <w:rsid w:val="000F3A65"/>
    <w:rsid w:val="000F414A"/>
    <w:rsid w:val="000F570E"/>
    <w:rsid w:val="000F7742"/>
    <w:rsid w:val="00101158"/>
    <w:rsid w:val="00103406"/>
    <w:rsid w:val="00107414"/>
    <w:rsid w:val="001159DF"/>
    <w:rsid w:val="001245C4"/>
    <w:rsid w:val="001246B0"/>
    <w:rsid w:val="00124F5B"/>
    <w:rsid w:val="00127EC5"/>
    <w:rsid w:val="001304AF"/>
    <w:rsid w:val="001313A4"/>
    <w:rsid w:val="00133563"/>
    <w:rsid w:val="00133759"/>
    <w:rsid w:val="00133F58"/>
    <w:rsid w:val="00137052"/>
    <w:rsid w:val="0014025D"/>
    <w:rsid w:val="00142F9E"/>
    <w:rsid w:val="00143111"/>
    <w:rsid w:val="00143986"/>
    <w:rsid w:val="00145C6F"/>
    <w:rsid w:val="00151AE8"/>
    <w:rsid w:val="00153D6F"/>
    <w:rsid w:val="00156D0D"/>
    <w:rsid w:val="0015787F"/>
    <w:rsid w:val="00160E97"/>
    <w:rsid w:val="0016181D"/>
    <w:rsid w:val="00164567"/>
    <w:rsid w:val="00166652"/>
    <w:rsid w:val="00166AC1"/>
    <w:rsid w:val="00166BEE"/>
    <w:rsid w:val="001715AB"/>
    <w:rsid w:val="00171E03"/>
    <w:rsid w:val="00181AB8"/>
    <w:rsid w:val="00183A7C"/>
    <w:rsid w:val="00183C2F"/>
    <w:rsid w:val="00186018"/>
    <w:rsid w:val="00190CB7"/>
    <w:rsid w:val="00193550"/>
    <w:rsid w:val="00194E20"/>
    <w:rsid w:val="00195D78"/>
    <w:rsid w:val="00196D5E"/>
    <w:rsid w:val="001971B3"/>
    <w:rsid w:val="001A1644"/>
    <w:rsid w:val="001A1E39"/>
    <w:rsid w:val="001A3357"/>
    <w:rsid w:val="001A67D3"/>
    <w:rsid w:val="001A6D2D"/>
    <w:rsid w:val="001B06BE"/>
    <w:rsid w:val="001B1493"/>
    <w:rsid w:val="001B14D4"/>
    <w:rsid w:val="001B3CD1"/>
    <w:rsid w:val="001B614A"/>
    <w:rsid w:val="001B7870"/>
    <w:rsid w:val="001C266C"/>
    <w:rsid w:val="001C3FEE"/>
    <w:rsid w:val="001C49A0"/>
    <w:rsid w:val="001C50C4"/>
    <w:rsid w:val="001C601C"/>
    <w:rsid w:val="001D0195"/>
    <w:rsid w:val="001D1102"/>
    <w:rsid w:val="001D11DB"/>
    <w:rsid w:val="001D3163"/>
    <w:rsid w:val="001D57D5"/>
    <w:rsid w:val="001E183B"/>
    <w:rsid w:val="001E28C3"/>
    <w:rsid w:val="001E3D45"/>
    <w:rsid w:val="001E45F7"/>
    <w:rsid w:val="001F302B"/>
    <w:rsid w:val="001F43D6"/>
    <w:rsid w:val="001F492D"/>
    <w:rsid w:val="001F6C2B"/>
    <w:rsid w:val="002009AB"/>
    <w:rsid w:val="00203F70"/>
    <w:rsid w:val="00204504"/>
    <w:rsid w:val="002045B6"/>
    <w:rsid w:val="0020689F"/>
    <w:rsid w:val="0020731A"/>
    <w:rsid w:val="0021140A"/>
    <w:rsid w:val="00211E07"/>
    <w:rsid w:val="00212D92"/>
    <w:rsid w:val="00213A81"/>
    <w:rsid w:val="00216D3C"/>
    <w:rsid w:val="00217780"/>
    <w:rsid w:val="002178DA"/>
    <w:rsid w:val="00217CA5"/>
    <w:rsid w:val="00221E70"/>
    <w:rsid w:val="00222A50"/>
    <w:rsid w:val="002246C6"/>
    <w:rsid w:val="00230BC0"/>
    <w:rsid w:val="00234265"/>
    <w:rsid w:val="002344D1"/>
    <w:rsid w:val="0023478D"/>
    <w:rsid w:val="00235838"/>
    <w:rsid w:val="002379EF"/>
    <w:rsid w:val="002418E9"/>
    <w:rsid w:val="00243C85"/>
    <w:rsid w:val="00245610"/>
    <w:rsid w:val="00246651"/>
    <w:rsid w:val="002473A1"/>
    <w:rsid w:val="002543D9"/>
    <w:rsid w:val="002557B2"/>
    <w:rsid w:val="00255989"/>
    <w:rsid w:val="002572C3"/>
    <w:rsid w:val="00257703"/>
    <w:rsid w:val="002629E0"/>
    <w:rsid w:val="00265F8B"/>
    <w:rsid w:val="00266DE9"/>
    <w:rsid w:val="00270E00"/>
    <w:rsid w:val="00271B32"/>
    <w:rsid w:val="00271DC7"/>
    <w:rsid w:val="002731C4"/>
    <w:rsid w:val="00274A73"/>
    <w:rsid w:val="00274C49"/>
    <w:rsid w:val="002751AA"/>
    <w:rsid w:val="00275F18"/>
    <w:rsid w:val="00276D2F"/>
    <w:rsid w:val="002808BB"/>
    <w:rsid w:val="00281352"/>
    <w:rsid w:val="00283220"/>
    <w:rsid w:val="0028523A"/>
    <w:rsid w:val="0028763A"/>
    <w:rsid w:val="00287FCC"/>
    <w:rsid w:val="00290AF0"/>
    <w:rsid w:val="002910C2"/>
    <w:rsid w:val="00293A88"/>
    <w:rsid w:val="00293D5A"/>
    <w:rsid w:val="0029407A"/>
    <w:rsid w:val="002978FC"/>
    <w:rsid w:val="002A02F3"/>
    <w:rsid w:val="002A0426"/>
    <w:rsid w:val="002A15E7"/>
    <w:rsid w:val="002A560B"/>
    <w:rsid w:val="002A6CC9"/>
    <w:rsid w:val="002B0482"/>
    <w:rsid w:val="002B1AA4"/>
    <w:rsid w:val="002B3A01"/>
    <w:rsid w:val="002B3F8C"/>
    <w:rsid w:val="002B5389"/>
    <w:rsid w:val="002B69B8"/>
    <w:rsid w:val="002B6D0F"/>
    <w:rsid w:val="002C155B"/>
    <w:rsid w:val="002C2D0A"/>
    <w:rsid w:val="002C6660"/>
    <w:rsid w:val="002C774C"/>
    <w:rsid w:val="002D029A"/>
    <w:rsid w:val="002D0D95"/>
    <w:rsid w:val="002D1F65"/>
    <w:rsid w:val="002D2A16"/>
    <w:rsid w:val="002D6E5A"/>
    <w:rsid w:val="002D761D"/>
    <w:rsid w:val="002D7CE1"/>
    <w:rsid w:val="002E03C0"/>
    <w:rsid w:val="002E2300"/>
    <w:rsid w:val="002E2744"/>
    <w:rsid w:val="002E369B"/>
    <w:rsid w:val="002E3A52"/>
    <w:rsid w:val="002E5118"/>
    <w:rsid w:val="002E5C50"/>
    <w:rsid w:val="002E7306"/>
    <w:rsid w:val="002F3300"/>
    <w:rsid w:val="002F5112"/>
    <w:rsid w:val="002F5115"/>
    <w:rsid w:val="002F56A0"/>
    <w:rsid w:val="002F6B32"/>
    <w:rsid w:val="002F6D3C"/>
    <w:rsid w:val="002F7A66"/>
    <w:rsid w:val="002F7BB9"/>
    <w:rsid w:val="0030023E"/>
    <w:rsid w:val="00300943"/>
    <w:rsid w:val="00300D7E"/>
    <w:rsid w:val="00300F2F"/>
    <w:rsid w:val="0030174F"/>
    <w:rsid w:val="00301F2D"/>
    <w:rsid w:val="00303AE7"/>
    <w:rsid w:val="003044F5"/>
    <w:rsid w:val="00304F95"/>
    <w:rsid w:val="00307355"/>
    <w:rsid w:val="0031004F"/>
    <w:rsid w:val="00313960"/>
    <w:rsid w:val="0031596D"/>
    <w:rsid w:val="00315B12"/>
    <w:rsid w:val="003216AB"/>
    <w:rsid w:val="00321BBB"/>
    <w:rsid w:val="00323A00"/>
    <w:rsid w:val="00323EF6"/>
    <w:rsid w:val="00327125"/>
    <w:rsid w:val="0032730B"/>
    <w:rsid w:val="003312AC"/>
    <w:rsid w:val="003319FE"/>
    <w:rsid w:val="003370F3"/>
    <w:rsid w:val="00341FBC"/>
    <w:rsid w:val="003436B7"/>
    <w:rsid w:val="00345EF5"/>
    <w:rsid w:val="003523E8"/>
    <w:rsid w:val="0035259A"/>
    <w:rsid w:val="003535D1"/>
    <w:rsid w:val="003573F2"/>
    <w:rsid w:val="00360D00"/>
    <w:rsid w:val="00364550"/>
    <w:rsid w:val="00364948"/>
    <w:rsid w:val="003708CA"/>
    <w:rsid w:val="00371B94"/>
    <w:rsid w:val="00371DE0"/>
    <w:rsid w:val="00376E2A"/>
    <w:rsid w:val="00380849"/>
    <w:rsid w:val="00382206"/>
    <w:rsid w:val="0038270D"/>
    <w:rsid w:val="00382D5B"/>
    <w:rsid w:val="003837A3"/>
    <w:rsid w:val="00385F9F"/>
    <w:rsid w:val="00386CAF"/>
    <w:rsid w:val="00390683"/>
    <w:rsid w:val="003919B7"/>
    <w:rsid w:val="00393DA7"/>
    <w:rsid w:val="00394D43"/>
    <w:rsid w:val="00394D81"/>
    <w:rsid w:val="00395C50"/>
    <w:rsid w:val="00396F8D"/>
    <w:rsid w:val="003A17C2"/>
    <w:rsid w:val="003B0682"/>
    <w:rsid w:val="003B33E8"/>
    <w:rsid w:val="003B5831"/>
    <w:rsid w:val="003C10E6"/>
    <w:rsid w:val="003C1CD7"/>
    <w:rsid w:val="003C2D74"/>
    <w:rsid w:val="003C32A5"/>
    <w:rsid w:val="003C57A2"/>
    <w:rsid w:val="003C5B44"/>
    <w:rsid w:val="003C6698"/>
    <w:rsid w:val="003D17A6"/>
    <w:rsid w:val="003D1A34"/>
    <w:rsid w:val="003D4008"/>
    <w:rsid w:val="003D42AF"/>
    <w:rsid w:val="003D4CD4"/>
    <w:rsid w:val="003D59E8"/>
    <w:rsid w:val="003D67DC"/>
    <w:rsid w:val="003E4A57"/>
    <w:rsid w:val="003E6716"/>
    <w:rsid w:val="003E6C27"/>
    <w:rsid w:val="003F287A"/>
    <w:rsid w:val="003F364E"/>
    <w:rsid w:val="003F4DDF"/>
    <w:rsid w:val="0040020E"/>
    <w:rsid w:val="00402053"/>
    <w:rsid w:val="00402ABD"/>
    <w:rsid w:val="00402C35"/>
    <w:rsid w:val="004035B9"/>
    <w:rsid w:val="004045C2"/>
    <w:rsid w:val="00404EE9"/>
    <w:rsid w:val="00404EF5"/>
    <w:rsid w:val="0040709D"/>
    <w:rsid w:val="00407CCC"/>
    <w:rsid w:val="004101CB"/>
    <w:rsid w:val="00412BAA"/>
    <w:rsid w:val="0041556A"/>
    <w:rsid w:val="00421AC8"/>
    <w:rsid w:val="00422F16"/>
    <w:rsid w:val="00423213"/>
    <w:rsid w:val="00424C0D"/>
    <w:rsid w:val="00425194"/>
    <w:rsid w:val="0043087F"/>
    <w:rsid w:val="00431FEE"/>
    <w:rsid w:val="00432411"/>
    <w:rsid w:val="00436D37"/>
    <w:rsid w:val="004407D3"/>
    <w:rsid w:val="00443350"/>
    <w:rsid w:val="00443A9B"/>
    <w:rsid w:val="00444BE2"/>
    <w:rsid w:val="0044526A"/>
    <w:rsid w:val="00446325"/>
    <w:rsid w:val="004616C7"/>
    <w:rsid w:val="00462A2D"/>
    <w:rsid w:val="00462A4F"/>
    <w:rsid w:val="00463075"/>
    <w:rsid w:val="004641C1"/>
    <w:rsid w:val="00465ECE"/>
    <w:rsid w:val="00471D82"/>
    <w:rsid w:val="00471D9C"/>
    <w:rsid w:val="00473A92"/>
    <w:rsid w:val="00481F08"/>
    <w:rsid w:val="004825FF"/>
    <w:rsid w:val="00485215"/>
    <w:rsid w:val="00485849"/>
    <w:rsid w:val="00485B92"/>
    <w:rsid w:val="00487189"/>
    <w:rsid w:val="00490DED"/>
    <w:rsid w:val="0049194F"/>
    <w:rsid w:val="00492D04"/>
    <w:rsid w:val="00493432"/>
    <w:rsid w:val="0049432B"/>
    <w:rsid w:val="00495502"/>
    <w:rsid w:val="004958B2"/>
    <w:rsid w:val="00496317"/>
    <w:rsid w:val="004A0CF2"/>
    <w:rsid w:val="004A1AFD"/>
    <w:rsid w:val="004A3144"/>
    <w:rsid w:val="004A3771"/>
    <w:rsid w:val="004B111F"/>
    <w:rsid w:val="004B6879"/>
    <w:rsid w:val="004B73F2"/>
    <w:rsid w:val="004C0D9B"/>
    <w:rsid w:val="004C1303"/>
    <w:rsid w:val="004C2732"/>
    <w:rsid w:val="004C48F9"/>
    <w:rsid w:val="004C4D27"/>
    <w:rsid w:val="004C58B9"/>
    <w:rsid w:val="004D3765"/>
    <w:rsid w:val="004D3E99"/>
    <w:rsid w:val="004D6D2E"/>
    <w:rsid w:val="004D7028"/>
    <w:rsid w:val="004E02EE"/>
    <w:rsid w:val="004E1B99"/>
    <w:rsid w:val="004E2A55"/>
    <w:rsid w:val="004E2DC9"/>
    <w:rsid w:val="004E7E71"/>
    <w:rsid w:val="004F1931"/>
    <w:rsid w:val="004F1C1F"/>
    <w:rsid w:val="004F2567"/>
    <w:rsid w:val="004F5DC1"/>
    <w:rsid w:val="00500CA9"/>
    <w:rsid w:val="00504767"/>
    <w:rsid w:val="005058A7"/>
    <w:rsid w:val="00506CD5"/>
    <w:rsid w:val="00506D39"/>
    <w:rsid w:val="00506FD0"/>
    <w:rsid w:val="00507E34"/>
    <w:rsid w:val="00511802"/>
    <w:rsid w:val="0051336C"/>
    <w:rsid w:val="00516822"/>
    <w:rsid w:val="00522C1A"/>
    <w:rsid w:val="00524A0D"/>
    <w:rsid w:val="00524B07"/>
    <w:rsid w:val="005258AB"/>
    <w:rsid w:val="00527799"/>
    <w:rsid w:val="00530B75"/>
    <w:rsid w:val="00531B19"/>
    <w:rsid w:val="00532EBD"/>
    <w:rsid w:val="0053440D"/>
    <w:rsid w:val="00536C6F"/>
    <w:rsid w:val="00536CC9"/>
    <w:rsid w:val="00540965"/>
    <w:rsid w:val="0054246D"/>
    <w:rsid w:val="005440E5"/>
    <w:rsid w:val="0054436F"/>
    <w:rsid w:val="00545E4F"/>
    <w:rsid w:val="00550412"/>
    <w:rsid w:val="0055072C"/>
    <w:rsid w:val="00550EC8"/>
    <w:rsid w:val="0055528E"/>
    <w:rsid w:val="00555FAD"/>
    <w:rsid w:val="00560BCB"/>
    <w:rsid w:val="00563166"/>
    <w:rsid w:val="00566F2E"/>
    <w:rsid w:val="00567C73"/>
    <w:rsid w:val="005745A1"/>
    <w:rsid w:val="00574D8C"/>
    <w:rsid w:val="005775BF"/>
    <w:rsid w:val="005832E5"/>
    <w:rsid w:val="00585072"/>
    <w:rsid w:val="005853C6"/>
    <w:rsid w:val="0059258A"/>
    <w:rsid w:val="005930DF"/>
    <w:rsid w:val="00593853"/>
    <w:rsid w:val="00594EBC"/>
    <w:rsid w:val="0059557D"/>
    <w:rsid w:val="00596FDC"/>
    <w:rsid w:val="005A6763"/>
    <w:rsid w:val="005A7D04"/>
    <w:rsid w:val="005B1B2D"/>
    <w:rsid w:val="005B1C5E"/>
    <w:rsid w:val="005B26EB"/>
    <w:rsid w:val="005B2CF5"/>
    <w:rsid w:val="005B331C"/>
    <w:rsid w:val="005B5063"/>
    <w:rsid w:val="005B6536"/>
    <w:rsid w:val="005C00E9"/>
    <w:rsid w:val="005C1538"/>
    <w:rsid w:val="005C2990"/>
    <w:rsid w:val="005C4B2E"/>
    <w:rsid w:val="005C4F46"/>
    <w:rsid w:val="005C70BE"/>
    <w:rsid w:val="005D079B"/>
    <w:rsid w:val="005D1C9D"/>
    <w:rsid w:val="005D4CCB"/>
    <w:rsid w:val="005D58BB"/>
    <w:rsid w:val="005D6BBF"/>
    <w:rsid w:val="005D6E28"/>
    <w:rsid w:val="005D7566"/>
    <w:rsid w:val="005E46F1"/>
    <w:rsid w:val="005E5023"/>
    <w:rsid w:val="005E514B"/>
    <w:rsid w:val="005E7582"/>
    <w:rsid w:val="005F075D"/>
    <w:rsid w:val="005F1564"/>
    <w:rsid w:val="005F1AFC"/>
    <w:rsid w:val="005F27F0"/>
    <w:rsid w:val="005F352D"/>
    <w:rsid w:val="005F5553"/>
    <w:rsid w:val="005F6865"/>
    <w:rsid w:val="005F7F06"/>
    <w:rsid w:val="006006D8"/>
    <w:rsid w:val="006037E0"/>
    <w:rsid w:val="0060534E"/>
    <w:rsid w:val="00605A82"/>
    <w:rsid w:val="00605AFE"/>
    <w:rsid w:val="00607CBF"/>
    <w:rsid w:val="006107C0"/>
    <w:rsid w:val="00611CCF"/>
    <w:rsid w:val="0061358F"/>
    <w:rsid w:val="00613B8A"/>
    <w:rsid w:val="006158C5"/>
    <w:rsid w:val="0061660E"/>
    <w:rsid w:val="006213C4"/>
    <w:rsid w:val="00621D7E"/>
    <w:rsid w:val="00623D45"/>
    <w:rsid w:val="00623E02"/>
    <w:rsid w:val="00625C00"/>
    <w:rsid w:val="00631CE3"/>
    <w:rsid w:val="00637442"/>
    <w:rsid w:val="00640813"/>
    <w:rsid w:val="006411C3"/>
    <w:rsid w:val="00643498"/>
    <w:rsid w:val="00643962"/>
    <w:rsid w:val="006452B0"/>
    <w:rsid w:val="0065042C"/>
    <w:rsid w:val="00655046"/>
    <w:rsid w:val="006579DC"/>
    <w:rsid w:val="00660077"/>
    <w:rsid w:val="006639ED"/>
    <w:rsid w:val="00663FA7"/>
    <w:rsid w:val="0066401A"/>
    <w:rsid w:val="006657F6"/>
    <w:rsid w:val="00666597"/>
    <w:rsid w:val="00667988"/>
    <w:rsid w:val="00672D92"/>
    <w:rsid w:val="00673C6E"/>
    <w:rsid w:val="00674BDF"/>
    <w:rsid w:val="00674C92"/>
    <w:rsid w:val="00676D18"/>
    <w:rsid w:val="00677478"/>
    <w:rsid w:val="006801F7"/>
    <w:rsid w:val="00682690"/>
    <w:rsid w:val="006828F2"/>
    <w:rsid w:val="00683563"/>
    <w:rsid w:val="0068365C"/>
    <w:rsid w:val="00685248"/>
    <w:rsid w:val="00685BBB"/>
    <w:rsid w:val="006868D3"/>
    <w:rsid w:val="0069094E"/>
    <w:rsid w:val="006939D4"/>
    <w:rsid w:val="00695E6A"/>
    <w:rsid w:val="006977A0"/>
    <w:rsid w:val="006A06B6"/>
    <w:rsid w:val="006A5CD5"/>
    <w:rsid w:val="006B0F84"/>
    <w:rsid w:val="006B1B60"/>
    <w:rsid w:val="006B41C2"/>
    <w:rsid w:val="006B4BA0"/>
    <w:rsid w:val="006B4D34"/>
    <w:rsid w:val="006C1D11"/>
    <w:rsid w:val="006C2FE5"/>
    <w:rsid w:val="006C4086"/>
    <w:rsid w:val="006C58E7"/>
    <w:rsid w:val="006C5F9F"/>
    <w:rsid w:val="006D0CE4"/>
    <w:rsid w:val="006D1127"/>
    <w:rsid w:val="006D1665"/>
    <w:rsid w:val="006D2064"/>
    <w:rsid w:val="006D359A"/>
    <w:rsid w:val="006D397E"/>
    <w:rsid w:val="006D446C"/>
    <w:rsid w:val="006D47BD"/>
    <w:rsid w:val="006D79ED"/>
    <w:rsid w:val="006E2537"/>
    <w:rsid w:val="006E4AAD"/>
    <w:rsid w:val="006E5737"/>
    <w:rsid w:val="006E6DFA"/>
    <w:rsid w:val="006E7415"/>
    <w:rsid w:val="006F24B2"/>
    <w:rsid w:val="0070029E"/>
    <w:rsid w:val="007039FB"/>
    <w:rsid w:val="00704E3E"/>
    <w:rsid w:val="00706939"/>
    <w:rsid w:val="00706AAD"/>
    <w:rsid w:val="007078CB"/>
    <w:rsid w:val="00707A71"/>
    <w:rsid w:val="007113FA"/>
    <w:rsid w:val="007118C1"/>
    <w:rsid w:val="0071270A"/>
    <w:rsid w:val="00715E95"/>
    <w:rsid w:val="00715FFA"/>
    <w:rsid w:val="00716222"/>
    <w:rsid w:val="0072087E"/>
    <w:rsid w:val="00722405"/>
    <w:rsid w:val="00723D13"/>
    <w:rsid w:val="00723F1F"/>
    <w:rsid w:val="00724096"/>
    <w:rsid w:val="007241C6"/>
    <w:rsid w:val="00724CFE"/>
    <w:rsid w:val="007273A3"/>
    <w:rsid w:val="00732F13"/>
    <w:rsid w:val="00735357"/>
    <w:rsid w:val="00735989"/>
    <w:rsid w:val="00737700"/>
    <w:rsid w:val="007434CD"/>
    <w:rsid w:val="0074365A"/>
    <w:rsid w:val="0074499E"/>
    <w:rsid w:val="00745382"/>
    <w:rsid w:val="00745720"/>
    <w:rsid w:val="00751A1A"/>
    <w:rsid w:val="007531A0"/>
    <w:rsid w:val="007542E8"/>
    <w:rsid w:val="00754388"/>
    <w:rsid w:val="00754EBB"/>
    <w:rsid w:val="00757F2D"/>
    <w:rsid w:val="00760345"/>
    <w:rsid w:val="00761ABA"/>
    <w:rsid w:val="00761BD1"/>
    <w:rsid w:val="0076518C"/>
    <w:rsid w:val="00770C1A"/>
    <w:rsid w:val="00773162"/>
    <w:rsid w:val="00773C7D"/>
    <w:rsid w:val="00776FE9"/>
    <w:rsid w:val="007775F6"/>
    <w:rsid w:val="007847C4"/>
    <w:rsid w:val="00790226"/>
    <w:rsid w:val="007905C6"/>
    <w:rsid w:val="0079091C"/>
    <w:rsid w:val="0079522D"/>
    <w:rsid w:val="007A0F3A"/>
    <w:rsid w:val="007A0F9A"/>
    <w:rsid w:val="007A245D"/>
    <w:rsid w:val="007A2C0C"/>
    <w:rsid w:val="007A4191"/>
    <w:rsid w:val="007B0FF3"/>
    <w:rsid w:val="007B2274"/>
    <w:rsid w:val="007B2B9F"/>
    <w:rsid w:val="007B3A57"/>
    <w:rsid w:val="007B5B92"/>
    <w:rsid w:val="007B70A9"/>
    <w:rsid w:val="007B72C9"/>
    <w:rsid w:val="007C0DCB"/>
    <w:rsid w:val="007C134B"/>
    <w:rsid w:val="007C384E"/>
    <w:rsid w:val="007C3E97"/>
    <w:rsid w:val="007D6688"/>
    <w:rsid w:val="007E0867"/>
    <w:rsid w:val="007E1DD3"/>
    <w:rsid w:val="007E3B8B"/>
    <w:rsid w:val="007E3ECC"/>
    <w:rsid w:val="007E4242"/>
    <w:rsid w:val="007E6AEC"/>
    <w:rsid w:val="007E7756"/>
    <w:rsid w:val="007F3146"/>
    <w:rsid w:val="007F3E1B"/>
    <w:rsid w:val="007F3E60"/>
    <w:rsid w:val="007F4FA3"/>
    <w:rsid w:val="007F57F8"/>
    <w:rsid w:val="007F6C4A"/>
    <w:rsid w:val="007F7EE0"/>
    <w:rsid w:val="008007E8"/>
    <w:rsid w:val="00800988"/>
    <w:rsid w:val="0080205D"/>
    <w:rsid w:val="008026AD"/>
    <w:rsid w:val="00806495"/>
    <w:rsid w:val="008078EC"/>
    <w:rsid w:val="008129B5"/>
    <w:rsid w:val="00816842"/>
    <w:rsid w:val="008224FB"/>
    <w:rsid w:val="00822F15"/>
    <w:rsid w:val="00827354"/>
    <w:rsid w:val="008278E5"/>
    <w:rsid w:val="0083119E"/>
    <w:rsid w:val="00831998"/>
    <w:rsid w:val="00832D6F"/>
    <w:rsid w:val="00835154"/>
    <w:rsid w:val="00836B74"/>
    <w:rsid w:val="00837896"/>
    <w:rsid w:val="00840689"/>
    <w:rsid w:val="008408DE"/>
    <w:rsid w:val="00840DBE"/>
    <w:rsid w:val="0084162E"/>
    <w:rsid w:val="00844BC6"/>
    <w:rsid w:val="00846088"/>
    <w:rsid w:val="0085074F"/>
    <w:rsid w:val="008513BF"/>
    <w:rsid w:val="0085563E"/>
    <w:rsid w:val="00856A48"/>
    <w:rsid w:val="008572A4"/>
    <w:rsid w:val="00860522"/>
    <w:rsid w:val="0086132F"/>
    <w:rsid w:val="00864113"/>
    <w:rsid w:val="008646B1"/>
    <w:rsid w:val="00866091"/>
    <w:rsid w:val="00870772"/>
    <w:rsid w:val="008724C8"/>
    <w:rsid w:val="008746A2"/>
    <w:rsid w:val="00880471"/>
    <w:rsid w:val="0088235A"/>
    <w:rsid w:val="00883931"/>
    <w:rsid w:val="0088473E"/>
    <w:rsid w:val="00884995"/>
    <w:rsid w:val="00886115"/>
    <w:rsid w:val="008863C4"/>
    <w:rsid w:val="00887011"/>
    <w:rsid w:val="00887144"/>
    <w:rsid w:val="008873A1"/>
    <w:rsid w:val="00890E72"/>
    <w:rsid w:val="008933D9"/>
    <w:rsid w:val="00893FC6"/>
    <w:rsid w:val="008946A4"/>
    <w:rsid w:val="008950D7"/>
    <w:rsid w:val="008953BC"/>
    <w:rsid w:val="0089599A"/>
    <w:rsid w:val="00896DF9"/>
    <w:rsid w:val="008A0399"/>
    <w:rsid w:val="008A0D2B"/>
    <w:rsid w:val="008A281C"/>
    <w:rsid w:val="008A323E"/>
    <w:rsid w:val="008A642F"/>
    <w:rsid w:val="008B15A0"/>
    <w:rsid w:val="008B19C2"/>
    <w:rsid w:val="008B25BA"/>
    <w:rsid w:val="008B264E"/>
    <w:rsid w:val="008B267F"/>
    <w:rsid w:val="008B3B6F"/>
    <w:rsid w:val="008B4A64"/>
    <w:rsid w:val="008B5E8E"/>
    <w:rsid w:val="008B6C4F"/>
    <w:rsid w:val="008C04B6"/>
    <w:rsid w:val="008C173D"/>
    <w:rsid w:val="008C1C65"/>
    <w:rsid w:val="008C376F"/>
    <w:rsid w:val="008C4C29"/>
    <w:rsid w:val="008C511F"/>
    <w:rsid w:val="008C5BF3"/>
    <w:rsid w:val="008C789F"/>
    <w:rsid w:val="008D2E5A"/>
    <w:rsid w:val="008D6A22"/>
    <w:rsid w:val="008E2B29"/>
    <w:rsid w:val="008E30D2"/>
    <w:rsid w:val="008E35E6"/>
    <w:rsid w:val="008E3C9C"/>
    <w:rsid w:val="008E45EF"/>
    <w:rsid w:val="008E4E5A"/>
    <w:rsid w:val="008E5913"/>
    <w:rsid w:val="008E68E1"/>
    <w:rsid w:val="008F0810"/>
    <w:rsid w:val="008F187F"/>
    <w:rsid w:val="008F421E"/>
    <w:rsid w:val="008F6E2D"/>
    <w:rsid w:val="008F7696"/>
    <w:rsid w:val="00900F2E"/>
    <w:rsid w:val="00902E82"/>
    <w:rsid w:val="009035C8"/>
    <w:rsid w:val="00904260"/>
    <w:rsid w:val="0090530A"/>
    <w:rsid w:val="009102E2"/>
    <w:rsid w:val="00911FFD"/>
    <w:rsid w:val="00912497"/>
    <w:rsid w:val="00913AF1"/>
    <w:rsid w:val="009200AB"/>
    <w:rsid w:val="00921B99"/>
    <w:rsid w:val="0092468E"/>
    <w:rsid w:val="0092648E"/>
    <w:rsid w:val="00926A2E"/>
    <w:rsid w:val="00930F35"/>
    <w:rsid w:val="00931D14"/>
    <w:rsid w:val="0093434A"/>
    <w:rsid w:val="00934C4C"/>
    <w:rsid w:val="00937C11"/>
    <w:rsid w:val="00940CC5"/>
    <w:rsid w:val="009411E4"/>
    <w:rsid w:val="00941DC9"/>
    <w:rsid w:val="00942CB0"/>
    <w:rsid w:val="009443BE"/>
    <w:rsid w:val="00944B87"/>
    <w:rsid w:val="00944F06"/>
    <w:rsid w:val="00945B22"/>
    <w:rsid w:val="00947409"/>
    <w:rsid w:val="00947B4C"/>
    <w:rsid w:val="00950612"/>
    <w:rsid w:val="00950E27"/>
    <w:rsid w:val="009513D0"/>
    <w:rsid w:val="00951616"/>
    <w:rsid w:val="00954ACC"/>
    <w:rsid w:val="00954B64"/>
    <w:rsid w:val="0096196D"/>
    <w:rsid w:val="00964602"/>
    <w:rsid w:val="00964FB0"/>
    <w:rsid w:val="00965A1C"/>
    <w:rsid w:val="00967AF0"/>
    <w:rsid w:val="00971ED7"/>
    <w:rsid w:val="009724D0"/>
    <w:rsid w:val="00973B94"/>
    <w:rsid w:val="00975950"/>
    <w:rsid w:val="00976FE4"/>
    <w:rsid w:val="0098333E"/>
    <w:rsid w:val="00987FD5"/>
    <w:rsid w:val="0099068B"/>
    <w:rsid w:val="00990969"/>
    <w:rsid w:val="00993990"/>
    <w:rsid w:val="00997B75"/>
    <w:rsid w:val="009A0FF6"/>
    <w:rsid w:val="009A10F7"/>
    <w:rsid w:val="009A1390"/>
    <w:rsid w:val="009A2625"/>
    <w:rsid w:val="009A2761"/>
    <w:rsid w:val="009A3176"/>
    <w:rsid w:val="009A4DF4"/>
    <w:rsid w:val="009A723A"/>
    <w:rsid w:val="009B25D2"/>
    <w:rsid w:val="009B2C3B"/>
    <w:rsid w:val="009B307B"/>
    <w:rsid w:val="009B6349"/>
    <w:rsid w:val="009C0A88"/>
    <w:rsid w:val="009C2AA9"/>
    <w:rsid w:val="009C3479"/>
    <w:rsid w:val="009C3622"/>
    <w:rsid w:val="009C4A35"/>
    <w:rsid w:val="009C53FE"/>
    <w:rsid w:val="009C70AB"/>
    <w:rsid w:val="009C7A74"/>
    <w:rsid w:val="009D0CDB"/>
    <w:rsid w:val="009D19B1"/>
    <w:rsid w:val="009D2C5D"/>
    <w:rsid w:val="009D34FC"/>
    <w:rsid w:val="009D5812"/>
    <w:rsid w:val="009D60E2"/>
    <w:rsid w:val="009D6A04"/>
    <w:rsid w:val="009E0D8D"/>
    <w:rsid w:val="009E305D"/>
    <w:rsid w:val="009E7B7D"/>
    <w:rsid w:val="009F0418"/>
    <w:rsid w:val="009F270B"/>
    <w:rsid w:val="009F44A1"/>
    <w:rsid w:val="009F5452"/>
    <w:rsid w:val="009F5956"/>
    <w:rsid w:val="009F5BF3"/>
    <w:rsid w:val="00A00942"/>
    <w:rsid w:val="00A02B60"/>
    <w:rsid w:val="00A0576B"/>
    <w:rsid w:val="00A0641F"/>
    <w:rsid w:val="00A0652B"/>
    <w:rsid w:val="00A12629"/>
    <w:rsid w:val="00A12D7B"/>
    <w:rsid w:val="00A12E5D"/>
    <w:rsid w:val="00A148C6"/>
    <w:rsid w:val="00A1497A"/>
    <w:rsid w:val="00A179C9"/>
    <w:rsid w:val="00A2004E"/>
    <w:rsid w:val="00A2059C"/>
    <w:rsid w:val="00A21582"/>
    <w:rsid w:val="00A23696"/>
    <w:rsid w:val="00A24F0B"/>
    <w:rsid w:val="00A31461"/>
    <w:rsid w:val="00A32087"/>
    <w:rsid w:val="00A321BD"/>
    <w:rsid w:val="00A33099"/>
    <w:rsid w:val="00A33F6F"/>
    <w:rsid w:val="00A34644"/>
    <w:rsid w:val="00A35335"/>
    <w:rsid w:val="00A35459"/>
    <w:rsid w:val="00A3551A"/>
    <w:rsid w:val="00A408C7"/>
    <w:rsid w:val="00A43D5F"/>
    <w:rsid w:val="00A4565C"/>
    <w:rsid w:val="00A45C6A"/>
    <w:rsid w:val="00A47E1F"/>
    <w:rsid w:val="00A517B5"/>
    <w:rsid w:val="00A52625"/>
    <w:rsid w:val="00A549C7"/>
    <w:rsid w:val="00A5699B"/>
    <w:rsid w:val="00A6185D"/>
    <w:rsid w:val="00A618E4"/>
    <w:rsid w:val="00A623E2"/>
    <w:rsid w:val="00A63202"/>
    <w:rsid w:val="00A67299"/>
    <w:rsid w:val="00A67AF9"/>
    <w:rsid w:val="00A7169A"/>
    <w:rsid w:val="00A719BA"/>
    <w:rsid w:val="00A71AAD"/>
    <w:rsid w:val="00A764AB"/>
    <w:rsid w:val="00A775F2"/>
    <w:rsid w:val="00A822E7"/>
    <w:rsid w:val="00A833DD"/>
    <w:rsid w:val="00A8556F"/>
    <w:rsid w:val="00A86780"/>
    <w:rsid w:val="00A86E64"/>
    <w:rsid w:val="00A86FF7"/>
    <w:rsid w:val="00A91FD9"/>
    <w:rsid w:val="00A95221"/>
    <w:rsid w:val="00A961F3"/>
    <w:rsid w:val="00A97366"/>
    <w:rsid w:val="00A97566"/>
    <w:rsid w:val="00AA4022"/>
    <w:rsid w:val="00AA7583"/>
    <w:rsid w:val="00AB0F4C"/>
    <w:rsid w:val="00AB15A3"/>
    <w:rsid w:val="00AB399E"/>
    <w:rsid w:val="00AB4161"/>
    <w:rsid w:val="00AB6F65"/>
    <w:rsid w:val="00AC1A97"/>
    <w:rsid w:val="00AC2571"/>
    <w:rsid w:val="00AC2651"/>
    <w:rsid w:val="00AC39CB"/>
    <w:rsid w:val="00AC7BD8"/>
    <w:rsid w:val="00AD0118"/>
    <w:rsid w:val="00AD0D17"/>
    <w:rsid w:val="00AD2F1D"/>
    <w:rsid w:val="00AD436A"/>
    <w:rsid w:val="00AD542F"/>
    <w:rsid w:val="00AE06C9"/>
    <w:rsid w:val="00AE3F91"/>
    <w:rsid w:val="00AF19E7"/>
    <w:rsid w:val="00AF4883"/>
    <w:rsid w:val="00AF499A"/>
    <w:rsid w:val="00AF51E1"/>
    <w:rsid w:val="00AF5589"/>
    <w:rsid w:val="00AF6016"/>
    <w:rsid w:val="00AF67DC"/>
    <w:rsid w:val="00B00293"/>
    <w:rsid w:val="00B00D82"/>
    <w:rsid w:val="00B0238D"/>
    <w:rsid w:val="00B02D44"/>
    <w:rsid w:val="00B05CEB"/>
    <w:rsid w:val="00B06C7A"/>
    <w:rsid w:val="00B071AC"/>
    <w:rsid w:val="00B07232"/>
    <w:rsid w:val="00B078CE"/>
    <w:rsid w:val="00B07AF0"/>
    <w:rsid w:val="00B07F45"/>
    <w:rsid w:val="00B1414A"/>
    <w:rsid w:val="00B14577"/>
    <w:rsid w:val="00B1560F"/>
    <w:rsid w:val="00B15B1E"/>
    <w:rsid w:val="00B15D6B"/>
    <w:rsid w:val="00B161F3"/>
    <w:rsid w:val="00B168DD"/>
    <w:rsid w:val="00B173C9"/>
    <w:rsid w:val="00B17FBC"/>
    <w:rsid w:val="00B2005A"/>
    <w:rsid w:val="00B2039B"/>
    <w:rsid w:val="00B21869"/>
    <w:rsid w:val="00B2228B"/>
    <w:rsid w:val="00B25102"/>
    <w:rsid w:val="00B278CE"/>
    <w:rsid w:val="00B328C4"/>
    <w:rsid w:val="00B3304F"/>
    <w:rsid w:val="00B3439C"/>
    <w:rsid w:val="00B34E6A"/>
    <w:rsid w:val="00B370B5"/>
    <w:rsid w:val="00B37F52"/>
    <w:rsid w:val="00B421DD"/>
    <w:rsid w:val="00B4480D"/>
    <w:rsid w:val="00B451F1"/>
    <w:rsid w:val="00B45687"/>
    <w:rsid w:val="00B45BD0"/>
    <w:rsid w:val="00B46A8D"/>
    <w:rsid w:val="00B47CE3"/>
    <w:rsid w:val="00B521E2"/>
    <w:rsid w:val="00B52416"/>
    <w:rsid w:val="00B52D29"/>
    <w:rsid w:val="00B543F2"/>
    <w:rsid w:val="00B54D7E"/>
    <w:rsid w:val="00B54EF1"/>
    <w:rsid w:val="00B55EAC"/>
    <w:rsid w:val="00B6012C"/>
    <w:rsid w:val="00B61F85"/>
    <w:rsid w:val="00B62FA6"/>
    <w:rsid w:val="00B638CD"/>
    <w:rsid w:val="00B70380"/>
    <w:rsid w:val="00B70E0D"/>
    <w:rsid w:val="00B71B88"/>
    <w:rsid w:val="00B7218B"/>
    <w:rsid w:val="00B730A6"/>
    <w:rsid w:val="00B73141"/>
    <w:rsid w:val="00B74910"/>
    <w:rsid w:val="00B77E7E"/>
    <w:rsid w:val="00B8017C"/>
    <w:rsid w:val="00B8084D"/>
    <w:rsid w:val="00B80E30"/>
    <w:rsid w:val="00B83BD2"/>
    <w:rsid w:val="00B94846"/>
    <w:rsid w:val="00BA098F"/>
    <w:rsid w:val="00BA4CBC"/>
    <w:rsid w:val="00BA5AD1"/>
    <w:rsid w:val="00BA7034"/>
    <w:rsid w:val="00BA721F"/>
    <w:rsid w:val="00BA7481"/>
    <w:rsid w:val="00BB20A5"/>
    <w:rsid w:val="00BB5FC2"/>
    <w:rsid w:val="00BB636D"/>
    <w:rsid w:val="00BB7CB8"/>
    <w:rsid w:val="00BC0DE3"/>
    <w:rsid w:val="00BC4709"/>
    <w:rsid w:val="00BC55C3"/>
    <w:rsid w:val="00BC71EE"/>
    <w:rsid w:val="00BC7FD9"/>
    <w:rsid w:val="00BD2B74"/>
    <w:rsid w:val="00BD2FA1"/>
    <w:rsid w:val="00BD3037"/>
    <w:rsid w:val="00BD364A"/>
    <w:rsid w:val="00BD4C22"/>
    <w:rsid w:val="00BD5271"/>
    <w:rsid w:val="00BE008F"/>
    <w:rsid w:val="00BE0A07"/>
    <w:rsid w:val="00BE0B06"/>
    <w:rsid w:val="00BE211A"/>
    <w:rsid w:val="00BE7B2C"/>
    <w:rsid w:val="00BF1F0A"/>
    <w:rsid w:val="00BF2386"/>
    <w:rsid w:val="00BF36D5"/>
    <w:rsid w:val="00BF3F02"/>
    <w:rsid w:val="00BF76E4"/>
    <w:rsid w:val="00C0136B"/>
    <w:rsid w:val="00C04707"/>
    <w:rsid w:val="00C05845"/>
    <w:rsid w:val="00C06389"/>
    <w:rsid w:val="00C06ED5"/>
    <w:rsid w:val="00C168A1"/>
    <w:rsid w:val="00C17432"/>
    <w:rsid w:val="00C17552"/>
    <w:rsid w:val="00C17F43"/>
    <w:rsid w:val="00C24E8B"/>
    <w:rsid w:val="00C2520C"/>
    <w:rsid w:val="00C262A4"/>
    <w:rsid w:val="00C26382"/>
    <w:rsid w:val="00C2704A"/>
    <w:rsid w:val="00C30E75"/>
    <w:rsid w:val="00C311B2"/>
    <w:rsid w:val="00C33FE1"/>
    <w:rsid w:val="00C35000"/>
    <w:rsid w:val="00C355E1"/>
    <w:rsid w:val="00C3763E"/>
    <w:rsid w:val="00C37BA1"/>
    <w:rsid w:val="00C42C9C"/>
    <w:rsid w:val="00C44988"/>
    <w:rsid w:val="00C46AB3"/>
    <w:rsid w:val="00C50003"/>
    <w:rsid w:val="00C51923"/>
    <w:rsid w:val="00C51EE0"/>
    <w:rsid w:val="00C5413A"/>
    <w:rsid w:val="00C554A8"/>
    <w:rsid w:val="00C55DA3"/>
    <w:rsid w:val="00C562D5"/>
    <w:rsid w:val="00C6438B"/>
    <w:rsid w:val="00C65165"/>
    <w:rsid w:val="00C667FB"/>
    <w:rsid w:val="00C705F6"/>
    <w:rsid w:val="00C7259F"/>
    <w:rsid w:val="00C72C5F"/>
    <w:rsid w:val="00C76B46"/>
    <w:rsid w:val="00C8128B"/>
    <w:rsid w:val="00C812D5"/>
    <w:rsid w:val="00C814CF"/>
    <w:rsid w:val="00C817D6"/>
    <w:rsid w:val="00C81B69"/>
    <w:rsid w:val="00C83CD0"/>
    <w:rsid w:val="00C842A1"/>
    <w:rsid w:val="00C84988"/>
    <w:rsid w:val="00C86D2D"/>
    <w:rsid w:val="00C8762A"/>
    <w:rsid w:val="00C87A0F"/>
    <w:rsid w:val="00C96946"/>
    <w:rsid w:val="00CA253D"/>
    <w:rsid w:val="00CA3261"/>
    <w:rsid w:val="00CA35DB"/>
    <w:rsid w:val="00CA40F7"/>
    <w:rsid w:val="00CA608A"/>
    <w:rsid w:val="00CA7085"/>
    <w:rsid w:val="00CB14E3"/>
    <w:rsid w:val="00CB3EA4"/>
    <w:rsid w:val="00CB4EA9"/>
    <w:rsid w:val="00CB6988"/>
    <w:rsid w:val="00CC0DC2"/>
    <w:rsid w:val="00CC1C76"/>
    <w:rsid w:val="00CC2989"/>
    <w:rsid w:val="00CC36F7"/>
    <w:rsid w:val="00CC3BFE"/>
    <w:rsid w:val="00CC6EF8"/>
    <w:rsid w:val="00CC79CE"/>
    <w:rsid w:val="00CD3882"/>
    <w:rsid w:val="00CD480E"/>
    <w:rsid w:val="00CD489E"/>
    <w:rsid w:val="00CD4AC2"/>
    <w:rsid w:val="00CD7A20"/>
    <w:rsid w:val="00CE0047"/>
    <w:rsid w:val="00CE47BA"/>
    <w:rsid w:val="00CE4B42"/>
    <w:rsid w:val="00CF00A1"/>
    <w:rsid w:val="00CF04EC"/>
    <w:rsid w:val="00CF5232"/>
    <w:rsid w:val="00CF57D5"/>
    <w:rsid w:val="00CF6145"/>
    <w:rsid w:val="00CF6551"/>
    <w:rsid w:val="00CF69DC"/>
    <w:rsid w:val="00CF7D13"/>
    <w:rsid w:val="00D03090"/>
    <w:rsid w:val="00D030A5"/>
    <w:rsid w:val="00D03663"/>
    <w:rsid w:val="00D06A3E"/>
    <w:rsid w:val="00D107FF"/>
    <w:rsid w:val="00D11721"/>
    <w:rsid w:val="00D142FD"/>
    <w:rsid w:val="00D14751"/>
    <w:rsid w:val="00D1598C"/>
    <w:rsid w:val="00D16D37"/>
    <w:rsid w:val="00D21209"/>
    <w:rsid w:val="00D2191E"/>
    <w:rsid w:val="00D30E54"/>
    <w:rsid w:val="00D32B61"/>
    <w:rsid w:val="00D3338A"/>
    <w:rsid w:val="00D346CD"/>
    <w:rsid w:val="00D36A52"/>
    <w:rsid w:val="00D37169"/>
    <w:rsid w:val="00D403A8"/>
    <w:rsid w:val="00D404AC"/>
    <w:rsid w:val="00D41052"/>
    <w:rsid w:val="00D4145F"/>
    <w:rsid w:val="00D424E9"/>
    <w:rsid w:val="00D42728"/>
    <w:rsid w:val="00D43446"/>
    <w:rsid w:val="00D43634"/>
    <w:rsid w:val="00D44509"/>
    <w:rsid w:val="00D46B6F"/>
    <w:rsid w:val="00D473E7"/>
    <w:rsid w:val="00D475DB"/>
    <w:rsid w:val="00D5189D"/>
    <w:rsid w:val="00D53090"/>
    <w:rsid w:val="00D54349"/>
    <w:rsid w:val="00D5669B"/>
    <w:rsid w:val="00D571B4"/>
    <w:rsid w:val="00D64C51"/>
    <w:rsid w:val="00D64EA1"/>
    <w:rsid w:val="00D701CC"/>
    <w:rsid w:val="00D71E65"/>
    <w:rsid w:val="00D73D0B"/>
    <w:rsid w:val="00D741A5"/>
    <w:rsid w:val="00D74FD0"/>
    <w:rsid w:val="00D759DF"/>
    <w:rsid w:val="00D80717"/>
    <w:rsid w:val="00D82145"/>
    <w:rsid w:val="00D833CF"/>
    <w:rsid w:val="00D8787C"/>
    <w:rsid w:val="00D90ACE"/>
    <w:rsid w:val="00D9161B"/>
    <w:rsid w:val="00D922E6"/>
    <w:rsid w:val="00D92AFE"/>
    <w:rsid w:val="00D93B86"/>
    <w:rsid w:val="00D93C9F"/>
    <w:rsid w:val="00D940AA"/>
    <w:rsid w:val="00D96489"/>
    <w:rsid w:val="00DA16A8"/>
    <w:rsid w:val="00DA4090"/>
    <w:rsid w:val="00DB06CE"/>
    <w:rsid w:val="00DB578C"/>
    <w:rsid w:val="00DB60B4"/>
    <w:rsid w:val="00DB6E3E"/>
    <w:rsid w:val="00DB7174"/>
    <w:rsid w:val="00DC02B4"/>
    <w:rsid w:val="00DC13B1"/>
    <w:rsid w:val="00DC15D0"/>
    <w:rsid w:val="00DC433E"/>
    <w:rsid w:val="00DC5591"/>
    <w:rsid w:val="00DC5C62"/>
    <w:rsid w:val="00DC6902"/>
    <w:rsid w:val="00DC69FA"/>
    <w:rsid w:val="00DD083C"/>
    <w:rsid w:val="00DD145A"/>
    <w:rsid w:val="00DD150F"/>
    <w:rsid w:val="00DD1942"/>
    <w:rsid w:val="00DD40DF"/>
    <w:rsid w:val="00DD4750"/>
    <w:rsid w:val="00DD4776"/>
    <w:rsid w:val="00DD48F1"/>
    <w:rsid w:val="00DD7801"/>
    <w:rsid w:val="00DE2D67"/>
    <w:rsid w:val="00DE357F"/>
    <w:rsid w:val="00DE4EB9"/>
    <w:rsid w:val="00DE5439"/>
    <w:rsid w:val="00DE5FC3"/>
    <w:rsid w:val="00DE6A8A"/>
    <w:rsid w:val="00DF1613"/>
    <w:rsid w:val="00DF2A74"/>
    <w:rsid w:val="00DF3433"/>
    <w:rsid w:val="00DF5626"/>
    <w:rsid w:val="00DF5784"/>
    <w:rsid w:val="00DF6F57"/>
    <w:rsid w:val="00DF7D9B"/>
    <w:rsid w:val="00DF7F3C"/>
    <w:rsid w:val="00E009BB"/>
    <w:rsid w:val="00E00BFC"/>
    <w:rsid w:val="00E032AF"/>
    <w:rsid w:val="00E03746"/>
    <w:rsid w:val="00E0388A"/>
    <w:rsid w:val="00E04030"/>
    <w:rsid w:val="00E0404B"/>
    <w:rsid w:val="00E04CB4"/>
    <w:rsid w:val="00E10136"/>
    <w:rsid w:val="00E114A1"/>
    <w:rsid w:val="00E156A5"/>
    <w:rsid w:val="00E160A7"/>
    <w:rsid w:val="00E23DB0"/>
    <w:rsid w:val="00E244DA"/>
    <w:rsid w:val="00E26345"/>
    <w:rsid w:val="00E2756F"/>
    <w:rsid w:val="00E308B0"/>
    <w:rsid w:val="00E31140"/>
    <w:rsid w:val="00E31D5E"/>
    <w:rsid w:val="00E34193"/>
    <w:rsid w:val="00E3460A"/>
    <w:rsid w:val="00E362C8"/>
    <w:rsid w:val="00E37717"/>
    <w:rsid w:val="00E37750"/>
    <w:rsid w:val="00E4229F"/>
    <w:rsid w:val="00E43513"/>
    <w:rsid w:val="00E44679"/>
    <w:rsid w:val="00E45DBF"/>
    <w:rsid w:val="00E47CE7"/>
    <w:rsid w:val="00E50893"/>
    <w:rsid w:val="00E50C4B"/>
    <w:rsid w:val="00E51DBC"/>
    <w:rsid w:val="00E51E99"/>
    <w:rsid w:val="00E52CDA"/>
    <w:rsid w:val="00E52DC7"/>
    <w:rsid w:val="00E54011"/>
    <w:rsid w:val="00E57C41"/>
    <w:rsid w:val="00E60D83"/>
    <w:rsid w:val="00E62049"/>
    <w:rsid w:val="00E663BC"/>
    <w:rsid w:val="00E672E0"/>
    <w:rsid w:val="00E6772A"/>
    <w:rsid w:val="00E67BC1"/>
    <w:rsid w:val="00E70B95"/>
    <w:rsid w:val="00E723F5"/>
    <w:rsid w:val="00E733A3"/>
    <w:rsid w:val="00E7477A"/>
    <w:rsid w:val="00E75297"/>
    <w:rsid w:val="00E81F14"/>
    <w:rsid w:val="00E87293"/>
    <w:rsid w:val="00E91522"/>
    <w:rsid w:val="00E938CB"/>
    <w:rsid w:val="00E9479A"/>
    <w:rsid w:val="00E97739"/>
    <w:rsid w:val="00E97BAB"/>
    <w:rsid w:val="00EA0CD3"/>
    <w:rsid w:val="00EA3E88"/>
    <w:rsid w:val="00EA6062"/>
    <w:rsid w:val="00EB1E6F"/>
    <w:rsid w:val="00EB2CF7"/>
    <w:rsid w:val="00EB7567"/>
    <w:rsid w:val="00EB7745"/>
    <w:rsid w:val="00EC194B"/>
    <w:rsid w:val="00EC3B45"/>
    <w:rsid w:val="00EC4169"/>
    <w:rsid w:val="00EC523E"/>
    <w:rsid w:val="00EC788B"/>
    <w:rsid w:val="00ED2914"/>
    <w:rsid w:val="00ED2F31"/>
    <w:rsid w:val="00ED3A3F"/>
    <w:rsid w:val="00ED3CDF"/>
    <w:rsid w:val="00ED6A99"/>
    <w:rsid w:val="00EE2755"/>
    <w:rsid w:val="00EE4942"/>
    <w:rsid w:val="00EE7D99"/>
    <w:rsid w:val="00EF0464"/>
    <w:rsid w:val="00EF27D0"/>
    <w:rsid w:val="00EF28AC"/>
    <w:rsid w:val="00EF3664"/>
    <w:rsid w:val="00EF4E0E"/>
    <w:rsid w:val="00EF6FBB"/>
    <w:rsid w:val="00F0106C"/>
    <w:rsid w:val="00F01551"/>
    <w:rsid w:val="00F02F6F"/>
    <w:rsid w:val="00F0389F"/>
    <w:rsid w:val="00F03ACC"/>
    <w:rsid w:val="00F03C3F"/>
    <w:rsid w:val="00F04000"/>
    <w:rsid w:val="00F0521D"/>
    <w:rsid w:val="00F10FCA"/>
    <w:rsid w:val="00F11023"/>
    <w:rsid w:val="00F124E0"/>
    <w:rsid w:val="00F12539"/>
    <w:rsid w:val="00F16C88"/>
    <w:rsid w:val="00F175CE"/>
    <w:rsid w:val="00F20224"/>
    <w:rsid w:val="00F240A4"/>
    <w:rsid w:val="00F25DB7"/>
    <w:rsid w:val="00F26EBC"/>
    <w:rsid w:val="00F26F7B"/>
    <w:rsid w:val="00F317DB"/>
    <w:rsid w:val="00F319A5"/>
    <w:rsid w:val="00F32A15"/>
    <w:rsid w:val="00F3446B"/>
    <w:rsid w:val="00F344B9"/>
    <w:rsid w:val="00F427D9"/>
    <w:rsid w:val="00F4425F"/>
    <w:rsid w:val="00F528EE"/>
    <w:rsid w:val="00F53AD9"/>
    <w:rsid w:val="00F5443D"/>
    <w:rsid w:val="00F64582"/>
    <w:rsid w:val="00F649AE"/>
    <w:rsid w:val="00F66BF1"/>
    <w:rsid w:val="00F67A78"/>
    <w:rsid w:val="00F70736"/>
    <w:rsid w:val="00F70BDC"/>
    <w:rsid w:val="00F71CE2"/>
    <w:rsid w:val="00F71D69"/>
    <w:rsid w:val="00F7451F"/>
    <w:rsid w:val="00F74527"/>
    <w:rsid w:val="00F76DFA"/>
    <w:rsid w:val="00F771FC"/>
    <w:rsid w:val="00F77A93"/>
    <w:rsid w:val="00F8026A"/>
    <w:rsid w:val="00F8571D"/>
    <w:rsid w:val="00F93F43"/>
    <w:rsid w:val="00F94177"/>
    <w:rsid w:val="00FB112B"/>
    <w:rsid w:val="00FB1671"/>
    <w:rsid w:val="00FB246B"/>
    <w:rsid w:val="00FB2BB7"/>
    <w:rsid w:val="00FB582C"/>
    <w:rsid w:val="00FB5C62"/>
    <w:rsid w:val="00FB5CD8"/>
    <w:rsid w:val="00FC066F"/>
    <w:rsid w:val="00FC2828"/>
    <w:rsid w:val="00FC29CB"/>
    <w:rsid w:val="00FC36ED"/>
    <w:rsid w:val="00FC3D4B"/>
    <w:rsid w:val="00FC3D89"/>
    <w:rsid w:val="00FC6F82"/>
    <w:rsid w:val="00FD32E5"/>
    <w:rsid w:val="00FD3359"/>
    <w:rsid w:val="00FD69F5"/>
    <w:rsid w:val="00FE22A8"/>
    <w:rsid w:val="00FE3A68"/>
    <w:rsid w:val="00FE3F2F"/>
    <w:rsid w:val="00FE4ED8"/>
    <w:rsid w:val="00FE5145"/>
    <w:rsid w:val="00FE53A9"/>
    <w:rsid w:val="00FE56C1"/>
    <w:rsid w:val="00FE6D81"/>
    <w:rsid w:val="00FE716C"/>
    <w:rsid w:val="00FE7ABD"/>
    <w:rsid w:val="00FF06BC"/>
    <w:rsid w:val="00FF0B0A"/>
    <w:rsid w:val="00FF409A"/>
    <w:rsid w:val="00FF487F"/>
    <w:rsid w:val="00FF6ED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44739"/>
  <w15:chartTrackingRefBased/>
  <w15:docId w15:val="{E011B552-413D-4FC7-96BB-C498CB34E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4F5"/>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1E6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4">
    <w:name w:val="header"/>
    <w:basedOn w:val="a"/>
    <w:link w:val="Char"/>
    <w:uiPriority w:val="99"/>
    <w:unhideWhenUsed/>
    <w:rsid w:val="00424C0D"/>
    <w:pPr>
      <w:tabs>
        <w:tab w:val="center" w:pos="4513"/>
        <w:tab w:val="right" w:pos="9026"/>
      </w:tabs>
      <w:snapToGrid w:val="0"/>
    </w:pPr>
  </w:style>
  <w:style w:type="character" w:customStyle="1" w:styleId="Char">
    <w:name w:val="머리글 Char"/>
    <w:basedOn w:val="a0"/>
    <w:link w:val="a4"/>
    <w:uiPriority w:val="99"/>
    <w:rsid w:val="00424C0D"/>
  </w:style>
  <w:style w:type="paragraph" w:styleId="a5">
    <w:name w:val="footer"/>
    <w:basedOn w:val="a"/>
    <w:link w:val="Char0"/>
    <w:uiPriority w:val="99"/>
    <w:unhideWhenUsed/>
    <w:rsid w:val="00424C0D"/>
    <w:pPr>
      <w:tabs>
        <w:tab w:val="center" w:pos="4513"/>
        <w:tab w:val="right" w:pos="9026"/>
      </w:tabs>
      <w:snapToGrid w:val="0"/>
    </w:pPr>
  </w:style>
  <w:style w:type="character" w:customStyle="1" w:styleId="Char0">
    <w:name w:val="바닥글 Char"/>
    <w:basedOn w:val="a0"/>
    <w:link w:val="a5"/>
    <w:uiPriority w:val="99"/>
    <w:rsid w:val="00424C0D"/>
  </w:style>
  <w:style w:type="paragraph" w:styleId="a6">
    <w:name w:val="List Paragraph"/>
    <w:basedOn w:val="a"/>
    <w:uiPriority w:val="34"/>
    <w:qFormat/>
    <w:rsid w:val="00091AD9"/>
    <w:pPr>
      <w:ind w:leftChars="400" w:left="800"/>
    </w:pPr>
  </w:style>
  <w:style w:type="paragraph" w:styleId="a7">
    <w:name w:val="No Spacing"/>
    <w:uiPriority w:val="1"/>
    <w:qFormat/>
    <w:rsid w:val="00D64C51"/>
    <w:pPr>
      <w:widowControl w:val="0"/>
      <w:wordWrap w:val="0"/>
      <w:autoSpaceDE w:val="0"/>
      <w:autoSpaceDN w:val="0"/>
      <w:spacing w:after="0" w:line="240" w:lineRule="auto"/>
    </w:pPr>
  </w:style>
  <w:style w:type="table" w:styleId="a8">
    <w:name w:val="Table Grid"/>
    <w:basedOn w:val="a1"/>
    <w:uiPriority w:val="39"/>
    <w:rsid w:val="005F5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MainText">
    <w:name w:val="TA_Main_Text"/>
    <w:basedOn w:val="a"/>
    <w:rsid w:val="00FE3A68"/>
    <w:pPr>
      <w:widowControl/>
      <w:wordWrap/>
      <w:autoSpaceDE/>
      <w:autoSpaceDN/>
      <w:spacing w:after="0" w:line="480" w:lineRule="auto"/>
      <w:ind w:firstLine="202"/>
    </w:pPr>
    <w:rPr>
      <w:rFonts w:ascii="Times" w:hAnsi="Times" w:cs="Times New Roman"/>
      <w:kern w:val="0"/>
      <w:sz w:val="24"/>
      <w:szCs w:val="20"/>
      <w:lang w:eastAsia="en-US"/>
    </w:rPr>
  </w:style>
  <w:style w:type="paragraph" w:customStyle="1" w:styleId="BATitle">
    <w:name w:val="BA_Title"/>
    <w:basedOn w:val="a"/>
    <w:next w:val="BBAuthorName"/>
    <w:rsid w:val="0084162E"/>
    <w:pPr>
      <w:widowControl/>
      <w:wordWrap/>
      <w:autoSpaceDE/>
      <w:autoSpaceDN/>
      <w:spacing w:before="720" w:after="360" w:line="480" w:lineRule="auto"/>
      <w:jc w:val="center"/>
    </w:pPr>
    <w:rPr>
      <w:rFonts w:ascii="Times New Roman" w:hAnsi="Times New Roman" w:cs="Times New Roman"/>
      <w:kern w:val="0"/>
      <w:sz w:val="44"/>
      <w:szCs w:val="20"/>
      <w:lang w:eastAsia="en-US"/>
    </w:rPr>
  </w:style>
  <w:style w:type="paragraph" w:customStyle="1" w:styleId="BBAuthorName">
    <w:name w:val="BB_Author_Name"/>
    <w:basedOn w:val="a"/>
    <w:next w:val="a"/>
    <w:rsid w:val="0084162E"/>
    <w:pPr>
      <w:widowControl/>
      <w:wordWrap/>
      <w:autoSpaceDE/>
      <w:autoSpaceDN/>
      <w:spacing w:after="240" w:line="480" w:lineRule="auto"/>
      <w:jc w:val="center"/>
    </w:pPr>
    <w:rPr>
      <w:rFonts w:ascii="Times" w:hAnsi="Times" w:cs="Times New Roman"/>
      <w:i/>
      <w:kern w:val="0"/>
      <w:sz w:val="24"/>
      <w:szCs w:val="20"/>
      <w:lang w:eastAsia="en-US"/>
    </w:rPr>
  </w:style>
  <w:style w:type="paragraph" w:customStyle="1" w:styleId="BCAuthorAddress">
    <w:name w:val="BC_Author_Address"/>
    <w:basedOn w:val="a"/>
    <w:next w:val="BIEmailAddress"/>
    <w:rsid w:val="0084162E"/>
    <w:pPr>
      <w:widowControl/>
      <w:wordWrap/>
      <w:autoSpaceDE/>
      <w:autoSpaceDN/>
      <w:spacing w:after="240" w:line="480" w:lineRule="auto"/>
      <w:jc w:val="center"/>
    </w:pPr>
    <w:rPr>
      <w:rFonts w:ascii="Times" w:hAnsi="Times" w:cs="Times New Roman"/>
      <w:kern w:val="0"/>
      <w:sz w:val="24"/>
      <w:szCs w:val="20"/>
      <w:lang w:eastAsia="en-US"/>
    </w:rPr>
  </w:style>
  <w:style w:type="paragraph" w:customStyle="1" w:styleId="BIEmailAddress">
    <w:name w:val="BI_Email_Address"/>
    <w:basedOn w:val="a"/>
    <w:next w:val="a"/>
    <w:rsid w:val="0084162E"/>
    <w:pPr>
      <w:widowControl/>
      <w:wordWrap/>
      <w:autoSpaceDE/>
      <w:autoSpaceDN/>
      <w:spacing w:after="200" w:line="480" w:lineRule="auto"/>
    </w:pPr>
    <w:rPr>
      <w:rFonts w:ascii="Times" w:hAnsi="Times" w:cs="Times New Roman"/>
      <w:kern w:val="0"/>
      <w:sz w:val="24"/>
      <w:szCs w:val="20"/>
      <w:lang w:eastAsia="en-US"/>
    </w:rPr>
  </w:style>
  <w:style w:type="paragraph" w:customStyle="1" w:styleId="TFReferencesSection">
    <w:name w:val="TF_References_Section"/>
    <w:basedOn w:val="a"/>
    <w:rsid w:val="00C817D6"/>
    <w:pPr>
      <w:widowControl/>
      <w:wordWrap/>
      <w:autoSpaceDE/>
      <w:autoSpaceDN/>
      <w:spacing w:after="200" w:line="480" w:lineRule="auto"/>
      <w:ind w:firstLine="187"/>
    </w:pPr>
    <w:rPr>
      <w:rFonts w:ascii="Times" w:hAnsi="Times" w:cs="Times New Roman"/>
      <w:kern w:val="0"/>
      <w:sz w:val="24"/>
      <w:szCs w:val="20"/>
      <w:lang w:eastAsia="en-US"/>
    </w:rPr>
  </w:style>
  <w:style w:type="paragraph" w:customStyle="1" w:styleId="Legend">
    <w:name w:val="Legend"/>
    <w:basedOn w:val="a"/>
    <w:rsid w:val="009C53FE"/>
    <w:pPr>
      <w:widowControl/>
      <w:wordWrap/>
      <w:autoSpaceDE/>
      <w:autoSpaceDN/>
      <w:spacing w:after="0" w:line="240" w:lineRule="auto"/>
      <w:jc w:val="left"/>
    </w:pPr>
    <w:rPr>
      <w:rFonts w:ascii="Times New Roman" w:eastAsia="MS Mincho" w:hAnsi="Times New Roman" w:cs="Times New Roman"/>
      <w:kern w:val="0"/>
      <w:sz w:val="24"/>
      <w:szCs w:val="24"/>
      <w:lang w:eastAsia="ja-JP"/>
    </w:rPr>
  </w:style>
  <w:style w:type="paragraph" w:customStyle="1" w:styleId="TableHead">
    <w:name w:val="TableHead"/>
    <w:basedOn w:val="a"/>
    <w:rsid w:val="00A623E2"/>
    <w:pPr>
      <w:widowControl/>
      <w:pBdr>
        <w:top w:val="single" w:sz="4" w:space="4" w:color="FFFFFF"/>
        <w:left w:val="single" w:sz="4" w:space="4" w:color="FFFFFF"/>
        <w:bottom w:val="single" w:sz="4" w:space="4" w:color="FFFFFF"/>
        <w:right w:val="single" w:sz="4" w:space="4" w:color="FFFFFF"/>
      </w:pBdr>
      <w:wordWrap/>
      <w:autoSpaceDE/>
      <w:autoSpaceDN/>
      <w:spacing w:after="0" w:line="190" w:lineRule="exact"/>
    </w:pPr>
    <w:rPr>
      <w:rFonts w:ascii="Arial" w:eastAsia="MS Mincho" w:hAnsi="Arial" w:cs="Times New Roman"/>
      <w:kern w:val="0"/>
      <w:sz w:val="16"/>
      <w:szCs w:val="14"/>
      <w:lang w:val="en-GB" w:eastAsia="ja-JP"/>
    </w:rPr>
  </w:style>
  <w:style w:type="paragraph" w:customStyle="1" w:styleId="MDPI51figurecaption">
    <w:name w:val="MDPI_5.1_figure_caption"/>
    <w:qFormat/>
    <w:rsid w:val="00D43446"/>
    <w:pPr>
      <w:adjustRightInd w:val="0"/>
      <w:snapToGrid w:val="0"/>
      <w:spacing w:before="120" w:after="240" w:line="228" w:lineRule="auto"/>
      <w:ind w:left="2608"/>
    </w:pPr>
    <w:rPr>
      <w:rFonts w:ascii="Palatino Linotype" w:eastAsia="Times New Roman" w:hAnsi="Palatino Linotype" w:cs="Times New Roman"/>
      <w:color w:val="000000"/>
      <w:kern w:val="0"/>
      <w:sz w:val="18"/>
      <w:szCs w:val="20"/>
      <w:lang w:eastAsia="de-DE" w:bidi="en-US"/>
    </w:rPr>
  </w:style>
  <w:style w:type="paragraph" w:customStyle="1" w:styleId="MDPI42tablebody">
    <w:name w:val="MDPI_4.2_table_body"/>
    <w:qFormat/>
    <w:rsid w:val="00C7259F"/>
    <w:pPr>
      <w:adjustRightInd w:val="0"/>
      <w:snapToGrid w:val="0"/>
      <w:spacing w:after="0" w:line="260" w:lineRule="atLeast"/>
      <w:jc w:val="center"/>
    </w:pPr>
    <w:rPr>
      <w:rFonts w:ascii="Palatino Linotype" w:eastAsia="Times New Roman" w:hAnsi="Palatino Linotype" w:cs="Times New Roman"/>
      <w:snapToGrid w:val="0"/>
      <w:color w:val="000000"/>
      <w:kern w:val="0"/>
      <w:szCs w:val="20"/>
      <w:lang w:eastAsia="de-DE" w:bidi="en-US"/>
    </w:rPr>
  </w:style>
  <w:style w:type="paragraph" w:customStyle="1" w:styleId="a9">
    <w:name w:val="바탕글"/>
    <w:basedOn w:val="a"/>
    <w:rsid w:val="006D1665"/>
    <w:pPr>
      <w:shd w:val="clear" w:color="auto" w:fill="FFFFFF"/>
      <w:snapToGrid w:val="0"/>
      <w:spacing w:after="0" w:line="384" w:lineRule="auto"/>
      <w:textAlignment w:val="baseline"/>
    </w:pPr>
    <w:rPr>
      <w:rFonts w:ascii="굴림" w:eastAsia="굴림" w:hAnsi="굴림" w:cs="굴림"/>
      <w:color w:val="000000"/>
      <w:kern w:val="0"/>
      <w:szCs w:val="20"/>
    </w:rPr>
  </w:style>
  <w:style w:type="paragraph" w:customStyle="1" w:styleId="MDPI52figure">
    <w:name w:val="MDPI_5.2_figure"/>
    <w:qFormat/>
    <w:rsid w:val="00C562D5"/>
    <w:pPr>
      <w:adjustRightInd w:val="0"/>
      <w:snapToGrid w:val="0"/>
      <w:spacing w:before="240" w:after="120" w:line="240" w:lineRule="auto"/>
      <w:jc w:val="center"/>
    </w:pPr>
    <w:rPr>
      <w:rFonts w:ascii="Palatino Linotype" w:eastAsia="Times New Roman" w:hAnsi="Palatino Linotype" w:cs="Times New Roman"/>
      <w:snapToGrid w:val="0"/>
      <w:color w:val="000000"/>
      <w:kern w:val="0"/>
      <w:szCs w:val="20"/>
      <w:lang w:eastAsia="de-DE" w:bidi="en-US"/>
    </w:rPr>
  </w:style>
  <w:style w:type="paragraph" w:customStyle="1" w:styleId="MDPI31text">
    <w:name w:val="MDPI_3.1_text"/>
    <w:qFormat/>
    <w:rsid w:val="000E210E"/>
    <w:pPr>
      <w:adjustRightInd w:val="0"/>
      <w:snapToGrid w:val="0"/>
      <w:spacing w:after="0" w:line="228" w:lineRule="auto"/>
      <w:ind w:left="2608" w:firstLine="425"/>
    </w:pPr>
    <w:rPr>
      <w:rFonts w:ascii="Palatino Linotype" w:eastAsia="Times New Roman" w:hAnsi="Palatino Linotype" w:cs="Times New Roman"/>
      <w:snapToGrid w:val="0"/>
      <w:color w:val="000000"/>
      <w:kern w:val="0"/>
      <w:lang w:eastAsia="de-DE" w:bidi="en-US"/>
    </w:rPr>
  </w:style>
  <w:style w:type="paragraph" w:styleId="aa">
    <w:name w:val="annotation text"/>
    <w:basedOn w:val="a"/>
    <w:link w:val="Char1"/>
    <w:uiPriority w:val="99"/>
    <w:unhideWhenUsed/>
    <w:rsid w:val="00EA6062"/>
    <w:pPr>
      <w:jc w:val="left"/>
    </w:pPr>
    <w:rPr>
      <w:rFonts w:ascii="맑은 고딕" w:eastAsia="맑은 고딕" w:hAnsi="맑은 고딕" w:cs="Times New Roman"/>
    </w:rPr>
  </w:style>
  <w:style w:type="character" w:customStyle="1" w:styleId="Char1">
    <w:name w:val="메모 텍스트 Char"/>
    <w:basedOn w:val="a0"/>
    <w:link w:val="aa"/>
    <w:uiPriority w:val="99"/>
    <w:rsid w:val="00EA6062"/>
    <w:rPr>
      <w:rFonts w:ascii="맑은 고딕" w:eastAsia="맑은 고딕" w:hAnsi="맑은 고딕" w:cs="Times New Roman"/>
    </w:rPr>
  </w:style>
  <w:style w:type="paragraph" w:customStyle="1" w:styleId="MDPI71References">
    <w:name w:val="MDPI_7.1_References"/>
    <w:link w:val="MDPI71ReferencesChar"/>
    <w:qFormat/>
    <w:rsid w:val="00341FBC"/>
    <w:pPr>
      <w:numPr>
        <w:numId w:val="7"/>
      </w:numPr>
      <w:adjustRightInd w:val="0"/>
      <w:snapToGrid w:val="0"/>
      <w:spacing w:after="0" w:line="228" w:lineRule="auto"/>
    </w:pPr>
    <w:rPr>
      <w:rFonts w:ascii="Palatino Linotype" w:eastAsia="Times New Roman" w:hAnsi="Palatino Linotype" w:cs="Times New Roman"/>
      <w:color w:val="000000"/>
      <w:kern w:val="0"/>
      <w:sz w:val="18"/>
      <w:szCs w:val="20"/>
      <w:lang w:eastAsia="de-DE" w:bidi="en-US"/>
    </w:rPr>
  </w:style>
  <w:style w:type="character" w:customStyle="1" w:styleId="MDPI71ReferencesChar">
    <w:name w:val="MDPI_7.1_References Char"/>
    <w:basedOn w:val="a0"/>
    <w:link w:val="MDPI71References"/>
    <w:rsid w:val="001971B3"/>
    <w:rPr>
      <w:rFonts w:ascii="Palatino Linotype" w:eastAsia="Times New Roman" w:hAnsi="Palatino Linotype" w:cs="Times New Roman"/>
      <w:color w:val="000000"/>
      <w:kern w:val="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2144">
      <w:bodyDiv w:val="1"/>
      <w:marLeft w:val="0"/>
      <w:marRight w:val="0"/>
      <w:marTop w:val="0"/>
      <w:marBottom w:val="0"/>
      <w:divBdr>
        <w:top w:val="none" w:sz="0" w:space="0" w:color="auto"/>
        <w:left w:val="none" w:sz="0" w:space="0" w:color="auto"/>
        <w:bottom w:val="none" w:sz="0" w:space="0" w:color="auto"/>
        <w:right w:val="none" w:sz="0" w:space="0" w:color="auto"/>
      </w:divBdr>
    </w:div>
    <w:div w:id="36975384">
      <w:bodyDiv w:val="1"/>
      <w:marLeft w:val="0"/>
      <w:marRight w:val="0"/>
      <w:marTop w:val="0"/>
      <w:marBottom w:val="0"/>
      <w:divBdr>
        <w:top w:val="none" w:sz="0" w:space="0" w:color="auto"/>
        <w:left w:val="none" w:sz="0" w:space="0" w:color="auto"/>
        <w:bottom w:val="none" w:sz="0" w:space="0" w:color="auto"/>
        <w:right w:val="none" w:sz="0" w:space="0" w:color="auto"/>
      </w:divBdr>
      <w:divsChild>
        <w:div w:id="508983756">
          <w:marLeft w:val="0"/>
          <w:marRight w:val="0"/>
          <w:marTop w:val="0"/>
          <w:marBottom w:val="0"/>
          <w:divBdr>
            <w:top w:val="none" w:sz="0" w:space="0" w:color="auto"/>
            <w:left w:val="none" w:sz="0" w:space="0" w:color="auto"/>
            <w:bottom w:val="none" w:sz="0" w:space="0" w:color="auto"/>
            <w:right w:val="none" w:sz="0" w:space="0" w:color="auto"/>
          </w:divBdr>
        </w:div>
      </w:divsChild>
    </w:div>
    <w:div w:id="48463179">
      <w:bodyDiv w:val="1"/>
      <w:marLeft w:val="0"/>
      <w:marRight w:val="0"/>
      <w:marTop w:val="0"/>
      <w:marBottom w:val="0"/>
      <w:divBdr>
        <w:top w:val="none" w:sz="0" w:space="0" w:color="auto"/>
        <w:left w:val="none" w:sz="0" w:space="0" w:color="auto"/>
        <w:bottom w:val="none" w:sz="0" w:space="0" w:color="auto"/>
        <w:right w:val="none" w:sz="0" w:space="0" w:color="auto"/>
      </w:divBdr>
    </w:div>
    <w:div w:id="65540529">
      <w:bodyDiv w:val="1"/>
      <w:marLeft w:val="0"/>
      <w:marRight w:val="0"/>
      <w:marTop w:val="0"/>
      <w:marBottom w:val="0"/>
      <w:divBdr>
        <w:top w:val="none" w:sz="0" w:space="0" w:color="auto"/>
        <w:left w:val="none" w:sz="0" w:space="0" w:color="auto"/>
        <w:bottom w:val="none" w:sz="0" w:space="0" w:color="auto"/>
        <w:right w:val="none" w:sz="0" w:space="0" w:color="auto"/>
      </w:divBdr>
    </w:div>
    <w:div w:id="215165404">
      <w:bodyDiv w:val="1"/>
      <w:marLeft w:val="0"/>
      <w:marRight w:val="0"/>
      <w:marTop w:val="0"/>
      <w:marBottom w:val="0"/>
      <w:divBdr>
        <w:top w:val="none" w:sz="0" w:space="0" w:color="auto"/>
        <w:left w:val="none" w:sz="0" w:space="0" w:color="auto"/>
        <w:bottom w:val="none" w:sz="0" w:space="0" w:color="auto"/>
        <w:right w:val="none" w:sz="0" w:space="0" w:color="auto"/>
      </w:divBdr>
      <w:divsChild>
        <w:div w:id="372003376">
          <w:marLeft w:val="0"/>
          <w:marRight w:val="0"/>
          <w:marTop w:val="0"/>
          <w:marBottom w:val="0"/>
          <w:divBdr>
            <w:top w:val="none" w:sz="0" w:space="0" w:color="auto"/>
            <w:left w:val="none" w:sz="0" w:space="0" w:color="auto"/>
            <w:bottom w:val="none" w:sz="0" w:space="0" w:color="auto"/>
            <w:right w:val="none" w:sz="0" w:space="0" w:color="auto"/>
          </w:divBdr>
          <w:divsChild>
            <w:div w:id="129945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32882">
      <w:bodyDiv w:val="1"/>
      <w:marLeft w:val="0"/>
      <w:marRight w:val="0"/>
      <w:marTop w:val="0"/>
      <w:marBottom w:val="0"/>
      <w:divBdr>
        <w:top w:val="none" w:sz="0" w:space="0" w:color="auto"/>
        <w:left w:val="none" w:sz="0" w:space="0" w:color="auto"/>
        <w:bottom w:val="none" w:sz="0" w:space="0" w:color="auto"/>
        <w:right w:val="none" w:sz="0" w:space="0" w:color="auto"/>
      </w:divBdr>
    </w:div>
    <w:div w:id="404567658">
      <w:bodyDiv w:val="1"/>
      <w:marLeft w:val="0"/>
      <w:marRight w:val="0"/>
      <w:marTop w:val="0"/>
      <w:marBottom w:val="0"/>
      <w:divBdr>
        <w:top w:val="none" w:sz="0" w:space="0" w:color="auto"/>
        <w:left w:val="none" w:sz="0" w:space="0" w:color="auto"/>
        <w:bottom w:val="none" w:sz="0" w:space="0" w:color="auto"/>
        <w:right w:val="none" w:sz="0" w:space="0" w:color="auto"/>
      </w:divBdr>
    </w:div>
    <w:div w:id="480775124">
      <w:bodyDiv w:val="1"/>
      <w:marLeft w:val="0"/>
      <w:marRight w:val="0"/>
      <w:marTop w:val="0"/>
      <w:marBottom w:val="0"/>
      <w:divBdr>
        <w:top w:val="none" w:sz="0" w:space="0" w:color="auto"/>
        <w:left w:val="none" w:sz="0" w:space="0" w:color="auto"/>
        <w:bottom w:val="none" w:sz="0" w:space="0" w:color="auto"/>
        <w:right w:val="none" w:sz="0" w:space="0" w:color="auto"/>
      </w:divBdr>
    </w:div>
    <w:div w:id="559053922">
      <w:bodyDiv w:val="1"/>
      <w:marLeft w:val="0"/>
      <w:marRight w:val="0"/>
      <w:marTop w:val="0"/>
      <w:marBottom w:val="0"/>
      <w:divBdr>
        <w:top w:val="none" w:sz="0" w:space="0" w:color="auto"/>
        <w:left w:val="none" w:sz="0" w:space="0" w:color="auto"/>
        <w:bottom w:val="none" w:sz="0" w:space="0" w:color="auto"/>
        <w:right w:val="none" w:sz="0" w:space="0" w:color="auto"/>
      </w:divBdr>
    </w:div>
    <w:div w:id="635113072">
      <w:bodyDiv w:val="1"/>
      <w:marLeft w:val="0"/>
      <w:marRight w:val="0"/>
      <w:marTop w:val="0"/>
      <w:marBottom w:val="0"/>
      <w:divBdr>
        <w:top w:val="none" w:sz="0" w:space="0" w:color="auto"/>
        <w:left w:val="none" w:sz="0" w:space="0" w:color="auto"/>
        <w:bottom w:val="none" w:sz="0" w:space="0" w:color="auto"/>
        <w:right w:val="none" w:sz="0" w:space="0" w:color="auto"/>
      </w:divBdr>
    </w:div>
    <w:div w:id="832724478">
      <w:bodyDiv w:val="1"/>
      <w:marLeft w:val="0"/>
      <w:marRight w:val="0"/>
      <w:marTop w:val="0"/>
      <w:marBottom w:val="0"/>
      <w:divBdr>
        <w:top w:val="none" w:sz="0" w:space="0" w:color="auto"/>
        <w:left w:val="none" w:sz="0" w:space="0" w:color="auto"/>
        <w:bottom w:val="none" w:sz="0" w:space="0" w:color="auto"/>
        <w:right w:val="none" w:sz="0" w:space="0" w:color="auto"/>
      </w:divBdr>
    </w:div>
    <w:div w:id="900604011">
      <w:bodyDiv w:val="1"/>
      <w:marLeft w:val="0"/>
      <w:marRight w:val="0"/>
      <w:marTop w:val="0"/>
      <w:marBottom w:val="0"/>
      <w:divBdr>
        <w:top w:val="none" w:sz="0" w:space="0" w:color="auto"/>
        <w:left w:val="none" w:sz="0" w:space="0" w:color="auto"/>
        <w:bottom w:val="none" w:sz="0" w:space="0" w:color="auto"/>
        <w:right w:val="none" w:sz="0" w:space="0" w:color="auto"/>
      </w:divBdr>
    </w:div>
    <w:div w:id="1013608446">
      <w:bodyDiv w:val="1"/>
      <w:marLeft w:val="0"/>
      <w:marRight w:val="0"/>
      <w:marTop w:val="0"/>
      <w:marBottom w:val="0"/>
      <w:divBdr>
        <w:top w:val="none" w:sz="0" w:space="0" w:color="auto"/>
        <w:left w:val="none" w:sz="0" w:space="0" w:color="auto"/>
        <w:bottom w:val="none" w:sz="0" w:space="0" w:color="auto"/>
        <w:right w:val="none" w:sz="0" w:space="0" w:color="auto"/>
      </w:divBdr>
    </w:div>
    <w:div w:id="1108625653">
      <w:bodyDiv w:val="1"/>
      <w:marLeft w:val="0"/>
      <w:marRight w:val="0"/>
      <w:marTop w:val="0"/>
      <w:marBottom w:val="0"/>
      <w:divBdr>
        <w:top w:val="none" w:sz="0" w:space="0" w:color="auto"/>
        <w:left w:val="none" w:sz="0" w:space="0" w:color="auto"/>
        <w:bottom w:val="none" w:sz="0" w:space="0" w:color="auto"/>
        <w:right w:val="none" w:sz="0" w:space="0" w:color="auto"/>
      </w:divBdr>
    </w:div>
    <w:div w:id="1218124878">
      <w:bodyDiv w:val="1"/>
      <w:marLeft w:val="0"/>
      <w:marRight w:val="0"/>
      <w:marTop w:val="0"/>
      <w:marBottom w:val="0"/>
      <w:divBdr>
        <w:top w:val="none" w:sz="0" w:space="0" w:color="auto"/>
        <w:left w:val="none" w:sz="0" w:space="0" w:color="auto"/>
        <w:bottom w:val="none" w:sz="0" w:space="0" w:color="auto"/>
        <w:right w:val="none" w:sz="0" w:space="0" w:color="auto"/>
      </w:divBdr>
    </w:div>
    <w:div w:id="1466894759">
      <w:bodyDiv w:val="1"/>
      <w:marLeft w:val="0"/>
      <w:marRight w:val="0"/>
      <w:marTop w:val="0"/>
      <w:marBottom w:val="0"/>
      <w:divBdr>
        <w:top w:val="none" w:sz="0" w:space="0" w:color="auto"/>
        <w:left w:val="none" w:sz="0" w:space="0" w:color="auto"/>
        <w:bottom w:val="none" w:sz="0" w:space="0" w:color="auto"/>
        <w:right w:val="none" w:sz="0" w:space="0" w:color="auto"/>
      </w:divBdr>
    </w:div>
    <w:div w:id="1535145313">
      <w:bodyDiv w:val="1"/>
      <w:marLeft w:val="0"/>
      <w:marRight w:val="0"/>
      <w:marTop w:val="0"/>
      <w:marBottom w:val="0"/>
      <w:divBdr>
        <w:top w:val="none" w:sz="0" w:space="0" w:color="auto"/>
        <w:left w:val="none" w:sz="0" w:space="0" w:color="auto"/>
        <w:bottom w:val="none" w:sz="0" w:space="0" w:color="auto"/>
        <w:right w:val="none" w:sz="0" w:space="0" w:color="auto"/>
      </w:divBdr>
    </w:div>
    <w:div w:id="1590386012">
      <w:bodyDiv w:val="1"/>
      <w:marLeft w:val="0"/>
      <w:marRight w:val="0"/>
      <w:marTop w:val="0"/>
      <w:marBottom w:val="0"/>
      <w:divBdr>
        <w:top w:val="none" w:sz="0" w:space="0" w:color="auto"/>
        <w:left w:val="none" w:sz="0" w:space="0" w:color="auto"/>
        <w:bottom w:val="none" w:sz="0" w:space="0" w:color="auto"/>
        <w:right w:val="none" w:sz="0" w:space="0" w:color="auto"/>
      </w:divBdr>
    </w:div>
    <w:div w:id="1812862698">
      <w:bodyDiv w:val="1"/>
      <w:marLeft w:val="0"/>
      <w:marRight w:val="0"/>
      <w:marTop w:val="0"/>
      <w:marBottom w:val="0"/>
      <w:divBdr>
        <w:top w:val="none" w:sz="0" w:space="0" w:color="auto"/>
        <w:left w:val="none" w:sz="0" w:space="0" w:color="auto"/>
        <w:bottom w:val="none" w:sz="0" w:space="0" w:color="auto"/>
        <w:right w:val="none" w:sz="0" w:space="0" w:color="auto"/>
      </w:divBdr>
    </w:div>
    <w:div w:id="1988121655">
      <w:bodyDiv w:val="1"/>
      <w:marLeft w:val="0"/>
      <w:marRight w:val="0"/>
      <w:marTop w:val="0"/>
      <w:marBottom w:val="0"/>
      <w:divBdr>
        <w:top w:val="none" w:sz="0" w:space="0" w:color="auto"/>
        <w:left w:val="none" w:sz="0" w:space="0" w:color="auto"/>
        <w:bottom w:val="none" w:sz="0" w:space="0" w:color="auto"/>
        <w:right w:val="none" w:sz="0" w:space="0" w:color="auto"/>
      </w:divBdr>
    </w:div>
    <w:div w:id="1992830676">
      <w:bodyDiv w:val="1"/>
      <w:marLeft w:val="0"/>
      <w:marRight w:val="0"/>
      <w:marTop w:val="0"/>
      <w:marBottom w:val="0"/>
      <w:divBdr>
        <w:top w:val="none" w:sz="0" w:space="0" w:color="auto"/>
        <w:left w:val="none" w:sz="0" w:space="0" w:color="auto"/>
        <w:bottom w:val="none" w:sz="0" w:space="0" w:color="auto"/>
        <w:right w:val="none" w:sz="0" w:space="0" w:color="auto"/>
      </w:divBdr>
    </w:div>
    <w:div w:id="2048406133">
      <w:bodyDiv w:val="1"/>
      <w:marLeft w:val="0"/>
      <w:marRight w:val="0"/>
      <w:marTop w:val="0"/>
      <w:marBottom w:val="0"/>
      <w:divBdr>
        <w:top w:val="none" w:sz="0" w:space="0" w:color="auto"/>
        <w:left w:val="none" w:sz="0" w:space="0" w:color="auto"/>
        <w:bottom w:val="none" w:sz="0" w:space="0" w:color="auto"/>
        <w:right w:val="none" w:sz="0" w:space="0" w:color="auto"/>
      </w:divBdr>
    </w:div>
    <w:div w:id="205311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25A87-2DC9-4C12-9F37-7C789BBC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17</Pages>
  <Words>3009</Words>
  <Characters>17153</Characters>
  <Application>Microsoft Office Word</Application>
  <DocSecurity>0</DocSecurity>
  <Lines>142</Lines>
  <Paragraphs>40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Seokwoo Kang</dc:creator>
  <cp:keywords/>
  <dc:description/>
  <cp:lastModifiedBy>Park sunwoo</cp:lastModifiedBy>
  <cp:revision>30</cp:revision>
  <cp:lastPrinted>2022-10-10T05:11:00Z</cp:lastPrinted>
  <dcterms:created xsi:type="dcterms:W3CDTF">2022-10-22T16:36:00Z</dcterms:created>
  <dcterms:modified xsi:type="dcterms:W3CDTF">2022-10-24T01:24:00Z</dcterms:modified>
</cp:coreProperties>
</file>