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8840"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The work addresses what can be a useful piece of information on an individual accessory protein (ORF7a) of both SARS-CoV and SARS-CoV2: its </w:t>
      </w:r>
      <w:r w:rsidRPr="00024257">
        <w:rPr>
          <w:rFonts w:ascii="Arial" w:eastAsia="宋体" w:hAnsi="Arial" w:cs="Arial"/>
          <w:i/>
          <w:iCs/>
          <w:color w:val="0A0A0A"/>
          <w:kern w:val="0"/>
          <w:sz w:val="20"/>
          <w:szCs w:val="20"/>
        </w:rPr>
        <w:t>in vitro </w:t>
      </w:r>
      <w:r w:rsidRPr="00024257">
        <w:rPr>
          <w:rFonts w:ascii="Arial" w:eastAsia="宋体" w:hAnsi="Arial" w:cs="Arial"/>
          <w:color w:val="0A0A0A"/>
          <w:kern w:val="0"/>
          <w:sz w:val="20"/>
          <w:szCs w:val="20"/>
        </w:rPr>
        <w:t>capacity to up-regulate pro-inflammatory cytokines. Due to several minor and medium issues (mainly involving methodologies and statistics), I don't see this manuscript ready for publication the way it's currently presented. Please see my comments below for adjusting it accordingly.</w:t>
      </w:r>
    </w:p>
    <w:p w14:paraId="35CACD8D"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lines 92-94: Authors must provide a supplementary figure on the cassette scheme for the heterologous expression, depicting the plasmid vector (pET-28a), position of the restrictions sites for the insert, and the insert sequence itself flanked by the primers used in the PCR reaction performed prior to cloning. Finally, The genome accession number for the strains authors are relying on must also be provided.                    </w:t>
      </w:r>
    </w:p>
    <w:p w14:paraId="403C6CF2" w14:textId="75F960AE" w:rsidR="00024257"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231404">
        <w:rPr>
          <w:rFonts w:ascii="Arial" w:eastAsia="宋体" w:hAnsi="Arial" w:cs="Arial"/>
          <w:color w:val="0070C0"/>
          <w:kern w:val="0"/>
          <w:sz w:val="20"/>
          <w:szCs w:val="20"/>
        </w:rPr>
        <w:t xml:space="preserve">A </w:t>
      </w:r>
      <w:r w:rsidR="00231404" w:rsidRPr="00231404">
        <w:rPr>
          <w:rFonts w:ascii="Arial" w:eastAsia="宋体" w:hAnsi="Arial" w:cs="Arial"/>
          <w:color w:val="0070C0"/>
          <w:kern w:val="0"/>
          <w:sz w:val="20"/>
          <w:szCs w:val="20"/>
        </w:rPr>
        <w:t>supplementary figure</w:t>
      </w:r>
      <w:r w:rsidR="00231404">
        <w:rPr>
          <w:rFonts w:ascii="Arial" w:eastAsia="宋体" w:hAnsi="Arial" w:cs="Arial"/>
          <w:color w:val="0070C0"/>
          <w:kern w:val="0"/>
          <w:sz w:val="20"/>
          <w:szCs w:val="20"/>
        </w:rPr>
        <w:t xml:space="preserve"> ha</w:t>
      </w:r>
      <w:r w:rsidR="00A513AA">
        <w:rPr>
          <w:rFonts w:ascii="Arial" w:eastAsia="宋体" w:hAnsi="Arial" w:cs="Arial"/>
          <w:color w:val="0070C0"/>
          <w:kern w:val="0"/>
          <w:sz w:val="20"/>
          <w:szCs w:val="20"/>
        </w:rPr>
        <w:t>d</w:t>
      </w:r>
      <w:r w:rsidR="00231404">
        <w:rPr>
          <w:rFonts w:ascii="Arial" w:eastAsia="宋体" w:hAnsi="Arial" w:cs="Arial"/>
          <w:color w:val="0070C0"/>
          <w:kern w:val="0"/>
          <w:sz w:val="20"/>
          <w:szCs w:val="20"/>
        </w:rPr>
        <w:t xml:space="preserve"> been prepared to provide information for gene cloning.</w:t>
      </w:r>
    </w:p>
    <w:p w14:paraId="692C47C5"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 156: Replace "express" by "expressed".</w:t>
      </w:r>
    </w:p>
    <w:p w14:paraId="48199B90" w14:textId="23458A64"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231404">
        <w:rPr>
          <w:rFonts w:ascii="Arial" w:eastAsia="宋体" w:hAnsi="Arial" w:cs="Arial"/>
          <w:color w:val="0070C0"/>
          <w:kern w:val="0"/>
          <w:sz w:val="20"/>
          <w:szCs w:val="20"/>
        </w:rPr>
        <w:t>The mistake ha</w:t>
      </w:r>
      <w:r w:rsidR="00A513AA">
        <w:rPr>
          <w:rFonts w:ascii="Arial" w:eastAsia="宋体" w:hAnsi="Arial" w:cs="Arial"/>
          <w:color w:val="0070C0"/>
          <w:kern w:val="0"/>
          <w:sz w:val="20"/>
          <w:szCs w:val="20"/>
        </w:rPr>
        <w:t>d</w:t>
      </w:r>
      <w:r w:rsidR="00231404">
        <w:rPr>
          <w:rFonts w:ascii="Arial" w:eastAsia="宋体" w:hAnsi="Arial" w:cs="Arial"/>
          <w:color w:val="0070C0"/>
          <w:kern w:val="0"/>
          <w:sz w:val="20"/>
          <w:szCs w:val="20"/>
        </w:rPr>
        <w:t xml:space="preserve"> been corrected. </w:t>
      </w:r>
    </w:p>
    <w:p w14:paraId="01E63CA7"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 159: Replace "was" by "were". As far as I understood, it's referring to "centrifugation pellets" (plural), isn't it?</w:t>
      </w:r>
    </w:p>
    <w:p w14:paraId="1971BD01" w14:textId="104D8AE3"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231404">
        <w:rPr>
          <w:rFonts w:ascii="Arial" w:eastAsia="宋体" w:hAnsi="Arial" w:cs="Arial"/>
          <w:color w:val="0070C0"/>
          <w:kern w:val="0"/>
          <w:sz w:val="20"/>
          <w:szCs w:val="20"/>
        </w:rPr>
        <w:t>The mistake ha</w:t>
      </w:r>
      <w:r w:rsidR="00A513AA">
        <w:rPr>
          <w:rFonts w:ascii="Arial" w:eastAsia="宋体" w:hAnsi="Arial" w:cs="Arial"/>
          <w:color w:val="0070C0"/>
          <w:kern w:val="0"/>
          <w:sz w:val="20"/>
          <w:szCs w:val="20"/>
        </w:rPr>
        <w:t>d</w:t>
      </w:r>
      <w:r w:rsidR="00231404">
        <w:rPr>
          <w:rFonts w:ascii="Arial" w:eastAsia="宋体" w:hAnsi="Arial" w:cs="Arial"/>
          <w:color w:val="0070C0"/>
          <w:kern w:val="0"/>
          <w:sz w:val="20"/>
          <w:szCs w:val="20"/>
        </w:rPr>
        <w:t xml:space="preserve"> been corrected.</w:t>
      </w:r>
    </w:p>
    <w:p w14:paraId="4F7C53B5"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 183: Figure 2 caption needs adjusment.</w:t>
      </w:r>
    </w:p>
    <w:p w14:paraId="3B6C9319" w14:textId="6F1361D2"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Pr="0012595B">
        <w:rPr>
          <w:rFonts w:ascii="Arial" w:eastAsia="宋体" w:hAnsi="Arial" w:cs="Arial"/>
          <w:color w:val="0070C0"/>
          <w:kern w:val="0"/>
          <w:sz w:val="20"/>
          <w:szCs w:val="20"/>
        </w:rPr>
        <w:t xml:space="preserve">: </w:t>
      </w:r>
      <w:r w:rsidR="005D2380">
        <w:rPr>
          <w:rFonts w:ascii="Arial" w:eastAsia="宋体" w:hAnsi="Arial" w:cs="Arial"/>
          <w:color w:val="0070C0"/>
          <w:kern w:val="0"/>
          <w:sz w:val="20"/>
          <w:szCs w:val="20"/>
        </w:rPr>
        <w:t>We ha</w:t>
      </w:r>
      <w:r w:rsidR="00A513AA">
        <w:rPr>
          <w:rFonts w:ascii="Arial" w:eastAsia="宋体" w:hAnsi="Arial" w:cs="Arial"/>
          <w:color w:val="0070C0"/>
          <w:kern w:val="0"/>
          <w:sz w:val="20"/>
          <w:szCs w:val="20"/>
        </w:rPr>
        <w:t>d</w:t>
      </w:r>
      <w:r w:rsidR="005D2380">
        <w:rPr>
          <w:rFonts w:ascii="Arial" w:eastAsia="宋体" w:hAnsi="Arial" w:cs="Arial"/>
          <w:color w:val="0070C0"/>
          <w:kern w:val="0"/>
          <w:sz w:val="20"/>
          <w:szCs w:val="20"/>
        </w:rPr>
        <w:t xml:space="preserve"> carefully checked the caption. </w:t>
      </w:r>
      <w:r w:rsidRPr="0012595B">
        <w:rPr>
          <w:rFonts w:ascii="Arial" w:eastAsia="宋体" w:hAnsi="Arial" w:cs="Arial"/>
          <w:color w:val="0070C0"/>
          <w:kern w:val="0"/>
          <w:sz w:val="20"/>
          <w:szCs w:val="20"/>
        </w:rPr>
        <w:t> </w:t>
      </w:r>
    </w:p>
    <w:p w14:paraId="3323CBDF" w14:textId="7F510B7D" w:rsidR="002C435E"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lines 194-205: Authors must inform which statistical test was employed, as well as the p-values of the comparisons emphasized in that paragraph. As usually observed in many papers, asterisk(s) could also be used on Figure 3 to indicate p-values below certain threshold(s) observed mainly in significant differences.</w:t>
      </w:r>
    </w:p>
    <w:p w14:paraId="4F5407B7" w14:textId="7FB9A445"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2C435E">
        <w:rPr>
          <w:rFonts w:ascii="Arial" w:eastAsia="宋体" w:hAnsi="Arial" w:cs="Arial"/>
          <w:color w:val="0070C0"/>
          <w:kern w:val="0"/>
          <w:sz w:val="20"/>
          <w:szCs w:val="20"/>
        </w:rPr>
        <w:t>We ha</w:t>
      </w:r>
      <w:r w:rsidR="00A513AA">
        <w:rPr>
          <w:rFonts w:ascii="Arial" w:eastAsia="宋体" w:hAnsi="Arial" w:cs="Arial"/>
          <w:color w:val="0070C0"/>
          <w:kern w:val="0"/>
          <w:sz w:val="20"/>
          <w:szCs w:val="20"/>
        </w:rPr>
        <w:t>d</w:t>
      </w:r>
      <w:r w:rsidR="002C435E">
        <w:rPr>
          <w:rFonts w:ascii="Arial" w:eastAsia="宋体" w:hAnsi="Arial" w:cs="Arial"/>
          <w:color w:val="0070C0"/>
          <w:kern w:val="0"/>
          <w:sz w:val="20"/>
          <w:szCs w:val="20"/>
        </w:rPr>
        <w:t xml:space="preserve"> applied the </w:t>
      </w:r>
      <w:r w:rsidR="00A513AA">
        <w:rPr>
          <w:rFonts w:ascii="Arial" w:eastAsia="宋体" w:hAnsi="Arial" w:cs="Arial"/>
          <w:color w:val="0070C0"/>
          <w:kern w:val="0"/>
          <w:sz w:val="20"/>
          <w:szCs w:val="20"/>
        </w:rPr>
        <w:t>P</w:t>
      </w:r>
      <w:r w:rsidR="002C435E" w:rsidRPr="002C435E">
        <w:rPr>
          <w:rFonts w:ascii="Arial" w:eastAsia="宋体" w:hAnsi="Arial" w:cs="Arial"/>
          <w:color w:val="0070C0"/>
          <w:kern w:val="0"/>
          <w:sz w:val="20"/>
          <w:szCs w:val="20"/>
        </w:rPr>
        <w:t>-value statistics</w:t>
      </w:r>
      <w:r w:rsidR="002C435E">
        <w:rPr>
          <w:rFonts w:ascii="Arial" w:eastAsia="宋体" w:hAnsi="Arial" w:cs="Arial"/>
          <w:color w:val="0070C0"/>
          <w:kern w:val="0"/>
          <w:sz w:val="20"/>
          <w:szCs w:val="20"/>
        </w:rPr>
        <w:t xml:space="preserve"> (labeled with </w:t>
      </w:r>
      <w:r w:rsidR="002C435E" w:rsidRPr="002C435E">
        <w:rPr>
          <w:rFonts w:ascii="Arial" w:eastAsia="宋体" w:hAnsi="Arial" w:cs="Arial"/>
          <w:color w:val="0070C0"/>
          <w:kern w:val="0"/>
          <w:sz w:val="20"/>
          <w:szCs w:val="20"/>
        </w:rPr>
        <w:t>asterisk</w:t>
      </w:r>
      <w:r w:rsidR="002C435E">
        <w:rPr>
          <w:rFonts w:ascii="Arial" w:eastAsia="宋体" w:hAnsi="Arial" w:cs="Arial"/>
          <w:color w:val="0070C0"/>
          <w:kern w:val="0"/>
          <w:sz w:val="20"/>
          <w:szCs w:val="20"/>
        </w:rPr>
        <w:t xml:space="preserve">) for Figure 3 and 4. The corresponding </w:t>
      </w:r>
      <w:r w:rsidR="002C435E" w:rsidRPr="002C435E">
        <w:rPr>
          <w:rFonts w:ascii="Arial" w:eastAsia="宋体" w:hAnsi="Arial" w:cs="Arial"/>
          <w:color w:val="0070C0"/>
          <w:kern w:val="0"/>
          <w:sz w:val="20"/>
          <w:szCs w:val="20"/>
        </w:rPr>
        <w:t xml:space="preserve">significant differences were addressed in the paragraph. </w:t>
      </w:r>
    </w:p>
    <w:p w14:paraId="2F2FCD93"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lines 197-198: That sentence needs adjustment for a better reading. Replace "stronger" by "</w:t>
      </w:r>
      <w:bookmarkStart w:id="0" w:name="_Hlk115248729"/>
      <w:r w:rsidRPr="00024257">
        <w:rPr>
          <w:rFonts w:ascii="Arial" w:eastAsia="宋体" w:hAnsi="Arial" w:cs="Arial"/>
          <w:color w:val="0A0A0A"/>
          <w:kern w:val="0"/>
          <w:sz w:val="20"/>
          <w:szCs w:val="20"/>
        </w:rPr>
        <w:t>more effective</w:t>
      </w:r>
      <w:bookmarkEnd w:id="0"/>
      <w:r w:rsidRPr="00024257">
        <w:rPr>
          <w:rFonts w:ascii="Arial" w:eastAsia="宋体" w:hAnsi="Arial" w:cs="Arial"/>
          <w:color w:val="0A0A0A"/>
          <w:kern w:val="0"/>
          <w:sz w:val="20"/>
          <w:szCs w:val="20"/>
        </w:rPr>
        <w:t>", and "promoting" by "</w:t>
      </w:r>
      <w:bookmarkStart w:id="1" w:name="_Hlk115248758"/>
      <w:r w:rsidRPr="00024257">
        <w:rPr>
          <w:rFonts w:ascii="Arial" w:eastAsia="宋体" w:hAnsi="Arial" w:cs="Arial"/>
          <w:color w:val="0A0A0A"/>
          <w:kern w:val="0"/>
          <w:sz w:val="20"/>
          <w:szCs w:val="20"/>
        </w:rPr>
        <w:t>up-regulating</w:t>
      </w:r>
      <w:bookmarkEnd w:id="1"/>
      <w:r w:rsidRPr="00024257">
        <w:rPr>
          <w:rFonts w:ascii="Arial" w:eastAsia="宋体" w:hAnsi="Arial" w:cs="Arial"/>
          <w:color w:val="0A0A0A"/>
          <w:kern w:val="0"/>
          <w:sz w:val="20"/>
          <w:szCs w:val="20"/>
        </w:rPr>
        <w:t>".</w:t>
      </w:r>
    </w:p>
    <w:p w14:paraId="65B8C4F4" w14:textId="12D7B496"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4A127D">
        <w:rPr>
          <w:rFonts w:ascii="Arial" w:eastAsia="宋体" w:hAnsi="Arial" w:cs="Arial"/>
          <w:color w:val="0070C0"/>
          <w:kern w:val="0"/>
          <w:sz w:val="20"/>
          <w:szCs w:val="20"/>
        </w:rPr>
        <w:t xml:space="preserve">These suggestions had been adopted. </w:t>
      </w:r>
    </w:p>
    <w:p w14:paraId="6D1D18CC"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lines 208-216: Same statistical concern raised above (for lines 194-205) also applies to this paragraph and Figure 4.</w:t>
      </w:r>
    </w:p>
    <w:p w14:paraId="7C68BDCC" w14:textId="1751907D"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bookmarkStart w:id="2" w:name="_Hlk115247130"/>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4A127D">
        <w:rPr>
          <w:rFonts w:ascii="Arial" w:eastAsia="宋体" w:hAnsi="Arial" w:cs="Arial"/>
          <w:color w:val="0070C0"/>
          <w:kern w:val="0"/>
          <w:sz w:val="20"/>
          <w:szCs w:val="20"/>
        </w:rPr>
        <w:t>We ha</w:t>
      </w:r>
      <w:r w:rsidR="00A513AA">
        <w:rPr>
          <w:rFonts w:ascii="Arial" w:eastAsia="宋体" w:hAnsi="Arial" w:cs="Arial"/>
          <w:color w:val="0070C0"/>
          <w:kern w:val="0"/>
          <w:sz w:val="20"/>
          <w:szCs w:val="20"/>
        </w:rPr>
        <w:t>d</w:t>
      </w:r>
      <w:r w:rsidR="004A127D">
        <w:rPr>
          <w:rFonts w:ascii="Arial" w:eastAsia="宋体" w:hAnsi="Arial" w:cs="Arial"/>
          <w:color w:val="0070C0"/>
          <w:kern w:val="0"/>
          <w:sz w:val="20"/>
          <w:szCs w:val="20"/>
        </w:rPr>
        <w:t xml:space="preserve"> applied the </w:t>
      </w:r>
      <w:r w:rsidR="00A513AA">
        <w:rPr>
          <w:rFonts w:ascii="Arial" w:eastAsia="宋体" w:hAnsi="Arial" w:cs="Arial"/>
          <w:color w:val="0070C0"/>
          <w:kern w:val="0"/>
          <w:sz w:val="20"/>
          <w:szCs w:val="20"/>
        </w:rPr>
        <w:t>P</w:t>
      </w:r>
      <w:r w:rsidR="004A127D" w:rsidRPr="002C435E">
        <w:rPr>
          <w:rFonts w:ascii="Arial" w:eastAsia="宋体" w:hAnsi="Arial" w:cs="Arial"/>
          <w:color w:val="0070C0"/>
          <w:kern w:val="0"/>
          <w:sz w:val="20"/>
          <w:szCs w:val="20"/>
        </w:rPr>
        <w:t>-value statistics</w:t>
      </w:r>
      <w:r w:rsidR="004A127D">
        <w:rPr>
          <w:rFonts w:ascii="Arial" w:eastAsia="宋体" w:hAnsi="Arial" w:cs="Arial"/>
          <w:color w:val="0070C0"/>
          <w:kern w:val="0"/>
          <w:sz w:val="20"/>
          <w:szCs w:val="20"/>
        </w:rPr>
        <w:t xml:space="preserve"> (labeled with </w:t>
      </w:r>
      <w:r w:rsidR="004A127D" w:rsidRPr="002C435E">
        <w:rPr>
          <w:rFonts w:ascii="Arial" w:eastAsia="宋体" w:hAnsi="Arial" w:cs="Arial"/>
          <w:color w:val="0070C0"/>
          <w:kern w:val="0"/>
          <w:sz w:val="20"/>
          <w:szCs w:val="20"/>
        </w:rPr>
        <w:t>asterisk</w:t>
      </w:r>
      <w:r w:rsidR="004A127D">
        <w:rPr>
          <w:rFonts w:ascii="Arial" w:eastAsia="宋体" w:hAnsi="Arial" w:cs="Arial"/>
          <w:color w:val="0070C0"/>
          <w:kern w:val="0"/>
          <w:sz w:val="20"/>
          <w:szCs w:val="20"/>
        </w:rPr>
        <w:t xml:space="preserve">) for Figure 3 and 4. The corresponding </w:t>
      </w:r>
      <w:r w:rsidR="004A127D" w:rsidRPr="002C435E">
        <w:rPr>
          <w:rFonts w:ascii="Arial" w:eastAsia="宋体" w:hAnsi="Arial" w:cs="Arial"/>
          <w:color w:val="0070C0"/>
          <w:kern w:val="0"/>
          <w:sz w:val="20"/>
          <w:szCs w:val="20"/>
        </w:rPr>
        <w:t xml:space="preserve">significant differences were addressed in the paragraph. </w:t>
      </w:r>
    </w:p>
    <w:bookmarkEnd w:id="2"/>
    <w:p w14:paraId="7EFDBE41"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 301: Replace "evade immune evasion" by "</w:t>
      </w:r>
      <w:bookmarkStart w:id="3" w:name="_Hlk115248886"/>
      <w:r w:rsidRPr="00024257">
        <w:rPr>
          <w:rFonts w:ascii="Arial" w:eastAsia="宋体" w:hAnsi="Arial" w:cs="Arial"/>
          <w:color w:val="0A0A0A"/>
          <w:kern w:val="0"/>
          <w:sz w:val="20"/>
          <w:szCs w:val="20"/>
        </w:rPr>
        <w:t>evade immune system</w:t>
      </w:r>
      <w:bookmarkEnd w:id="3"/>
      <w:r w:rsidRPr="00024257">
        <w:rPr>
          <w:rFonts w:ascii="Arial" w:eastAsia="宋体" w:hAnsi="Arial" w:cs="Arial"/>
          <w:color w:val="0A0A0A"/>
          <w:kern w:val="0"/>
          <w:sz w:val="20"/>
          <w:szCs w:val="20"/>
        </w:rPr>
        <w:t>".</w:t>
      </w:r>
    </w:p>
    <w:p w14:paraId="5946304C" w14:textId="783A244C"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CE2E7E">
        <w:rPr>
          <w:rFonts w:ascii="Arial" w:eastAsia="宋体" w:hAnsi="Arial" w:cs="Arial"/>
          <w:color w:val="0070C0"/>
          <w:kern w:val="0"/>
          <w:sz w:val="20"/>
          <w:szCs w:val="20"/>
        </w:rPr>
        <w:t>The error had been corrected.</w:t>
      </w:r>
    </w:p>
    <w:p w14:paraId="20F4041E"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 xml:space="preserve">line 307: Replace "highly homologous" by "highly </w:t>
      </w:r>
      <w:bookmarkStart w:id="4" w:name="_Hlk115249015"/>
      <w:r w:rsidRPr="00024257">
        <w:rPr>
          <w:rFonts w:ascii="Arial" w:eastAsia="宋体" w:hAnsi="Arial" w:cs="Arial"/>
          <w:color w:val="0A0A0A"/>
          <w:kern w:val="0"/>
          <w:sz w:val="20"/>
          <w:szCs w:val="20"/>
        </w:rPr>
        <w:t>conserved</w:t>
      </w:r>
      <w:bookmarkEnd w:id="4"/>
      <w:r w:rsidRPr="00024257">
        <w:rPr>
          <w:rFonts w:ascii="Arial" w:eastAsia="宋体" w:hAnsi="Arial" w:cs="Arial"/>
          <w:color w:val="0A0A0A"/>
          <w:kern w:val="0"/>
          <w:sz w:val="20"/>
          <w:szCs w:val="20"/>
        </w:rPr>
        <w:t>".</w:t>
      </w:r>
    </w:p>
    <w:p w14:paraId="74B7B0BE" w14:textId="3FDD3958"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lastRenderedPageBreak/>
        <w:t>Response</w:t>
      </w:r>
      <w:r w:rsidR="00A513AA">
        <w:rPr>
          <w:rFonts w:ascii="Arial" w:eastAsia="宋体" w:hAnsi="Arial" w:cs="Arial"/>
          <w:color w:val="0070C0"/>
          <w:kern w:val="0"/>
          <w:sz w:val="20"/>
          <w:szCs w:val="20"/>
        </w:rPr>
        <w:t xml:space="preserve">: </w:t>
      </w:r>
      <w:r w:rsidR="00CE2E7E">
        <w:rPr>
          <w:rFonts w:ascii="Arial" w:eastAsia="宋体" w:hAnsi="Arial" w:cs="Arial"/>
          <w:color w:val="0070C0"/>
          <w:kern w:val="0"/>
          <w:sz w:val="20"/>
          <w:szCs w:val="20"/>
        </w:rPr>
        <w:t>These suggestions had been adopted.</w:t>
      </w:r>
    </w:p>
    <w:p w14:paraId="037EFDF4"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 308: Replace "ectodomain" by "ectodomains".</w:t>
      </w:r>
    </w:p>
    <w:p w14:paraId="460460C2" w14:textId="4FE8FAEE" w:rsidR="0012595B" w:rsidRPr="0012595B"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00A513AA">
        <w:rPr>
          <w:rFonts w:ascii="Arial" w:eastAsia="宋体" w:hAnsi="Arial" w:cs="Arial"/>
          <w:color w:val="0070C0"/>
          <w:kern w:val="0"/>
          <w:sz w:val="20"/>
          <w:szCs w:val="20"/>
        </w:rPr>
        <w:t xml:space="preserve">: </w:t>
      </w:r>
      <w:r w:rsidR="00CE2E7E">
        <w:rPr>
          <w:rFonts w:ascii="Arial" w:eastAsia="宋体" w:hAnsi="Arial" w:cs="Arial"/>
          <w:color w:val="0070C0"/>
          <w:kern w:val="0"/>
          <w:sz w:val="20"/>
          <w:szCs w:val="20"/>
        </w:rPr>
        <w:t>The error had been corrected.</w:t>
      </w:r>
    </w:p>
    <w:p w14:paraId="0C2E24DD" w14:textId="77777777" w:rsidR="00024257" w:rsidRPr="00024257" w:rsidRDefault="00024257" w:rsidP="00793569">
      <w:pPr>
        <w:widowControl/>
        <w:shd w:val="clear" w:color="auto" w:fill="FEFEFE"/>
        <w:spacing w:beforeLines="50" w:before="156"/>
        <w:jc w:val="left"/>
        <w:rPr>
          <w:rFonts w:ascii="Arial" w:eastAsia="宋体" w:hAnsi="Arial" w:cs="Arial"/>
          <w:color w:val="0A0A0A"/>
          <w:kern w:val="0"/>
          <w:sz w:val="20"/>
          <w:szCs w:val="20"/>
        </w:rPr>
      </w:pPr>
      <w:r w:rsidRPr="00024257">
        <w:rPr>
          <w:rFonts w:ascii="Arial" w:eastAsia="宋体" w:hAnsi="Arial" w:cs="Arial"/>
          <w:color w:val="0A0A0A"/>
          <w:kern w:val="0"/>
          <w:sz w:val="20"/>
          <w:szCs w:val="20"/>
        </w:rPr>
        <w:t>lines 321-322: More information must be provided about the methods for the visualization of those ORF7a 3D structuresa on Figure 5 (e.g. tool and its respective settings used). This info must be added on both Figure caption and in the Methods section.</w:t>
      </w:r>
    </w:p>
    <w:p w14:paraId="7F501159" w14:textId="11D0DA04" w:rsidR="00174E41" w:rsidRPr="00CE2E7E" w:rsidRDefault="0012595B" w:rsidP="00793569">
      <w:pPr>
        <w:widowControl/>
        <w:shd w:val="clear" w:color="auto" w:fill="FEFEFE"/>
        <w:spacing w:beforeLines="50" w:before="156"/>
        <w:jc w:val="left"/>
        <w:rPr>
          <w:rFonts w:ascii="Arial" w:eastAsia="宋体" w:hAnsi="Arial" w:cs="Arial"/>
          <w:color w:val="0070C0"/>
          <w:kern w:val="0"/>
          <w:sz w:val="20"/>
          <w:szCs w:val="20"/>
        </w:rPr>
      </w:pPr>
      <w:r w:rsidRPr="0012595B">
        <w:rPr>
          <w:rFonts w:ascii="Arial" w:eastAsia="宋体" w:hAnsi="Arial" w:cs="Arial"/>
          <w:b/>
          <w:bCs/>
          <w:color w:val="0070C0"/>
          <w:kern w:val="0"/>
          <w:sz w:val="20"/>
          <w:szCs w:val="20"/>
        </w:rPr>
        <w:t>Response</w:t>
      </w:r>
      <w:r w:rsidRPr="0012595B">
        <w:rPr>
          <w:rFonts w:ascii="Arial" w:eastAsia="宋体" w:hAnsi="Arial" w:cs="Arial"/>
          <w:color w:val="0070C0"/>
          <w:kern w:val="0"/>
          <w:sz w:val="20"/>
          <w:szCs w:val="20"/>
        </w:rPr>
        <w:t xml:space="preserve">: </w:t>
      </w:r>
      <w:r w:rsidR="00CE2E7E">
        <w:rPr>
          <w:rFonts w:ascii="Arial" w:eastAsia="宋体" w:hAnsi="Arial" w:cs="Arial"/>
          <w:color w:val="0070C0"/>
          <w:kern w:val="0"/>
          <w:sz w:val="20"/>
          <w:szCs w:val="20"/>
        </w:rPr>
        <w:t xml:space="preserve">Figure 5 had been moved to the Result section. The corresponding methods to perform structural alignment and generate the figure had been addressed in the Material and Methods section.  </w:t>
      </w:r>
      <w:r w:rsidRPr="0012595B">
        <w:rPr>
          <w:rFonts w:ascii="Arial" w:eastAsia="宋体" w:hAnsi="Arial" w:cs="Arial"/>
          <w:color w:val="0070C0"/>
          <w:kern w:val="0"/>
          <w:sz w:val="20"/>
          <w:szCs w:val="20"/>
        </w:rPr>
        <w:t> </w:t>
      </w:r>
      <w:r w:rsidR="00CE2E7E">
        <w:rPr>
          <w:rFonts w:ascii="Arial" w:eastAsia="宋体" w:hAnsi="Arial" w:cs="Arial"/>
          <w:color w:val="0070C0"/>
          <w:kern w:val="0"/>
          <w:sz w:val="20"/>
          <w:szCs w:val="20"/>
        </w:rPr>
        <w:t xml:space="preserve"> </w:t>
      </w:r>
    </w:p>
    <w:sectPr w:rsidR="00174E41" w:rsidRPr="00CE2E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5C13" w14:textId="77777777" w:rsidR="00EE5C88" w:rsidRDefault="00EE5C88" w:rsidP="00BD49D5">
      <w:r>
        <w:separator/>
      </w:r>
    </w:p>
  </w:endnote>
  <w:endnote w:type="continuationSeparator" w:id="0">
    <w:p w14:paraId="78C36787" w14:textId="77777777" w:rsidR="00EE5C88" w:rsidRDefault="00EE5C88" w:rsidP="00BD4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0DFA9" w14:textId="77777777" w:rsidR="00EE5C88" w:rsidRDefault="00EE5C88" w:rsidP="00BD49D5">
      <w:r>
        <w:separator/>
      </w:r>
    </w:p>
  </w:footnote>
  <w:footnote w:type="continuationSeparator" w:id="0">
    <w:p w14:paraId="0C3C32F2" w14:textId="77777777" w:rsidR="00EE5C88" w:rsidRDefault="00EE5C88" w:rsidP="00BD49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57"/>
    <w:rsid w:val="00024257"/>
    <w:rsid w:val="0012595B"/>
    <w:rsid w:val="00174E41"/>
    <w:rsid w:val="00231404"/>
    <w:rsid w:val="002C435E"/>
    <w:rsid w:val="004A127D"/>
    <w:rsid w:val="005D2380"/>
    <w:rsid w:val="00793569"/>
    <w:rsid w:val="00A513AA"/>
    <w:rsid w:val="00BD49D5"/>
    <w:rsid w:val="00CE2E7E"/>
    <w:rsid w:val="00EE4011"/>
    <w:rsid w:val="00EE5C88"/>
    <w:rsid w:val="00F10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65D26"/>
  <w15:chartTrackingRefBased/>
  <w15:docId w15:val="{7E87152D-D038-4C87-99BF-01F665A0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4257"/>
    <w:pPr>
      <w:widowControl/>
      <w:spacing w:before="100" w:beforeAutospacing="1" w:after="100" w:afterAutospacing="1"/>
      <w:jc w:val="left"/>
    </w:pPr>
    <w:rPr>
      <w:rFonts w:ascii="宋体" w:eastAsia="宋体" w:hAnsi="宋体" w:cs="宋体"/>
      <w:kern w:val="0"/>
      <w:sz w:val="24"/>
      <w:szCs w:val="24"/>
    </w:rPr>
  </w:style>
  <w:style w:type="character" w:styleId="a4">
    <w:name w:val="Emphasis"/>
    <w:basedOn w:val="a0"/>
    <w:uiPriority w:val="20"/>
    <w:qFormat/>
    <w:rsid w:val="00024257"/>
    <w:rPr>
      <w:i/>
      <w:iCs/>
    </w:rPr>
  </w:style>
  <w:style w:type="paragraph" w:customStyle="1" w:styleId="p1">
    <w:name w:val="p1"/>
    <w:basedOn w:val="a"/>
    <w:rsid w:val="00024257"/>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024257"/>
  </w:style>
  <w:style w:type="paragraph" w:styleId="a5">
    <w:name w:val="header"/>
    <w:basedOn w:val="a"/>
    <w:link w:val="a6"/>
    <w:uiPriority w:val="99"/>
    <w:unhideWhenUsed/>
    <w:rsid w:val="00BD49D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D49D5"/>
    <w:rPr>
      <w:sz w:val="18"/>
      <w:szCs w:val="18"/>
    </w:rPr>
  </w:style>
  <w:style w:type="paragraph" w:styleId="a7">
    <w:name w:val="footer"/>
    <w:basedOn w:val="a"/>
    <w:link w:val="a8"/>
    <w:uiPriority w:val="99"/>
    <w:unhideWhenUsed/>
    <w:rsid w:val="00BD49D5"/>
    <w:pPr>
      <w:tabs>
        <w:tab w:val="center" w:pos="4153"/>
        <w:tab w:val="right" w:pos="8306"/>
      </w:tabs>
      <w:snapToGrid w:val="0"/>
      <w:jc w:val="left"/>
    </w:pPr>
    <w:rPr>
      <w:sz w:val="18"/>
      <w:szCs w:val="18"/>
    </w:rPr>
  </w:style>
  <w:style w:type="character" w:customStyle="1" w:styleId="a8">
    <w:name w:val="页脚 字符"/>
    <w:basedOn w:val="a0"/>
    <w:link w:val="a7"/>
    <w:uiPriority w:val="99"/>
    <w:rsid w:val="00BD49D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36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正刚</dc:creator>
  <cp:keywords/>
  <dc:description/>
  <cp:lastModifiedBy>韩 正刚</cp:lastModifiedBy>
  <cp:revision>5</cp:revision>
  <dcterms:created xsi:type="dcterms:W3CDTF">2022-09-25T08:01:00Z</dcterms:created>
  <dcterms:modified xsi:type="dcterms:W3CDTF">2022-09-28T12:04:00Z</dcterms:modified>
</cp:coreProperties>
</file>