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08585" w14:textId="189B0B7C" w:rsidR="00A962A5" w:rsidRPr="000862B6" w:rsidRDefault="00A962A5" w:rsidP="00A962A5">
      <w:pPr>
        <w:jc w:val="center"/>
        <w:rPr>
          <w:rFonts w:ascii="Times New Roman" w:hAnsi="Times New Roman"/>
          <w:b/>
          <w:color w:val="0070C0"/>
          <w:sz w:val="28"/>
          <w:szCs w:val="24"/>
        </w:rPr>
      </w:pPr>
      <w:r w:rsidRPr="000862B6">
        <w:rPr>
          <w:rFonts w:ascii="Times New Roman" w:hAnsi="Times New Roman"/>
          <w:b/>
          <w:color w:val="0070C0"/>
          <w:sz w:val="28"/>
          <w:szCs w:val="24"/>
        </w:rPr>
        <w:t>Responses to Comments</w:t>
      </w:r>
      <w:r w:rsidR="001272F4" w:rsidRPr="001272F4">
        <w:rPr>
          <w:rFonts w:ascii="Times New Roman" w:hAnsi="Times New Roman"/>
          <w:b/>
          <w:color w:val="0070C0"/>
          <w:sz w:val="28"/>
          <w:szCs w:val="24"/>
        </w:rPr>
        <w:t xml:space="preserve"> of Reviewer </w:t>
      </w:r>
      <w:r w:rsidR="001272F4">
        <w:rPr>
          <w:rFonts w:ascii="Times New Roman" w:hAnsi="Times New Roman"/>
          <w:b/>
          <w:color w:val="0070C0"/>
          <w:sz w:val="28"/>
          <w:szCs w:val="24"/>
        </w:rPr>
        <w:t>2</w:t>
      </w:r>
      <w:r w:rsidRPr="000862B6">
        <w:rPr>
          <w:rFonts w:ascii="Times New Roman" w:hAnsi="Times New Roman"/>
          <w:b/>
          <w:color w:val="0070C0"/>
          <w:sz w:val="28"/>
          <w:szCs w:val="24"/>
        </w:rPr>
        <w:t xml:space="preserve"> on </w:t>
      </w:r>
      <w:r w:rsidRPr="000862B6">
        <w:rPr>
          <w:rFonts w:ascii="Times New Roman" w:hAnsi="Times New Roman" w:hint="eastAsia"/>
          <w:b/>
          <w:color w:val="0070C0"/>
          <w:sz w:val="28"/>
          <w:szCs w:val="24"/>
        </w:rPr>
        <w:t>fermentation</w:t>
      </w:r>
      <w:r w:rsidRPr="000862B6">
        <w:rPr>
          <w:rFonts w:ascii="Times New Roman" w:hAnsi="Times New Roman"/>
          <w:b/>
          <w:color w:val="0070C0"/>
          <w:sz w:val="28"/>
          <w:szCs w:val="24"/>
        </w:rPr>
        <w:t>-1919405</w:t>
      </w:r>
    </w:p>
    <w:p w14:paraId="2F5F3122" w14:textId="77777777" w:rsidR="00A962A5" w:rsidRPr="000862B6" w:rsidRDefault="00A962A5" w:rsidP="00A962A5">
      <w:pPr>
        <w:widowControl/>
        <w:spacing w:line="480" w:lineRule="auto"/>
        <w:ind w:firstLineChars="200" w:firstLine="480"/>
        <w:rPr>
          <w:rFonts w:ascii="Times New Roman" w:hAnsi="Times New Roman"/>
          <w:color w:val="0070C0"/>
          <w:sz w:val="24"/>
          <w:szCs w:val="24"/>
        </w:rPr>
      </w:pPr>
      <w:r w:rsidRPr="000862B6">
        <w:rPr>
          <w:rFonts w:ascii="Times New Roman" w:hAnsi="Times New Roman"/>
          <w:color w:val="0070C0"/>
          <w:sz w:val="24"/>
          <w:szCs w:val="24"/>
        </w:rPr>
        <w:t xml:space="preserve">We highly appreciate the editor and reviewers’ valuable </w:t>
      </w:r>
      <w:r>
        <w:rPr>
          <w:rFonts w:ascii="Times New Roman" w:hAnsi="Times New Roman"/>
          <w:color w:val="0070C0"/>
          <w:sz w:val="24"/>
          <w:szCs w:val="24"/>
        </w:rPr>
        <w:t>suggestion</w:t>
      </w:r>
      <w:r w:rsidRPr="000862B6">
        <w:rPr>
          <w:rFonts w:ascii="Times New Roman" w:hAnsi="Times New Roman"/>
          <w:color w:val="0070C0"/>
          <w:sz w:val="24"/>
          <w:szCs w:val="24"/>
        </w:rPr>
        <w:t xml:space="preserve">s and efforts. The manuscript has been carefully revised accordingly in light of the comments. We have fully addressed the concerns of the reviewers and main revisions have been given, which are highlighted in </w:t>
      </w:r>
      <w:r w:rsidRPr="000862B6">
        <w:rPr>
          <w:rFonts w:ascii="Times New Roman" w:hAnsi="Times New Roman" w:hint="eastAsia"/>
          <w:color w:val="0070C0"/>
          <w:sz w:val="24"/>
          <w:szCs w:val="24"/>
          <w:highlight w:val="yellow"/>
        </w:rPr>
        <w:t>yellow</w:t>
      </w:r>
      <w:r w:rsidRPr="000862B6">
        <w:rPr>
          <w:rFonts w:ascii="Times New Roman" w:hAnsi="Times New Roman"/>
          <w:color w:val="0070C0"/>
          <w:sz w:val="24"/>
          <w:szCs w:val="24"/>
        </w:rPr>
        <w:t xml:space="preserve"> in the revised edition </w:t>
      </w:r>
      <w:r>
        <w:rPr>
          <w:rFonts w:ascii="Times New Roman" w:hAnsi="Times New Roman"/>
          <w:color w:val="0070C0"/>
          <w:sz w:val="24"/>
          <w:szCs w:val="24"/>
        </w:rPr>
        <w:t>of</w:t>
      </w:r>
      <w:r w:rsidRPr="000862B6">
        <w:rPr>
          <w:rFonts w:ascii="Times New Roman" w:hAnsi="Times New Roman"/>
          <w:color w:val="0070C0"/>
          <w:sz w:val="24"/>
          <w:szCs w:val="24"/>
        </w:rPr>
        <w:t xml:space="preserve"> the manuscript. Additionally, the total manuscript (main text, Figures, Tables, captions) is carefully checked for improvement.</w:t>
      </w:r>
    </w:p>
    <w:p w14:paraId="03F10960" w14:textId="77777777" w:rsidR="00A962A5" w:rsidRDefault="00A962A5" w:rsidP="00A962A5">
      <w:pPr>
        <w:pStyle w:val="a3"/>
        <w:widowControl/>
        <w:shd w:val="clear" w:color="auto" w:fill="FEFEFE"/>
        <w:spacing w:line="24" w:lineRule="atLeast"/>
        <w:rPr>
          <w:rFonts w:ascii="Arial" w:hAnsi="Arial" w:cs="Arial"/>
          <w:color w:val="0A0A0A"/>
          <w:sz w:val="19"/>
          <w:szCs w:val="19"/>
        </w:rPr>
      </w:pPr>
      <w:r w:rsidRPr="00EC30C9">
        <w:rPr>
          <w:rFonts w:ascii="Times New Roman" w:hAnsi="Times New Roman"/>
          <w:b/>
        </w:rPr>
        <w:t>Question 1:</w:t>
      </w:r>
      <w:r>
        <w:rPr>
          <w:rFonts w:ascii="Arial" w:hAnsi="Arial" w:cs="Arial"/>
          <w:color w:val="0A0A0A"/>
          <w:sz w:val="19"/>
          <w:szCs w:val="19"/>
          <w:shd w:val="clear" w:color="auto" w:fill="FEFEFE"/>
        </w:rPr>
        <w:t xml:space="preserve"> </w:t>
      </w:r>
      <w:r w:rsidRPr="00725354">
        <w:rPr>
          <w:rFonts w:ascii="Times New Roman" w:hAnsi="Times New Roman"/>
          <w:color w:val="0A0A0A"/>
          <w:shd w:val="clear" w:color="auto" w:fill="FEFEFE"/>
        </w:rPr>
        <w:t xml:space="preserve">Table 1, </w:t>
      </w:r>
      <w:r w:rsidRPr="00413E68">
        <w:rPr>
          <w:rFonts w:ascii="Times New Roman" w:hAnsi="Times New Roman"/>
          <w:color w:val="0A0A0A"/>
          <w:shd w:val="clear" w:color="auto" w:fill="FEFEFE"/>
        </w:rPr>
        <w:t xml:space="preserve">there is a typo - </w:t>
      </w:r>
      <w:proofErr w:type="spellStart"/>
      <w:r w:rsidRPr="00413E68">
        <w:rPr>
          <w:rFonts w:ascii="Times New Roman" w:hAnsi="Times New Roman"/>
          <w:color w:val="0A0A0A"/>
          <w:shd w:val="clear" w:color="auto" w:fill="FEFEFE"/>
        </w:rPr>
        <w:t>Acti</w:t>
      </w:r>
      <w:r w:rsidRPr="00413E68">
        <w:rPr>
          <w:rStyle w:val="a4"/>
          <w:rFonts w:ascii="Times New Roman" w:hAnsi="Times New Roman"/>
          <w:b/>
          <w:bCs/>
          <w:iCs/>
          <w:color w:val="0A0A0A"/>
          <w:shd w:val="clear" w:color="auto" w:fill="FEFEFE"/>
        </w:rPr>
        <w:t>o</w:t>
      </w:r>
      <w:r w:rsidRPr="00413E68">
        <w:rPr>
          <w:rFonts w:ascii="Times New Roman" w:hAnsi="Times New Roman"/>
          <w:color w:val="0A0A0A"/>
          <w:shd w:val="clear" w:color="auto" w:fill="FEFEFE"/>
        </w:rPr>
        <w:t>nmycetes</w:t>
      </w:r>
      <w:proofErr w:type="spellEnd"/>
    </w:p>
    <w:p w14:paraId="51016816" w14:textId="136BED46" w:rsidR="00A962A5" w:rsidRDefault="00A962A5" w:rsidP="00A962A5">
      <w:pPr>
        <w:spacing w:line="480" w:lineRule="auto"/>
        <w:rPr>
          <w:rFonts w:ascii="Times New Roman" w:hAnsi="Times New Roman"/>
          <w:color w:val="0070C0"/>
          <w:sz w:val="24"/>
          <w:szCs w:val="24"/>
        </w:rPr>
      </w:pPr>
      <w:r w:rsidRPr="000862B6">
        <w:rPr>
          <w:rFonts w:ascii="Times New Roman" w:hAnsi="Times New Roman"/>
          <w:b/>
          <w:color w:val="0070C0"/>
          <w:sz w:val="24"/>
          <w:szCs w:val="24"/>
        </w:rPr>
        <w:t>Response</w:t>
      </w:r>
      <w:r>
        <w:rPr>
          <w:rFonts w:ascii="Times New Roman" w:hAnsi="Times New Roman" w:hint="eastAsia"/>
          <w:b/>
          <w:color w:val="0070C0"/>
          <w:sz w:val="24"/>
          <w:szCs w:val="24"/>
        </w:rPr>
        <w:t>:</w:t>
      </w:r>
      <w:r>
        <w:rPr>
          <w:rFonts w:ascii="Times New Roman" w:hAnsi="Times New Roman"/>
          <w:b/>
          <w:color w:val="0070C0"/>
          <w:sz w:val="24"/>
          <w:szCs w:val="24"/>
        </w:rPr>
        <w:t xml:space="preserve"> </w:t>
      </w:r>
      <w:r w:rsidRPr="000862B6">
        <w:rPr>
          <w:rFonts w:ascii="Times New Roman" w:hAnsi="Times New Roman"/>
          <w:color w:val="0070C0"/>
          <w:sz w:val="24"/>
          <w:szCs w:val="24"/>
        </w:rPr>
        <w:t>We highly appreciate the reviewer’s kind remind</w:t>
      </w:r>
      <w:r>
        <w:rPr>
          <w:rFonts w:ascii="Times New Roman" w:hAnsi="Times New Roman"/>
          <w:color w:val="0070C0"/>
          <w:sz w:val="24"/>
          <w:szCs w:val="24"/>
        </w:rPr>
        <w:t>er</w:t>
      </w:r>
      <w:r w:rsidRPr="000862B6">
        <w:rPr>
          <w:rFonts w:ascii="Times New Roman" w:hAnsi="Times New Roman"/>
          <w:color w:val="0070C0"/>
          <w:sz w:val="24"/>
          <w:szCs w:val="24"/>
        </w:rPr>
        <w:t>.</w:t>
      </w:r>
      <w:r>
        <w:rPr>
          <w:rFonts w:ascii="Times New Roman" w:hAnsi="Times New Roman"/>
          <w:color w:val="0070C0"/>
          <w:sz w:val="24"/>
          <w:szCs w:val="24"/>
        </w:rPr>
        <w:t xml:space="preserve"> w</w:t>
      </w:r>
      <w:r w:rsidRPr="00B33B56">
        <w:rPr>
          <w:rFonts w:ascii="Times New Roman" w:hAnsi="Times New Roman"/>
          <w:color w:val="0070C0"/>
          <w:sz w:val="24"/>
          <w:szCs w:val="24"/>
        </w:rPr>
        <w:t>e have changed the word “</w:t>
      </w:r>
      <w:proofErr w:type="spellStart"/>
      <w:r w:rsidRPr="00B33B56">
        <w:rPr>
          <w:rFonts w:ascii="Times New Roman" w:hAnsi="Times New Roman" w:cs="Times New Roman"/>
          <w:color w:val="0070C0"/>
          <w:sz w:val="24"/>
          <w:szCs w:val="24"/>
          <w:shd w:val="clear" w:color="auto" w:fill="FEFEFE"/>
        </w:rPr>
        <w:t>Acti</w:t>
      </w:r>
      <w:r w:rsidRPr="00B33B56">
        <w:rPr>
          <w:rStyle w:val="a4"/>
          <w:rFonts w:ascii="Times New Roman" w:hAnsi="Times New Roman" w:cs="Times New Roman"/>
          <w:i w:val="0"/>
          <w:color w:val="0070C0"/>
          <w:sz w:val="24"/>
          <w:szCs w:val="24"/>
          <w:shd w:val="clear" w:color="auto" w:fill="FEFEFE"/>
        </w:rPr>
        <w:t>o</w:t>
      </w:r>
      <w:r w:rsidRPr="00B33B56">
        <w:rPr>
          <w:rFonts w:ascii="Times New Roman" w:hAnsi="Times New Roman" w:cs="Times New Roman"/>
          <w:color w:val="0070C0"/>
          <w:sz w:val="24"/>
          <w:szCs w:val="24"/>
          <w:shd w:val="clear" w:color="auto" w:fill="FEFEFE"/>
        </w:rPr>
        <w:t>nmycetes</w:t>
      </w:r>
      <w:proofErr w:type="spellEnd"/>
      <w:r w:rsidRPr="00B33B56">
        <w:rPr>
          <w:rFonts w:ascii="Times New Roman" w:hAnsi="Times New Roman"/>
          <w:color w:val="0070C0"/>
          <w:sz w:val="24"/>
          <w:szCs w:val="24"/>
        </w:rPr>
        <w:t>” into “Actinomycetes”</w:t>
      </w:r>
      <w:r w:rsidR="009C72FE">
        <w:rPr>
          <w:rFonts w:ascii="Times New Roman" w:hAnsi="Times New Roman"/>
          <w:color w:val="0070C0"/>
          <w:sz w:val="24"/>
          <w:szCs w:val="24"/>
        </w:rPr>
        <w:t xml:space="preserve"> in table 1 and checked the whole manuscript</w:t>
      </w:r>
      <w:r w:rsidRPr="00B33B56">
        <w:rPr>
          <w:rFonts w:ascii="Times New Roman" w:hAnsi="Times New Roman"/>
          <w:color w:val="0070C0"/>
          <w:sz w:val="24"/>
          <w:szCs w:val="24"/>
        </w:rPr>
        <w:t>.</w:t>
      </w:r>
    </w:p>
    <w:p w14:paraId="3E030762" w14:textId="3A68598F" w:rsidR="00A962A5" w:rsidRPr="0037031A" w:rsidRDefault="00A962A5" w:rsidP="00A962A5">
      <w:pPr>
        <w:pStyle w:val="a3"/>
        <w:widowControl/>
        <w:shd w:val="clear" w:color="auto" w:fill="FEFEFE"/>
        <w:spacing w:line="24" w:lineRule="atLeast"/>
        <w:rPr>
          <w:rFonts w:ascii="Times New Roman" w:hAnsi="Times New Roman"/>
          <w:color w:val="0A0A0A"/>
        </w:rPr>
      </w:pPr>
      <w:r w:rsidRPr="00EC30C9">
        <w:rPr>
          <w:rFonts w:ascii="Times New Roman" w:hAnsi="Times New Roman"/>
          <w:b/>
        </w:rPr>
        <w:t xml:space="preserve">Question </w:t>
      </w:r>
      <w:r>
        <w:rPr>
          <w:rFonts w:ascii="Times New Roman" w:hAnsi="Times New Roman"/>
          <w:b/>
        </w:rPr>
        <w:t>2</w:t>
      </w:r>
      <w:r w:rsidRPr="00EC30C9">
        <w:rPr>
          <w:rFonts w:ascii="Times New Roman" w:hAnsi="Times New Roman"/>
          <w:b/>
        </w:rPr>
        <w:t>:</w:t>
      </w:r>
      <w:r w:rsidRPr="0037031A">
        <w:rPr>
          <w:rFonts w:ascii="Arial" w:hAnsi="Arial" w:cs="Arial"/>
          <w:color w:val="0A0A0A"/>
          <w:sz w:val="19"/>
          <w:szCs w:val="19"/>
          <w:shd w:val="clear" w:color="auto" w:fill="FEFEFE"/>
        </w:rPr>
        <w:t xml:space="preserve"> </w:t>
      </w:r>
      <w:r w:rsidRPr="0037031A">
        <w:rPr>
          <w:rFonts w:ascii="Times New Roman" w:hAnsi="Times New Roman"/>
          <w:color w:val="0A0A0A"/>
          <w:shd w:val="clear" w:color="auto" w:fill="FEFEFE"/>
        </w:rPr>
        <w:t>L. 96 - transition, not</w:t>
      </w:r>
      <w:r w:rsidR="00387D25">
        <w:rPr>
          <w:rFonts w:ascii="Times New Roman" w:hAnsi="Times New Roman"/>
          <w:color w:val="0A0A0A"/>
          <w:shd w:val="clear" w:color="auto" w:fill="FEFEFE"/>
        </w:rPr>
        <w:t xml:space="preserve"> </w:t>
      </w:r>
      <w:r w:rsidRPr="0037031A">
        <w:rPr>
          <w:rStyle w:val="a4"/>
          <w:rFonts w:ascii="Times New Roman" w:hAnsi="Times New Roman"/>
          <w:b/>
          <w:bCs/>
          <w:iCs/>
          <w:color w:val="0A0A0A"/>
          <w:shd w:val="clear" w:color="auto" w:fill="FEFEFE"/>
        </w:rPr>
        <w:t>transit</w:t>
      </w:r>
      <w:r w:rsidR="00387D25">
        <w:rPr>
          <w:rStyle w:val="a4"/>
          <w:rFonts w:ascii="Times New Roman" w:hAnsi="Times New Roman"/>
          <w:b/>
          <w:bCs/>
          <w:iCs/>
          <w:color w:val="0A0A0A"/>
          <w:shd w:val="clear" w:color="auto" w:fill="FEFEFE"/>
        </w:rPr>
        <w:t xml:space="preserve"> </w:t>
      </w:r>
      <w:r w:rsidRPr="0037031A">
        <w:rPr>
          <w:rFonts w:ascii="Times New Roman" w:hAnsi="Times New Roman"/>
          <w:color w:val="0A0A0A"/>
          <w:shd w:val="clear" w:color="auto" w:fill="FEFEFE"/>
        </w:rPr>
        <w:t>analog</w:t>
      </w:r>
    </w:p>
    <w:p w14:paraId="153F09F4" w14:textId="77777777" w:rsidR="00A962A5" w:rsidRDefault="00A962A5" w:rsidP="00A962A5">
      <w:pPr>
        <w:spacing w:line="480" w:lineRule="auto"/>
        <w:rPr>
          <w:rFonts w:ascii="Times New Roman" w:hAnsi="Times New Roman"/>
          <w:color w:val="0070C0"/>
          <w:sz w:val="24"/>
          <w:szCs w:val="24"/>
        </w:rPr>
      </w:pPr>
      <w:r w:rsidRPr="000862B6">
        <w:rPr>
          <w:rFonts w:ascii="Times New Roman" w:hAnsi="Times New Roman"/>
          <w:b/>
          <w:color w:val="0070C0"/>
          <w:sz w:val="24"/>
          <w:szCs w:val="24"/>
        </w:rPr>
        <w:t>Response</w:t>
      </w:r>
      <w:r>
        <w:rPr>
          <w:rFonts w:ascii="Times New Roman" w:hAnsi="Times New Roman" w:hint="eastAsia"/>
          <w:b/>
          <w:color w:val="0070C0"/>
          <w:sz w:val="24"/>
          <w:szCs w:val="24"/>
        </w:rPr>
        <w:t>:</w:t>
      </w:r>
      <w:r>
        <w:rPr>
          <w:rFonts w:ascii="Times New Roman" w:hAnsi="Times New Roman"/>
          <w:b/>
          <w:color w:val="0070C0"/>
          <w:sz w:val="24"/>
          <w:szCs w:val="24"/>
        </w:rPr>
        <w:t xml:space="preserve"> </w:t>
      </w:r>
      <w:r w:rsidRPr="000862B6">
        <w:rPr>
          <w:rFonts w:ascii="Times New Roman" w:hAnsi="Times New Roman"/>
          <w:color w:val="0070C0"/>
          <w:sz w:val="24"/>
          <w:szCs w:val="24"/>
        </w:rPr>
        <w:t xml:space="preserve">We highly appreciate the reviewer’s </w:t>
      </w:r>
      <w:r w:rsidRPr="00EB6D38">
        <w:rPr>
          <w:rFonts w:ascii="Times New Roman" w:hAnsi="Times New Roman"/>
          <w:color w:val="0070C0"/>
          <w:sz w:val="24"/>
          <w:szCs w:val="24"/>
        </w:rPr>
        <w:t>kind reminder</w:t>
      </w:r>
      <w:r w:rsidRPr="000862B6">
        <w:rPr>
          <w:rFonts w:ascii="Times New Roman" w:hAnsi="Times New Roman"/>
          <w:color w:val="0070C0"/>
          <w:sz w:val="24"/>
          <w:szCs w:val="24"/>
        </w:rPr>
        <w:t>.</w:t>
      </w:r>
      <w:r>
        <w:rPr>
          <w:rFonts w:ascii="Times New Roman" w:hAnsi="Times New Roman"/>
          <w:color w:val="0070C0"/>
          <w:sz w:val="24"/>
          <w:szCs w:val="24"/>
        </w:rPr>
        <w:t xml:space="preserve"> w</w:t>
      </w:r>
      <w:r w:rsidRPr="00B33B56">
        <w:rPr>
          <w:rFonts w:ascii="Times New Roman" w:hAnsi="Times New Roman"/>
          <w:color w:val="0070C0"/>
          <w:sz w:val="24"/>
          <w:szCs w:val="24"/>
        </w:rPr>
        <w:t>e have changed the word “</w:t>
      </w:r>
      <w:r w:rsidRPr="00B33B56">
        <w:rPr>
          <w:rStyle w:val="a4"/>
          <w:rFonts w:ascii="Times New Roman" w:hAnsi="Times New Roman" w:cs="Times New Roman"/>
          <w:i w:val="0"/>
          <w:color w:val="0070C0"/>
          <w:sz w:val="24"/>
          <w:szCs w:val="24"/>
          <w:shd w:val="clear" w:color="auto" w:fill="FEFEFE"/>
        </w:rPr>
        <w:t>transit</w:t>
      </w:r>
      <w:r>
        <w:rPr>
          <w:rStyle w:val="a4"/>
          <w:rFonts w:ascii="Times New Roman" w:hAnsi="Times New Roman" w:cs="Times New Roman"/>
          <w:i w:val="0"/>
          <w:color w:val="0070C0"/>
          <w:sz w:val="24"/>
          <w:szCs w:val="24"/>
          <w:shd w:val="clear" w:color="auto" w:fill="FEFEFE"/>
        </w:rPr>
        <w:t xml:space="preserve"> </w:t>
      </w:r>
      <w:r w:rsidRPr="00B33B56">
        <w:rPr>
          <w:rFonts w:ascii="Times New Roman" w:hAnsi="Times New Roman" w:cs="Times New Roman"/>
          <w:color w:val="0070C0"/>
          <w:sz w:val="24"/>
          <w:szCs w:val="24"/>
          <w:shd w:val="clear" w:color="auto" w:fill="FEFEFE"/>
        </w:rPr>
        <w:t>analog</w:t>
      </w:r>
      <w:r w:rsidRPr="00B33B56">
        <w:rPr>
          <w:rFonts w:ascii="Times New Roman" w:hAnsi="Times New Roman"/>
          <w:color w:val="0070C0"/>
          <w:sz w:val="24"/>
          <w:szCs w:val="24"/>
        </w:rPr>
        <w:t>” into “transition”</w:t>
      </w:r>
      <w:r w:rsidRPr="0037031A">
        <w:rPr>
          <w:rFonts w:ascii="Times New Roman" w:hAnsi="Times New Roman"/>
          <w:color w:val="0070C0"/>
          <w:sz w:val="24"/>
          <w:szCs w:val="24"/>
        </w:rPr>
        <w:t>, the revised part is shown in the</w:t>
      </w:r>
      <w:r w:rsidRPr="00EB6D38">
        <w:rPr>
          <w:rFonts w:ascii="Times New Roman" w:hAnsi="Times New Roman"/>
          <w:color w:val="0070C0"/>
          <w:sz w:val="24"/>
          <w:szCs w:val="24"/>
        </w:rPr>
        <w:t xml:space="preserve"> </w:t>
      </w:r>
      <w:r>
        <w:rPr>
          <w:rFonts w:ascii="Times New Roman" w:hAnsi="Times New Roman"/>
          <w:color w:val="0070C0"/>
          <w:sz w:val="24"/>
          <w:szCs w:val="24"/>
        </w:rPr>
        <w:t>L96</w:t>
      </w:r>
      <w:r w:rsidRPr="0037031A">
        <w:rPr>
          <w:rFonts w:ascii="Times New Roman" w:hAnsi="Times New Roman"/>
          <w:color w:val="0070C0"/>
          <w:sz w:val="24"/>
          <w:szCs w:val="24"/>
        </w:rPr>
        <w:t xml:space="preserve"> </w:t>
      </w:r>
      <w:r>
        <w:rPr>
          <w:rFonts w:ascii="Times New Roman" w:hAnsi="Times New Roman"/>
          <w:color w:val="0070C0"/>
          <w:sz w:val="24"/>
          <w:szCs w:val="24"/>
        </w:rPr>
        <w:t xml:space="preserve">of the </w:t>
      </w:r>
      <w:r w:rsidRPr="0037031A">
        <w:rPr>
          <w:rFonts w:ascii="Times New Roman" w:hAnsi="Times New Roman"/>
          <w:color w:val="0070C0"/>
          <w:sz w:val="24"/>
          <w:szCs w:val="24"/>
        </w:rPr>
        <w:t>revised manuscript</w:t>
      </w:r>
      <w:r>
        <w:rPr>
          <w:rFonts w:ascii="Times New Roman" w:hAnsi="Times New Roman"/>
          <w:color w:val="0070C0"/>
          <w:sz w:val="24"/>
          <w:szCs w:val="24"/>
        </w:rPr>
        <w:t>.</w:t>
      </w:r>
    </w:p>
    <w:p w14:paraId="2E6D96D4" w14:textId="77777777" w:rsidR="00A962A5" w:rsidRDefault="00A962A5" w:rsidP="00A962A5">
      <w:pPr>
        <w:spacing w:line="480" w:lineRule="auto"/>
        <w:rPr>
          <w:rFonts w:ascii="Times New Roman" w:hAnsi="Times New Roman"/>
          <w:bCs/>
          <w:sz w:val="24"/>
          <w:szCs w:val="24"/>
        </w:rPr>
      </w:pPr>
      <w:r w:rsidRPr="00EC30C9">
        <w:rPr>
          <w:rFonts w:ascii="Times New Roman" w:hAnsi="Times New Roman"/>
          <w:b/>
          <w:sz w:val="24"/>
          <w:szCs w:val="24"/>
        </w:rPr>
        <w:t xml:space="preserve">Question </w:t>
      </w:r>
      <w:r>
        <w:rPr>
          <w:rFonts w:ascii="Times New Roman" w:hAnsi="Times New Roman"/>
          <w:b/>
          <w:sz w:val="24"/>
          <w:szCs w:val="24"/>
        </w:rPr>
        <w:t>3</w:t>
      </w:r>
      <w:r w:rsidRPr="00EC30C9">
        <w:rPr>
          <w:rFonts w:ascii="Times New Roman" w:hAnsi="Times New Roman"/>
          <w:b/>
          <w:sz w:val="24"/>
          <w:szCs w:val="24"/>
        </w:rPr>
        <w:t>:</w:t>
      </w:r>
      <w:r w:rsidRPr="0037031A">
        <w:t xml:space="preserve"> </w:t>
      </w:r>
      <w:r w:rsidRPr="0037031A">
        <w:rPr>
          <w:rFonts w:ascii="Times New Roman" w:hAnsi="Times New Roman"/>
          <w:bCs/>
          <w:sz w:val="24"/>
          <w:szCs w:val="24"/>
        </w:rPr>
        <w:t xml:space="preserve">Fig. 2 - if Ada converts adenosine into inosine, then the arrow on the scheme should go in opposite direction. Next, ribonucleotide reductase is not </w:t>
      </w:r>
      <w:proofErr w:type="spellStart"/>
      <w:r w:rsidRPr="0037031A">
        <w:rPr>
          <w:rFonts w:ascii="Times New Roman" w:hAnsi="Times New Roman"/>
          <w:bCs/>
          <w:sz w:val="24"/>
          <w:szCs w:val="24"/>
        </w:rPr>
        <w:t>laleled</w:t>
      </w:r>
      <w:proofErr w:type="spellEnd"/>
      <w:r w:rsidRPr="0037031A">
        <w:rPr>
          <w:rFonts w:ascii="Times New Roman" w:hAnsi="Times New Roman"/>
          <w:bCs/>
          <w:sz w:val="24"/>
          <w:szCs w:val="24"/>
        </w:rPr>
        <w:t xml:space="preserve"> on the scheme, while kinase is. Please check this figure for consistent labeling of its elements.</w:t>
      </w:r>
    </w:p>
    <w:p w14:paraId="3D401DE7" w14:textId="77777777" w:rsidR="00A962A5" w:rsidRDefault="00A962A5" w:rsidP="00A962A5">
      <w:pPr>
        <w:spacing w:line="480" w:lineRule="auto"/>
        <w:rPr>
          <w:rFonts w:ascii="Times New Roman" w:hAnsi="Times New Roman"/>
          <w:color w:val="0070C0"/>
          <w:sz w:val="24"/>
          <w:szCs w:val="24"/>
        </w:rPr>
      </w:pPr>
      <w:r w:rsidRPr="000862B6">
        <w:rPr>
          <w:rFonts w:ascii="Times New Roman" w:hAnsi="Times New Roman"/>
          <w:b/>
          <w:color w:val="0070C0"/>
          <w:sz w:val="24"/>
          <w:szCs w:val="24"/>
        </w:rPr>
        <w:t>Response</w:t>
      </w:r>
      <w:r>
        <w:rPr>
          <w:rFonts w:ascii="Times New Roman" w:hAnsi="Times New Roman" w:hint="eastAsia"/>
          <w:b/>
          <w:color w:val="0070C0"/>
          <w:sz w:val="24"/>
          <w:szCs w:val="24"/>
        </w:rPr>
        <w:t>:</w:t>
      </w:r>
      <w:r>
        <w:rPr>
          <w:rFonts w:ascii="Times New Roman" w:hAnsi="Times New Roman"/>
          <w:b/>
          <w:color w:val="0070C0"/>
          <w:sz w:val="24"/>
          <w:szCs w:val="24"/>
        </w:rPr>
        <w:t xml:space="preserve"> </w:t>
      </w:r>
      <w:r w:rsidRPr="000862B6">
        <w:rPr>
          <w:rFonts w:ascii="Times New Roman" w:hAnsi="Times New Roman"/>
          <w:color w:val="0070C0"/>
          <w:sz w:val="24"/>
          <w:szCs w:val="24"/>
        </w:rPr>
        <w:t>We highly appreciate the reviewer’s significant suggestion</w:t>
      </w:r>
      <w:r w:rsidRPr="000862B6">
        <w:rPr>
          <w:rFonts w:ascii="Times New Roman" w:hAnsi="Times New Roman" w:hint="eastAsia"/>
          <w:color w:val="0070C0"/>
          <w:sz w:val="24"/>
          <w:szCs w:val="24"/>
        </w:rPr>
        <w:t>.</w:t>
      </w:r>
      <w:r>
        <w:rPr>
          <w:rFonts w:ascii="Times New Roman" w:hAnsi="Times New Roman"/>
          <w:color w:val="0070C0"/>
          <w:sz w:val="24"/>
          <w:szCs w:val="24"/>
        </w:rPr>
        <w:t xml:space="preserve"> </w:t>
      </w:r>
      <w:r w:rsidRPr="008371BB">
        <w:rPr>
          <w:rFonts w:ascii="Times New Roman" w:hAnsi="Times New Roman"/>
          <w:color w:val="0070C0"/>
          <w:sz w:val="24"/>
          <w:szCs w:val="24"/>
        </w:rPr>
        <w:t xml:space="preserve">We have double-checked and corrected the wrong part in Figure 2. We have modified the direction of </w:t>
      </w:r>
      <w:r w:rsidRPr="008371BB">
        <w:rPr>
          <w:rFonts w:ascii="Times New Roman" w:hAnsi="Times New Roman"/>
          <w:color w:val="0070C0"/>
          <w:sz w:val="24"/>
          <w:szCs w:val="24"/>
        </w:rPr>
        <w:lastRenderedPageBreak/>
        <w:t xml:space="preserve">the arrow from adenosine to inosine. And we added the </w:t>
      </w:r>
      <w:r w:rsidRPr="00DD0943">
        <w:rPr>
          <w:rFonts w:ascii="Times New Roman" w:hAnsi="Times New Roman"/>
          <w:bCs/>
          <w:color w:val="0070C0"/>
          <w:sz w:val="24"/>
          <w:szCs w:val="24"/>
        </w:rPr>
        <w:t>ribonucleotide reductase</w:t>
      </w:r>
      <w:r w:rsidRPr="00DD0943">
        <w:rPr>
          <w:rFonts w:ascii="Times New Roman" w:hAnsi="Times New Roman"/>
          <w:color w:val="0070C0"/>
          <w:sz w:val="24"/>
          <w:szCs w:val="24"/>
        </w:rPr>
        <w:t xml:space="preserve"> </w:t>
      </w:r>
      <w:r w:rsidRPr="008371BB">
        <w:rPr>
          <w:rFonts w:ascii="Times New Roman" w:hAnsi="Times New Roman"/>
          <w:color w:val="0070C0"/>
          <w:sz w:val="24"/>
          <w:szCs w:val="24"/>
        </w:rPr>
        <w:t xml:space="preserve">to the pathway from adenosine to </w:t>
      </w:r>
      <w:proofErr w:type="spellStart"/>
      <w:r w:rsidRPr="008371BB">
        <w:rPr>
          <w:rFonts w:ascii="Times New Roman" w:hAnsi="Times New Roman"/>
          <w:color w:val="0070C0"/>
          <w:sz w:val="24"/>
          <w:szCs w:val="24"/>
        </w:rPr>
        <w:t>dAde</w:t>
      </w:r>
      <w:proofErr w:type="spellEnd"/>
      <w:r w:rsidRPr="008371BB">
        <w:rPr>
          <w:rFonts w:ascii="Times New Roman" w:hAnsi="Times New Roman"/>
          <w:color w:val="0070C0"/>
          <w:sz w:val="24"/>
          <w:szCs w:val="24"/>
        </w:rPr>
        <w:t xml:space="preserve">. The revised part is shown in </w:t>
      </w:r>
      <w:r>
        <w:rPr>
          <w:rFonts w:ascii="Times New Roman" w:hAnsi="Times New Roman"/>
          <w:color w:val="0070C0"/>
          <w:sz w:val="24"/>
          <w:szCs w:val="24"/>
        </w:rPr>
        <w:t>f</w:t>
      </w:r>
      <w:r w:rsidRPr="008371BB">
        <w:rPr>
          <w:rFonts w:ascii="Times New Roman" w:hAnsi="Times New Roman"/>
          <w:color w:val="0070C0"/>
          <w:sz w:val="24"/>
          <w:szCs w:val="24"/>
        </w:rPr>
        <w:t>igure 2 of the revised manuscript</w:t>
      </w:r>
      <w:r>
        <w:rPr>
          <w:rFonts w:ascii="Times New Roman" w:hAnsi="Times New Roman"/>
          <w:color w:val="0070C0"/>
          <w:sz w:val="24"/>
          <w:szCs w:val="24"/>
        </w:rPr>
        <w:t>.</w:t>
      </w:r>
    </w:p>
    <w:p w14:paraId="5FC80D6B" w14:textId="77777777" w:rsidR="00A962A5" w:rsidRDefault="00A962A5" w:rsidP="00A962A5">
      <w:pPr>
        <w:pStyle w:val="a3"/>
        <w:widowControl/>
        <w:shd w:val="clear" w:color="auto" w:fill="FEFEFE"/>
        <w:spacing w:before="100" w:after="100" w:line="480" w:lineRule="auto"/>
        <w:rPr>
          <w:rFonts w:ascii="Arial" w:hAnsi="Arial" w:cs="Arial"/>
          <w:color w:val="0A0A0A"/>
          <w:sz w:val="19"/>
          <w:szCs w:val="19"/>
        </w:rPr>
      </w:pPr>
      <w:r w:rsidRPr="00EC30C9">
        <w:rPr>
          <w:rFonts w:ascii="Times New Roman" w:hAnsi="Times New Roman"/>
          <w:b/>
        </w:rPr>
        <w:t xml:space="preserve">Question </w:t>
      </w:r>
      <w:r>
        <w:rPr>
          <w:rFonts w:ascii="Times New Roman" w:hAnsi="Times New Roman"/>
          <w:b/>
        </w:rPr>
        <w:t>4</w:t>
      </w:r>
      <w:r w:rsidRPr="00EC30C9">
        <w:rPr>
          <w:rFonts w:ascii="Times New Roman" w:hAnsi="Times New Roman"/>
          <w:b/>
        </w:rPr>
        <w:t>:</w:t>
      </w:r>
      <w:r w:rsidRPr="00DD0943">
        <w:rPr>
          <w:rFonts w:ascii="Arial" w:hAnsi="Arial" w:cs="Arial"/>
          <w:color w:val="0A0A0A"/>
          <w:sz w:val="19"/>
          <w:szCs w:val="19"/>
          <w:shd w:val="clear" w:color="auto" w:fill="FEFEFE"/>
        </w:rPr>
        <w:t xml:space="preserve"> </w:t>
      </w:r>
      <w:r w:rsidRPr="00DD0943">
        <w:rPr>
          <w:rFonts w:ascii="Times New Roman" w:hAnsi="Times New Roman"/>
          <w:color w:val="0A0A0A"/>
          <w:shd w:val="clear" w:color="auto" w:fill="FEFEFE"/>
        </w:rPr>
        <w:t xml:space="preserve">Figures 4 and 6 largely overlap; I suggest authors to combine these figures into one; this will help to understand common and distinct steps of </w:t>
      </w:r>
      <w:proofErr w:type="spellStart"/>
      <w:r w:rsidRPr="00DD0943">
        <w:rPr>
          <w:rFonts w:ascii="Times New Roman" w:hAnsi="Times New Roman"/>
          <w:color w:val="0A0A0A"/>
          <w:shd w:val="clear" w:color="auto" w:fill="FEFEFE"/>
        </w:rPr>
        <w:t>pentostatin</w:t>
      </w:r>
      <w:proofErr w:type="spellEnd"/>
      <w:r w:rsidRPr="00DD0943">
        <w:rPr>
          <w:rFonts w:ascii="Times New Roman" w:hAnsi="Times New Roman"/>
          <w:color w:val="0A0A0A"/>
          <w:shd w:val="clear" w:color="auto" w:fill="FEFEFE"/>
        </w:rPr>
        <w:t xml:space="preserve"> production in Streptomyces and </w:t>
      </w:r>
      <w:proofErr w:type="spellStart"/>
      <w:r w:rsidRPr="00DD0943">
        <w:rPr>
          <w:rFonts w:ascii="Times New Roman" w:hAnsi="Times New Roman"/>
          <w:color w:val="0A0A0A"/>
          <w:shd w:val="clear" w:color="auto" w:fill="FEFEFE"/>
        </w:rPr>
        <w:t>Actinomadura</w:t>
      </w:r>
      <w:proofErr w:type="spellEnd"/>
      <w:r w:rsidRPr="00DD0943">
        <w:rPr>
          <w:rFonts w:ascii="Times New Roman" w:hAnsi="Times New Roman"/>
          <w:color w:val="0A0A0A"/>
          <w:shd w:val="clear" w:color="auto" w:fill="FEFEFE"/>
        </w:rPr>
        <w:t>.</w:t>
      </w:r>
    </w:p>
    <w:p w14:paraId="18B7AE4C" w14:textId="77777777" w:rsidR="00A962A5" w:rsidRDefault="00A962A5" w:rsidP="00A962A5">
      <w:pPr>
        <w:spacing w:line="480" w:lineRule="auto"/>
        <w:rPr>
          <w:rFonts w:ascii="Times New Roman" w:hAnsi="Times New Roman"/>
          <w:color w:val="0070C0"/>
          <w:sz w:val="24"/>
          <w:szCs w:val="24"/>
        </w:rPr>
      </w:pPr>
      <w:r w:rsidRPr="000862B6">
        <w:rPr>
          <w:rFonts w:ascii="Times New Roman" w:hAnsi="Times New Roman"/>
          <w:b/>
          <w:color w:val="0070C0"/>
          <w:sz w:val="24"/>
          <w:szCs w:val="24"/>
        </w:rPr>
        <w:t>Response</w:t>
      </w:r>
      <w:r>
        <w:rPr>
          <w:rFonts w:ascii="Times New Roman" w:hAnsi="Times New Roman" w:hint="eastAsia"/>
          <w:b/>
          <w:color w:val="0070C0"/>
          <w:sz w:val="24"/>
          <w:szCs w:val="24"/>
        </w:rPr>
        <w:t>:</w:t>
      </w:r>
      <w:r>
        <w:rPr>
          <w:rFonts w:ascii="Times New Roman" w:hAnsi="Times New Roman"/>
          <w:b/>
          <w:color w:val="0070C0"/>
          <w:sz w:val="24"/>
          <w:szCs w:val="24"/>
        </w:rPr>
        <w:t xml:space="preserve"> </w:t>
      </w:r>
      <w:r w:rsidRPr="000862B6">
        <w:rPr>
          <w:rFonts w:ascii="Times New Roman" w:hAnsi="Times New Roman"/>
          <w:color w:val="0070C0"/>
          <w:sz w:val="24"/>
          <w:szCs w:val="24"/>
        </w:rPr>
        <w:t>We highly appreciate the reviewer’s significant suggestion</w:t>
      </w:r>
      <w:r>
        <w:rPr>
          <w:rFonts w:ascii="Times New Roman" w:hAnsi="Times New Roman" w:hint="eastAsia"/>
          <w:color w:val="0070C0"/>
          <w:sz w:val="24"/>
          <w:szCs w:val="24"/>
        </w:rPr>
        <w:t>s</w:t>
      </w:r>
      <w:r w:rsidRPr="000862B6">
        <w:rPr>
          <w:rFonts w:ascii="Times New Roman" w:hAnsi="Times New Roman" w:hint="eastAsia"/>
          <w:color w:val="0070C0"/>
          <w:sz w:val="24"/>
          <w:szCs w:val="24"/>
        </w:rPr>
        <w:t>.</w:t>
      </w:r>
      <w:r w:rsidRPr="003A77E9">
        <w:t xml:space="preserve"> </w:t>
      </w:r>
      <w:r w:rsidRPr="003A77E9">
        <w:rPr>
          <w:rFonts w:ascii="Times New Roman" w:hAnsi="Times New Roman"/>
          <w:color w:val="0070C0"/>
          <w:sz w:val="24"/>
          <w:szCs w:val="24"/>
        </w:rPr>
        <w:t xml:space="preserve">We have merged </w:t>
      </w:r>
      <w:r>
        <w:rPr>
          <w:rFonts w:ascii="Times New Roman" w:hAnsi="Times New Roman"/>
          <w:color w:val="0070C0"/>
          <w:sz w:val="24"/>
          <w:szCs w:val="24"/>
        </w:rPr>
        <w:t>f</w:t>
      </w:r>
      <w:r w:rsidRPr="003A77E9">
        <w:rPr>
          <w:rFonts w:ascii="Times New Roman" w:hAnsi="Times New Roman"/>
          <w:color w:val="0070C0"/>
          <w:sz w:val="24"/>
          <w:szCs w:val="24"/>
        </w:rPr>
        <w:t xml:space="preserve">igure 4 and </w:t>
      </w:r>
      <w:r>
        <w:rPr>
          <w:rFonts w:ascii="Times New Roman" w:hAnsi="Times New Roman"/>
          <w:color w:val="0070C0"/>
          <w:sz w:val="24"/>
          <w:szCs w:val="24"/>
        </w:rPr>
        <w:t>f</w:t>
      </w:r>
      <w:r w:rsidRPr="003A77E9">
        <w:rPr>
          <w:rFonts w:ascii="Times New Roman" w:hAnsi="Times New Roman"/>
          <w:color w:val="0070C0"/>
          <w:sz w:val="24"/>
          <w:szCs w:val="24"/>
        </w:rPr>
        <w:t xml:space="preserve">igure 6 into </w:t>
      </w:r>
      <w:r>
        <w:rPr>
          <w:rFonts w:ascii="Times New Roman" w:hAnsi="Times New Roman"/>
          <w:color w:val="0070C0"/>
          <w:sz w:val="24"/>
          <w:szCs w:val="24"/>
        </w:rPr>
        <w:t>one figure, named f</w:t>
      </w:r>
      <w:r w:rsidRPr="003A77E9">
        <w:rPr>
          <w:rFonts w:ascii="Times New Roman" w:hAnsi="Times New Roman"/>
          <w:color w:val="0070C0"/>
          <w:sz w:val="24"/>
          <w:szCs w:val="24"/>
        </w:rPr>
        <w:t xml:space="preserve">igure 4 in the revised manuscript. The </w:t>
      </w:r>
      <w:r>
        <w:rPr>
          <w:rFonts w:ascii="Times New Roman" w:hAnsi="Times New Roman"/>
          <w:color w:val="0070C0"/>
          <w:sz w:val="24"/>
          <w:szCs w:val="24"/>
        </w:rPr>
        <w:t>bio</w:t>
      </w:r>
      <w:r w:rsidRPr="003A77E9">
        <w:rPr>
          <w:rFonts w:ascii="Times New Roman" w:hAnsi="Times New Roman"/>
          <w:color w:val="0070C0"/>
          <w:sz w:val="24"/>
          <w:szCs w:val="24"/>
        </w:rPr>
        <w:t>synthe</w:t>
      </w:r>
      <w:r>
        <w:rPr>
          <w:rFonts w:ascii="Times New Roman" w:hAnsi="Times New Roman"/>
          <w:color w:val="0070C0"/>
          <w:sz w:val="24"/>
          <w:szCs w:val="24"/>
        </w:rPr>
        <w:t>sis</w:t>
      </w:r>
      <w:r w:rsidRPr="003A77E9">
        <w:rPr>
          <w:rFonts w:ascii="Times New Roman" w:hAnsi="Times New Roman"/>
          <w:color w:val="0070C0"/>
          <w:sz w:val="24"/>
          <w:szCs w:val="24"/>
        </w:rPr>
        <w:t xml:space="preserve"> pathways of PNT and its associated products are also distinguished by</w:t>
      </w:r>
      <w:r>
        <w:rPr>
          <w:rFonts w:ascii="Times New Roman" w:hAnsi="Times New Roman"/>
          <w:color w:val="0070C0"/>
          <w:sz w:val="24"/>
          <w:szCs w:val="24"/>
        </w:rPr>
        <w:t xml:space="preserve"> different</w:t>
      </w:r>
      <w:r w:rsidRPr="003A77E9">
        <w:rPr>
          <w:rFonts w:ascii="Times New Roman" w:hAnsi="Times New Roman"/>
          <w:color w:val="0070C0"/>
          <w:sz w:val="24"/>
          <w:szCs w:val="24"/>
        </w:rPr>
        <w:t xml:space="preserve"> color</w:t>
      </w:r>
      <w:r>
        <w:rPr>
          <w:rFonts w:ascii="Times New Roman" w:hAnsi="Times New Roman"/>
          <w:color w:val="0070C0"/>
          <w:sz w:val="24"/>
          <w:szCs w:val="24"/>
        </w:rPr>
        <w:t>s</w:t>
      </w:r>
      <w:r w:rsidRPr="003A77E9">
        <w:rPr>
          <w:rFonts w:ascii="Times New Roman" w:hAnsi="Times New Roman"/>
          <w:color w:val="0070C0"/>
          <w:sz w:val="24"/>
          <w:szCs w:val="24"/>
        </w:rPr>
        <w:t xml:space="preserve"> in</w:t>
      </w:r>
      <w:r w:rsidRPr="003D67EA">
        <w:rPr>
          <w:rFonts w:ascii="Times New Roman" w:hAnsi="Times New Roman"/>
          <w:color w:val="0070C0"/>
          <w:sz w:val="24"/>
          <w:szCs w:val="24"/>
        </w:rPr>
        <w:t xml:space="preserve"> </w:t>
      </w:r>
      <w:r w:rsidRPr="003D67EA">
        <w:rPr>
          <w:rFonts w:ascii="Times New Roman" w:hAnsi="Times New Roman"/>
          <w:i/>
          <w:iCs/>
          <w:color w:val="0070C0"/>
          <w:sz w:val="24"/>
          <w:szCs w:val="24"/>
        </w:rPr>
        <w:t>Streptomyces antibiotic</w:t>
      </w:r>
      <w:r w:rsidRPr="003D67EA">
        <w:rPr>
          <w:rFonts w:ascii="Times New Roman" w:hAnsi="Times New Roman"/>
          <w:color w:val="0070C0"/>
          <w:sz w:val="24"/>
          <w:szCs w:val="24"/>
        </w:rPr>
        <w:t xml:space="preserve"> NRRL 3238 and </w:t>
      </w:r>
      <w:proofErr w:type="spellStart"/>
      <w:r w:rsidRPr="003D67EA">
        <w:rPr>
          <w:rFonts w:ascii="Times New Roman" w:hAnsi="Times New Roman"/>
          <w:i/>
          <w:iCs/>
          <w:color w:val="0070C0"/>
          <w:sz w:val="24"/>
          <w:szCs w:val="24"/>
        </w:rPr>
        <w:t>Actinomadura</w:t>
      </w:r>
      <w:proofErr w:type="spellEnd"/>
      <w:r w:rsidRPr="003D67EA">
        <w:rPr>
          <w:rFonts w:ascii="Times New Roman" w:hAnsi="Times New Roman"/>
          <w:color w:val="0070C0"/>
          <w:sz w:val="24"/>
          <w:szCs w:val="24"/>
        </w:rPr>
        <w:t xml:space="preserve"> sp. ATCC39365</w:t>
      </w:r>
      <w:r w:rsidRPr="003A77E9">
        <w:rPr>
          <w:rFonts w:ascii="Times New Roman" w:hAnsi="Times New Roman"/>
          <w:color w:val="0070C0"/>
          <w:sz w:val="24"/>
          <w:szCs w:val="24"/>
        </w:rPr>
        <w:t>.</w:t>
      </w:r>
    </w:p>
    <w:p w14:paraId="59A646B7" w14:textId="2A3B6158" w:rsidR="00A962A5" w:rsidRDefault="00A962A5" w:rsidP="00A962A5">
      <w:pPr>
        <w:spacing w:line="480" w:lineRule="auto"/>
        <w:rPr>
          <w:rFonts w:ascii="Times New Roman" w:hAnsi="Times New Roman"/>
          <w:bCs/>
          <w:sz w:val="24"/>
          <w:szCs w:val="24"/>
        </w:rPr>
      </w:pPr>
      <w:r w:rsidRPr="00EC30C9">
        <w:rPr>
          <w:rFonts w:ascii="Times New Roman" w:hAnsi="Times New Roman"/>
          <w:b/>
          <w:sz w:val="24"/>
          <w:szCs w:val="24"/>
        </w:rPr>
        <w:t xml:space="preserve">Question </w:t>
      </w:r>
      <w:r w:rsidR="00CA3128">
        <w:rPr>
          <w:rFonts w:ascii="Times New Roman" w:hAnsi="Times New Roman"/>
          <w:b/>
          <w:sz w:val="24"/>
          <w:szCs w:val="24"/>
        </w:rPr>
        <w:t>5</w:t>
      </w:r>
      <w:r w:rsidRPr="00EC30C9">
        <w:rPr>
          <w:rFonts w:ascii="Times New Roman" w:hAnsi="Times New Roman"/>
          <w:b/>
          <w:sz w:val="24"/>
          <w:szCs w:val="24"/>
        </w:rPr>
        <w:t>:</w:t>
      </w:r>
      <w:r w:rsidRPr="003A77E9">
        <w:t xml:space="preserve"> </w:t>
      </w:r>
      <w:r w:rsidRPr="003A77E9">
        <w:rPr>
          <w:rFonts w:ascii="Times New Roman" w:hAnsi="Times New Roman"/>
          <w:bCs/>
          <w:sz w:val="24"/>
          <w:szCs w:val="24"/>
        </w:rPr>
        <w:t>The same is true about figures 3 and 5 - by combining biosynthetic gene clusters in one figure will greatly aid the understanding of the material, without shuttling between different parts of the article.</w:t>
      </w:r>
    </w:p>
    <w:p w14:paraId="5AF3C1A8" w14:textId="77777777" w:rsidR="00A962A5" w:rsidRDefault="00A962A5" w:rsidP="00A962A5">
      <w:pPr>
        <w:spacing w:line="480" w:lineRule="auto"/>
        <w:rPr>
          <w:rFonts w:ascii="Times New Roman" w:hAnsi="Times New Roman"/>
          <w:color w:val="0070C0"/>
          <w:sz w:val="24"/>
          <w:szCs w:val="24"/>
        </w:rPr>
      </w:pPr>
      <w:r w:rsidRPr="000862B6">
        <w:rPr>
          <w:rFonts w:ascii="Times New Roman" w:hAnsi="Times New Roman"/>
          <w:b/>
          <w:color w:val="0070C0"/>
          <w:sz w:val="24"/>
          <w:szCs w:val="24"/>
        </w:rPr>
        <w:t>Response</w:t>
      </w:r>
      <w:r>
        <w:rPr>
          <w:rFonts w:ascii="Times New Roman" w:hAnsi="Times New Roman" w:hint="eastAsia"/>
          <w:b/>
          <w:color w:val="0070C0"/>
          <w:sz w:val="24"/>
          <w:szCs w:val="24"/>
        </w:rPr>
        <w:t>:</w:t>
      </w:r>
      <w:r>
        <w:rPr>
          <w:rFonts w:ascii="Times New Roman" w:hAnsi="Times New Roman"/>
          <w:b/>
          <w:color w:val="0070C0"/>
          <w:sz w:val="24"/>
          <w:szCs w:val="24"/>
        </w:rPr>
        <w:t xml:space="preserve"> </w:t>
      </w:r>
      <w:r w:rsidRPr="000862B6">
        <w:rPr>
          <w:rFonts w:ascii="Times New Roman" w:hAnsi="Times New Roman"/>
          <w:color w:val="0070C0"/>
          <w:sz w:val="24"/>
          <w:szCs w:val="24"/>
        </w:rPr>
        <w:t>We highly appreciate the reviewer’s significant suggestion</w:t>
      </w:r>
      <w:r w:rsidRPr="000862B6">
        <w:rPr>
          <w:rFonts w:ascii="Times New Roman" w:hAnsi="Times New Roman" w:hint="eastAsia"/>
          <w:color w:val="0070C0"/>
          <w:sz w:val="24"/>
          <w:szCs w:val="24"/>
        </w:rPr>
        <w:t>.</w:t>
      </w:r>
      <w:r w:rsidRPr="003A77E9">
        <w:rPr>
          <w:rFonts w:ascii="Times New Roman" w:hAnsi="Times New Roman"/>
          <w:color w:val="0070C0"/>
          <w:sz w:val="24"/>
          <w:szCs w:val="24"/>
        </w:rPr>
        <w:t xml:space="preserve"> We have merged </w:t>
      </w:r>
      <w:r>
        <w:rPr>
          <w:rFonts w:ascii="Times New Roman" w:hAnsi="Times New Roman"/>
          <w:color w:val="0070C0"/>
          <w:sz w:val="24"/>
          <w:szCs w:val="24"/>
        </w:rPr>
        <w:t>f</w:t>
      </w:r>
      <w:r w:rsidRPr="003A77E9">
        <w:rPr>
          <w:rFonts w:ascii="Times New Roman" w:hAnsi="Times New Roman"/>
          <w:color w:val="0070C0"/>
          <w:sz w:val="24"/>
          <w:szCs w:val="24"/>
        </w:rPr>
        <w:t xml:space="preserve">igure </w:t>
      </w:r>
      <w:r>
        <w:rPr>
          <w:rFonts w:ascii="Times New Roman" w:hAnsi="Times New Roman"/>
          <w:color w:val="0070C0"/>
          <w:sz w:val="24"/>
          <w:szCs w:val="24"/>
        </w:rPr>
        <w:t>3</w:t>
      </w:r>
      <w:r w:rsidRPr="003A77E9">
        <w:rPr>
          <w:rFonts w:ascii="Times New Roman" w:hAnsi="Times New Roman"/>
          <w:color w:val="0070C0"/>
          <w:sz w:val="24"/>
          <w:szCs w:val="24"/>
        </w:rPr>
        <w:t xml:space="preserve"> and </w:t>
      </w:r>
      <w:r>
        <w:rPr>
          <w:rFonts w:ascii="Times New Roman" w:hAnsi="Times New Roman"/>
          <w:color w:val="0070C0"/>
          <w:sz w:val="24"/>
          <w:szCs w:val="24"/>
        </w:rPr>
        <w:t>f</w:t>
      </w:r>
      <w:r w:rsidRPr="003A77E9">
        <w:rPr>
          <w:rFonts w:ascii="Times New Roman" w:hAnsi="Times New Roman"/>
          <w:color w:val="0070C0"/>
          <w:sz w:val="24"/>
          <w:szCs w:val="24"/>
        </w:rPr>
        <w:t xml:space="preserve">igure </w:t>
      </w:r>
      <w:r>
        <w:rPr>
          <w:rFonts w:ascii="Times New Roman" w:hAnsi="Times New Roman"/>
          <w:color w:val="0070C0"/>
          <w:sz w:val="24"/>
          <w:szCs w:val="24"/>
        </w:rPr>
        <w:t>5</w:t>
      </w:r>
      <w:r w:rsidRPr="003A77E9">
        <w:rPr>
          <w:rFonts w:ascii="Times New Roman" w:hAnsi="Times New Roman"/>
          <w:color w:val="0070C0"/>
          <w:sz w:val="24"/>
          <w:szCs w:val="24"/>
        </w:rPr>
        <w:t xml:space="preserve"> into</w:t>
      </w:r>
      <w:r w:rsidRPr="003D67EA">
        <w:rPr>
          <w:rFonts w:ascii="Times New Roman" w:hAnsi="Times New Roman"/>
          <w:color w:val="0070C0"/>
          <w:sz w:val="24"/>
          <w:szCs w:val="24"/>
        </w:rPr>
        <w:t xml:space="preserve"> one figure, named figure </w:t>
      </w:r>
      <w:r>
        <w:rPr>
          <w:rFonts w:ascii="Times New Roman" w:hAnsi="Times New Roman"/>
          <w:color w:val="0070C0"/>
          <w:sz w:val="24"/>
          <w:szCs w:val="24"/>
        </w:rPr>
        <w:t>3</w:t>
      </w:r>
      <w:r w:rsidRPr="003A77E9">
        <w:rPr>
          <w:rFonts w:ascii="Times New Roman" w:hAnsi="Times New Roman"/>
          <w:color w:val="0070C0"/>
          <w:sz w:val="24"/>
          <w:szCs w:val="24"/>
        </w:rPr>
        <w:t xml:space="preserve"> in the revised manuscript.</w:t>
      </w:r>
      <w:r w:rsidRPr="00B03D93">
        <w:t xml:space="preserve"> </w:t>
      </w:r>
      <w:r w:rsidRPr="00B03D93">
        <w:rPr>
          <w:rFonts w:ascii="Times New Roman" w:hAnsi="Times New Roman"/>
          <w:color w:val="0070C0"/>
          <w:sz w:val="24"/>
          <w:szCs w:val="24"/>
        </w:rPr>
        <w:t>The merged images will help readers understand the article more easily</w:t>
      </w:r>
      <w:r>
        <w:rPr>
          <w:rFonts w:ascii="Times New Roman" w:hAnsi="Times New Roman"/>
          <w:color w:val="0070C0"/>
          <w:sz w:val="24"/>
          <w:szCs w:val="24"/>
        </w:rPr>
        <w:t>.</w:t>
      </w:r>
    </w:p>
    <w:p w14:paraId="54592871" w14:textId="2D5BDA15" w:rsidR="00A962A5" w:rsidRPr="003A77E9" w:rsidRDefault="00A962A5" w:rsidP="00A962A5">
      <w:pPr>
        <w:spacing w:line="480" w:lineRule="auto"/>
        <w:rPr>
          <w:rFonts w:ascii="Times New Roman" w:hAnsi="Times New Roman" w:cs="Times New Roman"/>
          <w:bCs/>
          <w:sz w:val="24"/>
          <w:szCs w:val="24"/>
        </w:rPr>
      </w:pPr>
      <w:r w:rsidRPr="00EC30C9">
        <w:rPr>
          <w:rFonts w:ascii="Times New Roman" w:hAnsi="Times New Roman"/>
          <w:b/>
          <w:sz w:val="24"/>
          <w:szCs w:val="24"/>
        </w:rPr>
        <w:t xml:space="preserve">Question </w:t>
      </w:r>
      <w:r w:rsidR="00CA3128">
        <w:rPr>
          <w:rFonts w:ascii="Times New Roman" w:hAnsi="Times New Roman"/>
          <w:b/>
          <w:sz w:val="24"/>
          <w:szCs w:val="24"/>
        </w:rPr>
        <w:t>6</w:t>
      </w:r>
      <w:r w:rsidRPr="00EC30C9">
        <w:rPr>
          <w:rFonts w:ascii="Times New Roman" w:hAnsi="Times New Roman"/>
          <w:b/>
          <w:sz w:val="24"/>
          <w:szCs w:val="24"/>
        </w:rPr>
        <w:t>:</w:t>
      </w:r>
      <w:r w:rsidRPr="003A77E9">
        <w:t xml:space="preserve"> </w:t>
      </w:r>
      <w:r w:rsidRPr="003A77E9">
        <w:rPr>
          <w:rFonts w:ascii="Times New Roman" w:hAnsi="Times New Roman" w:cs="Times New Roman"/>
          <w:sz w:val="24"/>
          <w:szCs w:val="24"/>
        </w:rPr>
        <w:t xml:space="preserve">Conclusions section should be re-written to keep the focus on the main topic of the review, which is an access to larger quantities of </w:t>
      </w:r>
      <w:proofErr w:type="spellStart"/>
      <w:r w:rsidRPr="003A77E9">
        <w:rPr>
          <w:rFonts w:ascii="Times New Roman" w:hAnsi="Times New Roman" w:cs="Times New Roman"/>
          <w:sz w:val="24"/>
          <w:szCs w:val="24"/>
        </w:rPr>
        <w:t>pentostation</w:t>
      </w:r>
      <w:proofErr w:type="spellEnd"/>
      <w:r w:rsidRPr="003A77E9">
        <w:rPr>
          <w:rFonts w:ascii="Times New Roman" w:hAnsi="Times New Roman" w:cs="Times New Roman"/>
          <w:sz w:val="24"/>
          <w:szCs w:val="24"/>
        </w:rPr>
        <w:t xml:space="preserve"> via metabolic engineering. I encourage authors to share their thought more concretely as to what genes can be used to improve </w:t>
      </w:r>
      <w:proofErr w:type="spellStart"/>
      <w:r w:rsidRPr="003A77E9">
        <w:rPr>
          <w:rFonts w:ascii="Times New Roman" w:hAnsi="Times New Roman" w:cs="Times New Roman"/>
          <w:sz w:val="24"/>
          <w:szCs w:val="24"/>
        </w:rPr>
        <w:t>pentostatin</w:t>
      </w:r>
      <w:proofErr w:type="spellEnd"/>
      <w:r w:rsidRPr="003A77E9">
        <w:rPr>
          <w:rFonts w:ascii="Times New Roman" w:hAnsi="Times New Roman" w:cs="Times New Roman"/>
          <w:sz w:val="24"/>
          <w:szCs w:val="24"/>
        </w:rPr>
        <w:t xml:space="preserve"> production.</w:t>
      </w:r>
    </w:p>
    <w:p w14:paraId="038AD078" w14:textId="1D758BA2" w:rsidR="00322192" w:rsidRPr="00A962A5" w:rsidRDefault="00A962A5" w:rsidP="00E17A55">
      <w:pPr>
        <w:spacing w:line="480" w:lineRule="auto"/>
      </w:pPr>
      <w:r w:rsidRPr="000862B6">
        <w:rPr>
          <w:rFonts w:ascii="Times New Roman" w:hAnsi="Times New Roman"/>
          <w:b/>
          <w:color w:val="0070C0"/>
          <w:sz w:val="24"/>
          <w:szCs w:val="24"/>
        </w:rPr>
        <w:lastRenderedPageBreak/>
        <w:t>Response</w:t>
      </w:r>
      <w:bookmarkStart w:id="0" w:name="OLE_LINK4"/>
      <w:bookmarkStart w:id="1" w:name="OLE_LINK3"/>
      <w:r>
        <w:rPr>
          <w:rFonts w:ascii="Times New Roman" w:hAnsi="Times New Roman" w:hint="eastAsia"/>
          <w:b/>
          <w:color w:val="0070C0"/>
          <w:sz w:val="24"/>
          <w:szCs w:val="24"/>
        </w:rPr>
        <w:t>:</w:t>
      </w:r>
      <w:r>
        <w:rPr>
          <w:rFonts w:ascii="Times New Roman" w:hAnsi="Times New Roman"/>
          <w:b/>
          <w:color w:val="0070C0"/>
          <w:sz w:val="24"/>
          <w:szCs w:val="24"/>
        </w:rPr>
        <w:t xml:space="preserve"> </w:t>
      </w:r>
      <w:r w:rsidRPr="00605293">
        <w:rPr>
          <w:rFonts w:ascii="Times New Roman" w:hAnsi="Times New Roman"/>
          <w:color w:val="0070C0"/>
          <w:sz w:val="24"/>
          <w:szCs w:val="24"/>
        </w:rPr>
        <w:t>We highly appreciate</w:t>
      </w:r>
      <w:bookmarkEnd w:id="0"/>
      <w:bookmarkEnd w:id="1"/>
      <w:r w:rsidRPr="00605293">
        <w:rPr>
          <w:rFonts w:ascii="Times New Roman" w:hAnsi="Times New Roman"/>
          <w:color w:val="0070C0"/>
          <w:sz w:val="24"/>
          <w:szCs w:val="24"/>
        </w:rPr>
        <w:t xml:space="preserve"> the reviewer’s valuable comments and significant </w:t>
      </w:r>
      <w:r>
        <w:rPr>
          <w:rFonts w:ascii="Times New Roman" w:hAnsi="Times New Roman"/>
          <w:color w:val="0070C0"/>
          <w:sz w:val="24"/>
          <w:szCs w:val="24"/>
        </w:rPr>
        <w:t>suggestions</w:t>
      </w:r>
      <w:r w:rsidRPr="00605293">
        <w:rPr>
          <w:rFonts w:ascii="Times New Roman" w:hAnsi="Times New Roman"/>
          <w:color w:val="0070C0"/>
          <w:sz w:val="24"/>
          <w:szCs w:val="24"/>
        </w:rPr>
        <w:t>.</w:t>
      </w:r>
      <w:r>
        <w:rPr>
          <w:rFonts w:ascii="Times New Roman" w:hAnsi="Times New Roman"/>
          <w:color w:val="0070C0"/>
          <w:sz w:val="24"/>
          <w:szCs w:val="24"/>
        </w:rPr>
        <w:t xml:space="preserve"> </w:t>
      </w:r>
      <w:r w:rsidRPr="00605293">
        <w:rPr>
          <w:rFonts w:ascii="Times New Roman" w:hAnsi="Times New Roman"/>
          <w:color w:val="0070C0"/>
          <w:sz w:val="24"/>
          <w:szCs w:val="24"/>
        </w:rPr>
        <w:t xml:space="preserve">We have </w:t>
      </w:r>
      <w:r>
        <w:rPr>
          <w:rFonts w:ascii="Times New Roman" w:hAnsi="Times New Roman"/>
          <w:color w:val="0070C0"/>
          <w:sz w:val="24"/>
          <w:szCs w:val="24"/>
        </w:rPr>
        <w:t>rewritten</w:t>
      </w:r>
      <w:r w:rsidRPr="00605293">
        <w:rPr>
          <w:rFonts w:ascii="Times New Roman" w:hAnsi="Times New Roman"/>
          <w:color w:val="0070C0"/>
          <w:sz w:val="24"/>
          <w:szCs w:val="24"/>
        </w:rPr>
        <w:t xml:space="preserve"> </w:t>
      </w:r>
      <w:r>
        <w:rPr>
          <w:rFonts w:ascii="Times New Roman" w:hAnsi="Times New Roman"/>
          <w:color w:val="0070C0"/>
          <w:sz w:val="24"/>
          <w:szCs w:val="24"/>
        </w:rPr>
        <w:t>the</w:t>
      </w:r>
      <w:r w:rsidRPr="00605293">
        <w:rPr>
          <w:rFonts w:ascii="Times New Roman" w:hAnsi="Times New Roman"/>
          <w:color w:val="0070C0"/>
          <w:sz w:val="24"/>
          <w:szCs w:val="24"/>
        </w:rPr>
        <w:t xml:space="preserve"> conclusions</w:t>
      </w:r>
      <w:r w:rsidR="008756CB">
        <w:rPr>
          <w:rFonts w:ascii="Times New Roman" w:hAnsi="Times New Roman"/>
          <w:color w:val="0070C0"/>
          <w:sz w:val="24"/>
          <w:szCs w:val="24"/>
        </w:rPr>
        <w:t xml:space="preserve"> in yellow words</w:t>
      </w:r>
      <w:r w:rsidR="000E6281">
        <w:rPr>
          <w:rFonts w:ascii="Times New Roman" w:hAnsi="Times New Roman"/>
          <w:color w:val="0070C0"/>
          <w:sz w:val="24"/>
          <w:szCs w:val="24"/>
        </w:rPr>
        <w:t xml:space="preserve"> from L398-L412</w:t>
      </w:r>
      <w:r>
        <w:rPr>
          <w:rFonts w:ascii="Times New Roman" w:hAnsi="Times New Roman"/>
          <w:color w:val="0070C0"/>
          <w:sz w:val="24"/>
          <w:szCs w:val="24"/>
        </w:rPr>
        <w:t xml:space="preserve"> and </w:t>
      </w:r>
      <w:r w:rsidRPr="006F29A0">
        <w:rPr>
          <w:rFonts w:ascii="Times New Roman" w:hAnsi="Times New Roman"/>
          <w:color w:val="0070C0"/>
          <w:sz w:val="24"/>
          <w:szCs w:val="24"/>
        </w:rPr>
        <w:t>made a vision for the future</w:t>
      </w:r>
      <w:r w:rsidRPr="00725354">
        <w:rPr>
          <w:rFonts w:ascii="Times New Roman" w:hAnsi="Times New Roman"/>
          <w:color w:val="0070C0"/>
          <w:sz w:val="24"/>
          <w:szCs w:val="24"/>
        </w:rPr>
        <w:t xml:space="preserve"> </w:t>
      </w:r>
      <w:r>
        <w:rPr>
          <w:rFonts w:ascii="Times New Roman" w:hAnsi="Times New Roman"/>
          <w:color w:val="0070C0"/>
          <w:sz w:val="24"/>
          <w:szCs w:val="24"/>
        </w:rPr>
        <w:t xml:space="preserve">to </w:t>
      </w:r>
      <w:r w:rsidRPr="00725354">
        <w:rPr>
          <w:rFonts w:ascii="Times New Roman" w:hAnsi="Times New Roman"/>
          <w:color w:val="0070C0"/>
          <w:sz w:val="24"/>
          <w:szCs w:val="24"/>
        </w:rPr>
        <w:t>keep the focus on the main topic</w:t>
      </w:r>
      <w:r w:rsidR="00E17A55">
        <w:rPr>
          <w:rFonts w:ascii="Times New Roman" w:hAnsi="Times New Roman"/>
          <w:color w:val="0070C0"/>
          <w:sz w:val="24"/>
          <w:szCs w:val="24"/>
        </w:rPr>
        <w:t xml:space="preserve">. Some key regulatory genes were emphasized, which can be employed in </w:t>
      </w:r>
      <w:r w:rsidR="00E17A55" w:rsidRPr="00E17A55">
        <w:rPr>
          <w:rFonts w:ascii="Times New Roman" w:hAnsi="Times New Roman"/>
          <w:color w:val="0070C0"/>
          <w:sz w:val="24"/>
          <w:szCs w:val="24"/>
        </w:rPr>
        <w:t>metabolic engineering</w:t>
      </w:r>
      <w:r w:rsidR="00E17A55">
        <w:rPr>
          <w:rFonts w:ascii="Times New Roman" w:hAnsi="Times New Roman"/>
          <w:color w:val="0070C0"/>
          <w:sz w:val="24"/>
          <w:szCs w:val="24"/>
        </w:rPr>
        <w:t xml:space="preserve"> for PNT production improvement.</w:t>
      </w:r>
    </w:p>
    <w:sectPr w:rsidR="00322192" w:rsidRPr="00A962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B47BD" w14:textId="77777777" w:rsidR="00F41FC7" w:rsidRDefault="00F41FC7" w:rsidP="00AB3CEF">
      <w:r>
        <w:separator/>
      </w:r>
    </w:p>
  </w:endnote>
  <w:endnote w:type="continuationSeparator" w:id="0">
    <w:p w14:paraId="5052F73C" w14:textId="77777777" w:rsidR="00F41FC7" w:rsidRDefault="00F41FC7" w:rsidP="00AB3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F9FD7" w14:textId="77777777" w:rsidR="00F41FC7" w:rsidRDefault="00F41FC7" w:rsidP="00AB3CEF">
      <w:r>
        <w:separator/>
      </w:r>
    </w:p>
  </w:footnote>
  <w:footnote w:type="continuationSeparator" w:id="0">
    <w:p w14:paraId="0757CBD3" w14:textId="77777777" w:rsidR="00F41FC7" w:rsidRDefault="00F41FC7" w:rsidP="00AB3C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e0MLS0MLM0MTEwMTFW0lEKTi0uzszPAykwrwUAAu0PkywAAAA="/>
  </w:docVars>
  <w:rsids>
    <w:rsidRoot w:val="006B7670"/>
    <w:rsid w:val="00067562"/>
    <w:rsid w:val="000E6281"/>
    <w:rsid w:val="001272F4"/>
    <w:rsid w:val="00176731"/>
    <w:rsid w:val="002C0686"/>
    <w:rsid w:val="00322192"/>
    <w:rsid w:val="00345FCB"/>
    <w:rsid w:val="00387D25"/>
    <w:rsid w:val="00555119"/>
    <w:rsid w:val="006376BE"/>
    <w:rsid w:val="006B7670"/>
    <w:rsid w:val="007336BE"/>
    <w:rsid w:val="008756CB"/>
    <w:rsid w:val="00923D35"/>
    <w:rsid w:val="009C72FE"/>
    <w:rsid w:val="00A962A5"/>
    <w:rsid w:val="00AB3CEF"/>
    <w:rsid w:val="00C521F1"/>
    <w:rsid w:val="00CA3128"/>
    <w:rsid w:val="00D41C1A"/>
    <w:rsid w:val="00DB10B8"/>
    <w:rsid w:val="00E17A55"/>
    <w:rsid w:val="00F41F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142EF"/>
  <w15:chartTrackingRefBased/>
  <w15:docId w15:val="{F763658D-6951-40E2-A012-199C20A4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2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A962A5"/>
    <w:pPr>
      <w:spacing w:beforeAutospacing="1" w:afterAutospacing="1"/>
      <w:jc w:val="left"/>
    </w:pPr>
    <w:rPr>
      <w:rFonts w:cs="Times New Roman"/>
      <w:kern w:val="0"/>
      <w:sz w:val="24"/>
      <w:szCs w:val="24"/>
    </w:rPr>
  </w:style>
  <w:style w:type="character" w:styleId="a4">
    <w:name w:val="Emphasis"/>
    <w:basedOn w:val="a0"/>
    <w:qFormat/>
    <w:rsid w:val="00A962A5"/>
    <w:rPr>
      <w:i/>
    </w:rPr>
  </w:style>
  <w:style w:type="paragraph" w:styleId="a5">
    <w:name w:val="header"/>
    <w:basedOn w:val="a"/>
    <w:link w:val="a6"/>
    <w:uiPriority w:val="99"/>
    <w:unhideWhenUsed/>
    <w:rsid w:val="00AB3CE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B3CEF"/>
    <w:rPr>
      <w:sz w:val="18"/>
      <w:szCs w:val="18"/>
    </w:rPr>
  </w:style>
  <w:style w:type="paragraph" w:styleId="a7">
    <w:name w:val="footer"/>
    <w:basedOn w:val="a"/>
    <w:link w:val="a8"/>
    <w:uiPriority w:val="99"/>
    <w:unhideWhenUsed/>
    <w:rsid w:val="00AB3CEF"/>
    <w:pPr>
      <w:tabs>
        <w:tab w:val="center" w:pos="4153"/>
        <w:tab w:val="right" w:pos="8306"/>
      </w:tabs>
      <w:snapToGrid w:val="0"/>
      <w:jc w:val="left"/>
    </w:pPr>
    <w:rPr>
      <w:sz w:val="18"/>
      <w:szCs w:val="18"/>
    </w:rPr>
  </w:style>
  <w:style w:type="character" w:customStyle="1" w:styleId="a8">
    <w:name w:val="页脚 字符"/>
    <w:basedOn w:val="a0"/>
    <w:link w:val="a7"/>
    <w:uiPriority w:val="99"/>
    <w:rsid w:val="00AB3CE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483</Words>
  <Characters>2759</Characters>
  <Application>Microsoft Office Word</Application>
  <DocSecurity>0</DocSecurity>
  <Lines>22</Lines>
  <Paragraphs>6</Paragraphs>
  <ScaleCrop>false</ScaleCrop>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Hongyu Zhang</dc:creator>
  <cp:keywords/>
  <dc:description/>
  <cp:lastModifiedBy>Hongyu Zhang</cp:lastModifiedBy>
  <cp:revision>21</cp:revision>
  <dcterms:created xsi:type="dcterms:W3CDTF">2022-09-09T07:26:00Z</dcterms:created>
  <dcterms:modified xsi:type="dcterms:W3CDTF">2022-09-09T09:25:00Z</dcterms:modified>
</cp:coreProperties>
</file>