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52C1D" w14:textId="77777777" w:rsidR="007516E3" w:rsidRPr="007516E3" w:rsidRDefault="007516E3" w:rsidP="007516E3">
      <w:pPr>
        <w:spacing w:line="360" w:lineRule="auto"/>
        <w:jc w:val="both"/>
        <w:rPr>
          <w:rFonts w:ascii="Times New Roman" w:hAnsi="Times New Roman" w:cs="Times New Roman"/>
          <w:sz w:val="36"/>
          <w:szCs w:val="36"/>
          <w:lang w:val="en-GB"/>
        </w:rPr>
      </w:pPr>
      <w:r w:rsidRPr="007516E3">
        <w:rPr>
          <w:rFonts w:ascii="Times New Roman" w:hAnsi="Times New Roman" w:cs="Times New Roman"/>
          <w:sz w:val="36"/>
          <w:szCs w:val="36"/>
          <w:lang w:val="en-GB"/>
        </w:rPr>
        <w:t xml:space="preserve">Response to Reviewer 1 Comments </w:t>
      </w:r>
    </w:p>
    <w:p w14:paraId="0E93C65F" w14:textId="77777777" w:rsidR="009D68CE" w:rsidRPr="0089361B" w:rsidRDefault="242FF538" w:rsidP="007516E3">
      <w:pPr>
        <w:pStyle w:val="default"/>
        <w:spacing w:after="120" w:afterAutospacing="0" w:line="360" w:lineRule="auto"/>
        <w:jc w:val="both"/>
        <w:rPr>
          <w:rFonts w:eastAsia="Arial"/>
          <w:lang w:val="en-US"/>
        </w:rPr>
      </w:pPr>
      <w:r w:rsidRPr="0089361B">
        <w:rPr>
          <w:rFonts w:eastAsia="Arial"/>
          <w:lang w:val="en-US"/>
        </w:rPr>
        <w:t xml:space="preserve">The manuscript, entitled “ </w:t>
      </w:r>
      <w:r w:rsidRPr="0089361B">
        <w:rPr>
          <w:rStyle w:val="Pogrubienie"/>
          <w:rFonts w:eastAsia="Arial"/>
          <w:lang w:val="en-US"/>
        </w:rPr>
        <w:t>Trends for the thermal degradation of polymeric materials: Analysis of available techniques, issues, and opportunities</w:t>
      </w:r>
      <w:r w:rsidRPr="0089361B">
        <w:rPr>
          <w:rFonts w:eastAsia="Arial"/>
          <w:lang w:val="en-US"/>
        </w:rPr>
        <w:t xml:space="preserve">” by Gałko </w:t>
      </w:r>
      <w:r w:rsidRPr="0089361B">
        <w:rPr>
          <w:rStyle w:val="Uwydatnienie"/>
          <w:rFonts w:eastAsia="Arial"/>
          <w:lang w:val="en-US"/>
        </w:rPr>
        <w:t>et al</w:t>
      </w:r>
      <w:r w:rsidRPr="0089361B">
        <w:rPr>
          <w:rStyle w:val="Pogrubienie"/>
          <w:rFonts w:eastAsia="Arial"/>
          <w:lang w:val="en-US"/>
        </w:rPr>
        <w:t>.</w:t>
      </w:r>
      <w:r w:rsidRPr="0089361B">
        <w:rPr>
          <w:rFonts w:eastAsia="Arial"/>
          <w:lang w:val="en-US"/>
        </w:rPr>
        <w:t xml:space="preserve">, reviews a variety of aspects in polymer materials thermal degradation, including the motivation, fundamental polymer materials, degradation mechanisms, processing challenges, and new opportunities, etc. This manuscript addresses the importance of tackling polymer wastes, gives an exhaustive overview of the current status, and points out the future directions. </w:t>
      </w:r>
    </w:p>
    <w:p w14:paraId="243CBE56" w14:textId="77777777" w:rsidR="009D68CE" w:rsidRPr="0089361B" w:rsidRDefault="242FF538" w:rsidP="007516E3">
      <w:pPr>
        <w:pStyle w:val="default"/>
        <w:spacing w:after="120" w:afterAutospacing="0" w:line="360" w:lineRule="auto"/>
        <w:jc w:val="both"/>
        <w:rPr>
          <w:rFonts w:eastAsia="Arial"/>
          <w:lang w:val="en-US"/>
        </w:rPr>
      </w:pPr>
      <w:r w:rsidRPr="0089361B">
        <w:rPr>
          <w:rFonts w:eastAsia="Arial"/>
          <w:lang w:val="en-US"/>
        </w:rPr>
        <w:t>However, I think the authors need to address the following issues to better serve the readers of Applied Science (MDPI):</w:t>
      </w:r>
    </w:p>
    <w:p w14:paraId="218F209F" w14:textId="6FE92199" w:rsidR="009D68CE" w:rsidRPr="0089361B" w:rsidRDefault="1F04E25F" w:rsidP="007516E3">
      <w:pPr>
        <w:pStyle w:val="default"/>
        <w:spacing w:before="0" w:beforeAutospacing="0" w:after="120" w:afterAutospacing="0" w:line="360" w:lineRule="auto"/>
        <w:jc w:val="both"/>
        <w:rPr>
          <w:rFonts w:eastAsia="Arial"/>
          <w:lang w:val="en-US"/>
        </w:rPr>
      </w:pPr>
      <w:r w:rsidRPr="0089361B">
        <w:rPr>
          <w:rFonts w:eastAsia="Arial"/>
          <w:lang w:val="en-US"/>
        </w:rPr>
        <w:t>§  This current version of the manuscript has many repeated sentences and is quite lengthy. Although this does not affect the content itself, it can be hard for readers to digest/appreciate the value of this work. I would recommend the authors to re-read the manuscript and make it more concise in general.</w:t>
      </w:r>
    </w:p>
    <w:p w14:paraId="380D1C4C" w14:textId="77777777" w:rsidR="0089361B" w:rsidRDefault="1F04E25F" w:rsidP="007516E3">
      <w:pPr>
        <w:pStyle w:val="default"/>
        <w:spacing w:before="0" w:beforeAutospacing="0" w:after="120" w:afterAutospacing="0" w:line="360" w:lineRule="auto"/>
        <w:jc w:val="both"/>
        <w:rPr>
          <w:rFonts w:eastAsia="Arial"/>
          <w:color w:val="1F4E79" w:themeColor="accent1" w:themeShade="80"/>
          <w:lang w:val="en-US"/>
        </w:rPr>
      </w:pPr>
      <w:r w:rsidRPr="0089361B">
        <w:rPr>
          <w:rFonts w:eastAsia="Arial"/>
          <w:color w:val="1F4E79" w:themeColor="accent1" w:themeShade="80"/>
          <w:lang w:val="en-US"/>
        </w:rPr>
        <w:t xml:space="preserve">Authors response: </w:t>
      </w:r>
    </w:p>
    <w:p w14:paraId="679C8189" w14:textId="3D1DB748" w:rsidR="1F04E25F" w:rsidRPr="0089361B" w:rsidRDefault="1F04E25F" w:rsidP="007516E3">
      <w:pPr>
        <w:pStyle w:val="default"/>
        <w:spacing w:before="0" w:beforeAutospacing="0" w:after="120" w:afterAutospacing="0" w:line="360" w:lineRule="auto"/>
        <w:jc w:val="both"/>
        <w:rPr>
          <w:rFonts w:eastAsia="Arial"/>
          <w:color w:val="1F4E79" w:themeColor="accent1" w:themeShade="80"/>
          <w:lang w:val="en-US"/>
        </w:rPr>
      </w:pPr>
      <w:r w:rsidRPr="0089361B">
        <w:rPr>
          <w:rFonts w:eastAsia="Arial"/>
          <w:color w:val="1F4E79" w:themeColor="accent1" w:themeShade="80"/>
          <w:lang w:val="en-US"/>
        </w:rPr>
        <w:t>In accordance with reviewer suggestion some repeated sentences were reduced</w:t>
      </w:r>
      <w:r w:rsidR="648C9FE0" w:rsidRPr="0089361B">
        <w:rPr>
          <w:rFonts w:eastAsia="Arial"/>
          <w:color w:val="1F4E79" w:themeColor="accent1" w:themeShade="80"/>
          <w:lang w:val="en-US"/>
        </w:rPr>
        <w:t xml:space="preserve"> and all manuscript was carefully read and improved by authors.</w:t>
      </w:r>
      <w:r w:rsidRPr="0089361B">
        <w:rPr>
          <w:rFonts w:eastAsia="Arial"/>
          <w:color w:val="1F4E79" w:themeColor="accent1" w:themeShade="80"/>
          <w:lang w:val="en-US"/>
        </w:rPr>
        <w:t xml:space="preserve"> </w:t>
      </w:r>
    </w:p>
    <w:p w14:paraId="6BD76B9C" w14:textId="77777777" w:rsidR="009D68CE" w:rsidRPr="0089361B" w:rsidRDefault="242FF538" w:rsidP="007516E3">
      <w:pPr>
        <w:pStyle w:val="default"/>
        <w:spacing w:before="0" w:beforeAutospacing="0" w:after="120" w:afterAutospacing="0" w:line="360" w:lineRule="auto"/>
        <w:jc w:val="both"/>
        <w:rPr>
          <w:rFonts w:eastAsia="Arial"/>
          <w:lang w:val="en-US"/>
        </w:rPr>
      </w:pPr>
      <w:r w:rsidRPr="0089361B">
        <w:rPr>
          <w:rFonts w:eastAsia="Arial"/>
          <w:lang w:val="en-US"/>
        </w:rPr>
        <w:t xml:space="preserve">§  Please add a paragraph in the last part of </w:t>
      </w:r>
      <w:r w:rsidRPr="0089361B">
        <w:rPr>
          <w:rStyle w:val="Pogrubienie"/>
          <w:rFonts w:eastAsia="Arial"/>
          <w:lang w:val="en-US"/>
        </w:rPr>
        <w:t xml:space="preserve">“Introduction” </w:t>
      </w:r>
      <w:r w:rsidRPr="0089361B">
        <w:rPr>
          <w:rFonts w:eastAsia="Arial"/>
          <w:lang w:val="en-US"/>
        </w:rPr>
        <w:t>to lay out the structure of this manuscript. This manuscript has a lot of contents, but it needs to clearly lay out the specific topics that this work would introduce before moving to the main content.</w:t>
      </w:r>
    </w:p>
    <w:p w14:paraId="215E4207" w14:textId="77777777" w:rsidR="0089361B" w:rsidRDefault="1F04E25F" w:rsidP="007516E3">
      <w:pPr>
        <w:pStyle w:val="default"/>
        <w:spacing w:before="0" w:beforeAutospacing="0" w:after="120" w:afterAutospacing="0" w:line="360" w:lineRule="auto"/>
        <w:jc w:val="both"/>
        <w:rPr>
          <w:rFonts w:eastAsia="Arial"/>
          <w:color w:val="1F4E79" w:themeColor="accent1" w:themeShade="80"/>
          <w:lang w:val="en-US"/>
        </w:rPr>
      </w:pPr>
      <w:r w:rsidRPr="0089361B">
        <w:rPr>
          <w:rFonts w:eastAsia="Arial"/>
          <w:color w:val="1F4E79" w:themeColor="accent1" w:themeShade="80"/>
          <w:lang w:val="en-US"/>
        </w:rPr>
        <w:t xml:space="preserve">Authors response: </w:t>
      </w:r>
    </w:p>
    <w:p w14:paraId="141A14DB" w14:textId="6A0372F6" w:rsidR="242FF538" w:rsidRPr="0089361B" w:rsidRDefault="1F04E25F" w:rsidP="007516E3">
      <w:pPr>
        <w:pStyle w:val="default"/>
        <w:spacing w:before="0" w:beforeAutospacing="0" w:after="120" w:afterAutospacing="0" w:line="360" w:lineRule="auto"/>
        <w:jc w:val="both"/>
        <w:rPr>
          <w:rFonts w:eastAsia="Arial"/>
          <w:b/>
          <w:color w:val="1F4E79" w:themeColor="accent1" w:themeShade="80"/>
          <w:lang w:val="en"/>
        </w:rPr>
      </w:pPr>
      <w:r w:rsidRPr="0089361B">
        <w:rPr>
          <w:rFonts w:eastAsia="Arial"/>
          <w:color w:val="1F4E79" w:themeColor="accent1" w:themeShade="80"/>
          <w:lang w:val="en-US"/>
        </w:rPr>
        <w:t xml:space="preserve">The authors thank you for the suggestion provided. As recommended by the Reviewer, an additional paragraph was prepared in the last part of the Introduction section with the following content: </w:t>
      </w:r>
      <w:r w:rsidRPr="0089361B">
        <w:rPr>
          <w:rFonts w:eastAsia="Arial"/>
          <w:b/>
          <w:color w:val="1F4E79" w:themeColor="accent1" w:themeShade="80"/>
          <w:lang w:val="en-US"/>
        </w:rPr>
        <w:t>"</w:t>
      </w:r>
      <w:r w:rsidRPr="0089361B">
        <w:rPr>
          <w:b/>
          <w:lang w:val="en-US"/>
        </w:rPr>
        <w:t xml:space="preserve"> </w:t>
      </w:r>
      <w:r w:rsidR="00092E65" w:rsidRPr="0089361B">
        <w:rPr>
          <w:rFonts w:eastAsia="Arial"/>
          <w:b/>
          <w:color w:val="1F4E79" w:themeColor="accent1" w:themeShade="80"/>
          <w:lang w:val="en"/>
        </w:rPr>
        <w:t xml:space="preserve">The </w:t>
      </w:r>
      <w:r w:rsidR="00092E65" w:rsidRPr="0089361B">
        <w:rPr>
          <w:rFonts w:eastAsia="Arial"/>
          <w:color w:val="1F4E79" w:themeColor="accent1" w:themeShade="80"/>
          <w:lang w:val="en"/>
        </w:rPr>
        <w:t>most desirable advantage</w:t>
      </w:r>
      <w:r w:rsidR="00092E65" w:rsidRPr="0089361B">
        <w:rPr>
          <w:rFonts w:eastAsia="Arial"/>
          <w:b/>
          <w:color w:val="1F4E79" w:themeColor="accent1" w:themeShade="80"/>
          <w:lang w:val="en"/>
        </w:rPr>
        <w:t xml:space="preserve"> of </w:t>
      </w:r>
      <w:r w:rsidR="00092E65" w:rsidRPr="0089361B">
        <w:rPr>
          <w:rFonts w:eastAsia="Arial"/>
          <w:color w:val="1F4E79" w:themeColor="accent1" w:themeShade="80"/>
          <w:lang w:val="en"/>
        </w:rPr>
        <w:t>energy</w:t>
      </w:r>
      <w:r w:rsidR="00092E65" w:rsidRPr="0089361B">
        <w:rPr>
          <w:rFonts w:eastAsia="Arial"/>
          <w:b/>
          <w:color w:val="1F4E79" w:themeColor="accent1" w:themeShade="80"/>
          <w:lang w:val="en"/>
        </w:rPr>
        <w:t xml:space="preserve"> processes from </w:t>
      </w:r>
      <w:r w:rsidR="00092E65" w:rsidRPr="0089361B">
        <w:rPr>
          <w:rFonts w:eastAsia="Arial"/>
          <w:color w:val="1F4E79" w:themeColor="accent1" w:themeShade="80"/>
          <w:lang w:val="en"/>
        </w:rPr>
        <w:t>an energy standpoint</w:t>
      </w:r>
      <w:r w:rsidR="00092E65" w:rsidRPr="0089361B">
        <w:rPr>
          <w:rFonts w:eastAsia="Arial"/>
          <w:b/>
          <w:color w:val="1F4E79" w:themeColor="accent1" w:themeShade="80"/>
          <w:lang w:val="en"/>
        </w:rPr>
        <w:t xml:space="preserve"> is </w:t>
      </w:r>
      <w:r w:rsidR="00092E65" w:rsidRPr="0089361B">
        <w:rPr>
          <w:rFonts w:eastAsia="Arial"/>
          <w:color w:val="1F4E79" w:themeColor="accent1" w:themeShade="80"/>
          <w:lang w:val="en"/>
        </w:rPr>
        <w:t xml:space="preserve">the possibility of energy recovery [18]. As shown by the data in Table 1, the primary goal of all conceivable technical solutions aimed at the thermochemical conversion of fuel is, in most cases, the recovery of heat and power via cogeneration. This yield is possible be-cause of the right way liquids, heat, char, gas, and syngas are changed.  Aside from the raw materials used, energy efficiency is heavily reliant on technological solutions for specific operations. As demonstrated by the Institute of Energy and Fuel Processing Technology tests, one of the primary technological problems is, aside from the proper design of a technological process, its </w:t>
      </w:r>
      <w:r w:rsidR="00092E65" w:rsidRPr="0089361B">
        <w:rPr>
          <w:rFonts w:eastAsia="Arial"/>
          <w:color w:val="1F4E79" w:themeColor="accent1" w:themeShade="80"/>
          <w:lang w:val="en"/>
        </w:rPr>
        <w:lastRenderedPageBreak/>
        <w:t>transition from lab-size to pilot-scale. Then, while executing the solution at full industrial scale,, solutions must be adjusted as much as is feasible so that the achieved pilot-scale effects operate and fulfil technological functions with full industrial scale implementation”</w:t>
      </w:r>
      <w:r w:rsidRPr="0089361B">
        <w:rPr>
          <w:rFonts w:eastAsia="Arial"/>
          <w:color w:val="1F4E79" w:themeColor="accent1" w:themeShade="80"/>
          <w:lang w:val="en"/>
        </w:rPr>
        <w:t>.</w:t>
      </w:r>
    </w:p>
    <w:p w14:paraId="28198DC6" w14:textId="77777777" w:rsidR="009D68CE" w:rsidRPr="0089361B" w:rsidRDefault="242FF538" w:rsidP="007516E3">
      <w:pPr>
        <w:pStyle w:val="default"/>
        <w:spacing w:before="0" w:beforeAutospacing="0" w:after="120" w:afterAutospacing="0" w:line="360" w:lineRule="auto"/>
        <w:jc w:val="both"/>
        <w:rPr>
          <w:rFonts w:eastAsia="Arial"/>
          <w:lang w:val="en-US"/>
        </w:rPr>
      </w:pPr>
      <w:r w:rsidRPr="0089361B">
        <w:rPr>
          <w:rFonts w:eastAsia="Arial"/>
          <w:lang w:val="en-US"/>
        </w:rPr>
        <w:t xml:space="preserve">§  Line 115-133: The authors briefly introduced polymer material types and applications. In Line 165-188, the authors utilize another section, reviewing types of polymers to be fed into the process. I would recommend the authors to move Line 115-133 to the </w:t>
      </w:r>
      <w:r w:rsidRPr="0089361B">
        <w:rPr>
          <w:rStyle w:val="Uwydatnienie"/>
          <w:rFonts w:eastAsia="Arial"/>
          <w:b/>
          <w:bCs/>
          <w:lang w:val="en-US"/>
        </w:rPr>
        <w:t>subsection 2.1:” Feedstock types and possible degradation reactions</w:t>
      </w:r>
      <w:r w:rsidRPr="0089361B">
        <w:rPr>
          <w:rStyle w:val="Uwydatnienie"/>
          <w:rFonts w:eastAsia="Arial"/>
          <w:lang w:val="en-US"/>
        </w:rPr>
        <w:t>”</w:t>
      </w:r>
      <w:r w:rsidRPr="0089361B">
        <w:rPr>
          <w:rFonts w:eastAsia="Arial"/>
          <w:lang w:val="en-US"/>
        </w:rPr>
        <w:t xml:space="preserve"> , reorganize and delete some repeated sentences to make this part more concise. </w:t>
      </w:r>
    </w:p>
    <w:p w14:paraId="0344EC9A" w14:textId="77777777" w:rsidR="0089361B" w:rsidRDefault="1F04E25F" w:rsidP="007516E3">
      <w:pPr>
        <w:pStyle w:val="default"/>
        <w:spacing w:before="0" w:beforeAutospacing="0" w:after="120" w:afterAutospacing="0" w:line="360" w:lineRule="auto"/>
        <w:jc w:val="both"/>
        <w:rPr>
          <w:rFonts w:eastAsia="Arial"/>
          <w:color w:val="1F4E79" w:themeColor="accent1" w:themeShade="80"/>
          <w:lang w:val="en"/>
        </w:rPr>
      </w:pPr>
      <w:r w:rsidRPr="0089361B">
        <w:rPr>
          <w:rFonts w:eastAsia="Arial"/>
          <w:color w:val="1F4E79" w:themeColor="accent1" w:themeShade="80"/>
          <w:lang w:val="en"/>
        </w:rPr>
        <w:t xml:space="preserve">Authors response: </w:t>
      </w:r>
    </w:p>
    <w:p w14:paraId="732E0E65" w14:textId="3817C748" w:rsidR="242FF538" w:rsidRPr="0089361B" w:rsidRDefault="1F04E25F" w:rsidP="007516E3">
      <w:pPr>
        <w:pStyle w:val="default"/>
        <w:spacing w:before="0" w:beforeAutospacing="0" w:after="120" w:afterAutospacing="0" w:line="360" w:lineRule="auto"/>
        <w:jc w:val="both"/>
        <w:rPr>
          <w:rFonts w:eastAsia="Arial"/>
          <w:color w:val="1F4E79" w:themeColor="accent1" w:themeShade="80"/>
          <w:lang w:val="en"/>
        </w:rPr>
      </w:pPr>
      <w:r w:rsidRPr="0089361B">
        <w:rPr>
          <w:rFonts w:eastAsia="Arial"/>
          <w:color w:val="1F4E79" w:themeColor="accent1" w:themeShade="80"/>
          <w:lang w:val="en"/>
        </w:rPr>
        <w:t xml:space="preserve">As suggested by the reviewer, Lines 115-133 has been moved to subsection 2.1. "Feedstock types and possible degradation reactions". </w:t>
      </w:r>
      <w:proofErr w:type="spellStart"/>
      <w:r w:rsidRPr="0089361B">
        <w:rPr>
          <w:rFonts w:eastAsia="Arial"/>
          <w:color w:val="1F4E79" w:themeColor="accent1" w:themeShade="80"/>
          <w:lang w:val="en"/>
        </w:rPr>
        <w:t>Addtionally</w:t>
      </w:r>
      <w:proofErr w:type="spellEnd"/>
      <w:r w:rsidRPr="0089361B">
        <w:rPr>
          <w:rFonts w:eastAsia="Arial"/>
          <w:color w:val="1F4E79" w:themeColor="accent1" w:themeShade="80"/>
          <w:lang w:val="en"/>
        </w:rPr>
        <w:t xml:space="preserve"> some repeated sentences were deleted.</w:t>
      </w:r>
    </w:p>
    <w:p w14:paraId="68CE0CB2" w14:textId="77777777" w:rsidR="009D68CE" w:rsidRPr="0089361B" w:rsidRDefault="242FF538" w:rsidP="007516E3">
      <w:pPr>
        <w:pStyle w:val="default"/>
        <w:spacing w:before="0" w:beforeAutospacing="0" w:after="120" w:afterAutospacing="0" w:line="360" w:lineRule="auto"/>
        <w:jc w:val="both"/>
        <w:rPr>
          <w:rFonts w:eastAsia="Arial"/>
          <w:lang w:val="en-US"/>
        </w:rPr>
      </w:pPr>
      <w:r w:rsidRPr="0089361B">
        <w:rPr>
          <w:rFonts w:eastAsia="Arial"/>
          <w:lang w:val="en-US"/>
        </w:rPr>
        <w:t xml:space="preserve">§  Please define abbreviations properly before using them, for examples, the meaning of </w:t>
      </w:r>
      <w:r w:rsidRPr="0089361B">
        <w:rPr>
          <w:rFonts w:eastAsia="Arial"/>
        </w:rPr>
        <w:t>λ</w:t>
      </w:r>
      <w:r w:rsidRPr="0089361B">
        <w:rPr>
          <w:rFonts w:eastAsia="Arial"/>
          <w:lang w:val="en-US"/>
        </w:rPr>
        <w:t>, ZSM (in Abstract), BTEX (it is clearly defined in Line 594, but is first mentioned much earlier in the manuscript), etc. Please proof-read and make sure all abbreviations are defined sooner than later.</w:t>
      </w:r>
    </w:p>
    <w:p w14:paraId="4DDA3997" w14:textId="77777777" w:rsidR="0089361B" w:rsidRDefault="242FF538" w:rsidP="007516E3">
      <w:pPr>
        <w:pStyle w:val="default"/>
        <w:spacing w:before="0" w:beforeAutospacing="0" w:after="120" w:afterAutospacing="0" w:line="360" w:lineRule="auto"/>
        <w:jc w:val="both"/>
        <w:rPr>
          <w:rFonts w:eastAsia="Arial"/>
          <w:color w:val="1F4E79" w:themeColor="accent1" w:themeShade="80"/>
          <w:lang w:val="en"/>
        </w:rPr>
      </w:pPr>
      <w:r w:rsidRPr="0089361B">
        <w:rPr>
          <w:rFonts w:eastAsia="Arial"/>
          <w:color w:val="1F4E79" w:themeColor="accent1" w:themeShade="80"/>
          <w:lang w:val="en"/>
        </w:rPr>
        <w:t xml:space="preserve">Author response: </w:t>
      </w:r>
    </w:p>
    <w:p w14:paraId="234FC34C" w14:textId="06358273" w:rsidR="242FF538" w:rsidRPr="0089361B" w:rsidRDefault="242FF538" w:rsidP="007516E3">
      <w:pPr>
        <w:pStyle w:val="default"/>
        <w:spacing w:before="0" w:beforeAutospacing="0" w:after="120" w:afterAutospacing="0" w:line="360" w:lineRule="auto"/>
        <w:jc w:val="both"/>
        <w:rPr>
          <w:rFonts w:eastAsia="Arial"/>
          <w:color w:val="1F4E79" w:themeColor="accent1" w:themeShade="80"/>
          <w:lang w:val="en"/>
        </w:rPr>
      </w:pPr>
      <w:r w:rsidRPr="0089361B">
        <w:rPr>
          <w:rFonts w:eastAsia="Arial"/>
          <w:color w:val="1F4E79" w:themeColor="accent1" w:themeShade="80"/>
          <w:lang w:val="en"/>
        </w:rPr>
        <w:t>The authors thank you for the suggestion provided. In line with it, additional explanations were introduced in the text of the abbreviations used. Lamba thus constitutes the ratio of the excess air in the process, the actual amount of air (converting agent) to the minimum amount (calculated on the basis of the fuel stoichiometry enabling the thermal process to take place).</w:t>
      </w:r>
    </w:p>
    <w:p w14:paraId="66F3A14E" w14:textId="53D95359" w:rsidR="009D68CE" w:rsidRPr="0089361B" w:rsidRDefault="242FF538" w:rsidP="007516E3">
      <w:pPr>
        <w:pStyle w:val="default"/>
        <w:spacing w:before="0" w:beforeAutospacing="0" w:after="120" w:afterAutospacing="0" w:line="360" w:lineRule="auto"/>
        <w:jc w:val="both"/>
        <w:rPr>
          <w:rFonts w:eastAsia="Arial"/>
          <w:lang w:val="en-US"/>
        </w:rPr>
      </w:pPr>
      <w:r w:rsidRPr="0089361B">
        <w:rPr>
          <w:rFonts w:eastAsia="Arial"/>
          <w:lang w:val="en-US"/>
        </w:rPr>
        <w:t>§  I also recommend the authors to move the last section “</w:t>
      </w:r>
      <w:r w:rsidRPr="0089361B">
        <w:rPr>
          <w:rStyle w:val="Uwydatnienie"/>
          <w:rFonts w:eastAsia="Arial"/>
          <w:b/>
          <w:bCs/>
          <w:lang w:val="en-US"/>
        </w:rPr>
        <w:t>5. Evaluation of polymeric materials in thermal processes</w:t>
      </w:r>
      <w:r w:rsidRPr="0089361B">
        <w:rPr>
          <w:rFonts w:eastAsia="Arial"/>
          <w:lang w:val="en-US"/>
        </w:rPr>
        <w:t>” section 3 (before discussing new opportunities) since this part discusses characterization methods. The flow would be better to have new opportunities and alternative approaches in the final parts of the manuscript.</w:t>
      </w:r>
    </w:p>
    <w:p w14:paraId="7E7B365B" w14:textId="77777777" w:rsidR="0089361B" w:rsidRDefault="242FF538" w:rsidP="007516E3">
      <w:pPr>
        <w:pStyle w:val="default"/>
        <w:spacing w:before="0" w:beforeAutospacing="0" w:after="120" w:afterAutospacing="0" w:line="360" w:lineRule="auto"/>
        <w:jc w:val="both"/>
        <w:rPr>
          <w:rFonts w:eastAsia="Arial"/>
          <w:color w:val="1F4E79" w:themeColor="accent1" w:themeShade="80"/>
          <w:lang w:val="en-US"/>
        </w:rPr>
      </w:pPr>
      <w:r w:rsidRPr="0089361B">
        <w:rPr>
          <w:rFonts w:eastAsia="Arial"/>
          <w:color w:val="1F4E79" w:themeColor="accent1" w:themeShade="80"/>
          <w:lang w:val="en-US"/>
        </w:rPr>
        <w:t xml:space="preserve">Authors response: </w:t>
      </w:r>
    </w:p>
    <w:p w14:paraId="7D942F79" w14:textId="47E02F16" w:rsidR="242FF538" w:rsidRPr="0089361B" w:rsidRDefault="242FF538" w:rsidP="007516E3">
      <w:pPr>
        <w:pStyle w:val="default"/>
        <w:spacing w:before="0" w:beforeAutospacing="0" w:after="120" w:afterAutospacing="0" w:line="360" w:lineRule="auto"/>
        <w:jc w:val="both"/>
        <w:rPr>
          <w:rFonts w:eastAsia="Arial"/>
          <w:color w:val="1F4E79" w:themeColor="accent1" w:themeShade="80"/>
          <w:lang w:val="en-US"/>
        </w:rPr>
      </w:pPr>
      <w:r w:rsidRPr="0089361B">
        <w:rPr>
          <w:rFonts w:eastAsia="Arial"/>
          <w:color w:val="1F4E79" w:themeColor="accent1" w:themeShade="80"/>
          <w:lang w:val="en-US"/>
        </w:rPr>
        <w:t>Of course, authors agree with reviewer suggestion and thanks for following suggestion. In accordance with it section 5 was moved before 3rd section.</w:t>
      </w:r>
    </w:p>
    <w:p w14:paraId="373120C7" w14:textId="77777777" w:rsidR="009D68CE" w:rsidRPr="0089361B" w:rsidRDefault="242FF538" w:rsidP="007516E3">
      <w:pPr>
        <w:pStyle w:val="default"/>
        <w:spacing w:before="0" w:beforeAutospacing="0" w:after="120" w:afterAutospacing="0" w:line="360" w:lineRule="auto"/>
        <w:jc w:val="both"/>
        <w:rPr>
          <w:rFonts w:eastAsia="Arial"/>
          <w:lang w:val="en-US"/>
        </w:rPr>
      </w:pPr>
      <w:r w:rsidRPr="0089361B">
        <w:rPr>
          <w:rFonts w:eastAsia="Arial"/>
          <w:lang w:val="en-US"/>
        </w:rPr>
        <w:t>§  There are two sections labeled “3”, without section 4. Please correct.</w:t>
      </w:r>
    </w:p>
    <w:p w14:paraId="7660C6CB" w14:textId="77777777" w:rsidR="0089361B" w:rsidRDefault="242FF538" w:rsidP="007516E3">
      <w:pPr>
        <w:pStyle w:val="default"/>
        <w:spacing w:before="0" w:beforeAutospacing="0" w:after="120" w:afterAutospacing="0" w:line="360" w:lineRule="auto"/>
        <w:jc w:val="both"/>
        <w:rPr>
          <w:rFonts w:eastAsia="Arial"/>
          <w:color w:val="1F4E79" w:themeColor="accent1" w:themeShade="80"/>
          <w:lang w:val="en-US"/>
        </w:rPr>
      </w:pPr>
      <w:r w:rsidRPr="0089361B">
        <w:rPr>
          <w:rFonts w:eastAsia="Arial"/>
          <w:color w:val="1F4E79" w:themeColor="accent1" w:themeShade="80"/>
          <w:lang w:val="en-US"/>
        </w:rPr>
        <w:t xml:space="preserve">Authors response: </w:t>
      </w:r>
    </w:p>
    <w:p w14:paraId="551398E8" w14:textId="57E13951" w:rsidR="242FF538" w:rsidRPr="0089361B" w:rsidRDefault="242FF538" w:rsidP="007516E3">
      <w:pPr>
        <w:pStyle w:val="default"/>
        <w:spacing w:before="0" w:beforeAutospacing="0" w:after="120" w:afterAutospacing="0" w:line="360" w:lineRule="auto"/>
        <w:jc w:val="both"/>
        <w:rPr>
          <w:rFonts w:eastAsia="Arial"/>
          <w:color w:val="1F4E79" w:themeColor="accent1" w:themeShade="80"/>
          <w:lang w:val="en-US"/>
        </w:rPr>
      </w:pPr>
      <w:r w:rsidRPr="0089361B">
        <w:rPr>
          <w:rFonts w:eastAsia="Arial"/>
          <w:color w:val="1F4E79" w:themeColor="accent1" w:themeShade="80"/>
          <w:lang w:val="en-US"/>
        </w:rPr>
        <w:lastRenderedPageBreak/>
        <w:t>Author's apologize for such inconvenience. In accordance with reviewer suggestion the correction of mistake was done.</w:t>
      </w:r>
    </w:p>
    <w:p w14:paraId="31FE267B" w14:textId="77777777" w:rsidR="005D2407" w:rsidRPr="0089361B" w:rsidRDefault="005D2407" w:rsidP="007516E3">
      <w:pPr>
        <w:spacing w:line="360" w:lineRule="auto"/>
        <w:jc w:val="both"/>
        <w:rPr>
          <w:rFonts w:ascii="Times New Roman" w:eastAsia="Arial" w:hAnsi="Times New Roman" w:cs="Times New Roman"/>
          <w:sz w:val="24"/>
          <w:szCs w:val="24"/>
          <w:lang w:val="en-US"/>
        </w:rPr>
      </w:pPr>
    </w:p>
    <w:sectPr w:rsidR="005D2407" w:rsidRPr="008936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3WvWbhT1fD1hi5" int2:id="OzGIQoms">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8CE"/>
    <w:rsid w:val="00022E73"/>
    <w:rsid w:val="00092E65"/>
    <w:rsid w:val="00142A93"/>
    <w:rsid w:val="00220F8C"/>
    <w:rsid w:val="002E75E7"/>
    <w:rsid w:val="00446F12"/>
    <w:rsid w:val="004A4CF6"/>
    <w:rsid w:val="005D2407"/>
    <w:rsid w:val="0069472E"/>
    <w:rsid w:val="007045FD"/>
    <w:rsid w:val="007516E3"/>
    <w:rsid w:val="007C032F"/>
    <w:rsid w:val="007C5536"/>
    <w:rsid w:val="007F023B"/>
    <w:rsid w:val="00887D56"/>
    <w:rsid w:val="0089361B"/>
    <w:rsid w:val="00907CE1"/>
    <w:rsid w:val="009C5BED"/>
    <w:rsid w:val="009D68CE"/>
    <w:rsid w:val="00A50E8A"/>
    <w:rsid w:val="00AC482E"/>
    <w:rsid w:val="00B20CBC"/>
    <w:rsid w:val="00BA7701"/>
    <w:rsid w:val="00BD5E37"/>
    <w:rsid w:val="00C34722"/>
    <w:rsid w:val="00C66ABC"/>
    <w:rsid w:val="00C66CA1"/>
    <w:rsid w:val="00DB71F6"/>
    <w:rsid w:val="00E93544"/>
    <w:rsid w:val="00F110A2"/>
    <w:rsid w:val="00F40F96"/>
    <w:rsid w:val="0FF11CE0"/>
    <w:rsid w:val="157B7963"/>
    <w:rsid w:val="1A4762A2"/>
    <w:rsid w:val="1F04E25F"/>
    <w:rsid w:val="242FF538"/>
    <w:rsid w:val="2EA76F53"/>
    <w:rsid w:val="3729D27E"/>
    <w:rsid w:val="3768D520"/>
    <w:rsid w:val="3BBFA1C5"/>
    <w:rsid w:val="545A21F3"/>
    <w:rsid w:val="5CC74E38"/>
    <w:rsid w:val="5F11B7CC"/>
    <w:rsid w:val="648C9F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2D3D5"/>
  <w15:chartTrackingRefBased/>
  <w15:docId w15:val="{D223632D-53F1-46BC-B161-9685B4B6D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basedOn w:val="Normalny"/>
    <w:rsid w:val="009D68C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D68CE"/>
    <w:rPr>
      <w:b/>
      <w:bCs/>
    </w:rPr>
  </w:style>
  <w:style w:type="character" w:styleId="Uwydatnienie">
    <w:name w:val="Emphasis"/>
    <w:basedOn w:val="Domylnaczcionkaakapitu"/>
    <w:uiPriority w:val="20"/>
    <w:qFormat/>
    <w:rsid w:val="009D68CE"/>
    <w:rPr>
      <w:i/>
      <w:iCs/>
    </w:rPr>
  </w:style>
  <w:style w:type="paragraph" w:customStyle="1" w:styleId="MDPI17abstract">
    <w:name w:val="MDPI_1.7_abstract"/>
    <w:basedOn w:val="Normalny"/>
    <w:next w:val="Normalny"/>
    <w:uiPriority w:val="1"/>
    <w:qFormat/>
    <w:rsid w:val="242FF538"/>
    <w:pPr>
      <w:spacing w:before="240" w:line="260" w:lineRule="atLeast"/>
      <w:ind w:left="2608"/>
      <w:jc w:val="both"/>
    </w:pPr>
    <w:rPr>
      <w:rFonts w:ascii="Palatino Linotype" w:eastAsia="Times New Roman" w:hAnsi="Palatino Linotype" w:cs="Times New Roman"/>
      <w:color w:val="000000" w:themeColor="text1"/>
      <w:sz w:val="18"/>
      <w:szCs w:val="18"/>
      <w:lang w:eastAsia="de-DE" w:bidi="en-US"/>
    </w:r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paragraph" w:customStyle="1" w:styleId="MDPI18keywords">
    <w:name w:val="MDPI_1.8_keywords"/>
    <w:basedOn w:val="Normalny"/>
    <w:next w:val="Normalny"/>
    <w:uiPriority w:val="1"/>
    <w:qFormat/>
    <w:rsid w:val="007C032F"/>
    <w:pPr>
      <w:spacing w:before="240" w:line="260" w:lineRule="atLeast"/>
      <w:ind w:left="2608"/>
      <w:jc w:val="both"/>
    </w:pPr>
    <w:rPr>
      <w:rFonts w:ascii="Palatino Linotype" w:eastAsia="Times New Roman" w:hAnsi="Palatino Linotype" w:cs="Times New Roman"/>
      <w:color w:val="000000" w:themeColor="text1"/>
      <w:sz w:val="18"/>
      <w:szCs w:val="18"/>
      <w:lang w:eastAsia="de-D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44560">
      <w:bodyDiv w:val="1"/>
      <w:marLeft w:val="0"/>
      <w:marRight w:val="0"/>
      <w:marTop w:val="0"/>
      <w:marBottom w:val="0"/>
      <w:divBdr>
        <w:top w:val="none" w:sz="0" w:space="0" w:color="auto"/>
        <w:left w:val="none" w:sz="0" w:space="0" w:color="auto"/>
        <w:bottom w:val="none" w:sz="0" w:space="0" w:color="auto"/>
        <w:right w:val="none" w:sz="0" w:space="0" w:color="auto"/>
      </w:divBdr>
    </w:div>
    <w:div w:id="542597269">
      <w:bodyDiv w:val="1"/>
      <w:marLeft w:val="0"/>
      <w:marRight w:val="0"/>
      <w:marTop w:val="0"/>
      <w:marBottom w:val="0"/>
      <w:divBdr>
        <w:top w:val="none" w:sz="0" w:space="0" w:color="auto"/>
        <w:left w:val="none" w:sz="0" w:space="0" w:color="auto"/>
        <w:bottom w:val="none" w:sz="0" w:space="0" w:color="auto"/>
        <w:right w:val="none" w:sz="0" w:space="0" w:color="auto"/>
      </w:divBdr>
    </w:div>
    <w:div w:id="173187700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664</Words>
  <Characters>3984</Characters>
  <Application>Microsoft Office Word</Application>
  <DocSecurity>0</DocSecurity>
  <Lines>33</Lines>
  <Paragraphs>9</Paragraphs>
  <ScaleCrop>false</ScaleCrop>
  <Company/>
  <LinksUpToDate>false</LinksUpToDate>
  <CharactersWithSpaces>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Gałko</dc:creator>
  <cp:keywords/>
  <dc:description/>
  <cp:lastModifiedBy>Marcin Sajdak</cp:lastModifiedBy>
  <cp:revision>4</cp:revision>
  <dcterms:created xsi:type="dcterms:W3CDTF">2022-09-01T13:01:00Z</dcterms:created>
  <dcterms:modified xsi:type="dcterms:W3CDTF">2022-09-02T11:29:00Z</dcterms:modified>
</cp:coreProperties>
</file>