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BED136" w14:textId="2BACE791" w:rsidR="00096662" w:rsidRPr="00096662" w:rsidRDefault="00096662" w:rsidP="00096662">
      <w:pPr>
        <w:shd w:val="clear" w:color="auto" w:fill="FEFEFE"/>
        <w:spacing w:before="100" w:beforeAutospacing="1" w:after="100" w:afterAutospacing="1"/>
        <w:rPr>
          <w:rFonts w:ascii="Arial" w:eastAsia="Times New Roman" w:hAnsi="Arial" w:cs="Arial"/>
          <w:color w:val="0A0A0A"/>
          <w:sz w:val="20"/>
          <w:szCs w:val="20"/>
          <w:lang w:val="et-EE" w:eastAsia="en-GB"/>
        </w:rPr>
      </w:pPr>
      <w:r>
        <w:rPr>
          <w:rFonts w:ascii="Arial" w:eastAsia="Times New Roman" w:hAnsi="Arial" w:cs="Arial"/>
          <w:color w:val="0A0A0A"/>
          <w:sz w:val="20"/>
          <w:szCs w:val="20"/>
          <w:lang w:val="et-EE" w:eastAsia="en-GB"/>
        </w:rPr>
        <w:t>The authors thank the reviewer for thorough and insightful comments and hope that by taking these into account we have managed to improve the manuscript. Below please find our point-by-point responses.</w:t>
      </w:r>
    </w:p>
    <w:p w14:paraId="51902B20" w14:textId="683B2B87" w:rsidR="00096662" w:rsidRPr="00A80200" w:rsidRDefault="00096662" w:rsidP="00096662">
      <w:pPr>
        <w:shd w:val="clear" w:color="auto" w:fill="FEFEFE"/>
        <w:spacing w:before="100" w:beforeAutospacing="1" w:after="100" w:afterAutospacing="1"/>
        <w:rPr>
          <w:rFonts w:ascii="Arial" w:eastAsia="Times New Roman" w:hAnsi="Arial" w:cs="Arial"/>
          <w:color w:val="0A0A0A"/>
          <w:sz w:val="20"/>
          <w:szCs w:val="20"/>
          <w:lang w:val="en-GB" w:eastAsia="en-GB"/>
        </w:rPr>
      </w:pPr>
      <w:r w:rsidRPr="00A80200">
        <w:rPr>
          <w:rFonts w:ascii="Arial" w:eastAsia="Times New Roman" w:hAnsi="Arial" w:cs="Arial"/>
          <w:color w:val="0A0A0A"/>
          <w:sz w:val="20"/>
          <w:szCs w:val="20"/>
          <w:lang w:val="en-GB" w:eastAsia="en-GB"/>
        </w:rPr>
        <w:t xml:space="preserve">1) Some of the references are missing from the introduction. The authors have used statements to sound like scientific facts without referencing appropriate literature. Example: While giving the example of pancreatic beta cells as site for high ER stress </w:t>
      </w:r>
      <w:proofErr w:type="gramStart"/>
      <w:r w:rsidRPr="00A80200">
        <w:rPr>
          <w:rFonts w:ascii="Arial" w:eastAsia="Times New Roman" w:hAnsi="Arial" w:cs="Arial"/>
          <w:color w:val="0A0A0A"/>
          <w:sz w:val="20"/>
          <w:szCs w:val="20"/>
          <w:lang w:val="en-GB" w:eastAsia="en-GB"/>
        </w:rPr>
        <w:t>as a consequence of</w:t>
      </w:r>
      <w:proofErr w:type="gramEnd"/>
      <w:r w:rsidRPr="00A80200">
        <w:rPr>
          <w:rFonts w:ascii="Arial" w:eastAsia="Times New Roman" w:hAnsi="Arial" w:cs="Arial"/>
          <w:color w:val="0A0A0A"/>
          <w:sz w:val="20"/>
          <w:szCs w:val="20"/>
          <w:lang w:val="en-GB" w:eastAsia="en-GB"/>
        </w:rPr>
        <w:t xml:space="preserve"> high amounts of insulin being produced. The authors are advised to carefully add references throughout the introduction where appropriate. </w:t>
      </w:r>
    </w:p>
    <w:p w14:paraId="4101C9E9" w14:textId="745401DD" w:rsidR="00096662" w:rsidRPr="00096662" w:rsidRDefault="00096662" w:rsidP="00096662">
      <w:pPr>
        <w:shd w:val="clear" w:color="auto" w:fill="FEFEFE"/>
        <w:spacing w:before="100" w:beforeAutospacing="1" w:after="100" w:afterAutospacing="1"/>
        <w:rPr>
          <w:rFonts w:ascii="Arial" w:eastAsia="Times New Roman" w:hAnsi="Arial" w:cs="Arial"/>
          <w:color w:val="0A0A0A"/>
          <w:sz w:val="20"/>
          <w:szCs w:val="20"/>
          <w:lang w:val="et-EE" w:eastAsia="en-GB"/>
        </w:rPr>
      </w:pPr>
      <w:r>
        <w:rPr>
          <w:rFonts w:ascii="Arial" w:eastAsia="Times New Roman" w:hAnsi="Arial" w:cs="Arial"/>
          <w:color w:val="0A0A0A"/>
          <w:sz w:val="20"/>
          <w:szCs w:val="20"/>
          <w:lang w:val="et-EE" w:eastAsia="en-GB"/>
        </w:rPr>
        <w:t>- We thank the reviewer for bringing our attention to this flaw and have now revised and added relevant references where appropriate.</w:t>
      </w:r>
    </w:p>
    <w:p w14:paraId="22D3460B" w14:textId="6636C97B" w:rsidR="00096662" w:rsidRPr="00A80200" w:rsidRDefault="00096662" w:rsidP="00096662">
      <w:pPr>
        <w:shd w:val="clear" w:color="auto" w:fill="FEFEFE"/>
        <w:spacing w:before="100" w:beforeAutospacing="1" w:after="100" w:afterAutospacing="1"/>
        <w:rPr>
          <w:rFonts w:ascii="Arial" w:eastAsia="Times New Roman" w:hAnsi="Arial" w:cs="Arial"/>
          <w:color w:val="0A0A0A"/>
          <w:sz w:val="20"/>
          <w:szCs w:val="20"/>
          <w:lang w:val="en-GB" w:eastAsia="en-GB"/>
        </w:rPr>
      </w:pPr>
      <w:r w:rsidRPr="00A80200">
        <w:rPr>
          <w:rFonts w:ascii="Arial" w:eastAsia="Times New Roman" w:hAnsi="Arial" w:cs="Arial"/>
          <w:color w:val="0A0A0A"/>
          <w:sz w:val="20"/>
          <w:szCs w:val="20"/>
          <w:lang w:val="en-GB" w:eastAsia="en-GB"/>
        </w:rPr>
        <w:t xml:space="preserve">2) The figure legends should include information for if the experiments have been repeated (experimental repeats). Currently for some of the immunostaining experiments it seems like the experiment just comprises a sample size of 5-7 without the entire staining being repeated for consistency and </w:t>
      </w:r>
      <w:proofErr w:type="gramStart"/>
      <w:r w:rsidRPr="00A80200">
        <w:rPr>
          <w:rFonts w:ascii="Arial" w:eastAsia="Times New Roman" w:hAnsi="Arial" w:cs="Arial"/>
          <w:color w:val="0A0A0A"/>
          <w:sz w:val="20"/>
          <w:szCs w:val="20"/>
          <w:lang w:val="en-GB" w:eastAsia="en-GB"/>
        </w:rPr>
        <w:t>validation?</w:t>
      </w:r>
      <w:proofErr w:type="gramEnd"/>
    </w:p>
    <w:p w14:paraId="5EDC7083" w14:textId="629B9E44" w:rsidR="00096662" w:rsidRPr="00096662" w:rsidRDefault="00096662" w:rsidP="00096662">
      <w:pPr>
        <w:shd w:val="clear" w:color="auto" w:fill="FEFEFE"/>
        <w:spacing w:before="100" w:beforeAutospacing="1" w:after="100" w:afterAutospacing="1"/>
        <w:rPr>
          <w:rFonts w:ascii="Arial" w:eastAsia="Times New Roman" w:hAnsi="Arial" w:cs="Arial"/>
          <w:color w:val="0A0A0A"/>
          <w:sz w:val="20"/>
          <w:szCs w:val="20"/>
          <w:lang w:val="et-EE" w:eastAsia="en-GB"/>
        </w:rPr>
      </w:pPr>
      <w:r>
        <w:rPr>
          <w:rFonts w:ascii="Arial" w:eastAsia="Times New Roman" w:hAnsi="Arial" w:cs="Arial"/>
          <w:color w:val="0A0A0A"/>
          <w:sz w:val="20"/>
          <w:szCs w:val="20"/>
          <w:lang w:val="et-EE" w:eastAsia="en-GB"/>
        </w:rPr>
        <w:t xml:space="preserve">-We are grateful to the reviewer for bringin our attention to this flaw. </w:t>
      </w:r>
      <w:proofErr w:type="spellStart"/>
      <w:r>
        <w:rPr>
          <w:rFonts w:ascii="Arial" w:eastAsia="Times New Roman" w:hAnsi="Arial" w:cs="Arial"/>
          <w:color w:val="0A0A0A"/>
          <w:sz w:val="20"/>
          <w:szCs w:val="20"/>
          <w:lang w:val="et-EE" w:eastAsia="en-GB"/>
        </w:rPr>
        <w:t>We</w:t>
      </w:r>
      <w:proofErr w:type="spellEnd"/>
      <w:r>
        <w:rPr>
          <w:rFonts w:ascii="Arial" w:eastAsia="Times New Roman" w:hAnsi="Arial" w:cs="Arial"/>
          <w:color w:val="0A0A0A"/>
          <w:sz w:val="20"/>
          <w:szCs w:val="20"/>
          <w:lang w:val="et-EE" w:eastAsia="en-GB"/>
        </w:rPr>
        <w:t xml:space="preserve"> </w:t>
      </w:r>
      <w:proofErr w:type="spellStart"/>
      <w:r>
        <w:rPr>
          <w:rFonts w:ascii="Arial" w:eastAsia="Times New Roman" w:hAnsi="Arial" w:cs="Arial"/>
          <w:color w:val="0A0A0A"/>
          <w:sz w:val="20"/>
          <w:szCs w:val="20"/>
          <w:lang w:val="et-EE" w:eastAsia="en-GB"/>
        </w:rPr>
        <w:t>had</w:t>
      </w:r>
      <w:proofErr w:type="spellEnd"/>
      <w:r>
        <w:rPr>
          <w:rFonts w:ascii="Arial" w:eastAsia="Times New Roman" w:hAnsi="Arial" w:cs="Arial"/>
          <w:color w:val="0A0A0A"/>
          <w:sz w:val="20"/>
          <w:szCs w:val="20"/>
          <w:lang w:val="et-EE" w:eastAsia="en-GB"/>
        </w:rPr>
        <w:t xml:space="preserve"> </w:t>
      </w:r>
      <w:proofErr w:type="spellStart"/>
      <w:r>
        <w:rPr>
          <w:rFonts w:ascii="Arial" w:eastAsia="Times New Roman" w:hAnsi="Arial" w:cs="Arial"/>
          <w:color w:val="0A0A0A"/>
          <w:sz w:val="20"/>
          <w:szCs w:val="20"/>
          <w:lang w:val="et-EE" w:eastAsia="en-GB"/>
        </w:rPr>
        <w:t>indeed</w:t>
      </w:r>
      <w:proofErr w:type="spellEnd"/>
      <w:r w:rsidR="00A80200">
        <w:rPr>
          <w:rFonts w:ascii="Arial" w:eastAsia="Times New Roman" w:hAnsi="Arial" w:cs="Arial"/>
          <w:color w:val="0A0A0A"/>
          <w:sz w:val="20"/>
          <w:szCs w:val="20"/>
          <w:lang w:val="et-EE" w:eastAsia="en-GB"/>
        </w:rPr>
        <w:t xml:space="preserve"> by </w:t>
      </w:r>
      <w:proofErr w:type="spellStart"/>
      <w:r w:rsidR="00A80200">
        <w:rPr>
          <w:rFonts w:ascii="Arial" w:eastAsia="Times New Roman" w:hAnsi="Arial" w:cs="Arial"/>
          <w:color w:val="0A0A0A"/>
          <w:sz w:val="20"/>
          <w:szCs w:val="20"/>
          <w:lang w:val="et-EE" w:eastAsia="en-GB"/>
        </w:rPr>
        <w:t>accident</w:t>
      </w:r>
      <w:proofErr w:type="spellEnd"/>
      <w:r>
        <w:rPr>
          <w:rFonts w:ascii="Arial" w:eastAsia="Times New Roman" w:hAnsi="Arial" w:cs="Arial"/>
          <w:color w:val="0A0A0A"/>
          <w:sz w:val="20"/>
          <w:szCs w:val="20"/>
          <w:lang w:val="et-EE" w:eastAsia="en-GB"/>
        </w:rPr>
        <w:t xml:space="preserve"> </w:t>
      </w:r>
      <w:proofErr w:type="spellStart"/>
      <w:r>
        <w:rPr>
          <w:rFonts w:ascii="Arial" w:eastAsia="Times New Roman" w:hAnsi="Arial" w:cs="Arial"/>
          <w:color w:val="0A0A0A"/>
          <w:sz w:val="20"/>
          <w:szCs w:val="20"/>
          <w:lang w:val="et-EE" w:eastAsia="en-GB"/>
        </w:rPr>
        <w:t>omitted</w:t>
      </w:r>
      <w:proofErr w:type="spellEnd"/>
      <w:r>
        <w:rPr>
          <w:rFonts w:ascii="Arial" w:eastAsia="Times New Roman" w:hAnsi="Arial" w:cs="Arial"/>
          <w:color w:val="0A0A0A"/>
          <w:sz w:val="20"/>
          <w:szCs w:val="20"/>
          <w:lang w:val="et-EE" w:eastAsia="en-GB"/>
        </w:rPr>
        <w:t xml:space="preserve"> </w:t>
      </w:r>
      <w:proofErr w:type="spellStart"/>
      <w:r>
        <w:rPr>
          <w:rFonts w:ascii="Arial" w:eastAsia="Times New Roman" w:hAnsi="Arial" w:cs="Arial"/>
          <w:color w:val="0A0A0A"/>
          <w:sz w:val="20"/>
          <w:szCs w:val="20"/>
          <w:lang w:val="et-EE" w:eastAsia="en-GB"/>
        </w:rPr>
        <w:t>some</w:t>
      </w:r>
      <w:proofErr w:type="spellEnd"/>
      <w:r>
        <w:rPr>
          <w:rFonts w:ascii="Arial" w:eastAsia="Times New Roman" w:hAnsi="Arial" w:cs="Arial"/>
          <w:color w:val="0A0A0A"/>
          <w:sz w:val="20"/>
          <w:szCs w:val="20"/>
          <w:lang w:val="et-EE" w:eastAsia="en-GB"/>
        </w:rPr>
        <w:t xml:space="preserve"> </w:t>
      </w:r>
      <w:proofErr w:type="spellStart"/>
      <w:r>
        <w:rPr>
          <w:rFonts w:ascii="Arial" w:eastAsia="Times New Roman" w:hAnsi="Arial" w:cs="Arial"/>
          <w:color w:val="0A0A0A"/>
          <w:sz w:val="20"/>
          <w:szCs w:val="20"/>
          <w:lang w:val="et-EE" w:eastAsia="en-GB"/>
        </w:rPr>
        <w:t>necessary</w:t>
      </w:r>
      <w:proofErr w:type="spellEnd"/>
      <w:r>
        <w:rPr>
          <w:rFonts w:ascii="Arial" w:eastAsia="Times New Roman" w:hAnsi="Arial" w:cs="Arial"/>
          <w:color w:val="0A0A0A"/>
          <w:sz w:val="20"/>
          <w:szCs w:val="20"/>
          <w:lang w:val="et-EE" w:eastAsia="en-GB"/>
        </w:rPr>
        <w:t xml:space="preserve"> clarifications in the figure legends and methods. We have now made the necessary corrections to make the respective text more clear. </w:t>
      </w:r>
      <w:proofErr w:type="spellStart"/>
      <w:r w:rsidR="00ED79D1">
        <w:rPr>
          <w:rFonts w:ascii="Arial" w:eastAsia="Times New Roman" w:hAnsi="Arial" w:cs="Arial"/>
          <w:color w:val="0A0A0A"/>
          <w:sz w:val="20"/>
          <w:szCs w:val="20"/>
          <w:lang w:val="et-EE" w:eastAsia="en-GB"/>
        </w:rPr>
        <w:t>Please</w:t>
      </w:r>
      <w:proofErr w:type="spellEnd"/>
      <w:r w:rsidR="00ED79D1">
        <w:rPr>
          <w:rFonts w:ascii="Arial" w:eastAsia="Times New Roman" w:hAnsi="Arial" w:cs="Arial"/>
          <w:color w:val="0A0A0A"/>
          <w:sz w:val="20"/>
          <w:szCs w:val="20"/>
          <w:lang w:val="et-EE" w:eastAsia="en-GB"/>
        </w:rPr>
        <w:t xml:space="preserve"> </w:t>
      </w:r>
      <w:proofErr w:type="spellStart"/>
      <w:r w:rsidR="00ED79D1">
        <w:rPr>
          <w:rFonts w:ascii="Arial" w:eastAsia="Times New Roman" w:hAnsi="Arial" w:cs="Arial"/>
          <w:color w:val="0A0A0A"/>
          <w:sz w:val="20"/>
          <w:szCs w:val="20"/>
          <w:lang w:val="et-EE" w:eastAsia="en-GB"/>
        </w:rPr>
        <w:t>find</w:t>
      </w:r>
      <w:proofErr w:type="spellEnd"/>
      <w:r w:rsidR="00ED79D1">
        <w:rPr>
          <w:rFonts w:ascii="Arial" w:eastAsia="Times New Roman" w:hAnsi="Arial" w:cs="Arial"/>
          <w:color w:val="0A0A0A"/>
          <w:sz w:val="20"/>
          <w:szCs w:val="20"/>
          <w:lang w:val="et-EE" w:eastAsia="en-GB"/>
        </w:rPr>
        <w:t xml:space="preserve"> in </w:t>
      </w:r>
      <w:proofErr w:type="spellStart"/>
      <w:r w:rsidR="00ED79D1">
        <w:rPr>
          <w:rFonts w:ascii="Arial" w:eastAsia="Times New Roman" w:hAnsi="Arial" w:cs="Arial"/>
          <w:color w:val="0A0A0A"/>
          <w:sz w:val="20"/>
          <w:szCs w:val="20"/>
          <w:lang w:val="et-EE" w:eastAsia="en-GB"/>
        </w:rPr>
        <w:t>lines</w:t>
      </w:r>
      <w:proofErr w:type="spellEnd"/>
      <w:r w:rsidR="00ED79D1">
        <w:rPr>
          <w:rFonts w:ascii="Arial" w:eastAsia="Times New Roman" w:hAnsi="Arial" w:cs="Arial"/>
          <w:color w:val="0A0A0A"/>
          <w:sz w:val="20"/>
          <w:szCs w:val="20"/>
          <w:lang w:val="et-EE" w:eastAsia="en-GB"/>
        </w:rPr>
        <w:t xml:space="preserve"> 784-785.</w:t>
      </w:r>
    </w:p>
    <w:p w14:paraId="1E32C693" w14:textId="67300557" w:rsidR="00096662" w:rsidRPr="00A80200" w:rsidRDefault="00096662" w:rsidP="00096662">
      <w:pPr>
        <w:shd w:val="clear" w:color="auto" w:fill="FEFEFE"/>
        <w:spacing w:before="100" w:beforeAutospacing="1" w:after="100" w:afterAutospacing="1"/>
        <w:rPr>
          <w:rFonts w:ascii="Arial" w:eastAsia="Times New Roman" w:hAnsi="Arial" w:cs="Arial"/>
          <w:color w:val="0A0A0A"/>
          <w:sz w:val="20"/>
          <w:szCs w:val="20"/>
          <w:lang w:val="en-GB" w:eastAsia="en-GB"/>
        </w:rPr>
      </w:pPr>
      <w:r w:rsidRPr="00A80200">
        <w:rPr>
          <w:rFonts w:ascii="Arial" w:eastAsia="Times New Roman" w:hAnsi="Arial" w:cs="Arial"/>
          <w:color w:val="0A0A0A"/>
          <w:sz w:val="20"/>
          <w:szCs w:val="20"/>
          <w:lang w:val="en-GB" w:eastAsia="en-GB"/>
        </w:rPr>
        <w:t>3) The entire premise of the paper is built on the importance of CDNF in promoting neuronal survival. However, for the affinity purification and mass spectrometry experiments, the authors chose HEK293 a</w:t>
      </w:r>
      <w:r w:rsidR="00A80200">
        <w:rPr>
          <w:rFonts w:ascii="Arial" w:eastAsia="Times New Roman" w:hAnsi="Arial" w:cs="Arial"/>
          <w:color w:val="0A0A0A"/>
          <w:sz w:val="20"/>
          <w:szCs w:val="20"/>
          <w:lang w:val="en-GB" w:eastAsia="en-GB"/>
        </w:rPr>
        <w:t>n</w:t>
      </w:r>
      <w:r w:rsidRPr="00A80200">
        <w:rPr>
          <w:rFonts w:ascii="Arial" w:eastAsia="Times New Roman" w:hAnsi="Arial" w:cs="Arial"/>
          <w:color w:val="0A0A0A"/>
          <w:sz w:val="20"/>
          <w:szCs w:val="20"/>
          <w:lang w:val="en-GB" w:eastAsia="en-GB"/>
        </w:rPr>
        <w:t xml:space="preserve">d INS1 cells. The authors need to better discuss their selection, the potential caveats associated with the selection and the possibility for non-specific pathways being identified </w:t>
      </w:r>
      <w:proofErr w:type="gramStart"/>
      <w:r w:rsidRPr="00A80200">
        <w:rPr>
          <w:rFonts w:ascii="Arial" w:eastAsia="Times New Roman" w:hAnsi="Arial" w:cs="Arial"/>
          <w:color w:val="0A0A0A"/>
          <w:sz w:val="20"/>
          <w:szCs w:val="20"/>
          <w:lang w:val="en-GB" w:eastAsia="en-GB"/>
        </w:rPr>
        <w:t>as a consequence of</w:t>
      </w:r>
      <w:proofErr w:type="gramEnd"/>
      <w:r w:rsidRPr="00A80200">
        <w:rPr>
          <w:rFonts w:ascii="Arial" w:eastAsia="Times New Roman" w:hAnsi="Arial" w:cs="Arial"/>
          <w:color w:val="0A0A0A"/>
          <w:sz w:val="20"/>
          <w:szCs w:val="20"/>
          <w:lang w:val="en-GB" w:eastAsia="en-GB"/>
        </w:rPr>
        <w:t xml:space="preserve"> the current approach. </w:t>
      </w:r>
    </w:p>
    <w:p w14:paraId="5B42DB4C" w14:textId="104FE90B" w:rsidR="00096662" w:rsidRPr="00096662" w:rsidRDefault="00096662" w:rsidP="00096662">
      <w:pPr>
        <w:shd w:val="clear" w:color="auto" w:fill="FEFEFE"/>
        <w:spacing w:before="100" w:beforeAutospacing="1" w:after="100" w:afterAutospacing="1"/>
        <w:rPr>
          <w:rFonts w:ascii="Arial" w:eastAsia="Times New Roman" w:hAnsi="Arial" w:cs="Arial"/>
          <w:color w:val="0A0A0A"/>
          <w:sz w:val="20"/>
          <w:szCs w:val="20"/>
          <w:lang w:val="et-EE" w:eastAsia="en-GB"/>
        </w:rPr>
      </w:pPr>
      <w:r>
        <w:rPr>
          <w:rFonts w:ascii="Arial" w:eastAsia="Times New Roman" w:hAnsi="Arial" w:cs="Arial"/>
          <w:color w:val="0A0A0A"/>
          <w:sz w:val="20"/>
          <w:szCs w:val="20"/>
          <w:lang w:val="et-EE" w:eastAsia="en-GB"/>
        </w:rPr>
        <w:t xml:space="preserve">-Thank you and we fully admit that we would have preferred to perform the PPi screening analysis from at least one neuronal cell line. </w:t>
      </w:r>
      <w:proofErr w:type="spellStart"/>
      <w:r>
        <w:rPr>
          <w:rFonts w:ascii="Arial" w:eastAsia="Times New Roman" w:hAnsi="Arial" w:cs="Arial"/>
          <w:color w:val="0A0A0A"/>
          <w:sz w:val="20"/>
          <w:szCs w:val="20"/>
          <w:lang w:val="et-EE" w:eastAsia="en-GB"/>
        </w:rPr>
        <w:t>However</w:t>
      </w:r>
      <w:proofErr w:type="spellEnd"/>
      <w:r w:rsidR="002C6107">
        <w:rPr>
          <w:rFonts w:ascii="Arial" w:eastAsia="Times New Roman" w:hAnsi="Arial" w:cs="Arial"/>
          <w:color w:val="0A0A0A"/>
          <w:sz w:val="20"/>
          <w:szCs w:val="20"/>
          <w:lang w:val="et-EE" w:eastAsia="en-GB"/>
        </w:rPr>
        <w:t>,</w:t>
      </w:r>
      <w:r>
        <w:rPr>
          <w:rFonts w:ascii="Arial" w:eastAsia="Times New Roman" w:hAnsi="Arial" w:cs="Arial"/>
          <w:color w:val="0A0A0A"/>
          <w:sz w:val="20"/>
          <w:szCs w:val="20"/>
          <w:lang w:val="et-EE" w:eastAsia="en-GB"/>
        </w:rPr>
        <w:t xml:space="preserve"> at </w:t>
      </w:r>
      <w:proofErr w:type="spellStart"/>
      <w:r>
        <w:rPr>
          <w:rFonts w:ascii="Arial" w:eastAsia="Times New Roman" w:hAnsi="Arial" w:cs="Arial"/>
          <w:color w:val="0A0A0A"/>
          <w:sz w:val="20"/>
          <w:szCs w:val="20"/>
          <w:lang w:val="et-EE" w:eastAsia="en-GB"/>
        </w:rPr>
        <w:t>the</w:t>
      </w:r>
      <w:proofErr w:type="spellEnd"/>
      <w:r>
        <w:rPr>
          <w:rFonts w:ascii="Arial" w:eastAsia="Times New Roman" w:hAnsi="Arial" w:cs="Arial"/>
          <w:color w:val="0A0A0A"/>
          <w:sz w:val="20"/>
          <w:szCs w:val="20"/>
          <w:lang w:val="et-EE" w:eastAsia="en-GB"/>
        </w:rPr>
        <w:t xml:space="preserve"> </w:t>
      </w:r>
      <w:proofErr w:type="spellStart"/>
      <w:r>
        <w:rPr>
          <w:rFonts w:ascii="Arial" w:eastAsia="Times New Roman" w:hAnsi="Arial" w:cs="Arial"/>
          <w:color w:val="0A0A0A"/>
          <w:sz w:val="20"/>
          <w:szCs w:val="20"/>
          <w:lang w:val="et-EE" w:eastAsia="en-GB"/>
        </w:rPr>
        <w:t>time</w:t>
      </w:r>
      <w:proofErr w:type="spellEnd"/>
      <w:r>
        <w:rPr>
          <w:rFonts w:ascii="Arial" w:eastAsia="Times New Roman" w:hAnsi="Arial" w:cs="Arial"/>
          <w:color w:val="0A0A0A"/>
          <w:sz w:val="20"/>
          <w:szCs w:val="20"/>
          <w:lang w:val="et-EE" w:eastAsia="en-GB"/>
        </w:rPr>
        <w:t xml:space="preserve"> of these experiments, such a cell line was not available that would have suited our purposes. Additionally, CDNF is also expressed in a variety of other</w:t>
      </w:r>
      <w:r w:rsidR="002C6107">
        <w:rPr>
          <w:rFonts w:ascii="Arial" w:eastAsia="Times New Roman" w:hAnsi="Arial" w:cs="Arial"/>
          <w:color w:val="0A0A0A"/>
          <w:sz w:val="20"/>
          <w:szCs w:val="20"/>
          <w:lang w:val="et-EE" w:eastAsia="en-GB"/>
        </w:rPr>
        <w:t xml:space="preserve"> </w:t>
      </w:r>
      <w:r>
        <w:rPr>
          <w:rFonts w:ascii="Arial" w:eastAsia="Times New Roman" w:hAnsi="Arial" w:cs="Arial"/>
          <w:color w:val="0A0A0A"/>
          <w:sz w:val="20"/>
          <w:szCs w:val="20"/>
          <w:lang w:val="et-EE" w:eastAsia="en-GB"/>
        </w:rPr>
        <w:t xml:space="preserve">non-neuronal tissues, leading us  to believe that HEK293 and INS1  cell lines provide a good starting material to start screening for PPIs of CDNF. We have expanded the </w:t>
      </w:r>
      <w:proofErr w:type="spellStart"/>
      <w:r>
        <w:rPr>
          <w:rFonts w:ascii="Arial" w:eastAsia="Times New Roman" w:hAnsi="Arial" w:cs="Arial"/>
          <w:color w:val="0A0A0A"/>
          <w:sz w:val="20"/>
          <w:szCs w:val="20"/>
          <w:lang w:val="et-EE" w:eastAsia="en-GB"/>
        </w:rPr>
        <w:t>discussion</w:t>
      </w:r>
      <w:proofErr w:type="spellEnd"/>
      <w:r>
        <w:rPr>
          <w:rFonts w:ascii="Arial" w:eastAsia="Times New Roman" w:hAnsi="Arial" w:cs="Arial"/>
          <w:color w:val="0A0A0A"/>
          <w:sz w:val="20"/>
          <w:szCs w:val="20"/>
          <w:lang w:val="et-EE" w:eastAsia="en-GB"/>
        </w:rPr>
        <w:t xml:space="preserve"> </w:t>
      </w:r>
      <w:proofErr w:type="spellStart"/>
      <w:r>
        <w:rPr>
          <w:rFonts w:ascii="Arial" w:eastAsia="Times New Roman" w:hAnsi="Arial" w:cs="Arial"/>
          <w:color w:val="0A0A0A"/>
          <w:sz w:val="20"/>
          <w:szCs w:val="20"/>
          <w:lang w:val="et-EE" w:eastAsia="en-GB"/>
        </w:rPr>
        <w:t>to</w:t>
      </w:r>
      <w:proofErr w:type="spellEnd"/>
      <w:r>
        <w:rPr>
          <w:rFonts w:ascii="Arial" w:eastAsia="Times New Roman" w:hAnsi="Arial" w:cs="Arial"/>
          <w:color w:val="0A0A0A"/>
          <w:sz w:val="20"/>
          <w:szCs w:val="20"/>
          <w:lang w:val="et-EE" w:eastAsia="en-GB"/>
        </w:rPr>
        <w:t xml:space="preserve"> take </w:t>
      </w:r>
      <w:proofErr w:type="spellStart"/>
      <w:r>
        <w:rPr>
          <w:rFonts w:ascii="Arial" w:eastAsia="Times New Roman" w:hAnsi="Arial" w:cs="Arial"/>
          <w:color w:val="0A0A0A"/>
          <w:sz w:val="20"/>
          <w:szCs w:val="20"/>
          <w:lang w:val="et-EE" w:eastAsia="en-GB"/>
        </w:rPr>
        <w:t>this</w:t>
      </w:r>
      <w:proofErr w:type="spellEnd"/>
      <w:r>
        <w:rPr>
          <w:rFonts w:ascii="Arial" w:eastAsia="Times New Roman" w:hAnsi="Arial" w:cs="Arial"/>
          <w:color w:val="0A0A0A"/>
          <w:sz w:val="20"/>
          <w:szCs w:val="20"/>
          <w:lang w:val="et-EE" w:eastAsia="en-GB"/>
        </w:rPr>
        <w:t xml:space="preserve"> </w:t>
      </w:r>
      <w:proofErr w:type="spellStart"/>
      <w:r>
        <w:rPr>
          <w:rFonts w:ascii="Arial" w:eastAsia="Times New Roman" w:hAnsi="Arial" w:cs="Arial"/>
          <w:color w:val="0A0A0A"/>
          <w:sz w:val="20"/>
          <w:szCs w:val="20"/>
          <w:lang w:val="et-EE" w:eastAsia="en-GB"/>
        </w:rPr>
        <w:t>comment</w:t>
      </w:r>
      <w:proofErr w:type="spellEnd"/>
      <w:r>
        <w:rPr>
          <w:rFonts w:ascii="Arial" w:eastAsia="Times New Roman" w:hAnsi="Arial" w:cs="Arial"/>
          <w:color w:val="0A0A0A"/>
          <w:sz w:val="20"/>
          <w:szCs w:val="20"/>
          <w:lang w:val="et-EE" w:eastAsia="en-GB"/>
        </w:rPr>
        <w:t xml:space="preserve"> </w:t>
      </w:r>
      <w:proofErr w:type="spellStart"/>
      <w:r>
        <w:rPr>
          <w:rFonts w:ascii="Arial" w:eastAsia="Times New Roman" w:hAnsi="Arial" w:cs="Arial"/>
          <w:color w:val="0A0A0A"/>
          <w:sz w:val="20"/>
          <w:szCs w:val="20"/>
          <w:lang w:val="et-EE" w:eastAsia="en-GB"/>
        </w:rPr>
        <w:t>into</w:t>
      </w:r>
      <w:proofErr w:type="spellEnd"/>
      <w:r>
        <w:rPr>
          <w:rFonts w:ascii="Arial" w:eastAsia="Times New Roman" w:hAnsi="Arial" w:cs="Arial"/>
          <w:color w:val="0A0A0A"/>
          <w:sz w:val="20"/>
          <w:szCs w:val="20"/>
          <w:lang w:val="et-EE" w:eastAsia="en-GB"/>
        </w:rPr>
        <w:t xml:space="preserve"> </w:t>
      </w:r>
      <w:proofErr w:type="spellStart"/>
      <w:r>
        <w:rPr>
          <w:rFonts w:ascii="Arial" w:eastAsia="Times New Roman" w:hAnsi="Arial" w:cs="Arial"/>
          <w:color w:val="0A0A0A"/>
          <w:sz w:val="20"/>
          <w:szCs w:val="20"/>
          <w:lang w:val="et-EE" w:eastAsia="en-GB"/>
        </w:rPr>
        <w:t>account</w:t>
      </w:r>
      <w:proofErr w:type="spellEnd"/>
      <w:r w:rsidR="00A80200">
        <w:rPr>
          <w:rFonts w:ascii="Arial" w:eastAsia="Times New Roman" w:hAnsi="Arial" w:cs="Arial"/>
          <w:color w:val="0A0A0A"/>
          <w:sz w:val="20"/>
          <w:szCs w:val="20"/>
          <w:lang w:val="et-EE" w:eastAsia="en-GB"/>
        </w:rPr>
        <w:t xml:space="preserve">, </w:t>
      </w:r>
      <w:proofErr w:type="spellStart"/>
      <w:r w:rsidR="00A80200">
        <w:rPr>
          <w:rFonts w:ascii="Arial" w:eastAsia="Times New Roman" w:hAnsi="Arial" w:cs="Arial"/>
          <w:color w:val="0A0A0A"/>
          <w:sz w:val="20"/>
          <w:szCs w:val="20"/>
          <w:lang w:val="et-EE" w:eastAsia="en-GB"/>
        </w:rPr>
        <w:t>please</w:t>
      </w:r>
      <w:proofErr w:type="spellEnd"/>
      <w:r w:rsidR="00A80200">
        <w:rPr>
          <w:rFonts w:ascii="Arial" w:eastAsia="Times New Roman" w:hAnsi="Arial" w:cs="Arial"/>
          <w:color w:val="0A0A0A"/>
          <w:sz w:val="20"/>
          <w:szCs w:val="20"/>
          <w:lang w:val="et-EE" w:eastAsia="en-GB"/>
        </w:rPr>
        <w:t xml:space="preserve"> </w:t>
      </w:r>
      <w:proofErr w:type="spellStart"/>
      <w:r w:rsidR="00A80200">
        <w:rPr>
          <w:rFonts w:ascii="Arial" w:eastAsia="Times New Roman" w:hAnsi="Arial" w:cs="Arial"/>
          <w:color w:val="0A0A0A"/>
          <w:sz w:val="20"/>
          <w:szCs w:val="20"/>
          <w:lang w:val="et-EE" w:eastAsia="en-GB"/>
        </w:rPr>
        <w:t>find</w:t>
      </w:r>
      <w:proofErr w:type="spellEnd"/>
      <w:r w:rsidR="00A80200">
        <w:rPr>
          <w:rFonts w:ascii="Arial" w:eastAsia="Times New Roman" w:hAnsi="Arial" w:cs="Arial"/>
          <w:color w:val="0A0A0A"/>
          <w:sz w:val="20"/>
          <w:szCs w:val="20"/>
          <w:lang w:val="et-EE" w:eastAsia="en-GB"/>
        </w:rPr>
        <w:t xml:space="preserve"> on </w:t>
      </w:r>
      <w:proofErr w:type="spellStart"/>
      <w:r w:rsidR="00A80200">
        <w:rPr>
          <w:rFonts w:ascii="Arial" w:eastAsia="Times New Roman" w:hAnsi="Arial" w:cs="Arial"/>
          <w:color w:val="0A0A0A"/>
          <w:sz w:val="20"/>
          <w:szCs w:val="20"/>
          <w:lang w:val="et-EE" w:eastAsia="en-GB"/>
        </w:rPr>
        <w:t>lines</w:t>
      </w:r>
      <w:proofErr w:type="spellEnd"/>
      <w:r w:rsidR="00A80200">
        <w:rPr>
          <w:rFonts w:ascii="Arial" w:eastAsia="Times New Roman" w:hAnsi="Arial" w:cs="Arial"/>
          <w:color w:val="0A0A0A"/>
          <w:sz w:val="20"/>
          <w:szCs w:val="20"/>
          <w:lang w:val="et-EE" w:eastAsia="en-GB"/>
        </w:rPr>
        <w:t xml:space="preserve"> 589-594.</w:t>
      </w:r>
    </w:p>
    <w:p w14:paraId="1CF8C02F" w14:textId="1996C6AE" w:rsidR="00096662" w:rsidRPr="00FE579A" w:rsidRDefault="00096662" w:rsidP="00096662">
      <w:pPr>
        <w:shd w:val="clear" w:color="auto" w:fill="FEFEFE"/>
        <w:spacing w:before="100" w:beforeAutospacing="1" w:after="100" w:afterAutospacing="1"/>
        <w:rPr>
          <w:rFonts w:ascii="Arial" w:eastAsia="Times New Roman" w:hAnsi="Arial" w:cs="Arial"/>
          <w:color w:val="0A0A0A"/>
          <w:sz w:val="20"/>
          <w:szCs w:val="20"/>
          <w:lang w:val="en-GB" w:eastAsia="en-GB"/>
        </w:rPr>
      </w:pPr>
      <w:r w:rsidRPr="00FE579A">
        <w:rPr>
          <w:rFonts w:ascii="Arial" w:eastAsia="Times New Roman" w:hAnsi="Arial" w:cs="Arial"/>
          <w:color w:val="0A0A0A"/>
          <w:sz w:val="20"/>
          <w:szCs w:val="20"/>
          <w:lang w:val="en-GB" w:eastAsia="en-GB"/>
        </w:rPr>
        <w:t xml:space="preserve">4) The scale bars in Figure 1E and F are barely visible. The panels in Figure 6B for pre-NV-CDNF and GRP170-CV have been </w:t>
      </w:r>
      <w:proofErr w:type="gramStart"/>
      <w:r w:rsidRPr="00FE579A">
        <w:rPr>
          <w:rFonts w:ascii="Arial" w:eastAsia="Times New Roman" w:hAnsi="Arial" w:cs="Arial"/>
          <w:color w:val="0A0A0A"/>
          <w:sz w:val="20"/>
          <w:szCs w:val="20"/>
          <w:lang w:val="en-GB" w:eastAsia="en-GB"/>
        </w:rPr>
        <w:t>switch</w:t>
      </w:r>
      <w:proofErr w:type="gramEnd"/>
      <w:r w:rsidRPr="00FE579A">
        <w:rPr>
          <w:rFonts w:ascii="Arial" w:eastAsia="Times New Roman" w:hAnsi="Arial" w:cs="Arial"/>
          <w:color w:val="0A0A0A"/>
          <w:sz w:val="20"/>
          <w:szCs w:val="20"/>
          <w:lang w:val="en-GB" w:eastAsia="en-GB"/>
        </w:rPr>
        <w:t xml:space="preserve"> between Hoechst and Merge. Another question related to Figure 6B is why </w:t>
      </w:r>
      <w:proofErr w:type="gramStart"/>
      <w:r w:rsidRPr="00FE579A">
        <w:rPr>
          <w:rFonts w:ascii="Arial" w:eastAsia="Times New Roman" w:hAnsi="Arial" w:cs="Arial"/>
          <w:color w:val="0A0A0A"/>
          <w:sz w:val="20"/>
          <w:szCs w:val="20"/>
          <w:lang w:val="en-GB" w:eastAsia="en-GB"/>
        </w:rPr>
        <w:t xml:space="preserve">is the </w:t>
      </w:r>
      <w:proofErr w:type="spellStart"/>
      <w:r w:rsidRPr="00FE579A">
        <w:rPr>
          <w:rFonts w:ascii="Arial" w:eastAsia="Times New Roman" w:hAnsi="Arial" w:cs="Arial"/>
          <w:color w:val="0A0A0A"/>
          <w:sz w:val="20"/>
          <w:szCs w:val="20"/>
          <w:lang w:val="en-GB" w:eastAsia="en-GB"/>
        </w:rPr>
        <w:t>BiFC</w:t>
      </w:r>
      <w:proofErr w:type="spellEnd"/>
      <w:r w:rsidRPr="00FE579A">
        <w:rPr>
          <w:rFonts w:ascii="Arial" w:eastAsia="Times New Roman" w:hAnsi="Arial" w:cs="Arial"/>
          <w:color w:val="0A0A0A"/>
          <w:sz w:val="20"/>
          <w:szCs w:val="20"/>
          <w:lang w:val="en-GB" w:eastAsia="en-GB"/>
        </w:rPr>
        <w:t xml:space="preserve"> fluorescence</w:t>
      </w:r>
      <w:proofErr w:type="gramEnd"/>
      <w:r w:rsidRPr="00FE579A">
        <w:rPr>
          <w:rFonts w:ascii="Arial" w:eastAsia="Times New Roman" w:hAnsi="Arial" w:cs="Arial"/>
          <w:color w:val="0A0A0A"/>
          <w:sz w:val="20"/>
          <w:szCs w:val="20"/>
          <w:lang w:val="en-GB" w:eastAsia="en-GB"/>
        </w:rPr>
        <w:t xml:space="preserve"> seen in all cells in the field of view when applicable. Please provide an explanation for the same </w:t>
      </w:r>
      <w:proofErr w:type="gramStart"/>
      <w:r w:rsidRPr="00FE579A">
        <w:rPr>
          <w:rFonts w:ascii="Arial" w:eastAsia="Times New Roman" w:hAnsi="Arial" w:cs="Arial"/>
          <w:color w:val="0A0A0A"/>
          <w:sz w:val="20"/>
          <w:szCs w:val="20"/>
          <w:lang w:val="en-GB" w:eastAsia="en-GB"/>
        </w:rPr>
        <w:t>and also</w:t>
      </w:r>
      <w:proofErr w:type="gramEnd"/>
      <w:r w:rsidRPr="00FE579A">
        <w:rPr>
          <w:rFonts w:ascii="Arial" w:eastAsia="Times New Roman" w:hAnsi="Arial" w:cs="Arial"/>
          <w:color w:val="0A0A0A"/>
          <w:sz w:val="20"/>
          <w:szCs w:val="20"/>
          <w:lang w:val="en-GB" w:eastAsia="en-GB"/>
        </w:rPr>
        <w:t xml:space="preserve"> provide the calibration bars for the intensities in each channel. </w:t>
      </w:r>
    </w:p>
    <w:p w14:paraId="4850C219" w14:textId="3D5C2011" w:rsidR="00096662" w:rsidRPr="00096662" w:rsidRDefault="00096662" w:rsidP="00096662">
      <w:pPr>
        <w:shd w:val="clear" w:color="auto" w:fill="FEFEFE"/>
        <w:spacing w:before="100" w:beforeAutospacing="1" w:after="100" w:afterAutospacing="1"/>
        <w:rPr>
          <w:rFonts w:ascii="Arial" w:eastAsia="Times New Roman" w:hAnsi="Arial" w:cs="Arial"/>
          <w:color w:val="0A0A0A"/>
          <w:sz w:val="20"/>
          <w:szCs w:val="20"/>
          <w:lang w:val="et-EE" w:eastAsia="en-GB"/>
        </w:rPr>
      </w:pPr>
      <w:r>
        <w:rPr>
          <w:rFonts w:ascii="Arial" w:eastAsia="Times New Roman" w:hAnsi="Arial" w:cs="Arial"/>
          <w:color w:val="0A0A0A"/>
          <w:sz w:val="20"/>
          <w:szCs w:val="20"/>
          <w:lang w:val="et-EE" w:eastAsia="en-GB"/>
        </w:rPr>
        <w:t xml:space="preserve">-Thank you for bringing this into our attention. We have now improved the visibility of the scale bars both on figures 1 and 6. </w:t>
      </w:r>
      <w:proofErr w:type="spellStart"/>
      <w:r>
        <w:rPr>
          <w:rFonts w:ascii="Arial" w:eastAsia="Times New Roman" w:hAnsi="Arial" w:cs="Arial"/>
          <w:color w:val="0A0A0A"/>
          <w:sz w:val="20"/>
          <w:szCs w:val="20"/>
          <w:lang w:val="et-EE" w:eastAsia="en-GB"/>
        </w:rPr>
        <w:t>We</w:t>
      </w:r>
      <w:proofErr w:type="spellEnd"/>
      <w:r>
        <w:rPr>
          <w:rFonts w:ascii="Arial" w:eastAsia="Times New Roman" w:hAnsi="Arial" w:cs="Arial"/>
          <w:color w:val="0A0A0A"/>
          <w:sz w:val="20"/>
          <w:szCs w:val="20"/>
          <w:lang w:val="et-EE" w:eastAsia="en-GB"/>
        </w:rPr>
        <w:t xml:space="preserve"> have </w:t>
      </w:r>
      <w:proofErr w:type="spellStart"/>
      <w:r>
        <w:rPr>
          <w:rFonts w:ascii="Arial" w:eastAsia="Times New Roman" w:hAnsi="Arial" w:cs="Arial"/>
          <w:color w:val="0A0A0A"/>
          <w:sz w:val="20"/>
          <w:szCs w:val="20"/>
          <w:lang w:val="et-EE" w:eastAsia="en-GB"/>
        </w:rPr>
        <w:t>also</w:t>
      </w:r>
      <w:proofErr w:type="spellEnd"/>
      <w:r>
        <w:rPr>
          <w:rFonts w:ascii="Arial" w:eastAsia="Times New Roman" w:hAnsi="Arial" w:cs="Arial"/>
          <w:color w:val="0A0A0A"/>
          <w:sz w:val="20"/>
          <w:szCs w:val="20"/>
          <w:lang w:val="et-EE" w:eastAsia="en-GB"/>
        </w:rPr>
        <w:t xml:space="preserve"> </w:t>
      </w:r>
      <w:proofErr w:type="spellStart"/>
      <w:r>
        <w:rPr>
          <w:rFonts w:ascii="Arial" w:eastAsia="Times New Roman" w:hAnsi="Arial" w:cs="Arial"/>
          <w:color w:val="0A0A0A"/>
          <w:sz w:val="20"/>
          <w:szCs w:val="20"/>
          <w:lang w:val="et-EE" w:eastAsia="en-GB"/>
        </w:rPr>
        <w:t>unswitched</w:t>
      </w:r>
      <w:proofErr w:type="spellEnd"/>
      <w:r>
        <w:rPr>
          <w:rFonts w:ascii="Arial" w:eastAsia="Times New Roman" w:hAnsi="Arial" w:cs="Arial"/>
          <w:color w:val="0A0A0A"/>
          <w:sz w:val="20"/>
          <w:szCs w:val="20"/>
          <w:lang w:val="et-EE" w:eastAsia="en-GB"/>
        </w:rPr>
        <w:t xml:space="preserve"> </w:t>
      </w:r>
      <w:proofErr w:type="spellStart"/>
      <w:r>
        <w:rPr>
          <w:rFonts w:ascii="Arial" w:eastAsia="Times New Roman" w:hAnsi="Arial" w:cs="Arial"/>
          <w:color w:val="0A0A0A"/>
          <w:sz w:val="20"/>
          <w:szCs w:val="20"/>
          <w:lang w:val="et-EE" w:eastAsia="en-GB"/>
        </w:rPr>
        <w:t>the</w:t>
      </w:r>
      <w:proofErr w:type="spellEnd"/>
      <w:r>
        <w:rPr>
          <w:rFonts w:ascii="Arial" w:eastAsia="Times New Roman" w:hAnsi="Arial" w:cs="Arial"/>
          <w:color w:val="0A0A0A"/>
          <w:sz w:val="20"/>
          <w:szCs w:val="20"/>
          <w:lang w:val="et-EE" w:eastAsia="en-GB"/>
        </w:rPr>
        <w:t xml:space="preserve"> </w:t>
      </w:r>
      <w:proofErr w:type="spellStart"/>
      <w:r w:rsidR="002C6107">
        <w:rPr>
          <w:rFonts w:ascii="Arial" w:eastAsia="Times New Roman" w:hAnsi="Arial" w:cs="Arial"/>
          <w:color w:val="0A0A0A"/>
          <w:sz w:val="20"/>
          <w:szCs w:val="20"/>
          <w:lang w:val="et-EE" w:eastAsia="en-GB"/>
        </w:rPr>
        <w:t>H</w:t>
      </w:r>
      <w:r>
        <w:rPr>
          <w:rFonts w:ascii="Arial" w:eastAsia="Times New Roman" w:hAnsi="Arial" w:cs="Arial"/>
          <w:color w:val="0A0A0A"/>
          <w:sz w:val="20"/>
          <w:szCs w:val="20"/>
          <w:lang w:val="et-EE" w:eastAsia="en-GB"/>
        </w:rPr>
        <w:t>oechst</w:t>
      </w:r>
      <w:proofErr w:type="spellEnd"/>
      <w:r>
        <w:rPr>
          <w:rFonts w:ascii="Arial" w:eastAsia="Times New Roman" w:hAnsi="Arial" w:cs="Arial"/>
          <w:color w:val="0A0A0A"/>
          <w:sz w:val="20"/>
          <w:szCs w:val="20"/>
          <w:lang w:val="et-EE" w:eastAsia="en-GB"/>
        </w:rPr>
        <w:t xml:space="preserve"> and </w:t>
      </w:r>
      <w:proofErr w:type="spellStart"/>
      <w:r>
        <w:rPr>
          <w:rFonts w:ascii="Arial" w:eastAsia="Times New Roman" w:hAnsi="Arial" w:cs="Arial"/>
          <w:color w:val="0A0A0A"/>
          <w:sz w:val="20"/>
          <w:szCs w:val="20"/>
          <w:lang w:val="et-EE" w:eastAsia="en-GB"/>
        </w:rPr>
        <w:t>merge</w:t>
      </w:r>
      <w:proofErr w:type="spellEnd"/>
      <w:r>
        <w:rPr>
          <w:rFonts w:ascii="Arial" w:eastAsia="Times New Roman" w:hAnsi="Arial" w:cs="Arial"/>
          <w:color w:val="0A0A0A"/>
          <w:sz w:val="20"/>
          <w:szCs w:val="20"/>
          <w:lang w:val="et-EE" w:eastAsia="en-GB"/>
        </w:rPr>
        <w:t xml:space="preserve"> </w:t>
      </w:r>
      <w:proofErr w:type="spellStart"/>
      <w:r>
        <w:rPr>
          <w:rFonts w:ascii="Arial" w:eastAsia="Times New Roman" w:hAnsi="Arial" w:cs="Arial"/>
          <w:color w:val="0A0A0A"/>
          <w:sz w:val="20"/>
          <w:szCs w:val="20"/>
          <w:lang w:val="et-EE" w:eastAsia="en-GB"/>
        </w:rPr>
        <w:t>panels</w:t>
      </w:r>
      <w:proofErr w:type="spellEnd"/>
      <w:r>
        <w:rPr>
          <w:rFonts w:ascii="Arial" w:eastAsia="Times New Roman" w:hAnsi="Arial" w:cs="Arial"/>
          <w:color w:val="0A0A0A"/>
          <w:sz w:val="20"/>
          <w:szCs w:val="20"/>
          <w:lang w:val="et-EE" w:eastAsia="en-GB"/>
        </w:rPr>
        <w:t xml:space="preserve"> </w:t>
      </w:r>
      <w:proofErr w:type="spellStart"/>
      <w:r>
        <w:rPr>
          <w:rFonts w:ascii="Arial" w:eastAsia="Times New Roman" w:hAnsi="Arial" w:cs="Arial"/>
          <w:color w:val="0A0A0A"/>
          <w:sz w:val="20"/>
          <w:szCs w:val="20"/>
          <w:lang w:val="et-EE" w:eastAsia="en-GB"/>
        </w:rPr>
        <w:t>for</w:t>
      </w:r>
      <w:proofErr w:type="spellEnd"/>
      <w:r>
        <w:rPr>
          <w:rFonts w:ascii="Arial" w:eastAsia="Times New Roman" w:hAnsi="Arial" w:cs="Arial"/>
          <w:color w:val="0A0A0A"/>
          <w:sz w:val="20"/>
          <w:szCs w:val="20"/>
          <w:lang w:val="et-EE" w:eastAsia="en-GB"/>
        </w:rPr>
        <w:t xml:space="preserve"> </w:t>
      </w:r>
      <w:proofErr w:type="spellStart"/>
      <w:r>
        <w:rPr>
          <w:rFonts w:ascii="Arial" w:eastAsia="Times New Roman" w:hAnsi="Arial" w:cs="Arial"/>
          <w:color w:val="0A0A0A"/>
          <w:sz w:val="20"/>
          <w:szCs w:val="20"/>
          <w:lang w:val="et-EE" w:eastAsia="en-GB"/>
        </w:rPr>
        <w:t>pre</w:t>
      </w:r>
      <w:proofErr w:type="spellEnd"/>
      <w:r>
        <w:rPr>
          <w:rFonts w:ascii="Arial" w:eastAsia="Times New Roman" w:hAnsi="Arial" w:cs="Arial"/>
          <w:color w:val="0A0A0A"/>
          <w:sz w:val="20"/>
          <w:szCs w:val="20"/>
          <w:lang w:val="et-EE" w:eastAsia="en-GB"/>
        </w:rPr>
        <w:t xml:space="preserve">-NV-CDNF and GEP170-CV pair. </w:t>
      </w:r>
      <w:proofErr w:type="spellStart"/>
      <w:r>
        <w:rPr>
          <w:rFonts w:ascii="Arial" w:eastAsia="Times New Roman" w:hAnsi="Arial" w:cs="Arial"/>
          <w:color w:val="0A0A0A"/>
          <w:sz w:val="20"/>
          <w:szCs w:val="20"/>
          <w:lang w:val="et-EE" w:eastAsia="en-GB"/>
        </w:rPr>
        <w:t>We</w:t>
      </w:r>
      <w:proofErr w:type="spellEnd"/>
      <w:r>
        <w:rPr>
          <w:rFonts w:ascii="Arial" w:eastAsia="Times New Roman" w:hAnsi="Arial" w:cs="Arial"/>
          <w:color w:val="0A0A0A"/>
          <w:sz w:val="20"/>
          <w:szCs w:val="20"/>
          <w:lang w:val="et-EE" w:eastAsia="en-GB"/>
        </w:rPr>
        <w:t xml:space="preserve"> </w:t>
      </w:r>
      <w:proofErr w:type="spellStart"/>
      <w:r>
        <w:rPr>
          <w:rFonts w:ascii="Arial" w:eastAsia="Times New Roman" w:hAnsi="Arial" w:cs="Arial"/>
          <w:color w:val="0A0A0A"/>
          <w:sz w:val="20"/>
          <w:szCs w:val="20"/>
          <w:lang w:val="et-EE" w:eastAsia="en-GB"/>
        </w:rPr>
        <w:t>apologise</w:t>
      </w:r>
      <w:proofErr w:type="spellEnd"/>
      <w:r>
        <w:rPr>
          <w:rFonts w:ascii="Arial" w:eastAsia="Times New Roman" w:hAnsi="Arial" w:cs="Arial"/>
          <w:color w:val="0A0A0A"/>
          <w:sz w:val="20"/>
          <w:szCs w:val="20"/>
          <w:lang w:val="et-EE" w:eastAsia="en-GB"/>
        </w:rPr>
        <w:t xml:space="preserve"> </w:t>
      </w:r>
      <w:proofErr w:type="spellStart"/>
      <w:r>
        <w:rPr>
          <w:rFonts w:ascii="Arial" w:eastAsia="Times New Roman" w:hAnsi="Arial" w:cs="Arial"/>
          <w:color w:val="0A0A0A"/>
          <w:sz w:val="20"/>
          <w:szCs w:val="20"/>
          <w:lang w:val="et-EE" w:eastAsia="en-GB"/>
        </w:rPr>
        <w:t>for</w:t>
      </w:r>
      <w:proofErr w:type="spellEnd"/>
      <w:r>
        <w:rPr>
          <w:rFonts w:ascii="Arial" w:eastAsia="Times New Roman" w:hAnsi="Arial" w:cs="Arial"/>
          <w:color w:val="0A0A0A"/>
          <w:sz w:val="20"/>
          <w:szCs w:val="20"/>
          <w:lang w:val="et-EE" w:eastAsia="en-GB"/>
        </w:rPr>
        <w:t xml:space="preserve"> </w:t>
      </w:r>
      <w:proofErr w:type="spellStart"/>
      <w:r>
        <w:rPr>
          <w:rFonts w:ascii="Arial" w:eastAsia="Times New Roman" w:hAnsi="Arial" w:cs="Arial"/>
          <w:color w:val="0A0A0A"/>
          <w:sz w:val="20"/>
          <w:szCs w:val="20"/>
          <w:lang w:val="et-EE" w:eastAsia="en-GB"/>
        </w:rPr>
        <w:t>not</w:t>
      </w:r>
      <w:proofErr w:type="spellEnd"/>
      <w:r>
        <w:rPr>
          <w:rFonts w:ascii="Arial" w:eastAsia="Times New Roman" w:hAnsi="Arial" w:cs="Arial"/>
          <w:color w:val="0A0A0A"/>
          <w:sz w:val="20"/>
          <w:szCs w:val="20"/>
          <w:lang w:val="et-EE" w:eastAsia="en-GB"/>
        </w:rPr>
        <w:t xml:space="preserve"> </w:t>
      </w:r>
      <w:proofErr w:type="spellStart"/>
      <w:r>
        <w:rPr>
          <w:rFonts w:ascii="Arial" w:eastAsia="Times New Roman" w:hAnsi="Arial" w:cs="Arial"/>
          <w:color w:val="0A0A0A"/>
          <w:sz w:val="20"/>
          <w:szCs w:val="20"/>
          <w:lang w:val="et-EE" w:eastAsia="en-GB"/>
        </w:rPr>
        <w:t>fully</w:t>
      </w:r>
      <w:proofErr w:type="spellEnd"/>
      <w:r>
        <w:rPr>
          <w:rFonts w:ascii="Arial" w:eastAsia="Times New Roman" w:hAnsi="Arial" w:cs="Arial"/>
          <w:color w:val="0A0A0A"/>
          <w:sz w:val="20"/>
          <w:szCs w:val="20"/>
          <w:lang w:val="et-EE" w:eastAsia="en-GB"/>
        </w:rPr>
        <w:t xml:space="preserve"> </w:t>
      </w:r>
      <w:proofErr w:type="spellStart"/>
      <w:r>
        <w:rPr>
          <w:rFonts w:ascii="Arial" w:eastAsia="Times New Roman" w:hAnsi="Arial" w:cs="Arial"/>
          <w:color w:val="0A0A0A"/>
          <w:sz w:val="20"/>
          <w:szCs w:val="20"/>
          <w:lang w:val="et-EE" w:eastAsia="en-GB"/>
        </w:rPr>
        <w:t>understanding</w:t>
      </w:r>
      <w:proofErr w:type="spellEnd"/>
      <w:r>
        <w:rPr>
          <w:rFonts w:ascii="Arial" w:eastAsia="Times New Roman" w:hAnsi="Arial" w:cs="Arial"/>
          <w:color w:val="0A0A0A"/>
          <w:sz w:val="20"/>
          <w:szCs w:val="20"/>
          <w:lang w:val="et-EE" w:eastAsia="en-GB"/>
        </w:rPr>
        <w:t xml:space="preserve"> </w:t>
      </w:r>
      <w:proofErr w:type="spellStart"/>
      <w:r>
        <w:rPr>
          <w:rFonts w:ascii="Arial" w:eastAsia="Times New Roman" w:hAnsi="Arial" w:cs="Arial"/>
          <w:color w:val="0A0A0A"/>
          <w:sz w:val="20"/>
          <w:szCs w:val="20"/>
          <w:lang w:val="et-EE" w:eastAsia="en-GB"/>
        </w:rPr>
        <w:t>what</w:t>
      </w:r>
      <w:proofErr w:type="spellEnd"/>
      <w:r>
        <w:rPr>
          <w:rFonts w:ascii="Arial" w:eastAsia="Times New Roman" w:hAnsi="Arial" w:cs="Arial"/>
          <w:color w:val="0A0A0A"/>
          <w:sz w:val="20"/>
          <w:szCs w:val="20"/>
          <w:lang w:val="et-EE" w:eastAsia="en-GB"/>
        </w:rPr>
        <w:t xml:space="preserve"> </w:t>
      </w:r>
      <w:proofErr w:type="spellStart"/>
      <w:r>
        <w:rPr>
          <w:rFonts w:ascii="Arial" w:eastAsia="Times New Roman" w:hAnsi="Arial" w:cs="Arial"/>
          <w:color w:val="0A0A0A"/>
          <w:sz w:val="20"/>
          <w:szCs w:val="20"/>
          <w:lang w:val="et-EE" w:eastAsia="en-GB"/>
        </w:rPr>
        <w:t>is</w:t>
      </w:r>
      <w:proofErr w:type="spellEnd"/>
      <w:r>
        <w:rPr>
          <w:rFonts w:ascii="Arial" w:eastAsia="Times New Roman" w:hAnsi="Arial" w:cs="Arial"/>
          <w:color w:val="0A0A0A"/>
          <w:sz w:val="20"/>
          <w:szCs w:val="20"/>
          <w:lang w:val="et-EE" w:eastAsia="en-GB"/>
        </w:rPr>
        <w:t xml:space="preserve"> </w:t>
      </w:r>
      <w:proofErr w:type="spellStart"/>
      <w:r>
        <w:rPr>
          <w:rFonts w:ascii="Arial" w:eastAsia="Times New Roman" w:hAnsi="Arial" w:cs="Arial"/>
          <w:color w:val="0A0A0A"/>
          <w:sz w:val="20"/>
          <w:szCs w:val="20"/>
          <w:lang w:val="et-EE" w:eastAsia="en-GB"/>
        </w:rPr>
        <w:t>meant</w:t>
      </w:r>
      <w:proofErr w:type="spellEnd"/>
      <w:r>
        <w:rPr>
          <w:rFonts w:ascii="Arial" w:eastAsia="Times New Roman" w:hAnsi="Arial" w:cs="Arial"/>
          <w:color w:val="0A0A0A"/>
          <w:sz w:val="20"/>
          <w:szCs w:val="20"/>
          <w:lang w:val="et-EE" w:eastAsia="en-GB"/>
        </w:rPr>
        <w:t xml:space="preserve"> by „</w:t>
      </w:r>
      <w:proofErr w:type="spellStart"/>
      <w:r w:rsidRPr="00FE579A">
        <w:rPr>
          <w:rFonts w:ascii="Arial" w:eastAsia="Times New Roman" w:hAnsi="Arial" w:cs="Arial"/>
          <w:color w:val="0A0A0A"/>
          <w:sz w:val="20"/>
          <w:szCs w:val="20"/>
          <w:lang w:val="en-GB" w:eastAsia="en-GB"/>
        </w:rPr>
        <w:t>BiFC</w:t>
      </w:r>
      <w:proofErr w:type="spellEnd"/>
      <w:r w:rsidRPr="00FE579A">
        <w:rPr>
          <w:rFonts w:ascii="Arial" w:eastAsia="Times New Roman" w:hAnsi="Arial" w:cs="Arial"/>
          <w:color w:val="0A0A0A"/>
          <w:sz w:val="20"/>
          <w:szCs w:val="20"/>
          <w:lang w:val="en-GB" w:eastAsia="en-GB"/>
        </w:rPr>
        <w:t xml:space="preserve"> fluorescence seen in all cells in the field</w:t>
      </w:r>
      <w:r>
        <w:rPr>
          <w:rFonts w:ascii="Arial" w:eastAsia="Times New Roman" w:hAnsi="Arial" w:cs="Arial"/>
          <w:color w:val="0A0A0A"/>
          <w:sz w:val="20"/>
          <w:szCs w:val="20"/>
          <w:lang w:val="et-EE" w:eastAsia="en-GB"/>
        </w:rPr>
        <w:t xml:space="preserve">“. </w:t>
      </w:r>
      <w:proofErr w:type="spellStart"/>
      <w:r>
        <w:rPr>
          <w:rFonts w:ascii="Arial" w:eastAsia="Times New Roman" w:hAnsi="Arial" w:cs="Arial"/>
          <w:color w:val="0A0A0A"/>
          <w:sz w:val="20"/>
          <w:szCs w:val="20"/>
          <w:lang w:val="et-EE" w:eastAsia="en-GB"/>
        </w:rPr>
        <w:t>We</w:t>
      </w:r>
      <w:proofErr w:type="spellEnd"/>
      <w:r>
        <w:rPr>
          <w:rFonts w:ascii="Arial" w:eastAsia="Times New Roman" w:hAnsi="Arial" w:cs="Arial"/>
          <w:color w:val="0A0A0A"/>
          <w:sz w:val="20"/>
          <w:szCs w:val="20"/>
          <w:lang w:val="et-EE" w:eastAsia="en-GB"/>
        </w:rPr>
        <w:t xml:space="preserve"> </w:t>
      </w:r>
      <w:proofErr w:type="spellStart"/>
      <w:r>
        <w:rPr>
          <w:rFonts w:ascii="Arial" w:eastAsia="Times New Roman" w:hAnsi="Arial" w:cs="Arial"/>
          <w:color w:val="0A0A0A"/>
          <w:sz w:val="20"/>
          <w:szCs w:val="20"/>
          <w:lang w:val="et-EE" w:eastAsia="en-GB"/>
        </w:rPr>
        <w:t>assume</w:t>
      </w:r>
      <w:proofErr w:type="spellEnd"/>
      <w:r>
        <w:rPr>
          <w:rFonts w:ascii="Arial" w:eastAsia="Times New Roman" w:hAnsi="Arial" w:cs="Arial"/>
          <w:color w:val="0A0A0A"/>
          <w:sz w:val="20"/>
          <w:szCs w:val="20"/>
          <w:lang w:val="et-EE" w:eastAsia="en-GB"/>
        </w:rPr>
        <w:t xml:space="preserve"> </w:t>
      </w:r>
      <w:proofErr w:type="spellStart"/>
      <w:r>
        <w:rPr>
          <w:rFonts w:ascii="Arial" w:eastAsia="Times New Roman" w:hAnsi="Arial" w:cs="Arial"/>
          <w:color w:val="0A0A0A"/>
          <w:sz w:val="20"/>
          <w:szCs w:val="20"/>
          <w:lang w:val="et-EE" w:eastAsia="en-GB"/>
        </w:rPr>
        <w:t>that</w:t>
      </w:r>
      <w:proofErr w:type="spellEnd"/>
      <w:r>
        <w:rPr>
          <w:rFonts w:ascii="Arial" w:eastAsia="Times New Roman" w:hAnsi="Arial" w:cs="Arial"/>
          <w:color w:val="0A0A0A"/>
          <w:sz w:val="20"/>
          <w:szCs w:val="20"/>
          <w:lang w:val="et-EE" w:eastAsia="en-GB"/>
        </w:rPr>
        <w:t xml:space="preserve"> </w:t>
      </w:r>
      <w:proofErr w:type="spellStart"/>
      <w:r>
        <w:rPr>
          <w:rFonts w:ascii="Arial" w:eastAsia="Times New Roman" w:hAnsi="Arial" w:cs="Arial"/>
          <w:color w:val="0A0A0A"/>
          <w:sz w:val="20"/>
          <w:szCs w:val="20"/>
          <w:lang w:val="et-EE" w:eastAsia="en-GB"/>
        </w:rPr>
        <w:t>the</w:t>
      </w:r>
      <w:proofErr w:type="spellEnd"/>
      <w:r>
        <w:rPr>
          <w:rFonts w:ascii="Arial" w:eastAsia="Times New Roman" w:hAnsi="Arial" w:cs="Arial"/>
          <w:color w:val="0A0A0A"/>
          <w:sz w:val="20"/>
          <w:szCs w:val="20"/>
          <w:lang w:val="et-EE" w:eastAsia="en-GB"/>
        </w:rPr>
        <w:t xml:space="preserve"> </w:t>
      </w:r>
      <w:proofErr w:type="spellStart"/>
      <w:r>
        <w:rPr>
          <w:rFonts w:ascii="Arial" w:eastAsia="Times New Roman" w:hAnsi="Arial" w:cs="Arial"/>
          <w:color w:val="0A0A0A"/>
          <w:sz w:val="20"/>
          <w:szCs w:val="20"/>
          <w:lang w:val="et-EE" w:eastAsia="en-GB"/>
        </w:rPr>
        <w:t>reviewer</w:t>
      </w:r>
      <w:proofErr w:type="spellEnd"/>
      <w:r>
        <w:rPr>
          <w:rFonts w:ascii="Arial" w:eastAsia="Times New Roman" w:hAnsi="Arial" w:cs="Arial"/>
          <w:color w:val="0A0A0A"/>
          <w:sz w:val="20"/>
          <w:szCs w:val="20"/>
          <w:lang w:val="et-EE" w:eastAsia="en-GB"/>
        </w:rPr>
        <w:t xml:space="preserve"> </w:t>
      </w:r>
      <w:proofErr w:type="spellStart"/>
      <w:r>
        <w:rPr>
          <w:rFonts w:ascii="Arial" w:eastAsia="Times New Roman" w:hAnsi="Arial" w:cs="Arial"/>
          <w:color w:val="0A0A0A"/>
          <w:sz w:val="20"/>
          <w:szCs w:val="20"/>
          <w:lang w:val="et-EE" w:eastAsia="en-GB"/>
        </w:rPr>
        <w:t>meant</w:t>
      </w:r>
      <w:proofErr w:type="spellEnd"/>
      <w:r>
        <w:rPr>
          <w:rFonts w:ascii="Arial" w:eastAsia="Times New Roman" w:hAnsi="Arial" w:cs="Arial"/>
          <w:color w:val="0A0A0A"/>
          <w:sz w:val="20"/>
          <w:szCs w:val="20"/>
          <w:lang w:val="et-EE" w:eastAsia="en-GB"/>
        </w:rPr>
        <w:t xml:space="preserve"> „</w:t>
      </w:r>
      <w:proofErr w:type="spellStart"/>
      <w:r w:rsidRPr="00FE579A">
        <w:rPr>
          <w:rFonts w:ascii="Arial" w:eastAsia="Times New Roman" w:hAnsi="Arial" w:cs="Arial"/>
          <w:color w:val="0A0A0A"/>
          <w:sz w:val="20"/>
          <w:szCs w:val="20"/>
          <w:lang w:val="en-GB" w:eastAsia="en-GB"/>
        </w:rPr>
        <w:t>BiFC</w:t>
      </w:r>
      <w:proofErr w:type="spellEnd"/>
      <w:r w:rsidRPr="00FE579A">
        <w:rPr>
          <w:rFonts w:ascii="Arial" w:eastAsia="Times New Roman" w:hAnsi="Arial" w:cs="Arial"/>
          <w:color w:val="0A0A0A"/>
          <w:sz w:val="20"/>
          <w:szCs w:val="20"/>
          <w:lang w:val="en-GB" w:eastAsia="en-GB"/>
        </w:rPr>
        <w:t xml:space="preserve"> fluorescence </w:t>
      </w:r>
      <w:r>
        <w:rPr>
          <w:rFonts w:ascii="Arial" w:eastAsia="Times New Roman" w:hAnsi="Arial" w:cs="Arial"/>
          <w:color w:val="0A0A0A"/>
          <w:sz w:val="20"/>
          <w:szCs w:val="20"/>
          <w:lang w:val="et-EE" w:eastAsia="en-GB"/>
        </w:rPr>
        <w:t xml:space="preserve">NOT </w:t>
      </w:r>
      <w:r w:rsidRPr="00FE579A">
        <w:rPr>
          <w:rFonts w:ascii="Arial" w:eastAsia="Times New Roman" w:hAnsi="Arial" w:cs="Arial"/>
          <w:color w:val="0A0A0A"/>
          <w:sz w:val="20"/>
          <w:szCs w:val="20"/>
          <w:lang w:val="en-GB" w:eastAsia="en-GB"/>
        </w:rPr>
        <w:t>seen in all cells in the field</w:t>
      </w:r>
      <w:r>
        <w:rPr>
          <w:rFonts w:ascii="Arial" w:eastAsia="Times New Roman" w:hAnsi="Arial" w:cs="Arial"/>
          <w:color w:val="0A0A0A"/>
          <w:sz w:val="20"/>
          <w:szCs w:val="20"/>
          <w:lang w:val="et-EE" w:eastAsia="en-GB"/>
        </w:rPr>
        <w:t xml:space="preserve">“ as this is indeed the case and can be easily explained by the transfection efficasy which we kept well below 50% to minimize the cytotoxic effects brought on by the transfection  itself and the permanent nature of BiFC complexes. We apologize for not being able to provide calibration bars for the intensities in each channel, as this was a qualitative, and not quantitative experiment. </w:t>
      </w:r>
    </w:p>
    <w:p w14:paraId="0DF18931" w14:textId="4446E33F" w:rsidR="00096662" w:rsidRPr="00FE579A" w:rsidRDefault="00096662" w:rsidP="00096662">
      <w:pPr>
        <w:shd w:val="clear" w:color="auto" w:fill="FEFEFE"/>
        <w:spacing w:before="100" w:beforeAutospacing="1" w:after="100" w:afterAutospacing="1"/>
        <w:rPr>
          <w:rFonts w:ascii="Arial" w:eastAsia="Times New Roman" w:hAnsi="Arial" w:cs="Arial"/>
          <w:color w:val="0A0A0A"/>
          <w:sz w:val="20"/>
          <w:szCs w:val="20"/>
          <w:lang w:val="en-GB" w:eastAsia="en-GB"/>
        </w:rPr>
      </w:pPr>
      <w:r w:rsidRPr="00FE579A">
        <w:rPr>
          <w:rFonts w:ascii="Arial" w:eastAsia="Times New Roman" w:hAnsi="Arial" w:cs="Arial"/>
          <w:color w:val="0A0A0A"/>
          <w:sz w:val="20"/>
          <w:szCs w:val="20"/>
          <w:lang w:val="en-GB" w:eastAsia="en-GB"/>
        </w:rPr>
        <w:t>5) Please discuss the issues and caveats plausible with the approach adopted in section 2.8. Especially since all the constructs contain the ER signal sequence and the C-terminal ER retention sequence. It might not be the most appropriate approach to identify the preferential interaction site domains. Have the authors though of using a more specific approach such as Proximity Ligation Assay to better narrow down the regions based on antibody binding approaches?</w:t>
      </w:r>
    </w:p>
    <w:p w14:paraId="6E88AF11" w14:textId="054F4346" w:rsidR="00096662" w:rsidRPr="00096662" w:rsidRDefault="00096662" w:rsidP="00096662">
      <w:pPr>
        <w:shd w:val="clear" w:color="auto" w:fill="FEFEFE"/>
        <w:spacing w:before="100" w:beforeAutospacing="1" w:after="100" w:afterAutospacing="1"/>
        <w:rPr>
          <w:rFonts w:ascii="Arial" w:eastAsia="Times New Roman" w:hAnsi="Arial" w:cs="Arial"/>
          <w:color w:val="0A0A0A"/>
          <w:sz w:val="20"/>
          <w:szCs w:val="20"/>
          <w:lang w:val="et-EE" w:eastAsia="en-GB"/>
        </w:rPr>
      </w:pPr>
      <w:r>
        <w:rPr>
          <w:rFonts w:ascii="Arial" w:eastAsia="Times New Roman" w:hAnsi="Arial" w:cs="Arial"/>
          <w:color w:val="0A0A0A"/>
          <w:sz w:val="20"/>
          <w:szCs w:val="20"/>
          <w:lang w:val="et-EE" w:eastAsia="en-GB"/>
        </w:rPr>
        <w:t xml:space="preserve">-We thank the reviewer for this comment. We did consider and even test the in situ PLA as this would have allowed to visualise </w:t>
      </w:r>
      <w:r w:rsidR="002C6107">
        <w:rPr>
          <w:rFonts w:ascii="Arial" w:eastAsia="Times New Roman" w:hAnsi="Arial" w:cs="Arial"/>
          <w:color w:val="0A0A0A"/>
          <w:sz w:val="20"/>
          <w:szCs w:val="20"/>
          <w:lang w:val="et-EE" w:eastAsia="en-GB"/>
        </w:rPr>
        <w:t xml:space="preserve">proximity (possible </w:t>
      </w:r>
      <w:r>
        <w:rPr>
          <w:rFonts w:ascii="Arial" w:eastAsia="Times New Roman" w:hAnsi="Arial" w:cs="Arial"/>
          <w:color w:val="0A0A0A"/>
          <w:sz w:val="20"/>
          <w:szCs w:val="20"/>
          <w:lang w:val="et-EE" w:eastAsia="en-GB"/>
        </w:rPr>
        <w:t>interactions</w:t>
      </w:r>
      <w:r w:rsidR="002C6107">
        <w:rPr>
          <w:rFonts w:ascii="Arial" w:eastAsia="Times New Roman" w:hAnsi="Arial" w:cs="Arial"/>
          <w:color w:val="0A0A0A"/>
          <w:sz w:val="20"/>
          <w:szCs w:val="20"/>
          <w:lang w:val="et-EE" w:eastAsia="en-GB"/>
        </w:rPr>
        <w:t>)</w:t>
      </w:r>
      <w:r>
        <w:rPr>
          <w:rFonts w:ascii="Arial" w:eastAsia="Times New Roman" w:hAnsi="Arial" w:cs="Arial"/>
          <w:color w:val="0A0A0A"/>
          <w:sz w:val="20"/>
          <w:szCs w:val="20"/>
          <w:lang w:val="et-EE" w:eastAsia="en-GB"/>
        </w:rPr>
        <w:t xml:space="preserve"> of endogenous proteins</w:t>
      </w:r>
      <w:r w:rsidR="0059479D">
        <w:rPr>
          <w:rFonts w:ascii="Arial" w:eastAsia="Times New Roman" w:hAnsi="Arial" w:cs="Arial"/>
          <w:color w:val="0A0A0A"/>
          <w:sz w:val="20"/>
          <w:szCs w:val="20"/>
          <w:lang w:val="et-EE" w:eastAsia="en-GB"/>
        </w:rPr>
        <w:t xml:space="preserve"> without any </w:t>
      </w:r>
      <w:r w:rsidR="0059479D">
        <w:rPr>
          <w:rFonts w:ascii="Arial" w:eastAsia="Times New Roman" w:hAnsi="Arial" w:cs="Arial"/>
          <w:color w:val="0A0A0A"/>
          <w:sz w:val="20"/>
          <w:szCs w:val="20"/>
          <w:lang w:val="et-EE" w:eastAsia="en-GB"/>
        </w:rPr>
        <w:lastRenderedPageBreak/>
        <w:t>concerns for cytotoxicity caused by the permanent formation of BiFC complexes or the tranfection reagent.</w:t>
      </w:r>
      <w:r>
        <w:rPr>
          <w:rFonts w:ascii="Arial" w:eastAsia="Times New Roman" w:hAnsi="Arial" w:cs="Arial"/>
          <w:color w:val="0A0A0A"/>
          <w:sz w:val="20"/>
          <w:szCs w:val="20"/>
          <w:lang w:val="et-EE" w:eastAsia="en-GB"/>
        </w:rPr>
        <w:t xml:space="preserve"> However, we had to admit</w:t>
      </w:r>
      <w:r w:rsidR="0059479D">
        <w:rPr>
          <w:rFonts w:ascii="Arial" w:eastAsia="Times New Roman" w:hAnsi="Arial" w:cs="Arial"/>
          <w:color w:val="0A0A0A"/>
          <w:sz w:val="20"/>
          <w:szCs w:val="20"/>
          <w:lang w:val="et-EE" w:eastAsia="en-GB"/>
        </w:rPr>
        <w:t xml:space="preserve"> t</w:t>
      </w:r>
      <w:r>
        <w:rPr>
          <w:rFonts w:ascii="Arial" w:eastAsia="Times New Roman" w:hAnsi="Arial" w:cs="Arial"/>
          <w:color w:val="0A0A0A"/>
          <w:sz w:val="20"/>
          <w:szCs w:val="20"/>
          <w:lang w:val="et-EE" w:eastAsia="en-GB"/>
        </w:rPr>
        <w:t xml:space="preserve">hat due to lack of suitable antibodies we were unable to set up the in situ PLA assay. For </w:t>
      </w:r>
      <w:proofErr w:type="spellStart"/>
      <w:r>
        <w:rPr>
          <w:rFonts w:ascii="Arial" w:eastAsia="Times New Roman" w:hAnsi="Arial" w:cs="Arial"/>
          <w:color w:val="0A0A0A"/>
          <w:sz w:val="20"/>
          <w:szCs w:val="20"/>
          <w:lang w:val="et-EE" w:eastAsia="en-GB"/>
        </w:rPr>
        <w:t>studying</w:t>
      </w:r>
      <w:proofErr w:type="spellEnd"/>
      <w:r>
        <w:rPr>
          <w:rFonts w:ascii="Arial" w:eastAsia="Times New Roman" w:hAnsi="Arial" w:cs="Arial"/>
          <w:color w:val="0A0A0A"/>
          <w:sz w:val="20"/>
          <w:szCs w:val="20"/>
          <w:lang w:val="et-EE" w:eastAsia="en-GB"/>
        </w:rPr>
        <w:t xml:space="preserve"> </w:t>
      </w:r>
      <w:proofErr w:type="spellStart"/>
      <w:r>
        <w:rPr>
          <w:rFonts w:ascii="Arial" w:eastAsia="Times New Roman" w:hAnsi="Arial" w:cs="Arial"/>
          <w:color w:val="0A0A0A"/>
          <w:sz w:val="20"/>
          <w:szCs w:val="20"/>
          <w:lang w:val="et-EE" w:eastAsia="en-GB"/>
        </w:rPr>
        <w:t>the</w:t>
      </w:r>
      <w:proofErr w:type="spellEnd"/>
      <w:r>
        <w:rPr>
          <w:rFonts w:ascii="Arial" w:eastAsia="Times New Roman" w:hAnsi="Arial" w:cs="Arial"/>
          <w:color w:val="0A0A0A"/>
          <w:sz w:val="20"/>
          <w:szCs w:val="20"/>
          <w:lang w:val="et-EE" w:eastAsia="en-GB"/>
        </w:rPr>
        <w:t xml:space="preserve"> </w:t>
      </w:r>
      <w:proofErr w:type="spellStart"/>
      <w:r>
        <w:rPr>
          <w:rFonts w:ascii="Arial" w:eastAsia="Times New Roman" w:hAnsi="Arial" w:cs="Arial"/>
          <w:color w:val="0A0A0A"/>
          <w:sz w:val="20"/>
          <w:szCs w:val="20"/>
          <w:lang w:val="et-EE" w:eastAsia="en-GB"/>
        </w:rPr>
        <w:t>interactions</w:t>
      </w:r>
      <w:proofErr w:type="spellEnd"/>
      <w:r>
        <w:rPr>
          <w:rFonts w:ascii="Arial" w:eastAsia="Times New Roman" w:hAnsi="Arial" w:cs="Arial"/>
          <w:color w:val="0A0A0A"/>
          <w:sz w:val="20"/>
          <w:szCs w:val="20"/>
          <w:lang w:val="et-EE" w:eastAsia="en-GB"/>
        </w:rPr>
        <w:t xml:space="preserve"> </w:t>
      </w:r>
      <w:proofErr w:type="spellStart"/>
      <w:r>
        <w:rPr>
          <w:rFonts w:ascii="Arial" w:eastAsia="Times New Roman" w:hAnsi="Arial" w:cs="Arial"/>
          <w:color w:val="0A0A0A"/>
          <w:sz w:val="20"/>
          <w:szCs w:val="20"/>
          <w:lang w:val="et-EE" w:eastAsia="en-GB"/>
        </w:rPr>
        <w:t>between</w:t>
      </w:r>
      <w:proofErr w:type="spellEnd"/>
      <w:r>
        <w:rPr>
          <w:rFonts w:ascii="Arial" w:eastAsia="Times New Roman" w:hAnsi="Arial" w:cs="Arial"/>
          <w:color w:val="0A0A0A"/>
          <w:sz w:val="20"/>
          <w:szCs w:val="20"/>
          <w:lang w:val="et-EE" w:eastAsia="en-GB"/>
        </w:rPr>
        <w:t xml:space="preserve"> </w:t>
      </w:r>
      <w:proofErr w:type="spellStart"/>
      <w:r>
        <w:rPr>
          <w:rFonts w:ascii="Arial" w:eastAsia="Times New Roman" w:hAnsi="Arial" w:cs="Arial"/>
          <w:color w:val="0A0A0A"/>
          <w:sz w:val="20"/>
          <w:szCs w:val="20"/>
          <w:lang w:val="et-EE" w:eastAsia="en-GB"/>
        </w:rPr>
        <w:t>the</w:t>
      </w:r>
      <w:proofErr w:type="spellEnd"/>
      <w:r>
        <w:rPr>
          <w:rFonts w:ascii="Arial" w:eastAsia="Times New Roman" w:hAnsi="Arial" w:cs="Arial"/>
          <w:color w:val="0A0A0A"/>
          <w:sz w:val="20"/>
          <w:szCs w:val="20"/>
          <w:lang w:val="et-EE" w:eastAsia="en-GB"/>
        </w:rPr>
        <w:t xml:space="preserve"> </w:t>
      </w:r>
      <w:proofErr w:type="spellStart"/>
      <w:r>
        <w:rPr>
          <w:rFonts w:ascii="Arial" w:eastAsia="Times New Roman" w:hAnsi="Arial" w:cs="Arial"/>
          <w:color w:val="0A0A0A"/>
          <w:sz w:val="20"/>
          <w:szCs w:val="20"/>
          <w:lang w:val="et-EE" w:eastAsia="en-GB"/>
        </w:rPr>
        <w:t>domains</w:t>
      </w:r>
      <w:proofErr w:type="spellEnd"/>
      <w:r>
        <w:rPr>
          <w:rFonts w:ascii="Arial" w:eastAsia="Times New Roman" w:hAnsi="Arial" w:cs="Arial"/>
          <w:color w:val="0A0A0A"/>
          <w:sz w:val="20"/>
          <w:szCs w:val="20"/>
          <w:lang w:val="et-EE" w:eastAsia="en-GB"/>
        </w:rPr>
        <w:t xml:space="preserve"> of GRP78 and CDNF, </w:t>
      </w:r>
      <w:proofErr w:type="spellStart"/>
      <w:r>
        <w:rPr>
          <w:rFonts w:ascii="Arial" w:eastAsia="Times New Roman" w:hAnsi="Arial" w:cs="Arial"/>
          <w:color w:val="0A0A0A"/>
          <w:sz w:val="20"/>
          <w:szCs w:val="20"/>
          <w:lang w:val="et-EE" w:eastAsia="en-GB"/>
        </w:rPr>
        <w:t>we</w:t>
      </w:r>
      <w:proofErr w:type="spellEnd"/>
      <w:r>
        <w:rPr>
          <w:rFonts w:ascii="Arial" w:eastAsia="Times New Roman" w:hAnsi="Arial" w:cs="Arial"/>
          <w:color w:val="0A0A0A"/>
          <w:sz w:val="20"/>
          <w:szCs w:val="20"/>
          <w:lang w:val="et-EE" w:eastAsia="en-GB"/>
        </w:rPr>
        <w:t xml:space="preserve"> </w:t>
      </w:r>
      <w:proofErr w:type="spellStart"/>
      <w:r>
        <w:rPr>
          <w:rFonts w:ascii="Arial" w:eastAsia="Times New Roman" w:hAnsi="Arial" w:cs="Arial"/>
          <w:color w:val="0A0A0A"/>
          <w:sz w:val="20"/>
          <w:szCs w:val="20"/>
          <w:lang w:val="et-EE" w:eastAsia="en-GB"/>
        </w:rPr>
        <w:t>felt</w:t>
      </w:r>
      <w:proofErr w:type="spellEnd"/>
      <w:r>
        <w:rPr>
          <w:rFonts w:ascii="Arial" w:eastAsia="Times New Roman" w:hAnsi="Arial" w:cs="Arial"/>
          <w:color w:val="0A0A0A"/>
          <w:sz w:val="20"/>
          <w:szCs w:val="20"/>
          <w:lang w:val="et-EE" w:eastAsia="en-GB"/>
        </w:rPr>
        <w:t xml:space="preserve"> </w:t>
      </w:r>
      <w:proofErr w:type="spellStart"/>
      <w:r>
        <w:rPr>
          <w:rFonts w:ascii="Arial" w:eastAsia="Times New Roman" w:hAnsi="Arial" w:cs="Arial"/>
          <w:color w:val="0A0A0A"/>
          <w:sz w:val="20"/>
          <w:szCs w:val="20"/>
          <w:lang w:val="et-EE" w:eastAsia="en-GB"/>
        </w:rPr>
        <w:t>it</w:t>
      </w:r>
      <w:proofErr w:type="spellEnd"/>
      <w:r>
        <w:rPr>
          <w:rFonts w:ascii="Arial" w:eastAsia="Times New Roman" w:hAnsi="Arial" w:cs="Arial"/>
          <w:color w:val="0A0A0A"/>
          <w:sz w:val="20"/>
          <w:szCs w:val="20"/>
          <w:lang w:val="et-EE" w:eastAsia="en-GB"/>
        </w:rPr>
        <w:t xml:space="preserve"> </w:t>
      </w:r>
      <w:proofErr w:type="spellStart"/>
      <w:r>
        <w:rPr>
          <w:rFonts w:ascii="Arial" w:eastAsia="Times New Roman" w:hAnsi="Arial" w:cs="Arial"/>
          <w:color w:val="0A0A0A"/>
          <w:sz w:val="20"/>
          <w:szCs w:val="20"/>
          <w:lang w:val="et-EE" w:eastAsia="en-GB"/>
        </w:rPr>
        <w:t>was</w:t>
      </w:r>
      <w:proofErr w:type="spellEnd"/>
      <w:r>
        <w:rPr>
          <w:rFonts w:ascii="Arial" w:eastAsia="Times New Roman" w:hAnsi="Arial" w:cs="Arial"/>
          <w:color w:val="0A0A0A"/>
          <w:sz w:val="20"/>
          <w:szCs w:val="20"/>
          <w:lang w:val="et-EE" w:eastAsia="en-GB"/>
        </w:rPr>
        <w:t xml:space="preserve"> </w:t>
      </w:r>
      <w:proofErr w:type="spellStart"/>
      <w:r>
        <w:rPr>
          <w:rFonts w:ascii="Arial" w:eastAsia="Times New Roman" w:hAnsi="Arial" w:cs="Arial"/>
          <w:color w:val="0A0A0A"/>
          <w:sz w:val="20"/>
          <w:szCs w:val="20"/>
          <w:lang w:val="et-EE" w:eastAsia="en-GB"/>
        </w:rPr>
        <w:t>important</w:t>
      </w:r>
      <w:proofErr w:type="spellEnd"/>
      <w:r>
        <w:rPr>
          <w:rFonts w:ascii="Arial" w:eastAsia="Times New Roman" w:hAnsi="Arial" w:cs="Arial"/>
          <w:color w:val="0A0A0A"/>
          <w:sz w:val="20"/>
          <w:szCs w:val="20"/>
          <w:lang w:val="et-EE" w:eastAsia="en-GB"/>
        </w:rPr>
        <w:t xml:space="preserve"> </w:t>
      </w:r>
      <w:proofErr w:type="spellStart"/>
      <w:r>
        <w:rPr>
          <w:rFonts w:ascii="Arial" w:eastAsia="Times New Roman" w:hAnsi="Arial" w:cs="Arial"/>
          <w:color w:val="0A0A0A"/>
          <w:sz w:val="20"/>
          <w:szCs w:val="20"/>
          <w:lang w:val="et-EE" w:eastAsia="en-GB"/>
        </w:rPr>
        <w:t>that</w:t>
      </w:r>
      <w:proofErr w:type="spellEnd"/>
      <w:r>
        <w:rPr>
          <w:rFonts w:ascii="Arial" w:eastAsia="Times New Roman" w:hAnsi="Arial" w:cs="Arial"/>
          <w:color w:val="0A0A0A"/>
          <w:sz w:val="20"/>
          <w:szCs w:val="20"/>
          <w:lang w:val="et-EE" w:eastAsia="en-GB"/>
        </w:rPr>
        <w:t xml:space="preserve"> </w:t>
      </w:r>
      <w:proofErr w:type="spellStart"/>
      <w:r>
        <w:rPr>
          <w:rFonts w:ascii="Arial" w:eastAsia="Times New Roman" w:hAnsi="Arial" w:cs="Arial"/>
          <w:color w:val="0A0A0A"/>
          <w:sz w:val="20"/>
          <w:szCs w:val="20"/>
          <w:lang w:val="et-EE" w:eastAsia="en-GB"/>
        </w:rPr>
        <w:t>the</w:t>
      </w:r>
      <w:proofErr w:type="spellEnd"/>
      <w:r>
        <w:rPr>
          <w:rFonts w:ascii="Arial" w:eastAsia="Times New Roman" w:hAnsi="Arial" w:cs="Arial"/>
          <w:color w:val="0A0A0A"/>
          <w:sz w:val="20"/>
          <w:szCs w:val="20"/>
          <w:lang w:val="et-EE" w:eastAsia="en-GB"/>
        </w:rPr>
        <w:t xml:space="preserve"> </w:t>
      </w:r>
      <w:proofErr w:type="spellStart"/>
      <w:r>
        <w:rPr>
          <w:rFonts w:ascii="Arial" w:eastAsia="Times New Roman" w:hAnsi="Arial" w:cs="Arial"/>
          <w:color w:val="0A0A0A"/>
          <w:sz w:val="20"/>
          <w:szCs w:val="20"/>
          <w:lang w:val="et-EE" w:eastAsia="en-GB"/>
        </w:rPr>
        <w:t>domains</w:t>
      </w:r>
      <w:proofErr w:type="spellEnd"/>
      <w:r>
        <w:rPr>
          <w:rFonts w:ascii="Arial" w:eastAsia="Times New Roman" w:hAnsi="Arial" w:cs="Arial"/>
          <w:color w:val="0A0A0A"/>
          <w:sz w:val="20"/>
          <w:szCs w:val="20"/>
          <w:lang w:val="et-EE" w:eastAsia="en-GB"/>
        </w:rPr>
        <w:t xml:space="preserve"> </w:t>
      </w:r>
      <w:proofErr w:type="spellStart"/>
      <w:r>
        <w:rPr>
          <w:rFonts w:ascii="Arial" w:eastAsia="Times New Roman" w:hAnsi="Arial" w:cs="Arial"/>
          <w:color w:val="0A0A0A"/>
          <w:sz w:val="20"/>
          <w:szCs w:val="20"/>
          <w:lang w:val="et-EE" w:eastAsia="en-GB"/>
        </w:rPr>
        <w:t>be</w:t>
      </w:r>
      <w:proofErr w:type="spellEnd"/>
      <w:r>
        <w:rPr>
          <w:rFonts w:ascii="Arial" w:eastAsia="Times New Roman" w:hAnsi="Arial" w:cs="Arial"/>
          <w:color w:val="0A0A0A"/>
          <w:sz w:val="20"/>
          <w:szCs w:val="20"/>
          <w:lang w:val="et-EE" w:eastAsia="en-GB"/>
        </w:rPr>
        <w:t xml:space="preserve"> </w:t>
      </w:r>
      <w:proofErr w:type="spellStart"/>
      <w:r>
        <w:rPr>
          <w:rFonts w:ascii="Arial" w:eastAsia="Times New Roman" w:hAnsi="Arial" w:cs="Arial"/>
          <w:color w:val="0A0A0A"/>
          <w:sz w:val="20"/>
          <w:szCs w:val="20"/>
          <w:lang w:val="et-EE" w:eastAsia="en-GB"/>
        </w:rPr>
        <w:t>localized</w:t>
      </w:r>
      <w:proofErr w:type="spellEnd"/>
      <w:r>
        <w:rPr>
          <w:rFonts w:ascii="Arial" w:eastAsia="Times New Roman" w:hAnsi="Arial" w:cs="Arial"/>
          <w:color w:val="0A0A0A"/>
          <w:sz w:val="20"/>
          <w:szCs w:val="20"/>
          <w:lang w:val="et-EE" w:eastAsia="en-GB"/>
        </w:rPr>
        <w:t xml:space="preserve"> as </w:t>
      </w:r>
      <w:proofErr w:type="spellStart"/>
      <w:r>
        <w:rPr>
          <w:rFonts w:ascii="Arial" w:eastAsia="Times New Roman" w:hAnsi="Arial" w:cs="Arial"/>
          <w:color w:val="0A0A0A"/>
          <w:sz w:val="20"/>
          <w:szCs w:val="20"/>
          <w:lang w:val="et-EE" w:eastAsia="en-GB"/>
        </w:rPr>
        <w:t>similarly</w:t>
      </w:r>
      <w:proofErr w:type="spellEnd"/>
      <w:r>
        <w:rPr>
          <w:rFonts w:ascii="Arial" w:eastAsia="Times New Roman" w:hAnsi="Arial" w:cs="Arial"/>
          <w:color w:val="0A0A0A"/>
          <w:sz w:val="20"/>
          <w:szCs w:val="20"/>
          <w:lang w:val="et-EE" w:eastAsia="en-GB"/>
        </w:rPr>
        <w:t xml:space="preserve"> </w:t>
      </w:r>
      <w:proofErr w:type="spellStart"/>
      <w:r>
        <w:rPr>
          <w:rFonts w:ascii="Arial" w:eastAsia="Times New Roman" w:hAnsi="Arial" w:cs="Arial"/>
          <w:color w:val="0A0A0A"/>
          <w:sz w:val="20"/>
          <w:szCs w:val="20"/>
          <w:lang w:val="et-EE" w:eastAsia="en-GB"/>
        </w:rPr>
        <w:t>to</w:t>
      </w:r>
      <w:proofErr w:type="spellEnd"/>
      <w:r>
        <w:rPr>
          <w:rFonts w:ascii="Arial" w:eastAsia="Times New Roman" w:hAnsi="Arial" w:cs="Arial"/>
          <w:color w:val="0A0A0A"/>
          <w:sz w:val="20"/>
          <w:szCs w:val="20"/>
          <w:lang w:val="et-EE" w:eastAsia="en-GB"/>
        </w:rPr>
        <w:t xml:space="preserve"> </w:t>
      </w:r>
      <w:proofErr w:type="spellStart"/>
      <w:r>
        <w:rPr>
          <w:rFonts w:ascii="Arial" w:eastAsia="Times New Roman" w:hAnsi="Arial" w:cs="Arial"/>
          <w:color w:val="0A0A0A"/>
          <w:sz w:val="20"/>
          <w:szCs w:val="20"/>
          <w:lang w:val="et-EE" w:eastAsia="en-GB"/>
        </w:rPr>
        <w:t>the</w:t>
      </w:r>
      <w:proofErr w:type="spellEnd"/>
      <w:r>
        <w:rPr>
          <w:rFonts w:ascii="Arial" w:eastAsia="Times New Roman" w:hAnsi="Arial" w:cs="Arial"/>
          <w:color w:val="0A0A0A"/>
          <w:sz w:val="20"/>
          <w:szCs w:val="20"/>
          <w:lang w:val="et-EE" w:eastAsia="en-GB"/>
        </w:rPr>
        <w:t xml:space="preserve"> </w:t>
      </w:r>
      <w:proofErr w:type="spellStart"/>
      <w:r>
        <w:rPr>
          <w:rFonts w:ascii="Arial" w:eastAsia="Times New Roman" w:hAnsi="Arial" w:cs="Arial"/>
          <w:color w:val="0A0A0A"/>
          <w:sz w:val="20"/>
          <w:szCs w:val="20"/>
          <w:lang w:val="et-EE" w:eastAsia="en-GB"/>
        </w:rPr>
        <w:t>respective</w:t>
      </w:r>
      <w:proofErr w:type="spellEnd"/>
      <w:r>
        <w:rPr>
          <w:rFonts w:ascii="Arial" w:eastAsia="Times New Roman" w:hAnsi="Arial" w:cs="Arial"/>
          <w:color w:val="0A0A0A"/>
          <w:sz w:val="20"/>
          <w:szCs w:val="20"/>
          <w:lang w:val="et-EE" w:eastAsia="en-GB"/>
        </w:rPr>
        <w:t xml:space="preserve"> </w:t>
      </w:r>
      <w:proofErr w:type="spellStart"/>
      <w:r>
        <w:rPr>
          <w:rFonts w:ascii="Arial" w:eastAsia="Times New Roman" w:hAnsi="Arial" w:cs="Arial"/>
          <w:color w:val="0A0A0A"/>
          <w:sz w:val="20"/>
          <w:szCs w:val="20"/>
          <w:lang w:val="et-EE" w:eastAsia="en-GB"/>
        </w:rPr>
        <w:t>full-length</w:t>
      </w:r>
      <w:proofErr w:type="spellEnd"/>
      <w:r>
        <w:rPr>
          <w:rFonts w:ascii="Arial" w:eastAsia="Times New Roman" w:hAnsi="Arial" w:cs="Arial"/>
          <w:color w:val="0A0A0A"/>
          <w:sz w:val="20"/>
          <w:szCs w:val="20"/>
          <w:lang w:val="et-EE" w:eastAsia="en-GB"/>
        </w:rPr>
        <w:t xml:space="preserve"> </w:t>
      </w:r>
      <w:proofErr w:type="spellStart"/>
      <w:r>
        <w:rPr>
          <w:rFonts w:ascii="Arial" w:eastAsia="Times New Roman" w:hAnsi="Arial" w:cs="Arial"/>
          <w:color w:val="0A0A0A"/>
          <w:sz w:val="20"/>
          <w:szCs w:val="20"/>
          <w:lang w:val="et-EE" w:eastAsia="en-GB"/>
        </w:rPr>
        <w:t>proteins</w:t>
      </w:r>
      <w:proofErr w:type="spellEnd"/>
      <w:r>
        <w:rPr>
          <w:rFonts w:ascii="Arial" w:eastAsia="Times New Roman" w:hAnsi="Arial" w:cs="Arial"/>
          <w:color w:val="0A0A0A"/>
          <w:sz w:val="20"/>
          <w:szCs w:val="20"/>
          <w:lang w:val="et-EE" w:eastAsia="en-GB"/>
        </w:rPr>
        <w:t xml:space="preserve"> as </w:t>
      </w:r>
      <w:proofErr w:type="spellStart"/>
      <w:r>
        <w:rPr>
          <w:rFonts w:ascii="Arial" w:eastAsia="Times New Roman" w:hAnsi="Arial" w:cs="Arial"/>
          <w:color w:val="0A0A0A"/>
          <w:sz w:val="20"/>
          <w:szCs w:val="20"/>
          <w:lang w:val="et-EE" w:eastAsia="en-GB"/>
        </w:rPr>
        <w:t>possible</w:t>
      </w:r>
      <w:proofErr w:type="spellEnd"/>
      <w:r w:rsidR="00A80200">
        <w:rPr>
          <w:rFonts w:ascii="Arial" w:eastAsia="Times New Roman" w:hAnsi="Arial" w:cs="Arial"/>
          <w:color w:val="0A0A0A"/>
          <w:sz w:val="20"/>
          <w:szCs w:val="20"/>
          <w:lang w:val="et-EE" w:eastAsia="en-GB"/>
        </w:rPr>
        <w:t>.</w:t>
      </w:r>
      <w:r w:rsidR="00FE579A">
        <w:rPr>
          <w:rFonts w:ascii="Arial" w:eastAsia="Times New Roman" w:hAnsi="Arial" w:cs="Arial"/>
          <w:color w:val="0A0A0A"/>
          <w:sz w:val="20"/>
          <w:szCs w:val="20"/>
          <w:lang w:val="et-EE" w:eastAsia="en-GB"/>
        </w:rPr>
        <w:t xml:space="preserve"> For </w:t>
      </w:r>
      <w:proofErr w:type="spellStart"/>
      <w:r w:rsidR="00FE579A">
        <w:rPr>
          <w:rFonts w:ascii="Arial" w:eastAsia="Times New Roman" w:hAnsi="Arial" w:cs="Arial"/>
          <w:color w:val="0A0A0A"/>
          <w:sz w:val="20"/>
          <w:szCs w:val="20"/>
          <w:lang w:val="et-EE" w:eastAsia="en-GB"/>
        </w:rPr>
        <w:t>example</w:t>
      </w:r>
      <w:proofErr w:type="spellEnd"/>
      <w:r w:rsidR="00FE579A">
        <w:rPr>
          <w:rFonts w:ascii="Arial" w:eastAsia="Times New Roman" w:hAnsi="Arial" w:cs="Arial"/>
          <w:color w:val="0A0A0A"/>
          <w:sz w:val="20"/>
          <w:szCs w:val="20"/>
          <w:lang w:val="et-EE" w:eastAsia="en-GB"/>
        </w:rPr>
        <w:t xml:space="preserve">, </w:t>
      </w:r>
      <w:proofErr w:type="spellStart"/>
      <w:r w:rsidR="00FE579A">
        <w:rPr>
          <w:rFonts w:ascii="Arial" w:eastAsia="Times New Roman" w:hAnsi="Arial" w:cs="Arial"/>
          <w:color w:val="0A0A0A"/>
          <w:sz w:val="20"/>
          <w:szCs w:val="20"/>
          <w:lang w:val="et-EE" w:eastAsia="en-GB"/>
        </w:rPr>
        <w:t>the</w:t>
      </w:r>
      <w:proofErr w:type="spellEnd"/>
      <w:r w:rsidR="00FE579A">
        <w:rPr>
          <w:rFonts w:ascii="Arial" w:eastAsia="Times New Roman" w:hAnsi="Arial" w:cs="Arial"/>
          <w:color w:val="0A0A0A"/>
          <w:sz w:val="20"/>
          <w:szCs w:val="20"/>
          <w:lang w:val="et-EE" w:eastAsia="en-GB"/>
        </w:rPr>
        <w:t xml:space="preserve"> C-terminal </w:t>
      </w:r>
      <w:proofErr w:type="spellStart"/>
      <w:r w:rsidR="00FE579A">
        <w:rPr>
          <w:rFonts w:ascii="Arial" w:eastAsia="Times New Roman" w:hAnsi="Arial" w:cs="Arial"/>
          <w:color w:val="0A0A0A"/>
          <w:sz w:val="20"/>
          <w:szCs w:val="20"/>
          <w:lang w:val="et-EE" w:eastAsia="en-GB"/>
        </w:rPr>
        <w:t>domain</w:t>
      </w:r>
      <w:proofErr w:type="spellEnd"/>
      <w:r w:rsidR="00FE579A">
        <w:rPr>
          <w:rFonts w:ascii="Arial" w:eastAsia="Times New Roman" w:hAnsi="Arial" w:cs="Arial"/>
          <w:color w:val="0A0A0A"/>
          <w:sz w:val="20"/>
          <w:szCs w:val="20"/>
          <w:lang w:val="et-EE" w:eastAsia="en-GB"/>
        </w:rPr>
        <w:t xml:space="preserve"> </w:t>
      </w:r>
      <w:proofErr w:type="spellStart"/>
      <w:r w:rsidR="00FE579A">
        <w:rPr>
          <w:rFonts w:ascii="Arial" w:eastAsia="Times New Roman" w:hAnsi="Arial" w:cs="Arial"/>
          <w:color w:val="0A0A0A"/>
          <w:sz w:val="20"/>
          <w:szCs w:val="20"/>
          <w:lang w:val="et-EE" w:eastAsia="en-GB"/>
        </w:rPr>
        <w:t>is</w:t>
      </w:r>
      <w:proofErr w:type="spellEnd"/>
      <w:r w:rsidR="00FE579A">
        <w:rPr>
          <w:rFonts w:ascii="Arial" w:eastAsia="Times New Roman" w:hAnsi="Arial" w:cs="Arial"/>
          <w:color w:val="0A0A0A"/>
          <w:sz w:val="20"/>
          <w:szCs w:val="20"/>
          <w:lang w:val="et-EE" w:eastAsia="en-GB"/>
        </w:rPr>
        <w:t xml:space="preserve"> </w:t>
      </w:r>
      <w:proofErr w:type="spellStart"/>
      <w:r w:rsidR="00FE579A">
        <w:rPr>
          <w:rFonts w:ascii="Arial" w:eastAsia="Times New Roman" w:hAnsi="Arial" w:cs="Arial"/>
          <w:color w:val="0A0A0A"/>
          <w:sz w:val="20"/>
          <w:szCs w:val="20"/>
          <w:lang w:val="et-EE" w:eastAsia="en-GB"/>
        </w:rPr>
        <w:t>normally</w:t>
      </w:r>
      <w:proofErr w:type="spellEnd"/>
      <w:r w:rsidR="00FE579A">
        <w:rPr>
          <w:rFonts w:ascii="Arial" w:eastAsia="Times New Roman" w:hAnsi="Arial" w:cs="Arial"/>
          <w:color w:val="0A0A0A"/>
          <w:sz w:val="20"/>
          <w:szCs w:val="20"/>
          <w:lang w:val="et-EE" w:eastAsia="en-GB"/>
        </w:rPr>
        <w:t xml:space="preserve"> in </w:t>
      </w:r>
      <w:proofErr w:type="spellStart"/>
      <w:r w:rsidR="00FE579A">
        <w:rPr>
          <w:rFonts w:ascii="Arial" w:eastAsia="Times New Roman" w:hAnsi="Arial" w:cs="Arial"/>
          <w:color w:val="0A0A0A"/>
          <w:sz w:val="20"/>
          <w:szCs w:val="20"/>
          <w:lang w:val="et-EE" w:eastAsia="en-GB"/>
        </w:rPr>
        <w:t>the</w:t>
      </w:r>
      <w:proofErr w:type="spellEnd"/>
      <w:r w:rsidR="00FE579A">
        <w:rPr>
          <w:rFonts w:ascii="Arial" w:eastAsia="Times New Roman" w:hAnsi="Arial" w:cs="Arial"/>
          <w:color w:val="0A0A0A"/>
          <w:sz w:val="20"/>
          <w:szCs w:val="20"/>
          <w:lang w:val="et-EE" w:eastAsia="en-GB"/>
        </w:rPr>
        <w:t xml:space="preserve"> </w:t>
      </w:r>
      <w:proofErr w:type="spellStart"/>
      <w:r w:rsidR="00FE579A">
        <w:rPr>
          <w:rFonts w:ascii="Arial" w:eastAsia="Times New Roman" w:hAnsi="Arial" w:cs="Arial"/>
          <w:color w:val="0A0A0A"/>
          <w:sz w:val="20"/>
          <w:szCs w:val="20"/>
          <w:lang w:val="et-EE" w:eastAsia="en-GB"/>
        </w:rPr>
        <w:t>lumen</w:t>
      </w:r>
      <w:proofErr w:type="spellEnd"/>
      <w:r w:rsidR="00FE579A">
        <w:rPr>
          <w:rFonts w:ascii="Arial" w:eastAsia="Times New Roman" w:hAnsi="Arial" w:cs="Arial"/>
          <w:color w:val="0A0A0A"/>
          <w:sz w:val="20"/>
          <w:szCs w:val="20"/>
          <w:lang w:val="et-EE" w:eastAsia="en-GB"/>
        </w:rPr>
        <w:t xml:space="preserve"> of </w:t>
      </w:r>
      <w:proofErr w:type="spellStart"/>
      <w:r w:rsidR="00FE579A">
        <w:rPr>
          <w:rFonts w:ascii="Arial" w:eastAsia="Times New Roman" w:hAnsi="Arial" w:cs="Arial"/>
          <w:color w:val="0A0A0A"/>
          <w:sz w:val="20"/>
          <w:szCs w:val="20"/>
          <w:lang w:val="et-EE" w:eastAsia="en-GB"/>
        </w:rPr>
        <w:t>the</w:t>
      </w:r>
      <w:proofErr w:type="spellEnd"/>
      <w:r w:rsidR="00FE579A">
        <w:rPr>
          <w:rFonts w:ascii="Arial" w:eastAsia="Times New Roman" w:hAnsi="Arial" w:cs="Arial"/>
          <w:color w:val="0A0A0A"/>
          <w:sz w:val="20"/>
          <w:szCs w:val="20"/>
          <w:lang w:val="et-EE" w:eastAsia="en-GB"/>
        </w:rPr>
        <w:t xml:space="preserve"> ER and </w:t>
      </w:r>
      <w:proofErr w:type="spellStart"/>
      <w:r w:rsidR="00FE579A">
        <w:rPr>
          <w:rFonts w:ascii="Arial" w:eastAsia="Times New Roman" w:hAnsi="Arial" w:cs="Arial"/>
          <w:color w:val="0A0A0A"/>
          <w:sz w:val="20"/>
          <w:szCs w:val="20"/>
          <w:lang w:val="et-EE" w:eastAsia="en-GB"/>
        </w:rPr>
        <w:t>we</w:t>
      </w:r>
      <w:proofErr w:type="spellEnd"/>
      <w:r w:rsidR="00FE579A">
        <w:rPr>
          <w:rFonts w:ascii="Arial" w:eastAsia="Times New Roman" w:hAnsi="Arial" w:cs="Arial"/>
          <w:color w:val="0A0A0A"/>
          <w:sz w:val="20"/>
          <w:szCs w:val="20"/>
          <w:lang w:val="et-EE" w:eastAsia="en-GB"/>
        </w:rPr>
        <w:t xml:space="preserve"> </w:t>
      </w:r>
      <w:proofErr w:type="spellStart"/>
      <w:r w:rsidR="00FE579A">
        <w:rPr>
          <w:rFonts w:ascii="Arial" w:eastAsia="Times New Roman" w:hAnsi="Arial" w:cs="Arial"/>
          <w:color w:val="0A0A0A"/>
          <w:sz w:val="20"/>
          <w:szCs w:val="20"/>
          <w:lang w:val="et-EE" w:eastAsia="en-GB"/>
        </w:rPr>
        <w:t>wanted</w:t>
      </w:r>
      <w:proofErr w:type="spellEnd"/>
      <w:r w:rsidR="00FE579A">
        <w:rPr>
          <w:rFonts w:ascii="Arial" w:eastAsia="Times New Roman" w:hAnsi="Arial" w:cs="Arial"/>
          <w:color w:val="0A0A0A"/>
          <w:sz w:val="20"/>
          <w:szCs w:val="20"/>
          <w:lang w:val="et-EE" w:eastAsia="en-GB"/>
        </w:rPr>
        <w:t xml:space="preserve"> </w:t>
      </w:r>
      <w:proofErr w:type="spellStart"/>
      <w:r w:rsidR="00FE579A">
        <w:rPr>
          <w:rFonts w:ascii="Arial" w:eastAsia="Times New Roman" w:hAnsi="Arial" w:cs="Arial"/>
          <w:color w:val="0A0A0A"/>
          <w:sz w:val="20"/>
          <w:szCs w:val="20"/>
          <w:lang w:val="et-EE" w:eastAsia="en-GB"/>
        </w:rPr>
        <w:t>to</w:t>
      </w:r>
      <w:proofErr w:type="spellEnd"/>
      <w:r w:rsidR="00FE579A">
        <w:rPr>
          <w:rFonts w:ascii="Arial" w:eastAsia="Times New Roman" w:hAnsi="Arial" w:cs="Arial"/>
          <w:color w:val="0A0A0A"/>
          <w:sz w:val="20"/>
          <w:szCs w:val="20"/>
          <w:lang w:val="et-EE" w:eastAsia="en-GB"/>
        </w:rPr>
        <w:t xml:space="preserve"> preserve </w:t>
      </w:r>
      <w:proofErr w:type="spellStart"/>
      <w:r w:rsidR="00FE579A">
        <w:rPr>
          <w:rFonts w:ascii="Arial" w:eastAsia="Times New Roman" w:hAnsi="Arial" w:cs="Arial"/>
          <w:color w:val="0A0A0A"/>
          <w:sz w:val="20"/>
          <w:szCs w:val="20"/>
          <w:lang w:val="et-EE" w:eastAsia="en-GB"/>
        </w:rPr>
        <w:t>that</w:t>
      </w:r>
      <w:proofErr w:type="spellEnd"/>
      <w:r w:rsidR="00FE579A">
        <w:rPr>
          <w:rFonts w:ascii="Arial" w:eastAsia="Times New Roman" w:hAnsi="Arial" w:cs="Arial"/>
          <w:color w:val="0A0A0A"/>
          <w:sz w:val="20"/>
          <w:szCs w:val="20"/>
          <w:lang w:val="et-EE" w:eastAsia="en-GB"/>
        </w:rPr>
        <w:t xml:space="preserve"> </w:t>
      </w:r>
      <w:proofErr w:type="spellStart"/>
      <w:r w:rsidR="00FE579A">
        <w:rPr>
          <w:rFonts w:ascii="Arial" w:eastAsia="Times New Roman" w:hAnsi="Arial" w:cs="Arial"/>
          <w:color w:val="0A0A0A"/>
          <w:sz w:val="20"/>
          <w:szCs w:val="20"/>
          <w:lang w:val="et-EE" w:eastAsia="en-GB"/>
        </w:rPr>
        <w:t>localization</w:t>
      </w:r>
      <w:proofErr w:type="spellEnd"/>
      <w:r w:rsidR="00FE579A">
        <w:rPr>
          <w:rFonts w:ascii="Arial" w:eastAsia="Times New Roman" w:hAnsi="Arial" w:cs="Arial"/>
          <w:color w:val="0A0A0A"/>
          <w:sz w:val="20"/>
          <w:szCs w:val="20"/>
          <w:lang w:val="et-EE" w:eastAsia="en-GB"/>
        </w:rPr>
        <w:t>.</w:t>
      </w:r>
      <w:r>
        <w:rPr>
          <w:rFonts w:ascii="Arial" w:eastAsia="Times New Roman" w:hAnsi="Arial" w:cs="Arial"/>
          <w:color w:val="0A0A0A"/>
          <w:sz w:val="20"/>
          <w:szCs w:val="20"/>
          <w:lang w:val="et-EE" w:eastAsia="en-GB"/>
        </w:rPr>
        <w:t xml:space="preserve"> </w:t>
      </w:r>
      <w:proofErr w:type="spellStart"/>
      <w:r>
        <w:rPr>
          <w:rFonts w:ascii="Arial" w:eastAsia="Times New Roman" w:hAnsi="Arial" w:cs="Arial"/>
          <w:color w:val="0A0A0A"/>
          <w:sz w:val="20"/>
          <w:szCs w:val="20"/>
          <w:lang w:val="et-EE" w:eastAsia="en-GB"/>
        </w:rPr>
        <w:t>We</w:t>
      </w:r>
      <w:proofErr w:type="spellEnd"/>
      <w:r>
        <w:rPr>
          <w:rFonts w:ascii="Arial" w:eastAsia="Times New Roman" w:hAnsi="Arial" w:cs="Arial"/>
          <w:color w:val="0A0A0A"/>
          <w:sz w:val="20"/>
          <w:szCs w:val="20"/>
          <w:lang w:val="et-EE" w:eastAsia="en-GB"/>
        </w:rPr>
        <w:t xml:space="preserve"> </w:t>
      </w:r>
      <w:proofErr w:type="spellStart"/>
      <w:r>
        <w:rPr>
          <w:rFonts w:ascii="Arial" w:eastAsia="Times New Roman" w:hAnsi="Arial" w:cs="Arial"/>
          <w:color w:val="0A0A0A"/>
          <w:sz w:val="20"/>
          <w:szCs w:val="20"/>
          <w:lang w:val="et-EE" w:eastAsia="en-GB"/>
        </w:rPr>
        <w:t>therefore</w:t>
      </w:r>
      <w:proofErr w:type="spellEnd"/>
      <w:r>
        <w:rPr>
          <w:rFonts w:ascii="Arial" w:eastAsia="Times New Roman" w:hAnsi="Arial" w:cs="Arial"/>
          <w:color w:val="0A0A0A"/>
          <w:sz w:val="20"/>
          <w:szCs w:val="20"/>
          <w:lang w:val="et-EE" w:eastAsia="en-GB"/>
        </w:rPr>
        <w:t xml:space="preserve"> </w:t>
      </w:r>
      <w:proofErr w:type="spellStart"/>
      <w:r>
        <w:rPr>
          <w:rFonts w:ascii="Arial" w:eastAsia="Times New Roman" w:hAnsi="Arial" w:cs="Arial"/>
          <w:color w:val="0A0A0A"/>
          <w:sz w:val="20"/>
          <w:szCs w:val="20"/>
          <w:lang w:val="et-EE" w:eastAsia="en-GB"/>
        </w:rPr>
        <w:t>constructed</w:t>
      </w:r>
      <w:proofErr w:type="spellEnd"/>
      <w:r>
        <w:rPr>
          <w:rFonts w:ascii="Arial" w:eastAsia="Times New Roman" w:hAnsi="Arial" w:cs="Arial"/>
          <w:color w:val="0A0A0A"/>
          <w:sz w:val="20"/>
          <w:szCs w:val="20"/>
          <w:lang w:val="et-EE" w:eastAsia="en-GB"/>
        </w:rPr>
        <w:t xml:space="preserve"> </w:t>
      </w:r>
      <w:proofErr w:type="spellStart"/>
      <w:r>
        <w:rPr>
          <w:rFonts w:ascii="Arial" w:eastAsia="Times New Roman" w:hAnsi="Arial" w:cs="Arial"/>
          <w:color w:val="0A0A0A"/>
          <w:sz w:val="20"/>
          <w:szCs w:val="20"/>
          <w:lang w:val="et-EE" w:eastAsia="en-GB"/>
        </w:rPr>
        <w:t>the</w:t>
      </w:r>
      <w:proofErr w:type="spellEnd"/>
      <w:r>
        <w:rPr>
          <w:rFonts w:ascii="Arial" w:eastAsia="Times New Roman" w:hAnsi="Arial" w:cs="Arial"/>
          <w:color w:val="0A0A0A"/>
          <w:sz w:val="20"/>
          <w:szCs w:val="20"/>
          <w:lang w:val="et-EE" w:eastAsia="en-GB"/>
        </w:rPr>
        <w:t xml:space="preserve"> respective BiFC plasmids with the </w:t>
      </w:r>
      <w:r w:rsidR="0059479D">
        <w:rPr>
          <w:rFonts w:ascii="Arial" w:eastAsia="Times New Roman" w:hAnsi="Arial" w:cs="Arial"/>
          <w:color w:val="0A0A0A"/>
          <w:sz w:val="20"/>
          <w:szCs w:val="20"/>
          <w:lang w:val="et-EE" w:eastAsia="en-GB"/>
        </w:rPr>
        <w:t xml:space="preserve">ER signals and ER retention signals of the respective full-length proteins. </w:t>
      </w:r>
    </w:p>
    <w:p w14:paraId="0628E689" w14:textId="77777777" w:rsidR="00096662" w:rsidRPr="00FE579A" w:rsidRDefault="00096662" w:rsidP="00096662">
      <w:pPr>
        <w:shd w:val="clear" w:color="auto" w:fill="FEFEFE"/>
        <w:spacing w:before="100" w:beforeAutospacing="1" w:after="100" w:afterAutospacing="1"/>
        <w:rPr>
          <w:rFonts w:ascii="Arial" w:eastAsia="Times New Roman" w:hAnsi="Arial" w:cs="Arial"/>
          <w:color w:val="0A0A0A"/>
          <w:sz w:val="20"/>
          <w:szCs w:val="20"/>
          <w:lang w:val="en-GB" w:eastAsia="en-GB"/>
        </w:rPr>
      </w:pPr>
      <w:r w:rsidRPr="00FE579A">
        <w:rPr>
          <w:rFonts w:ascii="Arial" w:eastAsia="Times New Roman" w:hAnsi="Arial" w:cs="Arial"/>
          <w:color w:val="0A0A0A"/>
          <w:sz w:val="20"/>
          <w:szCs w:val="20"/>
          <w:lang w:val="en-GB" w:eastAsia="en-GB"/>
        </w:rPr>
        <w:t>6) The concentrations for the antibodies used should be reported in the methods section. </w:t>
      </w:r>
    </w:p>
    <w:p w14:paraId="6A20BF0E" w14:textId="52121123" w:rsidR="00096662" w:rsidRPr="00096662" w:rsidRDefault="0059479D" w:rsidP="00096662">
      <w:pPr>
        <w:rPr>
          <w:rFonts w:ascii="Arial" w:eastAsia="Times New Roman" w:hAnsi="Arial" w:cs="Arial"/>
          <w:sz w:val="20"/>
          <w:szCs w:val="20"/>
          <w:lang w:val="et-EE" w:eastAsia="en-GB"/>
        </w:rPr>
      </w:pPr>
      <w:r w:rsidRPr="0059479D">
        <w:rPr>
          <w:rFonts w:ascii="Arial" w:eastAsia="Times New Roman" w:hAnsi="Arial" w:cs="Arial"/>
          <w:sz w:val="20"/>
          <w:szCs w:val="20"/>
          <w:lang w:val="et-EE" w:eastAsia="en-GB"/>
        </w:rPr>
        <w:t>-Thank you, concentrations now specified where appropriate.</w:t>
      </w:r>
    </w:p>
    <w:p w14:paraId="04352D49" w14:textId="77777777" w:rsidR="004F0904" w:rsidRPr="00FE579A" w:rsidRDefault="004F0904">
      <w:pPr>
        <w:rPr>
          <w:rFonts w:ascii="Arial" w:hAnsi="Arial" w:cs="Arial"/>
          <w:sz w:val="20"/>
          <w:szCs w:val="20"/>
          <w:lang w:val="en-GB"/>
        </w:rPr>
      </w:pPr>
    </w:p>
    <w:sectPr w:rsidR="004F0904" w:rsidRPr="00FE579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trackRevision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662"/>
    <w:rsid w:val="00096662"/>
    <w:rsid w:val="002C6107"/>
    <w:rsid w:val="004528E4"/>
    <w:rsid w:val="004F0904"/>
    <w:rsid w:val="0059479D"/>
    <w:rsid w:val="00A80200"/>
    <w:rsid w:val="00D32735"/>
    <w:rsid w:val="00DA027B"/>
    <w:rsid w:val="00ED79D1"/>
    <w:rsid w:val="00FE579A"/>
    <w:rsid w:val="00FF587C"/>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4E52E"/>
  <w15:chartTrackingRefBased/>
  <w15:docId w15:val="{F34A2867-6457-2C47-8FA9-74CA813E5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i-F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96662"/>
    <w:pPr>
      <w:spacing w:before="100" w:beforeAutospacing="1" w:after="100" w:afterAutospacing="1"/>
    </w:pPr>
    <w:rPr>
      <w:rFonts w:ascii="Times New Roman" w:eastAsia="Times New Roman" w:hAnsi="Times New Roman" w:cs="Times New Roman"/>
      <w:lang w:eastAsia="en-GB"/>
    </w:rPr>
  </w:style>
  <w:style w:type="paragraph" w:styleId="ListParagraph">
    <w:name w:val="List Paragraph"/>
    <w:basedOn w:val="Normal"/>
    <w:uiPriority w:val="34"/>
    <w:qFormat/>
    <w:rsid w:val="00096662"/>
    <w:pPr>
      <w:ind w:left="720"/>
      <w:contextualSpacing/>
    </w:pPr>
  </w:style>
  <w:style w:type="character" w:styleId="CommentReference">
    <w:name w:val="annotation reference"/>
    <w:basedOn w:val="DefaultParagraphFont"/>
    <w:uiPriority w:val="99"/>
    <w:semiHidden/>
    <w:unhideWhenUsed/>
    <w:rsid w:val="002C6107"/>
    <w:rPr>
      <w:sz w:val="16"/>
      <w:szCs w:val="16"/>
    </w:rPr>
  </w:style>
  <w:style w:type="paragraph" w:styleId="CommentText">
    <w:name w:val="annotation text"/>
    <w:basedOn w:val="Normal"/>
    <w:link w:val="CommentTextChar"/>
    <w:uiPriority w:val="99"/>
    <w:semiHidden/>
    <w:unhideWhenUsed/>
    <w:rsid w:val="002C6107"/>
    <w:rPr>
      <w:sz w:val="20"/>
      <w:szCs w:val="20"/>
    </w:rPr>
  </w:style>
  <w:style w:type="character" w:customStyle="1" w:styleId="CommentTextChar">
    <w:name w:val="Comment Text Char"/>
    <w:basedOn w:val="DefaultParagraphFont"/>
    <w:link w:val="CommentText"/>
    <w:uiPriority w:val="99"/>
    <w:semiHidden/>
    <w:rsid w:val="002C6107"/>
    <w:rPr>
      <w:sz w:val="20"/>
      <w:szCs w:val="20"/>
    </w:rPr>
  </w:style>
  <w:style w:type="paragraph" w:styleId="CommentSubject">
    <w:name w:val="annotation subject"/>
    <w:basedOn w:val="CommentText"/>
    <w:next w:val="CommentText"/>
    <w:link w:val="CommentSubjectChar"/>
    <w:uiPriority w:val="99"/>
    <w:semiHidden/>
    <w:unhideWhenUsed/>
    <w:rsid w:val="002C6107"/>
    <w:rPr>
      <w:b/>
      <w:bCs/>
    </w:rPr>
  </w:style>
  <w:style w:type="character" w:customStyle="1" w:styleId="CommentSubjectChar">
    <w:name w:val="Comment Subject Char"/>
    <w:basedOn w:val="CommentTextChar"/>
    <w:link w:val="CommentSubject"/>
    <w:uiPriority w:val="99"/>
    <w:semiHidden/>
    <w:rsid w:val="002C6107"/>
    <w:rPr>
      <w:b/>
      <w:bCs/>
      <w:sz w:val="20"/>
      <w:szCs w:val="20"/>
    </w:rPr>
  </w:style>
  <w:style w:type="paragraph" w:styleId="Revision">
    <w:name w:val="Revision"/>
    <w:hidden/>
    <w:uiPriority w:val="99"/>
    <w:semiHidden/>
    <w:rsid w:val="00A802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2441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747</Words>
  <Characters>4258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Ave Eesmaa</dc:creator>
  <cp:keywords/>
  <dc:description/>
  <cp:lastModifiedBy>Ave Eesmaa</cp:lastModifiedBy>
  <cp:revision>3</cp:revision>
  <dcterms:created xsi:type="dcterms:W3CDTF">2022-08-16T06:40:00Z</dcterms:created>
  <dcterms:modified xsi:type="dcterms:W3CDTF">2022-08-16T09:40:00Z</dcterms:modified>
</cp:coreProperties>
</file>