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6BB2C" w14:textId="77777777" w:rsidR="00877EB7" w:rsidRPr="00877EB7" w:rsidRDefault="00877EB7" w:rsidP="00877EB7">
      <w:pPr>
        <w:pStyle w:val="afe"/>
        <w:rPr>
          <w:rFonts w:ascii="Palatino Linotype" w:hAnsi="Palatino Linotype"/>
        </w:rPr>
      </w:pPr>
      <w:r w:rsidRPr="00877EB7">
        <w:rPr>
          <w:rFonts w:ascii="Palatino Linotype" w:hAnsi="Palatino Linotype"/>
        </w:rPr>
        <w:t>Response to Reviewer 1 Comments</w:t>
      </w:r>
    </w:p>
    <w:p w14:paraId="65212162" w14:textId="77777777" w:rsidR="00B47590" w:rsidRDefault="00B47590" w:rsidP="00877EB7">
      <w:pPr>
        <w:rPr>
          <w:b/>
        </w:rPr>
      </w:pPr>
    </w:p>
    <w:p w14:paraId="0CDC121A" w14:textId="1AB3408F" w:rsidR="00B47590" w:rsidRDefault="002329C5" w:rsidP="002329C5">
      <w:pPr>
        <w:rPr>
          <w:b/>
        </w:rPr>
      </w:pPr>
      <w:r w:rsidRPr="002329C5">
        <w:rPr>
          <w:b/>
        </w:rPr>
        <w:t>Dear authors,there is an interest in improving the manuscript, but there are essential elements that still need to be considered, such as the following</w:t>
      </w:r>
    </w:p>
    <w:p w14:paraId="69C07EDF" w14:textId="77777777" w:rsidR="002329C5" w:rsidRDefault="002329C5" w:rsidP="002329C5">
      <w:pPr>
        <w:rPr>
          <w:rFonts w:ascii="Times New Roman" w:hAnsi="Times New Roman"/>
        </w:rPr>
      </w:pPr>
    </w:p>
    <w:p w14:paraId="0BC3FF96" w14:textId="5263BF36" w:rsidR="00B47590" w:rsidRPr="00877EB7" w:rsidRDefault="00B47590" w:rsidP="00B47590">
      <w:r w:rsidRPr="00877EB7">
        <w:rPr>
          <w:b/>
          <w:color w:val="FF0000"/>
        </w:rPr>
        <w:t xml:space="preserve">Response: </w:t>
      </w:r>
      <w:r w:rsidR="00384061" w:rsidRPr="00384061">
        <w:rPr>
          <w:color w:val="FF0000"/>
        </w:rPr>
        <w:t>Thanks for your comments and suggestions.</w:t>
      </w:r>
      <w:r w:rsidR="00D94D7F" w:rsidRPr="00D94D7F">
        <w:t xml:space="preserve"> </w:t>
      </w:r>
      <w:r w:rsidR="00D94D7F" w:rsidRPr="00D94D7F">
        <w:rPr>
          <w:color w:val="FF0000"/>
        </w:rPr>
        <w:t xml:space="preserve">We have already made changes one by one according to your </w:t>
      </w:r>
      <w:r w:rsidR="002329C5">
        <w:rPr>
          <w:color w:val="FF0000"/>
        </w:rPr>
        <w:t>c</w:t>
      </w:r>
      <w:r w:rsidR="00D94D7F">
        <w:rPr>
          <w:color w:val="FF0000"/>
        </w:rPr>
        <w:t>omments as follows.</w:t>
      </w:r>
    </w:p>
    <w:p w14:paraId="0AF613A0" w14:textId="77777777" w:rsidR="00B47590" w:rsidRPr="00384061" w:rsidRDefault="00B47590" w:rsidP="00877EB7">
      <w:pPr>
        <w:rPr>
          <w:rFonts w:ascii="Times New Roman" w:hAnsi="Times New Roman"/>
        </w:rPr>
      </w:pPr>
      <w:bookmarkStart w:id="0" w:name="_Hlk111127895"/>
    </w:p>
    <w:p w14:paraId="0C7EB5E3" w14:textId="69451C32" w:rsidR="00877EB7" w:rsidRPr="00877EB7" w:rsidRDefault="00877EB7" w:rsidP="00877EB7">
      <w:r w:rsidRPr="00877EB7">
        <w:rPr>
          <w:b/>
        </w:rPr>
        <w:t xml:space="preserve">Point 1: </w:t>
      </w:r>
      <w:r w:rsidR="002329C5" w:rsidRPr="002329C5">
        <w:t>The discussion section contains objectives and methodology, it doesn't really have a full discussion. At least, the tools and methods used in the study should be addressed and compared to similar papers. Be a little more critical of your own manuscript. For example, I think there are more technological tools and methods to conduct your research. I can only say this because I have been able to serve as a reviewer on similar research done in China and pub</w:t>
      </w:r>
      <w:r w:rsidR="002329C5">
        <w:t>lished in the same Land journal</w:t>
      </w:r>
      <w:r w:rsidR="00A969CE" w:rsidRPr="00A969CE">
        <w:t>.</w:t>
      </w:r>
      <w:r w:rsidRPr="00877EB7">
        <w:t xml:space="preserve"> </w:t>
      </w:r>
    </w:p>
    <w:bookmarkEnd w:id="0"/>
    <w:p w14:paraId="7414903E" w14:textId="77777777" w:rsidR="00877EB7" w:rsidRPr="00877EB7" w:rsidRDefault="00877EB7" w:rsidP="00877EB7">
      <w:pPr>
        <w:rPr>
          <w:b/>
        </w:rPr>
      </w:pPr>
    </w:p>
    <w:p w14:paraId="29E4D82E" w14:textId="77777777" w:rsidR="00C86D1A" w:rsidRDefault="00877EB7" w:rsidP="00366A2B">
      <w:pPr>
        <w:rPr>
          <w:color w:val="FF0000"/>
        </w:rPr>
      </w:pPr>
      <w:r w:rsidRPr="00877EB7">
        <w:rPr>
          <w:b/>
          <w:color w:val="FF0000"/>
        </w:rPr>
        <w:t xml:space="preserve">Response 1: </w:t>
      </w:r>
      <w:r w:rsidR="000302F3">
        <w:rPr>
          <w:color w:val="FF0000"/>
        </w:rPr>
        <w:t xml:space="preserve">We have </w:t>
      </w:r>
      <w:r w:rsidR="002329C5" w:rsidRPr="002329C5">
        <w:rPr>
          <w:color w:val="FF0000"/>
        </w:rPr>
        <w:t xml:space="preserve">revisied the </w:t>
      </w:r>
      <w:r w:rsidR="002329C5">
        <w:rPr>
          <w:rFonts w:hint="eastAsia"/>
          <w:color w:val="FF0000"/>
        </w:rPr>
        <w:t>discus</w:t>
      </w:r>
      <w:r w:rsidR="002329C5">
        <w:rPr>
          <w:color w:val="FF0000"/>
        </w:rPr>
        <w:t>s</w:t>
      </w:r>
      <w:r w:rsidR="002329C5">
        <w:rPr>
          <w:rFonts w:hint="eastAsia"/>
          <w:color w:val="FF0000"/>
        </w:rPr>
        <w:t>ion</w:t>
      </w:r>
      <w:r w:rsidR="002329C5" w:rsidRPr="002329C5">
        <w:rPr>
          <w:color w:val="FF0000"/>
        </w:rPr>
        <w:t xml:space="preserve"> section</w:t>
      </w:r>
      <w:r w:rsidR="000302F3">
        <w:rPr>
          <w:color w:val="FF0000"/>
        </w:rPr>
        <w:t xml:space="preserve"> to </w:t>
      </w:r>
      <w:r w:rsidR="002329C5">
        <w:rPr>
          <w:color w:val="FF0000"/>
        </w:rPr>
        <w:t>discuss</w:t>
      </w:r>
      <w:r w:rsidR="000302F3">
        <w:rPr>
          <w:color w:val="FF0000"/>
        </w:rPr>
        <w:t xml:space="preserve"> </w:t>
      </w:r>
      <w:r w:rsidR="002329C5">
        <w:rPr>
          <w:color w:val="FF0000"/>
        </w:rPr>
        <w:t xml:space="preserve">the advantages and limiations of the mehods we adopted in this study </w:t>
      </w:r>
      <w:r w:rsidR="002329C5" w:rsidRPr="002329C5">
        <w:rPr>
          <w:color w:val="FF0000"/>
        </w:rPr>
        <w:t>compared to similar papers.</w:t>
      </w:r>
    </w:p>
    <w:p w14:paraId="53EE7F00" w14:textId="3E30C672" w:rsidR="00877EB7" w:rsidRDefault="002329C5" w:rsidP="00366A2B">
      <w:pPr>
        <w:rPr>
          <w:color w:val="FF0000"/>
        </w:rPr>
      </w:pPr>
      <w:r>
        <w:rPr>
          <w:color w:val="FF0000"/>
        </w:rPr>
        <w:t xml:space="preserve"> </w:t>
      </w:r>
      <w:r w:rsidR="00366A2B">
        <w:rPr>
          <w:color w:val="FF0000"/>
        </w:rPr>
        <w:t>“</w:t>
      </w:r>
      <w:r w:rsidR="00366A2B" w:rsidRPr="00366A2B">
        <w:rPr>
          <w:color w:val="FF0000"/>
        </w:rPr>
        <w:t>This paper reclassifies ecological compensation projects from the perspective of farmers, and comprehensively investigates the impact of different implementation methods of ecological compensation projects on rural labor transfer and employment. The existing studies mainly focus on a single ecological compensation project, and there is no comparative analysis of the implementation effects of different types of ecological compensation projects. In fact, in the implementation areas of ecological compensation projects in China, local farmers could participate in various types of ecological compensation projects at the same time. Therefore, based on the types of projects that farmers can choose to participate in, this paper divides ecological compensation projects into post-based types and land-based types. In the process of investigation, we also noticed that farmers implement different land management methods for land that is converted to grain-for-green and plain afforestation. Before the implementation of the ecological compensation project, farmers invested little in the land to be converted to grain-for-green. Therefore, this paper further subdivides land ecological compensation projects into plain affo</w:t>
      </w:r>
      <w:bookmarkStart w:id="1" w:name="_GoBack"/>
      <w:bookmarkEnd w:id="1"/>
      <w:r w:rsidR="00366A2B" w:rsidRPr="00366A2B">
        <w:rPr>
          <w:color w:val="FF0000"/>
        </w:rPr>
        <w:t>restation and grain-for-green projects, so as to measure the impact of different land use changes on farmers in more detail. Compared with previous studies [33,34], the advantage of such classification is that it can further clarify which type of ecological project can achieve better livelihood effects for farmers with different characteristics (e.g., age, education, gender, etc.), thus helping the government to arrange ecological compensation funds reasonably. In addition, compared with official statistics and geospatial data, the survey data of rural laborers used in this paper can more accurately reflect the effects of ecological compensation projects at the micro scale.</w:t>
      </w:r>
      <w:r w:rsidR="00366A2B">
        <w:rPr>
          <w:color w:val="FF0000"/>
        </w:rPr>
        <w:t xml:space="preserve"> </w:t>
      </w:r>
      <w:r w:rsidR="00366A2B" w:rsidRPr="00366A2B">
        <w:rPr>
          <w:color w:val="FF0000"/>
        </w:rPr>
        <w:t>There are also some limitations in this paper. Only one year's survey data are used in this study, but the rural ecological environment and economic development are constantly changing. Therefore, in the future, we can further attempt to establish a model that includes farmer's production and consumption as well as labor supply behavior, and dynamically investigate the direct and indirect relationship between eco-logical compensation, farmers' behavior and the ecological environment.</w:t>
      </w:r>
      <w:r w:rsidR="00366A2B">
        <w:rPr>
          <w:color w:val="FF0000"/>
        </w:rPr>
        <w:t>”</w:t>
      </w:r>
    </w:p>
    <w:p w14:paraId="6034B138" w14:textId="25AD294A" w:rsidR="000302F3" w:rsidRPr="002329C5" w:rsidRDefault="000302F3" w:rsidP="000302F3">
      <w:pPr>
        <w:pStyle w:val="MDPI31text"/>
        <w:ind w:left="0"/>
        <w:jc w:val="left"/>
      </w:pPr>
    </w:p>
    <w:p w14:paraId="156B2F3E" w14:textId="00747247" w:rsidR="00877EB7" w:rsidRPr="00877EB7" w:rsidRDefault="00877EB7" w:rsidP="00877EB7">
      <w:r w:rsidRPr="00877EB7">
        <w:rPr>
          <w:b/>
        </w:rPr>
        <w:t>Point 2:</w:t>
      </w:r>
      <w:r w:rsidRPr="00877EB7">
        <w:t xml:space="preserve"> </w:t>
      </w:r>
      <w:r w:rsidR="00D303B0" w:rsidRPr="00D303B0">
        <w:t>I must point out that there is a lack of conclusions that relate to the results of the research. For example, it is unclear whether the surveys are representative or not, nor the level of accuracy Can the results be extrapolated to the region?</w:t>
      </w:r>
    </w:p>
    <w:p w14:paraId="4C00101A" w14:textId="77777777" w:rsidR="00877EB7" w:rsidRPr="00877EB7" w:rsidRDefault="00877EB7" w:rsidP="00877EB7"/>
    <w:p w14:paraId="688AF5A3" w14:textId="0A37791A" w:rsidR="00C86D1A" w:rsidRDefault="00877EB7" w:rsidP="00877EB7">
      <w:pPr>
        <w:rPr>
          <w:color w:val="FF0000"/>
        </w:rPr>
      </w:pPr>
      <w:bookmarkStart w:id="2" w:name="_Hlk111127942"/>
      <w:r w:rsidRPr="00877EB7">
        <w:rPr>
          <w:b/>
          <w:color w:val="FF0000"/>
        </w:rPr>
        <w:t>Response 2:</w:t>
      </w:r>
      <w:r w:rsidRPr="00877EB7">
        <w:rPr>
          <w:color w:val="FF0000"/>
        </w:rPr>
        <w:t xml:space="preserve"> </w:t>
      </w:r>
      <w:r w:rsidR="000302F3">
        <w:rPr>
          <w:color w:val="FF0000"/>
        </w:rPr>
        <w:t xml:space="preserve">We have revisied the </w:t>
      </w:r>
      <w:r w:rsidR="00D303B0">
        <w:rPr>
          <w:color w:val="FF0000"/>
        </w:rPr>
        <w:t>conclusion</w:t>
      </w:r>
      <w:r w:rsidR="000302F3">
        <w:rPr>
          <w:color w:val="FF0000"/>
        </w:rPr>
        <w:t xml:space="preserve"> section in the new version. </w:t>
      </w:r>
      <w:r w:rsidR="008F7C6A" w:rsidRPr="008F7C6A">
        <w:rPr>
          <w:color w:val="FF0000"/>
        </w:rPr>
        <w:t xml:space="preserve">In the revised version, we include an analysis of the representativeness and accuracy of the </w:t>
      </w:r>
      <w:r w:rsidR="00D1650C" w:rsidRPr="00D1650C">
        <w:rPr>
          <w:color w:val="FF0000"/>
        </w:rPr>
        <w:t xml:space="preserve">research </w:t>
      </w:r>
      <w:r w:rsidR="008F7C6A" w:rsidRPr="008F7C6A">
        <w:rPr>
          <w:color w:val="FF0000"/>
        </w:rPr>
        <w:t>results, as well as the implications of the findings for policy</w:t>
      </w:r>
      <w:r w:rsidR="00D1650C">
        <w:rPr>
          <w:color w:val="FF0000"/>
        </w:rPr>
        <w:t>.</w:t>
      </w:r>
    </w:p>
    <w:p w14:paraId="327C2CD3" w14:textId="77777777" w:rsidR="00C86D1A" w:rsidRPr="00C86D1A" w:rsidRDefault="00C86D1A" w:rsidP="00C86D1A">
      <w:pPr>
        <w:rPr>
          <w:i/>
          <w:color w:val="FF0000"/>
          <w:lang w:bidi="en-US"/>
        </w:rPr>
      </w:pPr>
      <w:r w:rsidRPr="00C86D1A">
        <w:rPr>
          <w:color w:val="FF0000"/>
        </w:rPr>
        <w:t>“</w:t>
      </w:r>
      <w:bookmarkStart w:id="3" w:name="OLE_LINK15"/>
      <w:r w:rsidRPr="00C86D1A">
        <w:rPr>
          <w:i/>
          <w:color w:val="FF0000"/>
          <w:lang w:bidi="en-US"/>
        </w:rPr>
        <w:t>6.1. Conclusions</w:t>
      </w:r>
    </w:p>
    <w:p w14:paraId="60D05FBC" w14:textId="77777777" w:rsidR="00C86D1A" w:rsidRPr="00C86D1A" w:rsidRDefault="00C86D1A" w:rsidP="00C86D1A">
      <w:pPr>
        <w:rPr>
          <w:color w:val="FF0000"/>
          <w:lang w:bidi="en-US"/>
        </w:rPr>
      </w:pPr>
      <w:r w:rsidRPr="00C86D1A">
        <w:rPr>
          <w:color w:val="FF0000"/>
          <w:lang w:bidi="en-US"/>
        </w:rPr>
        <w:t>Based on the survey data of 1279 rural laborers from 30 villages in 15 towns in the Yanqing District of Beijing, this study takes the industrial transfer of the rural labor force as an important indicator of transfer employment to analyze the impact of post-based and land-based ecological compensation projects on rural labor transfer employment from the perspective of cultivating the self-development capability for the positioning of ecological functions.</w:t>
      </w:r>
      <w:bookmarkEnd w:id="3"/>
      <w:r w:rsidRPr="00C86D1A">
        <w:rPr>
          <w:color w:val="FF0000"/>
          <w:lang w:bidi="en-US"/>
        </w:rPr>
        <w:t xml:space="preserve"> As indicated by</w:t>
      </w:r>
      <w:bookmarkStart w:id="4" w:name="_Hlk109486755"/>
      <w:r w:rsidRPr="00C86D1A">
        <w:rPr>
          <w:color w:val="FF0000"/>
          <w:lang w:bidi="en-US"/>
        </w:rPr>
        <w:t xml:space="preserve"> the research results, land-based projects downsize agricultural production and reduce the agricultural production activities of participants, without significantly increasing their possibility of transfer employment. Since the quality of the posts offered is not high, post-based ecological compensation projects fail to facilitate participants to improve their human capital, while weakening their initiative to further expand their employment channels</w:t>
      </w:r>
      <w:bookmarkEnd w:id="4"/>
      <w:r w:rsidRPr="00C86D1A">
        <w:rPr>
          <w:color w:val="FF0000"/>
          <w:lang w:bidi="en-US"/>
        </w:rPr>
        <w:t>.</w:t>
      </w:r>
      <w:r w:rsidRPr="00C86D1A">
        <w:rPr>
          <w:color w:val="FF0000"/>
        </w:rPr>
        <w:t xml:space="preserve"> </w:t>
      </w:r>
      <w:r w:rsidRPr="00C86D1A">
        <w:rPr>
          <w:color w:val="FF0000"/>
          <w:lang w:bidi="en-US"/>
        </w:rPr>
        <w:t>In this paper, the problems of social and economic development and ecological environmental protection in rural areas are brought into a unified analysis framework, and the ecological compensation theory is integrated and improved from the two aspects of ecology and livelihood, which is conducive to promoting ecological compensation to play a better role in reality</w:t>
      </w:r>
      <w:r w:rsidRPr="00C86D1A">
        <w:rPr>
          <w:rFonts w:hint="eastAsia"/>
          <w:color w:val="FF0000"/>
          <w:lang w:bidi="en-US"/>
        </w:rPr>
        <w:t>.</w:t>
      </w:r>
    </w:p>
    <w:p w14:paraId="34F59B45" w14:textId="77777777" w:rsidR="00C86D1A" w:rsidRPr="00C86D1A" w:rsidRDefault="00C86D1A" w:rsidP="00C86D1A">
      <w:pPr>
        <w:rPr>
          <w:color w:val="FF0000"/>
          <w:lang w:bidi="en-US"/>
        </w:rPr>
      </w:pPr>
      <w:r w:rsidRPr="00C86D1A">
        <w:rPr>
          <w:color w:val="FF0000"/>
          <w:lang w:bidi="en-US"/>
        </w:rPr>
        <w:t>In view of the ecological sensitivity and ecological location importance of the Yanqing District, the case area selected for this study, many ecological compensation policies, projects and activities have been implemented in this area. The ecological compensation project in the Yanqing District is not only a single financial transfer payment, but also a combination of various types of ecological compensation projects</w:t>
      </w:r>
      <w:r w:rsidRPr="00C86D1A">
        <w:rPr>
          <w:rFonts w:hint="eastAsia"/>
          <w:color w:val="FF0000"/>
          <w:lang w:bidi="en-US"/>
        </w:rPr>
        <w:t>.</w:t>
      </w:r>
      <w:r w:rsidRPr="00C86D1A">
        <w:rPr>
          <w:color w:val="FF0000"/>
          <w:lang w:bidi="en-US"/>
        </w:rPr>
        <w:t xml:space="preserve"> Therefore, the results of this study can also be applied to other areas in China with rich ecological resources and diverse ecological compensation programs. In addition, we designed </w:t>
      </w:r>
      <w:r w:rsidRPr="00C86D1A">
        <w:rPr>
          <w:rFonts w:hint="eastAsia"/>
          <w:color w:val="FF0000"/>
          <w:lang w:bidi="en-US"/>
        </w:rPr>
        <w:t>the</w:t>
      </w:r>
      <w:r w:rsidRPr="00C86D1A">
        <w:rPr>
          <w:color w:val="FF0000"/>
          <w:lang w:bidi="en-US"/>
        </w:rPr>
        <w:t xml:space="preserve"> </w:t>
      </w:r>
      <w:r w:rsidRPr="00C86D1A">
        <w:rPr>
          <w:rFonts w:hint="eastAsia"/>
          <w:color w:val="FF0000"/>
          <w:lang w:bidi="en-US"/>
        </w:rPr>
        <w:t>q</w:t>
      </w:r>
      <w:r w:rsidRPr="00C86D1A">
        <w:rPr>
          <w:color w:val="FF0000"/>
          <w:lang w:bidi="en-US"/>
        </w:rPr>
        <w:t>uestionnaire survey based on the perspectives of local farmers. In order to facilitate comparative analysis among farmers, the selection of interviewees was very comprehensive</w:t>
      </w:r>
      <w:r w:rsidRPr="00C86D1A">
        <w:rPr>
          <w:rFonts w:hint="eastAsia"/>
          <w:color w:val="FF0000"/>
          <w:lang w:bidi="en-US"/>
        </w:rPr>
        <w:t>.</w:t>
      </w:r>
      <w:r w:rsidRPr="00C86D1A">
        <w:rPr>
          <w:color w:val="FF0000"/>
          <w:lang w:bidi="en-US"/>
        </w:rPr>
        <w:t xml:space="preserve"> The interviewees included farmers who participated in the ecological compensation program and those who did not. The interviewees </w:t>
      </w:r>
      <w:r w:rsidRPr="00C86D1A">
        <w:rPr>
          <w:rFonts w:hint="eastAsia"/>
          <w:color w:val="FF0000"/>
          <w:lang w:bidi="en-US"/>
        </w:rPr>
        <w:t>a</w:t>
      </w:r>
      <w:r w:rsidRPr="00C86D1A">
        <w:rPr>
          <w:color w:val="FF0000"/>
          <w:lang w:bidi="en-US"/>
        </w:rPr>
        <w:t>lso included farmers engaged in agricultural production, part-time households engaged in both agriculture and non-agriculture, and non-farmers who had left agriculture. This ensured the accuracy of the analysis results presented in this paper.</w:t>
      </w:r>
    </w:p>
    <w:p w14:paraId="4D527617" w14:textId="77777777" w:rsidR="00C86D1A" w:rsidRPr="00C86D1A" w:rsidRDefault="00C86D1A" w:rsidP="00C86D1A">
      <w:pPr>
        <w:rPr>
          <w:i/>
          <w:color w:val="FF0000"/>
          <w:lang w:bidi="en-US"/>
        </w:rPr>
      </w:pPr>
      <w:r w:rsidRPr="00C86D1A">
        <w:rPr>
          <w:i/>
          <w:color w:val="FF0000"/>
          <w:lang w:bidi="en-US"/>
        </w:rPr>
        <w:t>6.2. Implications</w:t>
      </w:r>
    </w:p>
    <w:p w14:paraId="6F8929E4" w14:textId="77777777" w:rsidR="00C86D1A" w:rsidRPr="00C86D1A" w:rsidRDefault="00C86D1A" w:rsidP="00C86D1A">
      <w:pPr>
        <w:rPr>
          <w:color w:val="FF0000"/>
          <w:lang w:bidi="en-US"/>
        </w:rPr>
      </w:pPr>
      <w:r w:rsidRPr="00C86D1A">
        <w:rPr>
          <w:color w:val="FF0000"/>
          <w:lang w:bidi="en-US"/>
        </w:rPr>
        <w:t>As shown in the empirical analysis results, it seems that the ecological compensation project makes farmers "lazy". The land-based ecological compensation projects implemented have no significant impact on the transfer employment of farmers. After being released from agricultural work, participants of land-based ecological compensation projects cannot find other suitable jobs, that is, after the farmers' agricultural land is transformed into ecological land, the participants' off-farm employment dose not increase significantly.</w:t>
      </w:r>
      <w:r w:rsidRPr="00C86D1A">
        <w:rPr>
          <w:color w:val="FF0000"/>
        </w:rPr>
        <w:t xml:space="preserve"> </w:t>
      </w:r>
      <w:r w:rsidRPr="00C86D1A">
        <w:rPr>
          <w:color w:val="FF0000"/>
          <w:lang w:bidi="en-US"/>
        </w:rPr>
        <w:t xml:space="preserve">From an employment perspective, the rural areas in which ecological compensation projects are implemented do not cultivate the farmers’ self-development capability based on the positioning of ecological functions by utilizing the external support of "compensation". Instead, the current ecological restoration effect is mainly maintained by </w:t>
      </w:r>
      <w:r w:rsidRPr="00C86D1A">
        <w:rPr>
          <w:color w:val="FF0000"/>
          <w:lang w:bidi="en-US"/>
        </w:rPr>
        <w:lastRenderedPageBreak/>
        <w:t>policy subsidies. If the inherent demand and endogenous mechanism cannot be formulated in rural areas for environmental protection, the effect of ecological restoration projects, even if they are implemented by some villages on a large scale and under strong external investment, may not last in the long run.</w:t>
      </w:r>
    </w:p>
    <w:p w14:paraId="7C19125A" w14:textId="7565BCC8" w:rsidR="00C86D1A" w:rsidRPr="00C86D1A" w:rsidRDefault="00C86D1A" w:rsidP="00C86D1A">
      <w:pPr>
        <w:rPr>
          <w:color w:val="FF0000"/>
          <w:lang w:bidi="en-US"/>
        </w:rPr>
      </w:pPr>
      <w:bookmarkStart w:id="5" w:name="OLE_LINK18"/>
      <w:r w:rsidRPr="00C86D1A">
        <w:rPr>
          <w:color w:val="FF0000"/>
          <w:lang w:bidi="en-US"/>
        </w:rPr>
        <w:t>According to the experience of economic development, non-agricultural activities in rural areas provide the premise for changes in land use patterns</w:t>
      </w:r>
      <w:bookmarkEnd w:id="5"/>
      <w:r w:rsidRPr="00C86D1A">
        <w:rPr>
          <w:color w:val="FF0000"/>
          <w:lang w:bidi="en-US"/>
        </w:rPr>
        <w:t xml:space="preserve"> [35-37]. At present, land-based ecological compensation projects reversely drive the structural transformation of agricultural production through changes in land use patterns, while the feasibility of this logic remains questionable. Serious and extensive</w:t>
      </w:r>
      <w:r w:rsidRPr="00C86D1A" w:rsidDel="00F96A42">
        <w:rPr>
          <w:color w:val="FF0000"/>
          <w:lang w:bidi="en-US"/>
        </w:rPr>
        <w:t xml:space="preserve"> </w:t>
      </w:r>
      <w:r w:rsidRPr="00C86D1A">
        <w:rPr>
          <w:color w:val="FF0000"/>
          <w:lang w:bidi="en-US"/>
        </w:rPr>
        <w:t>considerations should be made in terms of land use since land is the most precious resource in rural areas [38,39]. Participants in land-based ecological compensation projects, who have no other suitable employment opportunities, are likely to adopt environmentally unfriendly production practices on land that has been converted to forestry, eventually destroying the ecological restoration effect achieved. Therefore, for the labor force remaining in rural areas, in addition to creating jobs to promote their transfer employment, it is also necessary to improve their own employability and strengthen the investment in human capital such as education and training.”</w:t>
      </w:r>
    </w:p>
    <w:p w14:paraId="0B2AF02B" w14:textId="5DFCB13D" w:rsidR="00C86D1A" w:rsidRPr="00C86D1A" w:rsidRDefault="00C86D1A" w:rsidP="00877EB7"/>
    <w:bookmarkEnd w:id="2"/>
    <w:p w14:paraId="1221EF30" w14:textId="7A470475" w:rsidR="00055DDB" w:rsidRPr="00D1650C" w:rsidRDefault="00055DDB" w:rsidP="00325C08"/>
    <w:p w14:paraId="1A59A60F" w14:textId="77777777" w:rsidR="00C66784" w:rsidRPr="008509FA" w:rsidRDefault="00C66784" w:rsidP="00325C08"/>
    <w:sectPr w:rsidR="00C66784" w:rsidRPr="008509FA" w:rsidSect="00E131E4">
      <w:headerReference w:type="even" r:id="rId8"/>
      <w:headerReference w:type="default" r:id="rId9"/>
      <w:footerReference w:type="default" r:id="rId10"/>
      <w:footerReference w:type="first" r:id="rId11"/>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F298D" w14:textId="77777777" w:rsidR="001165E5" w:rsidRDefault="001165E5" w:rsidP="00C1340D">
      <w:r>
        <w:separator/>
      </w:r>
    </w:p>
  </w:endnote>
  <w:endnote w:type="continuationSeparator" w:id="0">
    <w:p w14:paraId="11177886" w14:textId="77777777" w:rsidR="001165E5" w:rsidRDefault="001165E5"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2BE0F" w14:textId="23A43ECD" w:rsidR="00E27016" w:rsidRPr="00236C0D" w:rsidRDefault="00E27016" w:rsidP="00236C0D">
    <w:pPr>
      <w:pStyle w:val="af6"/>
      <w:jc w:val="center"/>
    </w:pPr>
    <w:r>
      <w:fldChar w:fldCharType="begin"/>
    </w:r>
    <w:r>
      <w:instrText xml:space="preserve"> Page \* MERGEFORMAT </w:instrText>
    </w:r>
    <w:r>
      <w:fldChar w:fldCharType="separate"/>
    </w:r>
    <w:r w:rsidR="00E220E8">
      <w:t>3</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841894"/>
      <w:docPartObj>
        <w:docPartGallery w:val="Page Numbers (Bottom of Page)"/>
        <w:docPartUnique/>
      </w:docPartObj>
    </w:sdtPr>
    <w:sdtEndPr/>
    <w:sdtContent>
      <w:p w14:paraId="58DA4DA4" w14:textId="2D1C531A" w:rsidR="00E27016" w:rsidRDefault="001165E5" w:rsidP="00BC33F8">
        <w:sdt>
          <w:sdtPr>
            <w:id w:val="-1326281841"/>
            <w:docPartObj>
              <w:docPartGallery w:val="Page Numbers (Top of Page)"/>
              <w:docPartUnique/>
            </w:docPartObj>
          </w:sdtPr>
          <w:sdtEndPr/>
          <w:sdtContent>
            <w:r w:rsidR="00E27016">
              <w:fldChar w:fldCharType="begin"/>
            </w:r>
            <w:r w:rsidR="00E27016">
              <w:instrText xml:space="preserve"> PAGE  \* Arabic  \* MERGEFORMAT </w:instrText>
            </w:r>
            <w:r w:rsidR="00E27016">
              <w:fldChar w:fldCharType="separate"/>
            </w:r>
            <w:r w:rsidR="00E220E8">
              <w:t>1</w:t>
            </w:r>
            <w:r w:rsidR="00E27016">
              <w:fldChar w:fldCharType="end"/>
            </w:r>
          </w:sdtContent>
        </w:sdt>
      </w:p>
    </w:sdtContent>
  </w:sdt>
  <w:p w14:paraId="49E161D9" w14:textId="77777777" w:rsidR="00E27016" w:rsidRDefault="00E27016">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81E9F" w14:textId="77777777" w:rsidR="001165E5" w:rsidRDefault="001165E5" w:rsidP="00C1340D">
      <w:r>
        <w:separator/>
      </w:r>
    </w:p>
  </w:footnote>
  <w:footnote w:type="continuationSeparator" w:id="0">
    <w:p w14:paraId="67E0CF34" w14:textId="77777777" w:rsidR="001165E5" w:rsidRDefault="001165E5" w:rsidP="00C134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E4FE9" w14:textId="77777777" w:rsidR="00E27016" w:rsidRDefault="00E27016" w:rsidP="00225F3F">
    <w:pPr>
      <w:pStyle w:val="af9"/>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1DACB" w14:textId="77777777"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9"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8"/>
  </w:num>
  <w:num w:numId="2">
    <w:abstractNumId w:val="9"/>
  </w:num>
  <w:num w:numId="3">
    <w:abstractNumId w:val="6"/>
  </w:num>
  <w:num w:numId="4">
    <w:abstractNumId w:val="3"/>
  </w:num>
  <w:num w:numId="5">
    <w:abstractNumId w:val="4"/>
  </w:num>
  <w:num w:numId="6">
    <w:abstractNumId w:val="2"/>
  </w:num>
  <w:num w:numId="7">
    <w:abstractNumId w:val="5"/>
  </w:num>
  <w:num w:numId="8">
    <w:abstractNumId w:val="7"/>
  </w:num>
  <w:num w:numId="9">
    <w:abstractNumId w:val="1"/>
  </w:num>
  <w:num w:numId="10">
    <w:abstractNumId w:val="7"/>
  </w:num>
  <w:num w:numId="11">
    <w:abstractNumId w:val="1"/>
  </w:num>
  <w:num w:numId="12">
    <w:abstractNumId w:val="7"/>
  </w:num>
  <w:num w:numId="13">
    <w:abstractNumId w:val="1"/>
  </w:num>
  <w:num w:numId="1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2F3"/>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08"/>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1F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0F5"/>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5E5"/>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9C5"/>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5B7"/>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22"/>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6E9"/>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984"/>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29"/>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52B"/>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2B"/>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061"/>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91A"/>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0AC"/>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6D"/>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65F"/>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10"/>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5EB"/>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7F5"/>
    <w:rsid w:val="00826BBE"/>
    <w:rsid w:val="00826CD2"/>
    <w:rsid w:val="00826D96"/>
    <w:rsid w:val="00826E9A"/>
    <w:rsid w:val="00826F32"/>
    <w:rsid w:val="0082747D"/>
    <w:rsid w:val="00827532"/>
    <w:rsid w:val="0082756F"/>
    <w:rsid w:val="008275B5"/>
    <w:rsid w:val="008277BB"/>
    <w:rsid w:val="008277DD"/>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9FA"/>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5F3B"/>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C6A"/>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60F"/>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431"/>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9CE"/>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590"/>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84"/>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D1A"/>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0C"/>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3B0"/>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D7F"/>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BA4"/>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1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0E8"/>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7DE"/>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1AA79F"/>
  <w15:chartTrackingRefBased/>
  <w15:docId w15:val="{C9BEC54F-3B77-4E5C-9BB4-0D41B1F0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784"/>
    <w:rPr>
      <w:noProof/>
    </w:rPr>
  </w:style>
  <w:style w:type="paragraph" w:styleId="1">
    <w:name w:val="heading 1"/>
    <w:aliases w:val="x"/>
    <w:basedOn w:val="a"/>
    <w:next w:val="a"/>
    <w:link w:val="10"/>
    <w:qFormat/>
    <w:rsid w:val="007C0926"/>
    <w:pPr>
      <w:spacing w:before="240"/>
      <w:outlineLvl w:val="0"/>
    </w:pPr>
    <w:rPr>
      <w:rFonts w:ascii="Arial" w:hAnsi="Arial"/>
      <w:b/>
      <w:u w:val="single"/>
    </w:rPr>
  </w:style>
  <w:style w:type="paragraph" w:styleId="2">
    <w:name w:val="heading 2"/>
    <w:basedOn w:val="a"/>
    <w:next w:val="a"/>
    <w:link w:val="20"/>
    <w:qFormat/>
    <w:rsid w:val="007C0926"/>
    <w:pPr>
      <w:spacing w:before="120"/>
      <w:outlineLvl w:val="1"/>
    </w:pPr>
    <w:rPr>
      <w:rFonts w:ascii="Arial" w:hAnsi="Arial" w:cstheme="majorBidi"/>
      <w:b/>
    </w:rPr>
  </w:style>
  <w:style w:type="paragraph" w:styleId="3">
    <w:name w:val="heading 3"/>
    <w:basedOn w:val="a"/>
    <w:next w:val="a"/>
    <w:link w:val="30"/>
    <w:qFormat/>
    <w:rsid w:val="007C0926"/>
    <w:pPr>
      <w:ind w:left="360"/>
      <w:outlineLvl w:val="2"/>
    </w:pPr>
    <w:rPr>
      <w:b/>
    </w:rPr>
  </w:style>
  <w:style w:type="paragraph" w:styleId="4">
    <w:name w:val="heading 4"/>
    <w:basedOn w:val="a"/>
    <w:next w:val="a"/>
    <w:link w:val="40"/>
    <w:qFormat/>
    <w:rsid w:val="007C0926"/>
    <w:pPr>
      <w:keepNext/>
      <w:keepLines/>
      <w:spacing w:before="240" w:line="480" w:lineRule="atLeast"/>
      <w:ind w:left="907" w:hanging="907"/>
      <w:outlineLvl w:val="3"/>
    </w:pPr>
    <w:rPr>
      <w:rFonts w:ascii="Arial" w:hAnsi="Arial" w:cstheme="majorBidi"/>
      <w:b/>
    </w:rPr>
  </w:style>
  <w:style w:type="paragraph" w:styleId="5">
    <w:name w:val="heading 5"/>
    <w:basedOn w:val="a"/>
    <w:next w:val="a"/>
    <w:link w:val="50"/>
    <w:qFormat/>
    <w:rsid w:val="007C0926"/>
    <w:pPr>
      <w:ind w:left="706"/>
      <w:outlineLvl w:val="4"/>
    </w:pPr>
    <w:rPr>
      <w:b/>
    </w:rPr>
  </w:style>
  <w:style w:type="paragraph" w:styleId="6">
    <w:name w:val="heading 6"/>
    <w:basedOn w:val="a"/>
    <w:next w:val="a"/>
    <w:link w:val="60"/>
    <w:qFormat/>
    <w:rsid w:val="007C0926"/>
    <w:pPr>
      <w:ind w:left="706"/>
      <w:outlineLvl w:val="5"/>
    </w:pPr>
    <w:rPr>
      <w:rFonts w:cstheme="majorBidi"/>
      <w:u w:val="single"/>
    </w:rPr>
  </w:style>
  <w:style w:type="paragraph" w:styleId="7">
    <w:name w:val="heading 7"/>
    <w:basedOn w:val="a"/>
    <w:next w:val="a"/>
    <w:link w:val="70"/>
    <w:qFormat/>
    <w:rsid w:val="007C0926"/>
    <w:pPr>
      <w:ind w:left="706"/>
      <w:outlineLvl w:val="6"/>
    </w:pPr>
    <w:rPr>
      <w:i/>
    </w:rPr>
  </w:style>
  <w:style w:type="paragraph" w:styleId="8">
    <w:name w:val="heading 8"/>
    <w:basedOn w:val="a"/>
    <w:next w:val="a"/>
    <w:link w:val="80"/>
    <w:qFormat/>
    <w:rsid w:val="007C0926"/>
    <w:pPr>
      <w:ind w:left="706"/>
      <w:outlineLvl w:val="7"/>
    </w:pPr>
    <w:rPr>
      <w:rFonts w:cstheme="majorBidi"/>
      <w:i/>
    </w:rPr>
  </w:style>
  <w:style w:type="paragraph" w:styleId="9">
    <w:name w:val="heading 9"/>
    <w:basedOn w:val="a"/>
    <w:next w:val="a"/>
    <w:link w:val="90"/>
    <w:qFormat/>
    <w:rsid w:val="007C0926"/>
    <w:pPr>
      <w:ind w:left="706"/>
      <w:outlineLvl w:val="8"/>
    </w:pPr>
    <w:rPr>
      <w:rFonts w:cstheme="majorBidi"/>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C0926"/>
  </w:style>
  <w:style w:type="paragraph" w:customStyle="1" w:styleId="MDPI11articletype">
    <w:name w:val="MDPI_1.1_article_type"/>
    <w:next w:val="a"/>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a"/>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a"/>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a"/>
    <w:next w:val="a"/>
    <w:qFormat/>
    <w:rsid w:val="00366A66"/>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a"/>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a"/>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20">
    <w:name w:val="标题 2 字符"/>
    <w:basedOn w:val="a0"/>
    <w:link w:val="2"/>
    <w:rsid w:val="007C0926"/>
    <w:rPr>
      <w:rFonts w:ascii="Arial" w:hAnsi="Arial" w:cstheme="majorBidi"/>
      <w:b/>
    </w:rPr>
  </w:style>
  <w:style w:type="character" w:customStyle="1" w:styleId="10">
    <w:name w:val="标题 1 字符"/>
    <w:aliases w:val="x 字符"/>
    <w:basedOn w:val="a0"/>
    <w:link w:val="1"/>
    <w:rsid w:val="007C0926"/>
    <w:rPr>
      <w:rFonts w:ascii="Arial" w:hAnsi="Arial"/>
      <w:b/>
      <w:u w:val="single"/>
    </w:rPr>
  </w:style>
  <w:style w:type="character" w:customStyle="1" w:styleId="30">
    <w:name w:val="标题 3 字符"/>
    <w:basedOn w:val="a0"/>
    <w:link w:val="3"/>
    <w:rsid w:val="007C0926"/>
    <w:rPr>
      <w:b/>
    </w:rPr>
  </w:style>
  <w:style w:type="character" w:customStyle="1" w:styleId="40">
    <w:name w:val="标题 4 字符"/>
    <w:basedOn w:val="a0"/>
    <w:link w:val="4"/>
    <w:rsid w:val="007C0926"/>
    <w:rPr>
      <w:rFonts w:ascii="Arial" w:hAnsi="Arial" w:cstheme="majorBidi"/>
      <w:b/>
    </w:rPr>
  </w:style>
  <w:style w:type="character" w:customStyle="1" w:styleId="50">
    <w:name w:val="标题 5 字符"/>
    <w:basedOn w:val="a0"/>
    <w:link w:val="5"/>
    <w:rsid w:val="007C0926"/>
    <w:rPr>
      <w:b/>
    </w:rPr>
  </w:style>
  <w:style w:type="character" w:customStyle="1" w:styleId="60">
    <w:name w:val="标题 6 字符"/>
    <w:basedOn w:val="a0"/>
    <w:link w:val="6"/>
    <w:rsid w:val="007C0926"/>
    <w:rPr>
      <w:rFonts w:cstheme="majorBidi"/>
      <w:u w:val="single"/>
    </w:rPr>
  </w:style>
  <w:style w:type="character" w:customStyle="1" w:styleId="70">
    <w:name w:val="标题 7 字符"/>
    <w:basedOn w:val="a0"/>
    <w:link w:val="7"/>
    <w:rsid w:val="007C0926"/>
    <w:rPr>
      <w:i/>
    </w:rPr>
  </w:style>
  <w:style w:type="character" w:customStyle="1" w:styleId="80">
    <w:name w:val="标题 8 字符"/>
    <w:basedOn w:val="a0"/>
    <w:link w:val="8"/>
    <w:rsid w:val="007C0926"/>
    <w:rPr>
      <w:rFonts w:cstheme="majorBidi"/>
      <w:i/>
    </w:rPr>
  </w:style>
  <w:style w:type="character" w:customStyle="1" w:styleId="90">
    <w:name w:val="标题 9 字符"/>
    <w:basedOn w:val="a0"/>
    <w:link w:val="9"/>
    <w:rsid w:val="007C0926"/>
    <w:rPr>
      <w:rFonts w:cstheme="majorBidi"/>
      <w:i/>
    </w:rPr>
  </w:style>
  <w:style w:type="character" w:styleId="a3">
    <w:name w:val="Hyperlink"/>
    <w:uiPriority w:val="99"/>
    <w:rsid w:val="007C0926"/>
    <w:rPr>
      <w:color w:val="0000FF"/>
      <w:u w:val="single"/>
    </w:rPr>
  </w:style>
  <w:style w:type="character" w:styleId="a4">
    <w:name w:val="FollowedHyperlink"/>
    <w:basedOn w:val="a0"/>
    <w:rsid w:val="007C0926"/>
    <w:rPr>
      <w:color w:val="954F72" w:themeColor="followedHyperlink"/>
      <w:u w:val="single"/>
    </w:rPr>
  </w:style>
  <w:style w:type="character" w:styleId="a5">
    <w:name w:val="line number"/>
    <w:uiPriority w:val="99"/>
    <w:rsid w:val="00FE1BB1"/>
    <w:rPr>
      <w:rFonts w:ascii="Palatino Linotype" w:hAnsi="Palatino Linotype"/>
      <w:sz w:val="16"/>
    </w:rPr>
  </w:style>
  <w:style w:type="paragraph" w:styleId="a6">
    <w:name w:val="footnote text"/>
    <w:basedOn w:val="a"/>
    <w:link w:val="a7"/>
    <w:semiHidden/>
    <w:unhideWhenUsed/>
    <w:rsid w:val="007C0926"/>
    <w:pPr>
      <w:spacing w:line="240" w:lineRule="auto"/>
    </w:pPr>
  </w:style>
  <w:style w:type="character" w:customStyle="1" w:styleId="a7">
    <w:name w:val="脚注文本 字符"/>
    <w:basedOn w:val="a0"/>
    <w:link w:val="a6"/>
    <w:semiHidden/>
    <w:rsid w:val="007C0926"/>
  </w:style>
  <w:style w:type="paragraph" w:styleId="a8">
    <w:name w:val="List Paragraph"/>
    <w:basedOn w:val="a"/>
    <w:uiPriority w:val="34"/>
    <w:qFormat/>
    <w:rsid w:val="007C0926"/>
    <w:pPr>
      <w:ind w:firstLineChars="200" w:firstLine="420"/>
    </w:pPr>
  </w:style>
  <w:style w:type="paragraph" w:styleId="a9">
    <w:name w:val="Balloon Text"/>
    <w:basedOn w:val="a"/>
    <w:link w:val="aa"/>
    <w:uiPriority w:val="99"/>
    <w:rsid w:val="007C0926"/>
    <w:rPr>
      <w:rFonts w:cs="Tahoma"/>
      <w:szCs w:val="18"/>
    </w:rPr>
  </w:style>
  <w:style w:type="character" w:customStyle="1" w:styleId="aa">
    <w:name w:val="批注框文本 字符"/>
    <w:basedOn w:val="a0"/>
    <w:link w:val="a9"/>
    <w:uiPriority w:val="99"/>
    <w:rsid w:val="007C0926"/>
    <w:rPr>
      <w:rFonts w:cs="Tahoma"/>
      <w:szCs w:val="18"/>
    </w:rPr>
  </w:style>
  <w:style w:type="paragraph" w:styleId="ab">
    <w:name w:val="annotation text"/>
    <w:basedOn w:val="a"/>
    <w:link w:val="ac"/>
    <w:rsid w:val="007C0926"/>
  </w:style>
  <w:style w:type="character" w:customStyle="1" w:styleId="ac">
    <w:name w:val="批注文字 字符"/>
    <w:basedOn w:val="a0"/>
    <w:link w:val="ab"/>
    <w:rsid w:val="007C0926"/>
  </w:style>
  <w:style w:type="character" w:styleId="ad">
    <w:name w:val="annotation reference"/>
    <w:basedOn w:val="a0"/>
    <w:rsid w:val="007C0926"/>
    <w:rPr>
      <w:sz w:val="21"/>
      <w:szCs w:val="21"/>
    </w:rPr>
  </w:style>
  <w:style w:type="paragraph" w:styleId="ae">
    <w:name w:val="annotation subject"/>
    <w:basedOn w:val="ab"/>
    <w:next w:val="ab"/>
    <w:link w:val="af"/>
    <w:rsid w:val="007C0926"/>
    <w:rPr>
      <w:b/>
      <w:bCs/>
    </w:rPr>
  </w:style>
  <w:style w:type="character" w:customStyle="1" w:styleId="af">
    <w:name w:val="批注主题 字符"/>
    <w:basedOn w:val="ac"/>
    <w:link w:val="ae"/>
    <w:rsid w:val="007C0926"/>
    <w:rPr>
      <w:b/>
      <w:bCs/>
    </w:rPr>
  </w:style>
  <w:style w:type="paragraph" w:styleId="af0">
    <w:name w:val="Normal (Web)"/>
    <w:basedOn w:val="a"/>
    <w:uiPriority w:val="99"/>
    <w:rsid w:val="007C0926"/>
    <w:rPr>
      <w:szCs w:val="24"/>
    </w:rPr>
  </w:style>
  <w:style w:type="paragraph" w:styleId="af1">
    <w:name w:val="Bibliography"/>
    <w:basedOn w:val="a"/>
    <w:next w:val="a"/>
    <w:uiPriority w:val="37"/>
    <w:semiHidden/>
    <w:unhideWhenUsed/>
    <w:rsid w:val="007C0926"/>
  </w:style>
  <w:style w:type="table" w:styleId="af2">
    <w:name w:val="Table Grid"/>
    <w:basedOn w:val="a1"/>
    <w:uiPriority w:val="59"/>
    <w:rsid w:val="007C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semiHidden/>
    <w:unhideWhenUsed/>
    <w:rsid w:val="007C0926"/>
    <w:pPr>
      <w:spacing w:line="240" w:lineRule="auto"/>
    </w:pPr>
  </w:style>
  <w:style w:type="character" w:customStyle="1" w:styleId="af4">
    <w:name w:val="尾注文本 字符"/>
    <w:basedOn w:val="a0"/>
    <w:link w:val="af3"/>
    <w:semiHidden/>
    <w:rsid w:val="007C0926"/>
  </w:style>
  <w:style w:type="character" w:styleId="af5">
    <w:name w:val="endnote reference"/>
    <w:basedOn w:val="a0"/>
    <w:rsid w:val="007C0926"/>
    <w:rPr>
      <w:vertAlign w:val="superscript"/>
    </w:rPr>
  </w:style>
  <w:style w:type="paragraph" w:styleId="af6">
    <w:name w:val="footer"/>
    <w:basedOn w:val="a"/>
    <w:link w:val="af7"/>
    <w:uiPriority w:val="99"/>
    <w:rsid w:val="007C0926"/>
    <w:pPr>
      <w:tabs>
        <w:tab w:val="center" w:pos="4153"/>
        <w:tab w:val="right" w:pos="8306"/>
      </w:tabs>
      <w:snapToGrid w:val="0"/>
      <w:spacing w:line="240" w:lineRule="atLeast"/>
    </w:pPr>
    <w:rPr>
      <w:szCs w:val="18"/>
    </w:rPr>
  </w:style>
  <w:style w:type="character" w:customStyle="1" w:styleId="af7">
    <w:name w:val="页脚 字符"/>
    <w:basedOn w:val="a0"/>
    <w:link w:val="af6"/>
    <w:uiPriority w:val="99"/>
    <w:rsid w:val="007C0926"/>
    <w:rPr>
      <w:szCs w:val="18"/>
    </w:rPr>
  </w:style>
  <w:style w:type="character" w:styleId="af8">
    <w:name w:val="page number"/>
    <w:basedOn w:val="a0"/>
    <w:rsid w:val="007C0926"/>
  </w:style>
  <w:style w:type="paragraph" w:styleId="af9">
    <w:name w:val="header"/>
    <w:basedOn w:val="a"/>
    <w:link w:val="afa"/>
    <w:uiPriority w:val="99"/>
    <w:rsid w:val="007C0926"/>
    <w:pPr>
      <w:pBdr>
        <w:bottom w:val="single" w:sz="6" w:space="1" w:color="auto"/>
      </w:pBdr>
      <w:tabs>
        <w:tab w:val="center" w:pos="4153"/>
        <w:tab w:val="right" w:pos="8306"/>
      </w:tabs>
      <w:snapToGrid w:val="0"/>
      <w:spacing w:line="240" w:lineRule="atLeast"/>
      <w:jc w:val="center"/>
    </w:pPr>
    <w:rPr>
      <w:szCs w:val="18"/>
    </w:rPr>
  </w:style>
  <w:style w:type="character" w:customStyle="1" w:styleId="afa">
    <w:name w:val="页眉 字符"/>
    <w:basedOn w:val="a0"/>
    <w:link w:val="af9"/>
    <w:uiPriority w:val="99"/>
    <w:rsid w:val="007C0926"/>
    <w:rPr>
      <w:szCs w:val="18"/>
    </w:rPr>
  </w:style>
  <w:style w:type="paragraph" w:styleId="afb">
    <w:name w:val="Body Text"/>
    <w:link w:val="afc"/>
    <w:rsid w:val="007C0926"/>
    <w:pPr>
      <w:spacing w:after="120" w:line="340" w:lineRule="atLeast"/>
    </w:pPr>
    <w:rPr>
      <w:sz w:val="24"/>
      <w:lang w:eastAsia="de-DE"/>
    </w:rPr>
  </w:style>
  <w:style w:type="character" w:customStyle="1" w:styleId="afc">
    <w:name w:val="正文文本 字符"/>
    <w:basedOn w:val="a0"/>
    <w:link w:val="afb"/>
    <w:rsid w:val="007C0926"/>
    <w:rPr>
      <w:sz w:val="24"/>
      <w:lang w:eastAsia="de-DE"/>
    </w:rPr>
  </w:style>
  <w:style w:type="character" w:styleId="afd">
    <w:name w:val="Placeholder Text"/>
    <w:basedOn w:val="a0"/>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a1"/>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宋体"/>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af0"/>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a1"/>
    <w:uiPriority w:val="99"/>
    <w:rsid w:val="00366A66"/>
    <w:pPr>
      <w:spacing w:line="240" w:lineRule="auto"/>
      <w:jc w:val="left"/>
    </w:pPr>
    <w:rPr>
      <w:rFonts w:eastAsia="宋体"/>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afe">
    <w:name w:val="Title"/>
    <w:basedOn w:val="a"/>
    <w:next w:val="a"/>
    <w:link w:val="aff"/>
    <w:uiPriority w:val="10"/>
    <w:qFormat/>
    <w:rsid w:val="00877EB7"/>
    <w:pPr>
      <w:spacing w:line="240" w:lineRule="auto"/>
      <w:contextualSpacing/>
      <w:jc w:val="left"/>
    </w:pPr>
    <w:rPr>
      <w:rFonts w:asciiTheme="majorHAnsi" w:eastAsiaTheme="majorEastAsia" w:hAnsiTheme="majorHAnsi" w:cstheme="majorBidi"/>
      <w:noProof w:val="0"/>
      <w:color w:val="auto"/>
      <w:spacing w:val="-10"/>
      <w:kern w:val="28"/>
      <w:sz w:val="56"/>
      <w:szCs w:val="56"/>
      <w:lang w:val="en-GB" w:eastAsia="en-US"/>
    </w:rPr>
  </w:style>
  <w:style w:type="character" w:customStyle="1" w:styleId="aff">
    <w:name w:val="标题 字符"/>
    <w:basedOn w:val="a0"/>
    <w:link w:val="afe"/>
    <w:uiPriority w:val="10"/>
    <w:rsid w:val="00877EB7"/>
    <w:rPr>
      <w:rFonts w:asciiTheme="majorHAnsi" w:eastAsiaTheme="majorEastAsia" w:hAnsiTheme="majorHAnsi" w:cstheme="majorBidi"/>
      <w:color w:val="auto"/>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E40FC-1A17-433C-8754-1C6972AA1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1288</Words>
  <Characters>7344</Characters>
  <Application>Microsoft Office Word</Application>
  <DocSecurity>0</DocSecurity>
  <Lines>61</Lines>
  <Paragraphs>17</Paragraphs>
  <ScaleCrop>false</ScaleCrop>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Dell</cp:lastModifiedBy>
  <cp:revision>27</cp:revision>
  <dcterms:created xsi:type="dcterms:W3CDTF">2021-12-28T11:01:00Z</dcterms:created>
  <dcterms:modified xsi:type="dcterms:W3CDTF">2022-08-30T19:27:00Z</dcterms:modified>
</cp:coreProperties>
</file>