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78856" w14:textId="4A56BD6C" w:rsidR="00432B28" w:rsidRPr="0081644A" w:rsidRDefault="00AE00C8" w:rsidP="0081644A">
      <w:pPr>
        <w:jc w:val="center"/>
        <w:rPr>
          <w:b/>
          <w:bCs/>
        </w:rPr>
      </w:pPr>
      <w:r w:rsidRPr="00AE00C8">
        <w:rPr>
          <w:b/>
          <w:bCs/>
        </w:rPr>
        <w:t xml:space="preserve">Response </w:t>
      </w:r>
      <w:proofErr w:type="spellStart"/>
      <w:r w:rsidRPr="00AE00C8">
        <w:rPr>
          <w:b/>
          <w:bCs/>
        </w:rPr>
        <w:t>to</w:t>
      </w:r>
      <w:proofErr w:type="spellEnd"/>
      <w:r w:rsidRPr="00AE00C8">
        <w:rPr>
          <w:b/>
          <w:bCs/>
        </w:rPr>
        <w:t xml:space="preserve"> </w:t>
      </w:r>
      <w:proofErr w:type="spellStart"/>
      <w:r w:rsidRPr="00AE00C8">
        <w:rPr>
          <w:b/>
          <w:bCs/>
        </w:rPr>
        <w:t>Reviewer</w:t>
      </w:r>
      <w:proofErr w:type="spellEnd"/>
      <w:r w:rsidRPr="00AE00C8">
        <w:rPr>
          <w:b/>
          <w:bCs/>
        </w:rPr>
        <w:t xml:space="preserve"> </w:t>
      </w:r>
      <w:r w:rsidR="00D55B34">
        <w:rPr>
          <w:b/>
          <w:bCs/>
        </w:rPr>
        <w:t>3</w:t>
      </w:r>
      <w:r w:rsidRPr="00AE00C8">
        <w:rPr>
          <w:b/>
          <w:bCs/>
        </w:rPr>
        <w:t xml:space="preserve"> </w:t>
      </w:r>
      <w:proofErr w:type="spellStart"/>
      <w:r w:rsidRPr="00AE00C8">
        <w:rPr>
          <w:b/>
          <w:bCs/>
        </w:rPr>
        <w:t>Comments</w:t>
      </w:r>
      <w:proofErr w:type="spellEnd"/>
    </w:p>
    <w:p w14:paraId="208242C2" w14:textId="1F5BF11F" w:rsidR="00205C1D" w:rsidRPr="00205C1D" w:rsidRDefault="00205C1D" w:rsidP="00432B28">
      <w:pPr>
        <w:shd w:val="clear" w:color="auto" w:fill="FEFEFE"/>
        <w:spacing w:before="100" w:beforeAutospacing="1" w:after="100" w:afterAutospacing="1" w:line="240" w:lineRule="auto"/>
        <w:jc w:val="both"/>
        <w:rPr>
          <w:rFonts w:eastAsia="Times New Roman" w:cstheme="minorHAnsi"/>
          <w:color w:val="FF0000"/>
          <w:lang w:eastAsia="es-ES"/>
        </w:rPr>
      </w:pPr>
      <w:proofErr w:type="spellStart"/>
      <w:r w:rsidRPr="0081543B">
        <w:rPr>
          <w:rFonts w:eastAsia="Times New Roman" w:cstheme="minorHAnsi"/>
          <w:color w:val="FF0000"/>
          <w:lang w:eastAsia="es-ES"/>
        </w:rPr>
        <w:t>Dear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reviewer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thank</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you</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very</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much</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for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your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review</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your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recommendations</w:t>
      </w:r>
      <w:proofErr w:type="spellEnd"/>
      <w:r w:rsidRPr="0081543B">
        <w:rPr>
          <w:rFonts w:eastAsia="Times New Roman" w:cstheme="minorHAnsi"/>
          <w:color w:val="FF0000"/>
          <w:lang w:eastAsia="es-ES"/>
        </w:rPr>
        <w:t xml:space="preserve"> and </w:t>
      </w:r>
      <w:proofErr w:type="spellStart"/>
      <w:r w:rsidRPr="0081543B">
        <w:rPr>
          <w:rFonts w:eastAsia="Times New Roman" w:cstheme="minorHAnsi"/>
          <w:color w:val="FF0000"/>
          <w:lang w:eastAsia="es-ES"/>
        </w:rPr>
        <w:t>your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kind</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words</w:t>
      </w:r>
      <w:proofErr w:type="spellEnd"/>
      <w:r w:rsidRPr="0081543B">
        <w:rPr>
          <w:rFonts w:eastAsia="Times New Roman" w:cstheme="minorHAnsi"/>
          <w:color w:val="FF0000"/>
          <w:lang w:eastAsia="es-ES"/>
        </w:rPr>
        <w:t>.</w:t>
      </w:r>
      <w:r>
        <w:rPr>
          <w:rFonts w:eastAsia="Times New Roman" w:cstheme="minorHAnsi"/>
          <w:color w:val="FF0000"/>
          <w:lang w:eastAsia="es-ES"/>
        </w:rPr>
        <w:t xml:space="preserve"> </w:t>
      </w:r>
      <w:proofErr w:type="spellStart"/>
      <w:r w:rsidRPr="0081543B">
        <w:rPr>
          <w:rFonts w:eastAsia="Times New Roman" w:cstheme="minorHAnsi"/>
          <w:color w:val="FF0000"/>
          <w:lang w:eastAsia="es-ES"/>
        </w:rPr>
        <w:t>We</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appreciate</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your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willingness</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to</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contribute</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to</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the</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improvement</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of</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our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manuscript</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Regarding</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your</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comments</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we</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will</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respond</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to</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you</w:t>
      </w:r>
      <w:proofErr w:type="spellEnd"/>
      <w:r w:rsidRPr="0081543B">
        <w:rPr>
          <w:rFonts w:eastAsia="Times New Roman" w:cstheme="minorHAnsi"/>
          <w:color w:val="FF0000"/>
          <w:lang w:eastAsia="es-ES"/>
        </w:rPr>
        <w:t xml:space="preserve"> </w:t>
      </w:r>
      <w:proofErr w:type="spellStart"/>
      <w:r w:rsidRPr="0081543B">
        <w:rPr>
          <w:rFonts w:eastAsia="Times New Roman" w:cstheme="minorHAnsi"/>
          <w:color w:val="FF0000"/>
          <w:lang w:eastAsia="es-ES"/>
        </w:rPr>
        <w:t>below</w:t>
      </w:r>
      <w:proofErr w:type="spellEnd"/>
      <w:r w:rsidRPr="0081543B">
        <w:rPr>
          <w:rFonts w:eastAsia="Times New Roman" w:cstheme="minorHAnsi"/>
          <w:color w:val="FF0000"/>
          <w:lang w:eastAsia="es-ES"/>
        </w:rPr>
        <w:t>:</w:t>
      </w:r>
      <w:r w:rsidR="00432B28" w:rsidRPr="00432B28">
        <w:rPr>
          <w:rFonts w:eastAsia="Times New Roman" w:cstheme="minorHAnsi"/>
          <w:color w:val="0A0A0A"/>
          <w:lang w:val="en-US" w:eastAsia="es-ES"/>
        </w:rPr>
        <w:t xml:space="preserve"> </w:t>
      </w:r>
    </w:p>
    <w:p w14:paraId="31161DD0" w14:textId="022D577F" w:rsidR="00432B28" w:rsidRP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Review comments:</w:t>
      </w:r>
    </w:p>
    <w:p w14:paraId="388294D9" w14:textId="66520A2A"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 xml:space="preserve">Section 1: In Lines 35-36 the assumption that a religious belief apparently inevitably leads to devotion and surrender is a conceptual bias, I think, as there are many traditions which are quite comfortable in a constant questioning and even resist (or allow for adherents who do resist) particularized devotion and/or surrender; Judaism in its non-Orthodox forms would be </w:t>
      </w:r>
      <w:proofErr w:type="spellStart"/>
      <w:r w:rsidRPr="00432B28">
        <w:rPr>
          <w:rFonts w:eastAsia="Times New Roman" w:cstheme="minorHAnsi"/>
          <w:color w:val="0A0A0A"/>
          <w:lang w:val="en-US" w:eastAsia="es-ES"/>
        </w:rPr>
        <w:t>oneprominent</w:t>
      </w:r>
      <w:proofErr w:type="spellEnd"/>
      <w:r w:rsidRPr="00432B28">
        <w:rPr>
          <w:rFonts w:eastAsia="Times New Roman" w:cstheme="minorHAnsi"/>
          <w:color w:val="0A0A0A"/>
          <w:lang w:val="en-US" w:eastAsia="es-ES"/>
        </w:rPr>
        <w:t xml:space="preserve"> example.</w:t>
      </w:r>
    </w:p>
    <w:p w14:paraId="745CD6C1" w14:textId="0EF88017" w:rsidR="00FF64E4" w:rsidRPr="00FF64E4" w:rsidRDefault="00FF64E4"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FF64E4">
        <w:rPr>
          <w:rFonts w:eastAsia="Times New Roman" w:cstheme="minorHAnsi"/>
          <w:color w:val="FF0000"/>
          <w:lang w:val="en-US" w:eastAsia="es-ES"/>
        </w:rPr>
        <w:t>We believe this is a very sensible and accurate comment. We greatly appreciate that you have done so.</w:t>
      </w:r>
      <w:r>
        <w:rPr>
          <w:rFonts w:eastAsia="Times New Roman" w:cstheme="minorHAnsi"/>
          <w:color w:val="FF0000"/>
          <w:lang w:val="en-US" w:eastAsia="es-ES"/>
        </w:rPr>
        <w:t xml:space="preserve"> </w:t>
      </w:r>
      <w:r w:rsidRPr="00FF64E4">
        <w:rPr>
          <w:rFonts w:eastAsia="Times New Roman" w:cstheme="minorHAnsi"/>
          <w:color w:val="FF0000"/>
          <w:lang w:val="en-US" w:eastAsia="es-ES"/>
        </w:rPr>
        <w:t xml:space="preserve">It is </w:t>
      </w:r>
      <w:proofErr w:type="gramStart"/>
      <w:r w:rsidRPr="00FF64E4">
        <w:rPr>
          <w:rFonts w:eastAsia="Times New Roman" w:cstheme="minorHAnsi"/>
          <w:color w:val="FF0000"/>
          <w:lang w:val="en-US" w:eastAsia="es-ES"/>
        </w:rPr>
        <w:t>absolutely true</w:t>
      </w:r>
      <w:proofErr w:type="gramEnd"/>
      <w:r w:rsidRPr="00FF64E4">
        <w:rPr>
          <w:rFonts w:eastAsia="Times New Roman" w:cstheme="minorHAnsi"/>
          <w:color w:val="FF0000"/>
          <w:lang w:val="en-US" w:eastAsia="es-ES"/>
        </w:rPr>
        <w:t xml:space="preserve"> that this statement implies that all religious traditions uncritically accept dogmas and practices, and that only spirituality would allow a free approach.</w:t>
      </w:r>
      <w:r>
        <w:rPr>
          <w:rFonts w:eastAsia="Times New Roman" w:cstheme="minorHAnsi"/>
          <w:color w:val="FF0000"/>
          <w:lang w:val="en-US" w:eastAsia="es-ES"/>
        </w:rPr>
        <w:t xml:space="preserve"> </w:t>
      </w:r>
      <w:r w:rsidRPr="00FF64E4">
        <w:rPr>
          <w:rFonts w:eastAsia="Times New Roman" w:cstheme="minorHAnsi"/>
          <w:color w:val="FF0000"/>
          <w:lang w:val="en-US" w:eastAsia="es-ES"/>
        </w:rPr>
        <w:t>For this reason, we have considered that it is best not to make this assumption, so as not to establish false ideas and not to confuse the reader with intricate explanations.</w:t>
      </w:r>
    </w:p>
    <w:p w14:paraId="04950BF9" w14:textId="6E5699C4"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Line 42: Do you mean “immanent absolute”?</w:t>
      </w:r>
    </w:p>
    <w:p w14:paraId="0B55E2E0" w14:textId="207DE45C" w:rsidR="00FF64E4" w:rsidRPr="00086C1D" w:rsidRDefault="00086C1D"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086C1D">
        <w:rPr>
          <w:rFonts w:eastAsia="Times New Roman" w:cstheme="minorHAnsi"/>
          <w:color w:val="FF0000"/>
          <w:lang w:val="en-US" w:eastAsia="es-ES"/>
        </w:rPr>
        <w:t>Yes, it was a typo. It has been corrected. Thank you very much for pointing it out.</w:t>
      </w:r>
    </w:p>
    <w:p w14:paraId="64F8F957" w14:textId="58A4B1A9"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Lines 50-51: By the clinical</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view, is this a reference to psychological perspectives whereby the human psyche, in biological function, has naturally occurring</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“spiritual”</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elements (that is, taken as such by the experiencer and not empirically speaking)? Some emendation may help the reader to follow this.</w:t>
      </w:r>
    </w:p>
    <w:p w14:paraId="41407AAF" w14:textId="79D7A0D9" w:rsidR="0050190A" w:rsidRPr="002C046B" w:rsidRDefault="002C046B"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2C046B">
        <w:rPr>
          <w:rFonts w:eastAsia="Times New Roman" w:cstheme="minorHAnsi"/>
          <w:color w:val="FF0000"/>
          <w:lang w:val="en-US" w:eastAsia="es-ES"/>
        </w:rPr>
        <w:t>This is another very accurate comment. We believe that this phrase failed to express our idea correctly.</w:t>
      </w:r>
      <w:r>
        <w:rPr>
          <w:rFonts w:eastAsia="Times New Roman" w:cstheme="minorHAnsi"/>
          <w:color w:val="FF0000"/>
          <w:lang w:val="en-US" w:eastAsia="es-ES"/>
        </w:rPr>
        <w:t xml:space="preserve"> </w:t>
      </w:r>
      <w:r w:rsidR="00173484" w:rsidRPr="00173484">
        <w:rPr>
          <w:rFonts w:eastAsia="Times New Roman" w:cstheme="minorHAnsi"/>
          <w:color w:val="FF0000"/>
          <w:lang w:val="en-US" w:eastAsia="es-ES"/>
        </w:rPr>
        <w:t>We want to refer to something like attention to the spiritual dimension from a clinical point of view.</w:t>
      </w:r>
      <w:r w:rsidR="00173484">
        <w:rPr>
          <w:rFonts w:eastAsia="Times New Roman" w:cstheme="minorHAnsi"/>
          <w:color w:val="FF0000"/>
          <w:lang w:val="en-US" w:eastAsia="es-ES"/>
        </w:rPr>
        <w:t xml:space="preserve"> </w:t>
      </w:r>
      <w:r w:rsidR="00173484" w:rsidRPr="00173484">
        <w:rPr>
          <w:rFonts w:eastAsia="Times New Roman" w:cstheme="minorHAnsi"/>
          <w:color w:val="FF0000"/>
          <w:lang w:val="en-US" w:eastAsia="es-ES"/>
        </w:rPr>
        <w:t>In other words, spirituality understood as an element that healthcare professionals can consider in their approach to improving the well-being of patients.</w:t>
      </w:r>
      <w:r w:rsidR="00173484">
        <w:rPr>
          <w:rFonts w:eastAsia="Times New Roman" w:cstheme="minorHAnsi"/>
          <w:color w:val="FF0000"/>
          <w:lang w:val="en-US" w:eastAsia="es-ES"/>
        </w:rPr>
        <w:t xml:space="preserve"> </w:t>
      </w:r>
      <w:r w:rsidR="00173484" w:rsidRPr="00173484">
        <w:rPr>
          <w:rFonts w:eastAsia="Times New Roman" w:cstheme="minorHAnsi"/>
          <w:color w:val="FF0000"/>
          <w:lang w:val="en-US" w:eastAsia="es-ES"/>
        </w:rPr>
        <w:t xml:space="preserve">We have changed this sentence so as not to </w:t>
      </w:r>
      <w:proofErr w:type="gramStart"/>
      <w:r w:rsidR="00173484" w:rsidRPr="00173484">
        <w:rPr>
          <w:rFonts w:eastAsia="Times New Roman" w:cstheme="minorHAnsi"/>
          <w:color w:val="FF0000"/>
          <w:lang w:val="en-US" w:eastAsia="es-ES"/>
        </w:rPr>
        <w:t>enter into</w:t>
      </w:r>
      <w:proofErr w:type="gramEnd"/>
      <w:r w:rsidR="00173484" w:rsidRPr="00173484">
        <w:rPr>
          <w:rFonts w:eastAsia="Times New Roman" w:cstheme="minorHAnsi"/>
          <w:color w:val="FF0000"/>
          <w:lang w:val="en-US" w:eastAsia="es-ES"/>
        </w:rPr>
        <w:t xml:space="preserve"> perspectives that may be confusing to some readers.</w:t>
      </w:r>
      <w:r w:rsidR="00173484">
        <w:rPr>
          <w:rFonts w:eastAsia="Times New Roman" w:cstheme="minorHAnsi"/>
          <w:color w:val="FF0000"/>
          <w:lang w:val="en-US" w:eastAsia="es-ES"/>
        </w:rPr>
        <w:t xml:space="preserve"> </w:t>
      </w:r>
      <w:r w:rsidR="008B6393" w:rsidRPr="008B6393">
        <w:rPr>
          <w:rFonts w:eastAsia="Times New Roman" w:cstheme="minorHAnsi"/>
          <w:color w:val="FF0000"/>
          <w:lang w:val="en-US" w:eastAsia="es-ES"/>
        </w:rPr>
        <w:t>For a better understanding, moreover, we have provided an example from the mental health context through a reference (Moreira-Almeida et al., 2016).</w:t>
      </w:r>
      <w:r w:rsidR="008B6393">
        <w:rPr>
          <w:rFonts w:eastAsia="Times New Roman" w:cstheme="minorHAnsi"/>
          <w:color w:val="FF0000"/>
          <w:lang w:val="en-US" w:eastAsia="es-ES"/>
        </w:rPr>
        <w:t xml:space="preserve"> </w:t>
      </w:r>
      <w:r w:rsidR="008B6393" w:rsidRPr="008B6393">
        <w:rPr>
          <w:rFonts w:eastAsia="Times New Roman" w:cstheme="minorHAnsi"/>
          <w:color w:val="FF0000"/>
          <w:lang w:val="en-US" w:eastAsia="es-ES"/>
        </w:rPr>
        <w:t>We hope this will solve any possible confusion that may arise. We greatly appreciate the comment.</w:t>
      </w:r>
    </w:p>
    <w:p w14:paraId="3E826D0D" w14:textId="7981A90B"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 xml:space="preserve">Section 2: Introduction: </w:t>
      </w:r>
      <w:proofErr w:type="gramStart"/>
      <w:r w:rsidRPr="00432B28">
        <w:rPr>
          <w:rFonts w:eastAsia="Times New Roman" w:cstheme="minorHAnsi"/>
          <w:color w:val="0A0A0A"/>
          <w:lang w:val="en-US" w:eastAsia="es-ES"/>
        </w:rPr>
        <w:t>A brief summary</w:t>
      </w:r>
      <w:proofErr w:type="gramEnd"/>
      <w:r w:rsidRPr="00432B28">
        <w:rPr>
          <w:rFonts w:eastAsia="Times New Roman" w:cstheme="minorHAnsi"/>
          <w:color w:val="0A0A0A"/>
          <w:lang w:val="en-US" w:eastAsia="es-ES"/>
        </w:rPr>
        <w:t xml:space="preserve"> of the PRISMA guide could be useful for we readers unfamiliar with its contents.</w:t>
      </w:r>
    </w:p>
    <w:p w14:paraId="7E3F05F3" w14:textId="10294283" w:rsidR="005064A2" w:rsidRPr="009C78C4" w:rsidRDefault="009C78C4"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9C78C4">
        <w:rPr>
          <w:rFonts w:eastAsia="Times New Roman" w:cstheme="minorHAnsi"/>
          <w:color w:val="FF0000"/>
          <w:lang w:val="en-US" w:eastAsia="es-ES"/>
        </w:rPr>
        <w:t>We fully agree. We have added several sentences briefly describing what the PRISMA guide is and its usefulness, using language that we believe is appropriate for readers unfamiliar with the guide to understand what it is all about.</w:t>
      </w:r>
    </w:p>
    <w:p w14:paraId="2C9E5B86" w14:textId="780A2938"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 xml:space="preserve">Line 106ff: As these appear to be </w:t>
      </w:r>
      <w:proofErr w:type="spellStart"/>
      <w:r w:rsidRPr="00432B28">
        <w:rPr>
          <w:rFonts w:eastAsia="Times New Roman" w:cstheme="minorHAnsi"/>
          <w:color w:val="0A0A0A"/>
          <w:lang w:val="en-US" w:eastAsia="es-ES"/>
        </w:rPr>
        <w:t>subcriteria</w:t>
      </w:r>
      <w:proofErr w:type="spellEnd"/>
      <w:r w:rsidRPr="00432B28">
        <w:rPr>
          <w:rFonts w:eastAsia="Times New Roman" w:cstheme="minorHAnsi"/>
          <w:color w:val="0A0A0A"/>
          <w:lang w:val="en-US" w:eastAsia="es-ES"/>
        </w:rPr>
        <w:t xml:space="preserve"> further indentation or numerals instead of the same aligned bullet points might make it easier to follow.</w:t>
      </w:r>
    </w:p>
    <w:p w14:paraId="38DC3790" w14:textId="7F816E2F" w:rsidR="0074389F" w:rsidRPr="000F11CB" w:rsidRDefault="000F11CB"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0F11CB">
        <w:rPr>
          <w:rFonts w:eastAsia="Times New Roman" w:cstheme="minorHAnsi"/>
          <w:color w:val="FF0000"/>
          <w:lang w:val="en-US" w:eastAsia="es-ES"/>
        </w:rPr>
        <w:t xml:space="preserve">We agree with this comment. However, as we are following the format of the </w:t>
      </w:r>
      <w:r>
        <w:rPr>
          <w:rFonts w:eastAsia="Times New Roman" w:cstheme="minorHAnsi"/>
          <w:color w:val="FF0000"/>
          <w:lang w:val="en-US" w:eastAsia="es-ES"/>
        </w:rPr>
        <w:t>journal</w:t>
      </w:r>
      <w:r w:rsidRPr="000F11CB">
        <w:rPr>
          <w:rFonts w:eastAsia="Times New Roman" w:cstheme="minorHAnsi"/>
          <w:color w:val="FF0000"/>
          <w:lang w:val="en-US" w:eastAsia="es-ES"/>
        </w:rPr>
        <w:t>, we cannot enlarge the indentation of the text.</w:t>
      </w:r>
      <w:r>
        <w:rPr>
          <w:rFonts w:eastAsia="Times New Roman" w:cstheme="minorHAnsi"/>
          <w:color w:val="FF0000"/>
          <w:lang w:val="en-US" w:eastAsia="es-ES"/>
        </w:rPr>
        <w:t xml:space="preserve"> </w:t>
      </w:r>
      <w:r w:rsidRPr="000F11CB">
        <w:rPr>
          <w:rFonts w:eastAsia="Times New Roman" w:cstheme="minorHAnsi"/>
          <w:color w:val="FF0000"/>
          <w:lang w:val="en-US" w:eastAsia="es-ES"/>
        </w:rPr>
        <w:t>On the other hand, the format does allow us to use numbered lists, so we have changed the bullets points for numbers.</w:t>
      </w:r>
    </w:p>
    <w:p w14:paraId="5229E850" w14:textId="67C24AD2"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lastRenderedPageBreak/>
        <w:t>Section 3: Lines</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219,</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258,</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269,</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271, 275, and 289: “were analyzed”,</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“were conducted”,</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“were analyzed”,</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“which appeared”,</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“each appeared”, “articles developed”, respectively (apologies on being overly detailed…)</w:t>
      </w:r>
    </w:p>
    <w:p w14:paraId="23BD4237" w14:textId="6B42FAF3" w:rsidR="006F0571" w:rsidRPr="00D67882" w:rsidRDefault="00D67882"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D67882">
        <w:rPr>
          <w:rFonts w:eastAsia="Times New Roman" w:cstheme="minorHAnsi"/>
          <w:color w:val="FF0000"/>
          <w:lang w:val="en-US" w:eastAsia="es-ES"/>
        </w:rPr>
        <w:t>Thank you for pointing out these grammatical errors. They have all been corrected.</w:t>
      </w:r>
    </w:p>
    <w:p w14:paraId="2CC22D97" w14:textId="03A22A93" w:rsidR="00432B28" w:rsidRDefault="00432B28" w:rsidP="00432B28">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3.3.2 and 3.3.3: These paragraphs also need to be put into the past tense for reporting on what the findings were.</w:t>
      </w:r>
    </w:p>
    <w:p w14:paraId="7F480B43" w14:textId="4974E5BF" w:rsidR="00D67882" w:rsidRPr="00D97AA5" w:rsidRDefault="00D97AA5" w:rsidP="00432B28">
      <w:pPr>
        <w:shd w:val="clear" w:color="auto" w:fill="FEFEFE"/>
        <w:spacing w:before="100" w:beforeAutospacing="1" w:after="100" w:afterAutospacing="1" w:line="240" w:lineRule="auto"/>
        <w:jc w:val="both"/>
        <w:rPr>
          <w:rFonts w:eastAsia="Times New Roman" w:cstheme="minorHAnsi"/>
          <w:color w:val="FF0000"/>
          <w:lang w:val="en-US" w:eastAsia="es-ES"/>
        </w:rPr>
      </w:pPr>
      <w:r w:rsidRPr="00D97AA5">
        <w:rPr>
          <w:rFonts w:eastAsia="Times New Roman" w:cstheme="minorHAnsi"/>
          <w:color w:val="FF0000"/>
          <w:lang w:val="en-US" w:eastAsia="es-ES"/>
        </w:rPr>
        <w:t>Thank you again for pointing out these errors. As in the previous case, they have been corrected so that all the text is in the correct verb tense.</w:t>
      </w:r>
    </w:p>
    <w:p w14:paraId="4A516DD1" w14:textId="24664A42" w:rsidR="00432B28" w:rsidRPr="003742F9" w:rsidRDefault="00432B28" w:rsidP="003742F9">
      <w:pPr>
        <w:shd w:val="clear" w:color="auto" w:fill="FEFEFE"/>
        <w:spacing w:before="100" w:beforeAutospacing="1" w:after="100" w:afterAutospacing="1" w:line="240" w:lineRule="auto"/>
        <w:jc w:val="both"/>
        <w:rPr>
          <w:rFonts w:eastAsia="Times New Roman" w:cstheme="minorHAnsi"/>
          <w:color w:val="0A0A0A"/>
          <w:lang w:val="en-US" w:eastAsia="es-ES"/>
        </w:rPr>
      </w:pPr>
      <w:r w:rsidRPr="00432B28">
        <w:rPr>
          <w:rFonts w:eastAsia="Times New Roman" w:cstheme="minorHAnsi"/>
          <w:color w:val="0A0A0A"/>
          <w:lang w:val="en-US" w:eastAsia="es-ES"/>
        </w:rPr>
        <w:t>Can</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“spiritual well-being”</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be considered an aspect of physical health? Some</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justification or explanation of how it might affect physical factors might be good to include here, even parenthetically.</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The connections mentioned between this,</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physical well-being, and functional well-being were interesting.</w:t>
      </w:r>
      <w:r w:rsidR="0081644A">
        <w:rPr>
          <w:rFonts w:eastAsia="Times New Roman" w:cstheme="minorHAnsi"/>
          <w:color w:val="0A0A0A"/>
          <w:lang w:val="en-US" w:eastAsia="es-ES"/>
        </w:rPr>
        <w:t xml:space="preserve"> </w:t>
      </w:r>
      <w:r w:rsidRPr="00432B28">
        <w:rPr>
          <w:rFonts w:eastAsia="Times New Roman" w:cstheme="minorHAnsi"/>
          <w:color w:val="0A0A0A"/>
          <w:lang w:val="en-US" w:eastAsia="es-ES"/>
        </w:rPr>
        <w:t>(The paragraph of Lines 350-357 is very good in this regard; perhaps other</w:t>
      </w:r>
      <w:r w:rsidR="00EB740C">
        <w:rPr>
          <w:rFonts w:eastAsia="Times New Roman" w:cstheme="minorHAnsi"/>
          <w:color w:val="0A0A0A"/>
          <w:lang w:val="en-US" w:eastAsia="es-ES"/>
        </w:rPr>
        <w:t xml:space="preserve"> </w:t>
      </w:r>
      <w:r w:rsidRPr="00432B28">
        <w:rPr>
          <w:rFonts w:eastAsia="Times New Roman" w:cstheme="minorHAnsi"/>
          <w:color w:val="0A0A0A"/>
          <w:lang w:val="en-US" w:eastAsia="es-ES"/>
        </w:rPr>
        <w:t>parts of this section might be worded</w:t>
      </w:r>
      <w:r w:rsidR="003742F9">
        <w:rPr>
          <w:rFonts w:eastAsia="Times New Roman" w:cstheme="minorHAnsi"/>
          <w:color w:val="0A0A0A"/>
          <w:lang w:val="en-US" w:eastAsia="es-ES"/>
        </w:rPr>
        <w:t xml:space="preserve"> </w:t>
      </w:r>
      <w:r w:rsidRPr="003742F9">
        <w:rPr>
          <w:rFonts w:eastAsia="Times New Roman" w:cstheme="minorHAnsi"/>
          <w:color w:val="0A0A0A"/>
          <w:lang w:val="en-US" w:eastAsia="es-ES"/>
        </w:rPr>
        <w:t>more like it? I assume the Discussion section will cover such and so this is merely a suggestion.)</w:t>
      </w:r>
    </w:p>
    <w:p w14:paraId="30EEB5DB" w14:textId="77777777" w:rsidR="00432B28" w:rsidRPr="003742F9" w:rsidRDefault="00432B28" w:rsidP="003742F9">
      <w:pPr>
        <w:shd w:val="clear" w:color="auto" w:fill="FEFEFE"/>
        <w:spacing w:before="100" w:beforeAutospacing="1" w:after="100" w:afterAutospacing="1" w:line="240" w:lineRule="auto"/>
        <w:jc w:val="both"/>
        <w:rPr>
          <w:rFonts w:eastAsia="Times New Roman" w:cstheme="minorHAnsi"/>
          <w:color w:val="0A0A0A"/>
          <w:lang w:val="en-US" w:eastAsia="es-ES"/>
        </w:rPr>
      </w:pPr>
      <w:r w:rsidRPr="003742F9">
        <w:rPr>
          <w:rFonts w:eastAsia="Times New Roman" w:cstheme="minorHAnsi"/>
          <w:color w:val="0A0A0A"/>
          <w:lang w:val="en-US" w:eastAsia="es-ES"/>
        </w:rPr>
        <w:t xml:space="preserve">Section 4: I agree that spiritual well-being seems a clear candidate for holistic health measures, but as the title of </w:t>
      </w:r>
      <w:proofErr w:type="spellStart"/>
      <w:r w:rsidRPr="003742F9">
        <w:rPr>
          <w:rFonts w:eastAsia="Times New Roman" w:cstheme="minorHAnsi"/>
          <w:color w:val="0A0A0A"/>
          <w:lang w:val="en-US" w:eastAsia="es-ES"/>
        </w:rPr>
        <w:t>thearticle</w:t>
      </w:r>
      <w:proofErr w:type="spellEnd"/>
      <w:r w:rsidRPr="003742F9">
        <w:rPr>
          <w:rFonts w:eastAsia="Times New Roman" w:cstheme="minorHAnsi"/>
          <w:color w:val="0A0A0A"/>
          <w:lang w:val="en-US" w:eastAsia="es-ES"/>
        </w:rPr>
        <w:t xml:space="preserve"> specifically relates to physical </w:t>
      </w:r>
      <w:proofErr w:type="spellStart"/>
      <w:r w:rsidRPr="003742F9">
        <w:rPr>
          <w:rFonts w:eastAsia="Times New Roman" w:cstheme="minorHAnsi"/>
          <w:color w:val="0A0A0A"/>
          <w:lang w:val="en-US" w:eastAsia="es-ES"/>
        </w:rPr>
        <w:t>healthI</w:t>
      </w:r>
      <w:proofErr w:type="spellEnd"/>
      <w:r w:rsidRPr="003742F9">
        <w:rPr>
          <w:rFonts w:eastAsia="Times New Roman" w:cstheme="minorHAnsi"/>
          <w:color w:val="0A0A0A"/>
          <w:lang w:val="en-US" w:eastAsia="es-ES"/>
        </w:rPr>
        <w:t xml:space="preserve"> think it might be helpful to draw clearer analytical lines for how “</w:t>
      </w:r>
      <w:proofErr w:type="spellStart"/>
      <w:r w:rsidRPr="003742F9">
        <w:rPr>
          <w:rFonts w:eastAsia="Times New Roman" w:cstheme="minorHAnsi"/>
          <w:color w:val="0A0A0A"/>
          <w:lang w:val="en-US" w:eastAsia="es-ES"/>
        </w:rPr>
        <w:t>mental”is</w:t>
      </w:r>
      <w:proofErr w:type="spellEnd"/>
      <w:r w:rsidRPr="003742F9">
        <w:rPr>
          <w:rFonts w:eastAsia="Times New Roman" w:cstheme="minorHAnsi"/>
          <w:color w:val="0A0A0A"/>
          <w:lang w:val="en-US" w:eastAsia="es-ES"/>
        </w:rPr>
        <w:t xml:space="preserve"> differentiated from “</w:t>
      </w:r>
      <w:proofErr w:type="spellStart"/>
      <w:proofErr w:type="gramStart"/>
      <w:r w:rsidRPr="003742F9">
        <w:rPr>
          <w:rFonts w:eastAsia="Times New Roman" w:cstheme="minorHAnsi"/>
          <w:color w:val="0A0A0A"/>
          <w:lang w:val="en-US" w:eastAsia="es-ES"/>
        </w:rPr>
        <w:t>physical”if</w:t>
      </w:r>
      <w:proofErr w:type="spellEnd"/>
      <w:proofErr w:type="gramEnd"/>
      <w:r w:rsidRPr="003742F9">
        <w:rPr>
          <w:rFonts w:eastAsia="Times New Roman" w:cstheme="minorHAnsi"/>
          <w:color w:val="0A0A0A"/>
          <w:lang w:val="en-US" w:eastAsia="es-ES"/>
        </w:rPr>
        <w:t xml:space="preserve"> we take the mental to itself be a function of the physical organism. Doing this could make it clearer how a rather aethereal notion such as “spiritual well-</w:t>
      </w:r>
      <w:proofErr w:type="spellStart"/>
      <w:proofErr w:type="gramStart"/>
      <w:r w:rsidRPr="003742F9">
        <w:rPr>
          <w:rFonts w:eastAsia="Times New Roman" w:cstheme="minorHAnsi"/>
          <w:color w:val="0A0A0A"/>
          <w:lang w:val="en-US" w:eastAsia="es-ES"/>
        </w:rPr>
        <w:t>being”may</w:t>
      </w:r>
      <w:proofErr w:type="spellEnd"/>
      <w:proofErr w:type="gramEnd"/>
      <w:r w:rsidRPr="003742F9">
        <w:rPr>
          <w:rFonts w:eastAsia="Times New Roman" w:cstheme="minorHAnsi"/>
          <w:color w:val="0A0A0A"/>
          <w:lang w:val="en-US" w:eastAsia="es-ES"/>
        </w:rPr>
        <w:t xml:space="preserve"> impact upon factors like dealing with pain and discomfort.</w:t>
      </w:r>
    </w:p>
    <w:p w14:paraId="50C35E9C" w14:textId="6ADB0949" w:rsidR="00432B28" w:rsidRDefault="00432B28" w:rsidP="003742F9">
      <w:pPr>
        <w:shd w:val="clear" w:color="auto" w:fill="FEFEFE"/>
        <w:spacing w:before="100" w:beforeAutospacing="1" w:after="100" w:afterAutospacing="1" w:line="240" w:lineRule="auto"/>
        <w:jc w:val="both"/>
        <w:rPr>
          <w:rFonts w:eastAsia="Times New Roman" w:cstheme="minorHAnsi"/>
          <w:color w:val="0A0A0A"/>
          <w:lang w:val="en-US" w:eastAsia="es-ES"/>
        </w:rPr>
      </w:pPr>
      <w:r w:rsidRPr="003742F9">
        <w:rPr>
          <w:rFonts w:eastAsia="Times New Roman" w:cstheme="minorHAnsi"/>
          <w:color w:val="0A0A0A"/>
          <w:lang w:val="en-US" w:eastAsia="es-ES"/>
        </w:rPr>
        <w:t>Lines 437-438: Yes, precisely this!</w:t>
      </w:r>
    </w:p>
    <w:p w14:paraId="700012CD" w14:textId="1E9F7A6D" w:rsidR="00AC128A" w:rsidRDefault="00AC128A"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AC128A">
        <w:rPr>
          <w:rFonts w:eastAsia="Times New Roman" w:cstheme="minorHAnsi"/>
          <w:color w:val="FF0000"/>
          <w:lang w:val="en-US" w:eastAsia="es-ES"/>
        </w:rPr>
        <w:t>We fully agree with these last comments and thank you very much.</w:t>
      </w:r>
      <w:r>
        <w:rPr>
          <w:rFonts w:eastAsia="Times New Roman" w:cstheme="minorHAnsi"/>
          <w:color w:val="FF0000"/>
          <w:lang w:val="en-US" w:eastAsia="es-ES"/>
        </w:rPr>
        <w:t xml:space="preserve"> </w:t>
      </w:r>
      <w:r w:rsidRPr="00AC128A">
        <w:rPr>
          <w:rFonts w:eastAsia="Times New Roman" w:cstheme="minorHAnsi"/>
          <w:color w:val="FF0000"/>
          <w:lang w:val="en-US" w:eastAsia="es-ES"/>
        </w:rPr>
        <w:t>In line with what was proposed by another reviewer, we wanted to add a paragraph in this regard in the introduction (lines 96-100).</w:t>
      </w:r>
      <w:r>
        <w:rPr>
          <w:rFonts w:eastAsia="Times New Roman" w:cstheme="minorHAnsi"/>
          <w:color w:val="FF0000"/>
          <w:lang w:val="en-US" w:eastAsia="es-ES"/>
        </w:rPr>
        <w:t xml:space="preserve"> </w:t>
      </w:r>
      <w:r w:rsidRPr="00AC128A">
        <w:rPr>
          <w:rFonts w:eastAsia="Times New Roman" w:cstheme="minorHAnsi"/>
          <w:color w:val="FF0000"/>
          <w:lang w:val="en-US" w:eastAsia="es-ES"/>
        </w:rPr>
        <w:t>In it we mentioned the difficulty that often exists in separating the physical from the mental, insofar as both aspects are clearly interconnected. We believe that this gives rise to a better understanding of the discussion.</w:t>
      </w:r>
      <w:r>
        <w:rPr>
          <w:rFonts w:eastAsia="Times New Roman" w:cstheme="minorHAnsi"/>
          <w:color w:val="FF0000"/>
          <w:lang w:val="en-US" w:eastAsia="es-ES"/>
        </w:rPr>
        <w:t xml:space="preserve"> </w:t>
      </w:r>
    </w:p>
    <w:p w14:paraId="5DBC0EAF" w14:textId="0E653BE8" w:rsidR="00AC128A" w:rsidRDefault="00AC128A"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AC128A">
        <w:rPr>
          <w:rFonts w:eastAsia="Times New Roman" w:cstheme="minorHAnsi"/>
          <w:color w:val="FF0000"/>
          <w:lang w:val="en-US" w:eastAsia="es-ES"/>
        </w:rPr>
        <w:t xml:space="preserve">Also, in the discussion we wanted to reintroduce this idea, </w:t>
      </w:r>
      <w:proofErr w:type="gramStart"/>
      <w:r w:rsidRPr="00AC128A">
        <w:rPr>
          <w:rFonts w:eastAsia="Times New Roman" w:cstheme="minorHAnsi"/>
          <w:color w:val="FF0000"/>
          <w:lang w:val="en-US" w:eastAsia="es-ES"/>
        </w:rPr>
        <w:t>in order to</w:t>
      </w:r>
      <w:proofErr w:type="gramEnd"/>
      <w:r w:rsidRPr="00AC128A">
        <w:rPr>
          <w:rFonts w:eastAsia="Times New Roman" w:cstheme="minorHAnsi"/>
          <w:color w:val="FF0000"/>
          <w:lang w:val="en-US" w:eastAsia="es-ES"/>
        </w:rPr>
        <w:t xml:space="preserve"> give a possible explanation of how spiritual well-being can influence physical well-being through mental well-being.</w:t>
      </w:r>
      <w:r>
        <w:rPr>
          <w:rFonts w:eastAsia="Times New Roman" w:cstheme="minorHAnsi"/>
          <w:color w:val="FF0000"/>
          <w:lang w:val="en-US" w:eastAsia="es-ES"/>
        </w:rPr>
        <w:t xml:space="preserve"> </w:t>
      </w:r>
      <w:r w:rsidRPr="00AC128A">
        <w:rPr>
          <w:rFonts w:eastAsia="Times New Roman" w:cstheme="minorHAnsi"/>
          <w:color w:val="FF0000"/>
          <w:lang w:val="en-US" w:eastAsia="es-ES"/>
        </w:rPr>
        <w:t xml:space="preserve">To this end, we have shown how the different types of well-being that are usually considered are associated with each other. </w:t>
      </w:r>
      <w:r>
        <w:rPr>
          <w:rFonts w:eastAsia="Times New Roman" w:cstheme="minorHAnsi"/>
          <w:color w:val="FF0000"/>
          <w:lang w:val="en-US" w:eastAsia="es-ES"/>
        </w:rPr>
        <w:t xml:space="preserve"> </w:t>
      </w:r>
      <w:r w:rsidRPr="00AC128A">
        <w:rPr>
          <w:rFonts w:eastAsia="Times New Roman" w:cstheme="minorHAnsi"/>
          <w:color w:val="FF0000"/>
          <w:lang w:val="en-US" w:eastAsia="es-ES"/>
        </w:rPr>
        <w:t xml:space="preserve">In addition, we have </w:t>
      </w:r>
      <w:proofErr w:type="gramStart"/>
      <w:r w:rsidRPr="00AC128A">
        <w:rPr>
          <w:rFonts w:eastAsia="Times New Roman" w:cstheme="minorHAnsi"/>
          <w:color w:val="FF0000"/>
          <w:lang w:val="en-US" w:eastAsia="es-ES"/>
        </w:rPr>
        <w:t>taken into account</w:t>
      </w:r>
      <w:proofErr w:type="gramEnd"/>
      <w:r w:rsidRPr="00AC128A">
        <w:rPr>
          <w:rFonts w:eastAsia="Times New Roman" w:cstheme="minorHAnsi"/>
          <w:color w:val="FF0000"/>
          <w:lang w:val="en-US" w:eastAsia="es-ES"/>
        </w:rPr>
        <w:t xml:space="preserve"> the idea of "the mental as a function of the physical organism".</w:t>
      </w:r>
      <w:r>
        <w:rPr>
          <w:rFonts w:eastAsia="Times New Roman" w:cstheme="minorHAnsi"/>
          <w:color w:val="FF0000"/>
          <w:lang w:val="en-US" w:eastAsia="es-ES"/>
        </w:rPr>
        <w:t xml:space="preserve"> </w:t>
      </w:r>
      <w:r w:rsidRPr="00AC128A">
        <w:rPr>
          <w:rFonts w:eastAsia="Times New Roman" w:cstheme="minorHAnsi"/>
          <w:color w:val="FF0000"/>
          <w:lang w:val="en-US" w:eastAsia="es-ES"/>
        </w:rPr>
        <w:t xml:space="preserve">We have added this </w:t>
      </w:r>
      <w:proofErr w:type="gramStart"/>
      <w:r w:rsidRPr="00AC128A">
        <w:rPr>
          <w:rFonts w:eastAsia="Times New Roman" w:cstheme="minorHAnsi"/>
          <w:color w:val="FF0000"/>
          <w:lang w:val="en-US" w:eastAsia="es-ES"/>
        </w:rPr>
        <w:t>idea</w:t>
      </w:r>
      <w:proofErr w:type="gramEnd"/>
      <w:r w:rsidRPr="00AC128A">
        <w:rPr>
          <w:rFonts w:eastAsia="Times New Roman" w:cstheme="minorHAnsi"/>
          <w:color w:val="FF0000"/>
          <w:lang w:val="en-US" w:eastAsia="es-ES"/>
        </w:rPr>
        <w:t xml:space="preserve"> and, in addition, we wanted to mention social well-being as a health factor that can also mediate such relationships.</w:t>
      </w:r>
      <w:r>
        <w:rPr>
          <w:rFonts w:eastAsia="Times New Roman" w:cstheme="minorHAnsi"/>
          <w:color w:val="FF0000"/>
          <w:lang w:val="en-US" w:eastAsia="es-ES"/>
        </w:rPr>
        <w:t xml:space="preserve"> </w:t>
      </w:r>
      <w:r w:rsidRPr="00AC128A">
        <w:rPr>
          <w:rFonts w:eastAsia="Times New Roman" w:cstheme="minorHAnsi"/>
          <w:color w:val="FF0000"/>
          <w:lang w:val="en-US" w:eastAsia="es-ES"/>
        </w:rPr>
        <w:t>The subject of social wel</w:t>
      </w:r>
      <w:r w:rsidR="00506E48">
        <w:rPr>
          <w:rFonts w:eastAsia="Times New Roman" w:cstheme="minorHAnsi"/>
          <w:color w:val="FF0000"/>
          <w:lang w:val="en-US" w:eastAsia="es-ES"/>
        </w:rPr>
        <w:t>l-being</w:t>
      </w:r>
      <w:r w:rsidRPr="00AC128A">
        <w:rPr>
          <w:rFonts w:eastAsia="Times New Roman" w:cstheme="minorHAnsi"/>
          <w:color w:val="FF0000"/>
          <w:lang w:val="en-US" w:eastAsia="es-ES"/>
        </w:rPr>
        <w:t xml:space="preserve"> has also been mentioned briefly in the introduction, so that it is not left loose here. You can observe it in lines 465-481.</w:t>
      </w:r>
    </w:p>
    <w:p w14:paraId="382E053C" w14:textId="18E985F5" w:rsidR="00AC128A" w:rsidRDefault="009F7346"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9F7346">
        <w:rPr>
          <w:rFonts w:eastAsia="Times New Roman" w:cstheme="minorHAnsi"/>
          <w:color w:val="FF0000"/>
          <w:lang w:val="en-US" w:eastAsia="es-ES"/>
        </w:rPr>
        <w:t>All this has led us to emphasize the need to understand the mechanisms underlying the relationships between R/S and health.</w:t>
      </w:r>
    </w:p>
    <w:p w14:paraId="51C4C751" w14:textId="61E3252B" w:rsidR="009F7346" w:rsidRDefault="009F7346"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9F7346">
        <w:rPr>
          <w:rFonts w:eastAsia="Times New Roman" w:cstheme="minorHAnsi"/>
          <w:color w:val="FF0000"/>
          <w:lang w:val="en-US" w:eastAsia="es-ES"/>
        </w:rPr>
        <w:t>We believe that with the new elements that we have added, our conclusions are aimed at physical health, but without losing sight of the fact that this is one more component of the overall health of individuals. Again, thank you very much for the very accurate comments.</w:t>
      </w:r>
    </w:p>
    <w:p w14:paraId="72116E85" w14:textId="6215BF88" w:rsidR="00432B28" w:rsidRDefault="00432B28" w:rsidP="003742F9">
      <w:pPr>
        <w:shd w:val="clear" w:color="auto" w:fill="FEFEFE"/>
        <w:spacing w:before="100" w:beforeAutospacing="1" w:after="100" w:afterAutospacing="1" w:line="240" w:lineRule="auto"/>
        <w:jc w:val="both"/>
        <w:rPr>
          <w:rFonts w:eastAsia="Times New Roman" w:cstheme="minorHAnsi"/>
          <w:color w:val="0A0A0A"/>
          <w:lang w:val="en-US" w:eastAsia="es-ES"/>
        </w:rPr>
      </w:pPr>
      <w:r w:rsidRPr="003742F9">
        <w:rPr>
          <w:rFonts w:eastAsia="Times New Roman" w:cstheme="minorHAnsi"/>
          <w:color w:val="0A0A0A"/>
          <w:lang w:val="en-US" w:eastAsia="es-ES"/>
        </w:rPr>
        <w:lastRenderedPageBreak/>
        <w:t>The paragraph of Lines 478-485 is very intriguing, and this is maybe one avenue that could be further explored or expanded even in the present review.</w:t>
      </w:r>
    </w:p>
    <w:p w14:paraId="7761A73C" w14:textId="285CC4FC" w:rsidR="009F7346" w:rsidRPr="006E2506" w:rsidRDefault="006E2506"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6E2506">
        <w:rPr>
          <w:rFonts w:eastAsia="Times New Roman" w:cstheme="minorHAnsi"/>
          <w:color w:val="FF0000"/>
          <w:lang w:val="en-US" w:eastAsia="es-ES"/>
        </w:rPr>
        <w:t>Thank you very much for your observation. We agree with you. We have done a detailed search for studies that have linked R/S to biomarkers, noting that in addition to being few, many are focused on mental health.</w:t>
      </w:r>
      <w:r>
        <w:rPr>
          <w:rFonts w:eastAsia="Times New Roman" w:cstheme="minorHAnsi"/>
          <w:color w:val="FF0000"/>
          <w:lang w:val="en-US" w:eastAsia="es-ES"/>
        </w:rPr>
        <w:t xml:space="preserve"> </w:t>
      </w:r>
      <w:r w:rsidRPr="006E2506">
        <w:rPr>
          <w:rFonts w:eastAsia="Times New Roman" w:cstheme="minorHAnsi"/>
          <w:color w:val="FF0000"/>
          <w:lang w:val="en-US" w:eastAsia="es-ES"/>
        </w:rPr>
        <w:t xml:space="preserve">We have added to the </w:t>
      </w:r>
      <w:proofErr w:type="gramStart"/>
      <w:r w:rsidRPr="006E2506">
        <w:rPr>
          <w:rFonts w:eastAsia="Times New Roman" w:cstheme="minorHAnsi"/>
          <w:color w:val="FF0000"/>
          <w:lang w:val="en-US" w:eastAsia="es-ES"/>
        </w:rPr>
        <w:t>aforementioned lines</w:t>
      </w:r>
      <w:proofErr w:type="gramEnd"/>
      <w:r w:rsidRPr="006E2506">
        <w:rPr>
          <w:rFonts w:eastAsia="Times New Roman" w:cstheme="minorHAnsi"/>
          <w:color w:val="FF0000"/>
          <w:lang w:val="en-US" w:eastAsia="es-ES"/>
        </w:rPr>
        <w:t xml:space="preserve"> some references to show how the use of biomarkers in studies on mental health is broader, while pointing out the difficulty of conducting studies of this type given the complexity of the methodology required.</w:t>
      </w:r>
      <w:r>
        <w:rPr>
          <w:rFonts w:eastAsia="Times New Roman" w:cstheme="minorHAnsi"/>
          <w:color w:val="FF0000"/>
          <w:lang w:val="en-US" w:eastAsia="es-ES"/>
        </w:rPr>
        <w:t xml:space="preserve"> </w:t>
      </w:r>
      <w:r w:rsidRPr="006E2506">
        <w:rPr>
          <w:rFonts w:eastAsia="Times New Roman" w:cstheme="minorHAnsi"/>
          <w:color w:val="FF0000"/>
          <w:lang w:val="en-US" w:eastAsia="es-ES"/>
        </w:rPr>
        <w:t>We believe that this broadens the idea a bit and opens the way to the need for further studies in this regard.</w:t>
      </w:r>
    </w:p>
    <w:p w14:paraId="21C9DB14" w14:textId="09FDCC12" w:rsidR="00432B28" w:rsidRDefault="00432B28" w:rsidP="003742F9">
      <w:pPr>
        <w:shd w:val="clear" w:color="auto" w:fill="FEFEFE"/>
        <w:spacing w:before="100" w:beforeAutospacing="1" w:after="100" w:afterAutospacing="1" w:line="240" w:lineRule="auto"/>
        <w:jc w:val="both"/>
        <w:rPr>
          <w:rFonts w:eastAsia="Times New Roman" w:cstheme="minorHAnsi"/>
          <w:color w:val="0A0A0A"/>
          <w:lang w:val="en-US" w:eastAsia="es-ES"/>
        </w:rPr>
      </w:pPr>
      <w:r w:rsidRPr="003742F9">
        <w:rPr>
          <w:rFonts w:eastAsia="Times New Roman" w:cstheme="minorHAnsi"/>
          <w:color w:val="0A0A0A"/>
          <w:lang w:val="en-US" w:eastAsia="es-ES"/>
        </w:rPr>
        <w:t xml:space="preserve">Lines 490-491: If “R/S measured in a general </w:t>
      </w:r>
      <w:proofErr w:type="spellStart"/>
      <w:proofErr w:type="gramStart"/>
      <w:r w:rsidRPr="003742F9">
        <w:rPr>
          <w:rFonts w:eastAsia="Times New Roman" w:cstheme="minorHAnsi"/>
          <w:color w:val="0A0A0A"/>
          <w:lang w:val="en-US" w:eastAsia="es-ES"/>
        </w:rPr>
        <w:t>way”does</w:t>
      </w:r>
      <w:proofErr w:type="spellEnd"/>
      <w:proofErr w:type="gramEnd"/>
      <w:r w:rsidRPr="003742F9">
        <w:rPr>
          <w:rFonts w:eastAsia="Times New Roman" w:cstheme="minorHAnsi"/>
          <w:color w:val="0A0A0A"/>
          <w:lang w:val="en-US" w:eastAsia="es-ES"/>
        </w:rPr>
        <w:t xml:space="preserve"> not include items like “affective, cognitive or behavioral </w:t>
      </w:r>
      <w:proofErr w:type="spellStart"/>
      <w:r w:rsidRPr="003742F9">
        <w:rPr>
          <w:rFonts w:eastAsia="Times New Roman" w:cstheme="minorHAnsi"/>
          <w:color w:val="0A0A0A"/>
          <w:lang w:val="en-US" w:eastAsia="es-ES"/>
        </w:rPr>
        <w:t>aspects”then</w:t>
      </w:r>
      <w:proofErr w:type="spellEnd"/>
      <w:r w:rsidRPr="003742F9">
        <w:rPr>
          <w:rFonts w:eastAsia="Times New Roman" w:cstheme="minorHAnsi"/>
          <w:color w:val="0A0A0A"/>
          <w:lang w:val="en-US" w:eastAsia="es-ES"/>
        </w:rPr>
        <w:t xml:space="preserve"> what does it include?</w:t>
      </w:r>
    </w:p>
    <w:p w14:paraId="688A7DD1" w14:textId="3E74D3A4" w:rsidR="006E2506" w:rsidRPr="000E6308" w:rsidRDefault="000E6308"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0E6308">
        <w:rPr>
          <w:rFonts w:eastAsia="Times New Roman" w:cstheme="minorHAnsi"/>
          <w:color w:val="FF0000"/>
          <w:lang w:val="en-US" w:eastAsia="es-ES"/>
        </w:rPr>
        <w:t>Thanks for the observation. It is true that it is not entirely clear what "generic R/S" means.</w:t>
      </w:r>
      <w:r>
        <w:rPr>
          <w:rFonts w:eastAsia="Times New Roman" w:cstheme="minorHAnsi"/>
          <w:color w:val="FF0000"/>
          <w:lang w:val="en-US" w:eastAsia="es-ES"/>
        </w:rPr>
        <w:t xml:space="preserve"> </w:t>
      </w:r>
      <w:r w:rsidRPr="000E6308">
        <w:rPr>
          <w:rFonts w:eastAsia="Times New Roman" w:cstheme="minorHAnsi"/>
          <w:color w:val="FF0000"/>
          <w:lang w:val="en-US" w:eastAsia="es-ES"/>
        </w:rPr>
        <w:t>In some cases, studies work with single items that refer to questions such as "How religious do you consider yourself?".</w:t>
      </w:r>
      <w:r>
        <w:rPr>
          <w:rFonts w:eastAsia="Times New Roman" w:cstheme="minorHAnsi"/>
          <w:color w:val="FF0000"/>
          <w:lang w:val="en-US" w:eastAsia="es-ES"/>
        </w:rPr>
        <w:t xml:space="preserve"> </w:t>
      </w:r>
      <w:r w:rsidRPr="000E6308">
        <w:rPr>
          <w:rFonts w:eastAsia="Times New Roman" w:cstheme="minorHAnsi"/>
          <w:color w:val="FF0000"/>
          <w:lang w:val="en-US" w:eastAsia="es-ES"/>
        </w:rPr>
        <w:t>That is, they are self-report measures that do not specify whether you measure your religiosity based on your practices (e.g., how much you go to church), your attachment to God, your spiritual well-being, etc.</w:t>
      </w:r>
      <w:r>
        <w:rPr>
          <w:rFonts w:eastAsia="Times New Roman" w:cstheme="minorHAnsi"/>
          <w:color w:val="FF0000"/>
          <w:lang w:val="en-US" w:eastAsia="es-ES"/>
        </w:rPr>
        <w:t xml:space="preserve"> </w:t>
      </w:r>
      <w:r w:rsidRPr="000E6308">
        <w:rPr>
          <w:rFonts w:eastAsia="Times New Roman" w:cstheme="minorHAnsi"/>
          <w:color w:val="FF0000"/>
          <w:lang w:val="en-US" w:eastAsia="es-ES"/>
        </w:rPr>
        <w:t>We have added a sentence that we believe may help to clarify this.</w:t>
      </w:r>
    </w:p>
    <w:p w14:paraId="30C9A0C4" w14:textId="25D12FFF" w:rsidR="00AE00C8" w:rsidRDefault="00432B28" w:rsidP="003742F9">
      <w:pPr>
        <w:shd w:val="clear" w:color="auto" w:fill="FEFEFE"/>
        <w:spacing w:before="100" w:beforeAutospacing="1" w:after="100" w:afterAutospacing="1" w:line="240" w:lineRule="auto"/>
        <w:jc w:val="both"/>
        <w:rPr>
          <w:rFonts w:eastAsia="Times New Roman" w:cstheme="minorHAnsi"/>
          <w:color w:val="0A0A0A"/>
          <w:lang w:val="en-US" w:eastAsia="es-ES"/>
        </w:rPr>
      </w:pPr>
      <w:r w:rsidRPr="003742F9">
        <w:rPr>
          <w:rFonts w:eastAsia="Times New Roman" w:cstheme="minorHAnsi"/>
          <w:color w:val="0A0A0A"/>
          <w:lang w:val="en-US" w:eastAsia="es-ES"/>
        </w:rPr>
        <w:t xml:space="preserve">The points in the Limitations section are good; </w:t>
      </w:r>
      <w:proofErr w:type="gramStart"/>
      <w:r w:rsidRPr="003742F9">
        <w:rPr>
          <w:rFonts w:eastAsia="Times New Roman" w:cstheme="minorHAnsi"/>
          <w:color w:val="0A0A0A"/>
          <w:lang w:val="en-US" w:eastAsia="es-ES"/>
        </w:rPr>
        <w:t>indeed</w:t>
      </w:r>
      <w:proofErr w:type="gramEnd"/>
      <w:r w:rsidRPr="003742F9">
        <w:rPr>
          <w:rFonts w:eastAsia="Times New Roman" w:cstheme="minorHAnsi"/>
          <w:color w:val="0A0A0A"/>
          <w:lang w:val="en-US" w:eastAsia="es-ES"/>
        </w:rPr>
        <w:t xml:space="preserve"> the definitional parameters seem badly in need of being made uniform. Perhaps some indication of how common it was for the articles studied to</w:t>
      </w:r>
      <w:r w:rsidR="007E0D2A">
        <w:rPr>
          <w:rFonts w:eastAsia="Times New Roman" w:cstheme="minorHAnsi"/>
          <w:color w:val="0A0A0A"/>
          <w:lang w:val="en-US" w:eastAsia="es-ES"/>
        </w:rPr>
        <w:t xml:space="preserve"> </w:t>
      </w:r>
      <w:r w:rsidRPr="003742F9">
        <w:rPr>
          <w:rFonts w:eastAsia="Times New Roman" w:cstheme="minorHAnsi"/>
          <w:color w:val="0A0A0A"/>
          <w:lang w:val="en-US" w:eastAsia="es-ES"/>
        </w:rPr>
        <w:t>transparently outline how these terms were used by the authors within their own articles would help the reader get a better picture of how disparate or similar the field is at present.</w:t>
      </w:r>
    </w:p>
    <w:p w14:paraId="5E70E9C8" w14:textId="3D7D74F1" w:rsidR="00CF6AB7" w:rsidRDefault="009068CC"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9068CC">
        <w:rPr>
          <w:rFonts w:eastAsia="Times New Roman" w:cstheme="minorHAnsi"/>
          <w:color w:val="FF0000"/>
          <w:lang w:val="en-US" w:eastAsia="es-ES"/>
        </w:rPr>
        <w:t>Thank you for the comment. We have added a sentence to that effect in the discussion about the variety of measures and concepts used in the research.</w:t>
      </w:r>
    </w:p>
    <w:p w14:paraId="10FC0B22" w14:textId="4EB9942F" w:rsidR="009068CC" w:rsidRPr="009068CC" w:rsidRDefault="003B4D54" w:rsidP="003742F9">
      <w:pPr>
        <w:shd w:val="clear" w:color="auto" w:fill="FEFEFE"/>
        <w:spacing w:before="100" w:beforeAutospacing="1" w:after="100" w:afterAutospacing="1" w:line="240" w:lineRule="auto"/>
        <w:jc w:val="both"/>
        <w:rPr>
          <w:rFonts w:eastAsia="Times New Roman" w:cstheme="minorHAnsi"/>
          <w:color w:val="FF0000"/>
          <w:lang w:val="en-US" w:eastAsia="es-ES"/>
        </w:rPr>
      </w:pPr>
      <w:r w:rsidRPr="003B4D54">
        <w:rPr>
          <w:rFonts w:eastAsia="Times New Roman" w:cstheme="minorHAnsi"/>
          <w:color w:val="FF0000"/>
          <w:lang w:val="en-US" w:eastAsia="es-ES"/>
        </w:rPr>
        <w:t>Again, thank you very much for your willingness to constructively evaluate our work and thus help to improve its quality.</w:t>
      </w:r>
    </w:p>
    <w:sectPr w:rsidR="009068CC" w:rsidRPr="009068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0C8"/>
    <w:rsid w:val="00007937"/>
    <w:rsid w:val="00086C1D"/>
    <w:rsid w:val="000E6308"/>
    <w:rsid w:val="000F11CB"/>
    <w:rsid w:val="00173484"/>
    <w:rsid w:val="00205C1D"/>
    <w:rsid w:val="002C046B"/>
    <w:rsid w:val="003742F9"/>
    <w:rsid w:val="003B4D54"/>
    <w:rsid w:val="00432B28"/>
    <w:rsid w:val="0050190A"/>
    <w:rsid w:val="005064A2"/>
    <w:rsid w:val="00506E48"/>
    <w:rsid w:val="006E2506"/>
    <w:rsid w:val="006F0571"/>
    <w:rsid w:val="0074389F"/>
    <w:rsid w:val="007E0D2A"/>
    <w:rsid w:val="0081644A"/>
    <w:rsid w:val="008B6393"/>
    <w:rsid w:val="009068CC"/>
    <w:rsid w:val="00984BA2"/>
    <w:rsid w:val="009C78C4"/>
    <w:rsid w:val="009F7346"/>
    <w:rsid w:val="00AC128A"/>
    <w:rsid w:val="00AE00C8"/>
    <w:rsid w:val="00CF6AB7"/>
    <w:rsid w:val="00D55B34"/>
    <w:rsid w:val="00D67882"/>
    <w:rsid w:val="00D97AA5"/>
    <w:rsid w:val="00EB740C"/>
    <w:rsid w:val="00FF64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975F"/>
  <w15:chartTrackingRefBased/>
  <w15:docId w15:val="{4AD3326B-8F27-4A18-9606-38AD4D01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32B2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1263</Words>
  <Characters>6948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Almaraz Morocho</dc:creator>
  <cp:keywords/>
  <dc:description/>
  <cp:lastModifiedBy>David Almaraz Morocho</cp:lastModifiedBy>
  <cp:revision>29</cp:revision>
  <dcterms:created xsi:type="dcterms:W3CDTF">2022-07-17T17:08:00Z</dcterms:created>
  <dcterms:modified xsi:type="dcterms:W3CDTF">2022-07-20T12:18:00Z</dcterms:modified>
</cp:coreProperties>
</file>