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926EF5" w14:textId="151716B1" w:rsidR="009A2A3E" w:rsidRDefault="004E3060" w:rsidP="008824F8">
      <w:pPr>
        <w:rPr>
          <w:rFonts w:asciiTheme="majorBidi" w:hAnsiTheme="majorBidi" w:cstheme="majorBidi"/>
          <w:b/>
          <w:bCs/>
          <w:sz w:val="24"/>
          <w:szCs w:val="24"/>
          <w:u w:val="single"/>
        </w:rPr>
      </w:pPr>
      <w:r>
        <w:rPr>
          <w:rFonts w:asciiTheme="majorBidi" w:hAnsiTheme="majorBidi" w:cstheme="majorBidi"/>
          <w:b/>
          <w:bCs/>
          <w:sz w:val="24"/>
          <w:szCs w:val="24"/>
          <w:u w:val="single"/>
        </w:rPr>
        <w:t>Response to Reviewer 2</w:t>
      </w:r>
      <w:r w:rsidRPr="004E3060">
        <w:rPr>
          <w:rFonts w:asciiTheme="majorBidi" w:hAnsiTheme="majorBidi" w:cstheme="majorBidi"/>
          <w:b/>
          <w:bCs/>
          <w:sz w:val="24"/>
          <w:szCs w:val="24"/>
          <w:u w:val="single"/>
        </w:rPr>
        <w:t xml:space="preserve"> Comments</w:t>
      </w:r>
    </w:p>
    <w:p w14:paraId="2D9378D8" w14:textId="77777777" w:rsidR="004E3060" w:rsidRDefault="004E3060" w:rsidP="008824F8">
      <w:pPr>
        <w:rPr>
          <w:rFonts w:asciiTheme="majorBidi" w:hAnsiTheme="majorBidi" w:cstheme="majorBidi"/>
          <w:b/>
          <w:bCs/>
          <w:sz w:val="24"/>
          <w:szCs w:val="24"/>
          <w:u w:val="single"/>
        </w:rPr>
      </w:pPr>
    </w:p>
    <w:p w14:paraId="64B7893D" w14:textId="77777777" w:rsidR="0000470A" w:rsidRDefault="0000470A" w:rsidP="008824F8">
      <w:pPr>
        <w:rPr>
          <w:rFonts w:asciiTheme="majorBidi" w:eastAsia="Times New Roman" w:hAnsiTheme="majorBidi" w:cstheme="majorBidi"/>
          <w:color w:val="0A0A0A"/>
          <w:sz w:val="24"/>
          <w:szCs w:val="24"/>
        </w:rPr>
      </w:pPr>
      <w:r w:rsidRPr="004E3060">
        <w:rPr>
          <w:rFonts w:asciiTheme="majorBidi" w:hAnsiTheme="majorBidi" w:cstheme="majorBidi"/>
          <w:b/>
          <w:bCs/>
          <w:sz w:val="24"/>
          <w:szCs w:val="24"/>
        </w:rPr>
        <w:t xml:space="preserve">Comment 1: </w:t>
      </w:r>
      <w:r w:rsidRPr="0000470A">
        <w:rPr>
          <w:rFonts w:asciiTheme="majorBidi" w:eastAsia="Times New Roman" w:hAnsiTheme="majorBidi" w:cstheme="majorBidi"/>
          <w:color w:val="0A0A0A"/>
          <w:sz w:val="24"/>
          <w:szCs w:val="24"/>
        </w:rPr>
        <w:t>Major concern- The constructs used in modulating cell viability of Hep-G2 cells appear to have varying levels of impact.  I assume you have checked for the efficiency of transformation of your constructs (?) but also, of more concern, have you checked for the level of expression of each of the constructs not only at 48hr and 72 hr (Fig1), and also in the subsequent experiments of apoptosis and downstream targets?  This check for the presence of the construct may help explain variability and may also why there is no additive effect of MEG3 and C191.  This is critical and without this information, the significance of subsequent experiments is lost as you have not shown a correlation between construct expression and affect</w:t>
      </w:r>
    </w:p>
    <w:p w14:paraId="7018DA00" w14:textId="77777777" w:rsidR="0000470A" w:rsidRDefault="0000470A" w:rsidP="008824F8">
      <w:pPr>
        <w:rPr>
          <w:rFonts w:asciiTheme="majorBidi" w:eastAsia="Times New Roman" w:hAnsiTheme="majorBidi" w:cstheme="majorBidi"/>
          <w:color w:val="0A0A0A"/>
          <w:sz w:val="24"/>
          <w:szCs w:val="24"/>
        </w:rPr>
      </w:pPr>
    </w:p>
    <w:p w14:paraId="047020F9" w14:textId="77777777" w:rsidR="00537F01" w:rsidRDefault="00BD1DD3" w:rsidP="009423DF">
      <w:pPr>
        <w:rPr>
          <w:rFonts w:asciiTheme="majorBidi" w:eastAsia="Times New Roman" w:hAnsiTheme="majorBidi" w:cstheme="majorBidi"/>
          <w:color w:val="FF0000"/>
          <w:sz w:val="24"/>
          <w:szCs w:val="24"/>
        </w:rPr>
      </w:pPr>
      <w:r w:rsidRPr="004E3060">
        <w:rPr>
          <w:rFonts w:asciiTheme="majorBidi" w:eastAsia="Times New Roman" w:hAnsiTheme="majorBidi" w:cstheme="majorBidi"/>
          <w:b/>
          <w:bCs/>
          <w:color w:val="FF0000"/>
          <w:sz w:val="24"/>
          <w:szCs w:val="24"/>
        </w:rPr>
        <w:t>Response:</w:t>
      </w:r>
      <w:r w:rsidR="0000470A" w:rsidRPr="009A2A3E">
        <w:rPr>
          <w:rFonts w:asciiTheme="majorBidi" w:eastAsia="Times New Roman" w:hAnsiTheme="majorBidi" w:cstheme="majorBidi"/>
          <w:color w:val="FF0000"/>
          <w:sz w:val="24"/>
          <w:szCs w:val="24"/>
        </w:rPr>
        <w:t xml:space="preserve"> Thanks a lot for your comments</w:t>
      </w:r>
      <w:r w:rsidR="00537F01">
        <w:rPr>
          <w:rFonts w:asciiTheme="majorBidi" w:eastAsia="Times New Roman" w:hAnsiTheme="majorBidi" w:cstheme="majorBidi"/>
          <w:color w:val="FF0000"/>
          <w:sz w:val="24"/>
          <w:szCs w:val="24"/>
        </w:rPr>
        <w:t>.</w:t>
      </w:r>
      <w:r w:rsidR="0000470A" w:rsidRPr="009A2A3E">
        <w:rPr>
          <w:rFonts w:asciiTheme="majorBidi" w:eastAsia="Times New Roman" w:hAnsiTheme="majorBidi" w:cstheme="majorBidi"/>
          <w:color w:val="FF0000"/>
          <w:sz w:val="24"/>
          <w:szCs w:val="24"/>
        </w:rPr>
        <w:t xml:space="preserve"> </w:t>
      </w:r>
      <w:r w:rsidR="009423DF">
        <w:rPr>
          <w:rFonts w:asciiTheme="majorBidi" w:eastAsia="Times New Roman" w:hAnsiTheme="majorBidi" w:cstheme="majorBidi"/>
          <w:color w:val="FF0000"/>
          <w:sz w:val="24"/>
          <w:szCs w:val="24"/>
        </w:rPr>
        <w:t xml:space="preserve">We assume that the efficiency of transformation related to the transfection as all constructs were validated by sequencing after bacterial transformation. </w:t>
      </w:r>
    </w:p>
    <w:p w14:paraId="5CADA462" w14:textId="77777777" w:rsidR="00BD1DD3" w:rsidRPr="00886184" w:rsidRDefault="00537F01" w:rsidP="00537F01">
      <w:pPr>
        <w:rPr>
          <w:rFonts w:asciiTheme="majorBidi" w:eastAsia="Times New Roman" w:hAnsiTheme="majorBidi" w:cstheme="majorBidi"/>
          <w:color w:val="FF0000"/>
          <w:sz w:val="24"/>
          <w:szCs w:val="24"/>
        </w:rPr>
      </w:pPr>
      <w:r w:rsidRPr="00886184">
        <w:rPr>
          <w:rFonts w:asciiTheme="majorBidi" w:eastAsia="Times New Roman" w:hAnsiTheme="majorBidi" w:cstheme="majorBidi"/>
          <w:color w:val="FF0000"/>
          <w:sz w:val="24"/>
          <w:szCs w:val="24"/>
        </w:rPr>
        <w:t>F</w:t>
      </w:r>
      <w:r w:rsidR="00BD1DD3" w:rsidRPr="00886184">
        <w:rPr>
          <w:rFonts w:asciiTheme="majorBidi" w:eastAsia="Times New Roman" w:hAnsiTheme="majorBidi" w:cstheme="majorBidi"/>
          <w:color w:val="FF0000"/>
          <w:sz w:val="24"/>
          <w:szCs w:val="24"/>
        </w:rPr>
        <w:t xml:space="preserve">or checking the efficiency of </w:t>
      </w:r>
      <w:r w:rsidRPr="00886184">
        <w:rPr>
          <w:rFonts w:asciiTheme="majorBidi" w:eastAsia="Times New Roman" w:hAnsiTheme="majorBidi" w:cstheme="majorBidi"/>
          <w:color w:val="FF0000"/>
          <w:sz w:val="24"/>
          <w:szCs w:val="24"/>
        </w:rPr>
        <w:t>transfection</w:t>
      </w:r>
      <w:r w:rsidR="00BD1DD3" w:rsidRPr="00886184">
        <w:rPr>
          <w:rFonts w:asciiTheme="majorBidi" w:eastAsia="Times New Roman" w:hAnsiTheme="majorBidi" w:cstheme="majorBidi"/>
          <w:color w:val="FF0000"/>
          <w:sz w:val="24"/>
          <w:szCs w:val="24"/>
        </w:rPr>
        <w:t xml:space="preserve"> of our constructs, </w:t>
      </w:r>
      <w:r w:rsidR="00886184" w:rsidRPr="00886184">
        <w:rPr>
          <w:rFonts w:asciiTheme="majorBidi" w:eastAsia="Times New Roman" w:hAnsiTheme="majorBidi" w:cstheme="majorBidi"/>
          <w:color w:val="FF0000"/>
          <w:sz w:val="24"/>
          <w:szCs w:val="24"/>
        </w:rPr>
        <w:t>we always use a control of pEGFP-N1 to confirm that the transfection has no problem as in the following photo.</w:t>
      </w:r>
    </w:p>
    <w:p w14:paraId="0C8818B9" w14:textId="77777777" w:rsidR="00886184" w:rsidRPr="009A2A3E" w:rsidRDefault="009423DF" w:rsidP="00537F01">
      <w:pPr>
        <w:rPr>
          <w:rFonts w:asciiTheme="majorBidi" w:eastAsia="Times New Roman" w:hAnsiTheme="majorBidi" w:cstheme="majorBidi"/>
          <w:b/>
          <w:bCs/>
          <w:color w:val="FF0000"/>
          <w:sz w:val="24"/>
          <w:szCs w:val="24"/>
        </w:rPr>
      </w:pPr>
      <w:r w:rsidRPr="009A2A3E">
        <w:rPr>
          <w:rFonts w:asciiTheme="majorBidi" w:eastAsia="Times New Roman" w:hAnsiTheme="majorBidi" w:cstheme="majorBidi"/>
          <w:noProof/>
          <w:color w:val="FF0000"/>
          <w:sz w:val="24"/>
          <w:szCs w:val="24"/>
        </w:rPr>
        <w:drawing>
          <wp:anchor distT="0" distB="0" distL="114300" distR="114300" simplePos="0" relativeHeight="251674624" behindDoc="0" locked="0" layoutInCell="1" allowOverlap="1" wp14:anchorId="3D7B7431" wp14:editId="442550FF">
            <wp:simplePos x="0" y="0"/>
            <wp:positionH relativeFrom="margin">
              <wp:align>center</wp:align>
            </wp:positionH>
            <wp:positionV relativeFrom="paragraph">
              <wp:posOffset>76200</wp:posOffset>
            </wp:positionV>
            <wp:extent cx="5057775" cy="29822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abnsfection of EGFP N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057775" cy="2982250"/>
                    </a:xfrm>
                    <a:prstGeom prst="rect">
                      <a:avLst/>
                    </a:prstGeom>
                  </pic:spPr>
                </pic:pic>
              </a:graphicData>
            </a:graphic>
            <wp14:sizeRelH relativeFrom="page">
              <wp14:pctWidth>0</wp14:pctWidth>
            </wp14:sizeRelH>
            <wp14:sizeRelV relativeFrom="page">
              <wp14:pctHeight>0</wp14:pctHeight>
            </wp14:sizeRelV>
          </wp:anchor>
        </w:drawing>
      </w:r>
    </w:p>
    <w:p w14:paraId="5C2931DE" w14:textId="77777777" w:rsidR="00AE3806" w:rsidRPr="009A2A3E" w:rsidRDefault="00AE3806" w:rsidP="00AE3806">
      <w:pPr>
        <w:rPr>
          <w:rFonts w:asciiTheme="majorBidi" w:hAnsiTheme="majorBidi" w:cstheme="majorBidi"/>
          <w:color w:val="FF0000"/>
          <w:lang w:bidi="ar-EG"/>
        </w:rPr>
      </w:pPr>
    </w:p>
    <w:p w14:paraId="336B087C" w14:textId="77777777" w:rsidR="00AE3806" w:rsidRPr="009A2A3E" w:rsidRDefault="00AE3806" w:rsidP="00AE3806">
      <w:pPr>
        <w:rPr>
          <w:rFonts w:asciiTheme="majorBidi" w:hAnsiTheme="majorBidi" w:cstheme="majorBidi"/>
          <w:color w:val="FF0000"/>
          <w:lang w:bidi="ar-EG"/>
        </w:rPr>
      </w:pPr>
    </w:p>
    <w:p w14:paraId="2C315A09" w14:textId="77777777" w:rsidR="00AE3806" w:rsidRDefault="00AE3806" w:rsidP="00AE3806">
      <w:pPr>
        <w:pStyle w:val="ListParagraph"/>
        <w:ind w:left="1080"/>
        <w:rPr>
          <w:rFonts w:asciiTheme="majorBidi" w:hAnsiTheme="majorBidi" w:cstheme="majorBidi"/>
          <w:color w:val="FF0000"/>
          <w:sz w:val="24"/>
          <w:szCs w:val="24"/>
        </w:rPr>
      </w:pPr>
    </w:p>
    <w:p w14:paraId="7C57CEB4" w14:textId="77777777" w:rsidR="00886184" w:rsidRDefault="00886184" w:rsidP="00AE3806">
      <w:pPr>
        <w:pStyle w:val="ListParagraph"/>
        <w:ind w:left="1080"/>
        <w:rPr>
          <w:rFonts w:asciiTheme="majorBidi" w:hAnsiTheme="majorBidi" w:cstheme="majorBidi"/>
          <w:color w:val="FF0000"/>
          <w:sz w:val="24"/>
          <w:szCs w:val="24"/>
        </w:rPr>
      </w:pPr>
    </w:p>
    <w:p w14:paraId="4FA1BB83" w14:textId="77777777" w:rsidR="00886184" w:rsidRDefault="00886184" w:rsidP="00AE3806">
      <w:pPr>
        <w:pStyle w:val="ListParagraph"/>
        <w:ind w:left="1080"/>
        <w:rPr>
          <w:rFonts w:asciiTheme="majorBidi" w:hAnsiTheme="majorBidi" w:cstheme="majorBidi"/>
          <w:color w:val="FF0000"/>
          <w:sz w:val="24"/>
          <w:szCs w:val="24"/>
        </w:rPr>
      </w:pPr>
    </w:p>
    <w:p w14:paraId="0AA36EA1" w14:textId="77777777" w:rsidR="00886184" w:rsidRDefault="00886184" w:rsidP="00AE3806">
      <w:pPr>
        <w:pStyle w:val="ListParagraph"/>
        <w:ind w:left="1080"/>
        <w:rPr>
          <w:rFonts w:asciiTheme="majorBidi" w:hAnsiTheme="majorBidi" w:cstheme="majorBidi"/>
          <w:color w:val="FF0000"/>
          <w:sz w:val="24"/>
          <w:szCs w:val="24"/>
        </w:rPr>
      </w:pPr>
    </w:p>
    <w:p w14:paraId="3AD7C864" w14:textId="77777777" w:rsidR="00886184" w:rsidRDefault="00886184" w:rsidP="00AE3806">
      <w:pPr>
        <w:pStyle w:val="ListParagraph"/>
        <w:ind w:left="1080"/>
        <w:rPr>
          <w:rFonts w:asciiTheme="majorBidi" w:hAnsiTheme="majorBidi" w:cstheme="majorBidi"/>
          <w:color w:val="FF0000"/>
          <w:sz w:val="24"/>
          <w:szCs w:val="24"/>
        </w:rPr>
      </w:pPr>
    </w:p>
    <w:p w14:paraId="032F7D1F" w14:textId="77777777" w:rsidR="00886184" w:rsidRDefault="00886184" w:rsidP="00AE3806">
      <w:pPr>
        <w:pStyle w:val="ListParagraph"/>
        <w:ind w:left="1080"/>
        <w:rPr>
          <w:rFonts w:asciiTheme="majorBidi" w:hAnsiTheme="majorBidi" w:cstheme="majorBidi"/>
          <w:color w:val="FF0000"/>
          <w:sz w:val="24"/>
          <w:szCs w:val="24"/>
        </w:rPr>
      </w:pPr>
    </w:p>
    <w:p w14:paraId="4FDFCB1A" w14:textId="77777777" w:rsidR="00886184" w:rsidRDefault="00886184" w:rsidP="00AE3806">
      <w:pPr>
        <w:pStyle w:val="ListParagraph"/>
        <w:ind w:left="1080"/>
        <w:rPr>
          <w:rFonts w:asciiTheme="majorBidi" w:hAnsiTheme="majorBidi" w:cstheme="majorBidi"/>
          <w:color w:val="FF0000"/>
          <w:sz w:val="24"/>
          <w:szCs w:val="24"/>
        </w:rPr>
      </w:pPr>
    </w:p>
    <w:p w14:paraId="577F912B" w14:textId="77777777" w:rsidR="00886184" w:rsidRDefault="00886184" w:rsidP="00AE3806">
      <w:pPr>
        <w:pStyle w:val="ListParagraph"/>
        <w:ind w:left="1080"/>
        <w:rPr>
          <w:rFonts w:asciiTheme="majorBidi" w:hAnsiTheme="majorBidi" w:cstheme="majorBidi"/>
          <w:color w:val="FF0000"/>
          <w:sz w:val="24"/>
          <w:szCs w:val="24"/>
        </w:rPr>
      </w:pPr>
    </w:p>
    <w:p w14:paraId="53F0FE9A" w14:textId="77777777" w:rsidR="00886184" w:rsidRDefault="00886184" w:rsidP="00AE3806">
      <w:pPr>
        <w:pStyle w:val="ListParagraph"/>
        <w:ind w:left="1080"/>
        <w:rPr>
          <w:rFonts w:asciiTheme="majorBidi" w:hAnsiTheme="majorBidi" w:cstheme="majorBidi"/>
          <w:color w:val="FF0000"/>
          <w:sz w:val="24"/>
          <w:szCs w:val="24"/>
        </w:rPr>
      </w:pPr>
    </w:p>
    <w:p w14:paraId="5F644DEF" w14:textId="77777777" w:rsidR="00886184" w:rsidRDefault="00886184" w:rsidP="00AE3806">
      <w:pPr>
        <w:pStyle w:val="ListParagraph"/>
        <w:ind w:left="1080"/>
        <w:rPr>
          <w:rFonts w:asciiTheme="majorBidi" w:hAnsiTheme="majorBidi" w:cstheme="majorBidi"/>
          <w:color w:val="FF0000"/>
          <w:sz w:val="24"/>
          <w:szCs w:val="24"/>
        </w:rPr>
      </w:pPr>
    </w:p>
    <w:p w14:paraId="260EAA8F" w14:textId="77777777" w:rsidR="00886184" w:rsidRDefault="00886184" w:rsidP="00886184">
      <w:pPr>
        <w:tabs>
          <w:tab w:val="left" w:pos="1080"/>
        </w:tabs>
      </w:pPr>
      <w:r>
        <w:tab/>
      </w:r>
    </w:p>
    <w:p w14:paraId="154B9D4B" w14:textId="525FDC3A" w:rsidR="007A3329" w:rsidRPr="0015019F" w:rsidRDefault="007A3329" w:rsidP="00F856B1">
      <w:pPr>
        <w:tabs>
          <w:tab w:val="left" w:pos="1080"/>
        </w:tabs>
        <w:rPr>
          <w:color w:val="FF0000"/>
        </w:rPr>
      </w:pPr>
      <w:r w:rsidRPr="0015019F">
        <w:rPr>
          <w:color w:val="FF0000"/>
        </w:rPr>
        <w:t xml:space="preserve">Kindly note that the transfection experiments are </w:t>
      </w:r>
      <w:r w:rsidR="00F856B1">
        <w:rPr>
          <w:color w:val="FF0000"/>
        </w:rPr>
        <w:t>a rountine work in our lab</w:t>
      </w:r>
      <w:r w:rsidRPr="0015019F">
        <w:rPr>
          <w:color w:val="FF0000"/>
        </w:rPr>
        <w:t xml:space="preserve"> and the experimental protocol is very efficient and optimized in the lab.</w:t>
      </w:r>
    </w:p>
    <w:p w14:paraId="10DE1094" w14:textId="77777777" w:rsidR="007A3329" w:rsidRPr="0015019F" w:rsidRDefault="007A3329" w:rsidP="00886184">
      <w:pPr>
        <w:tabs>
          <w:tab w:val="left" w:pos="1080"/>
        </w:tabs>
        <w:rPr>
          <w:color w:val="FF0000"/>
        </w:rPr>
      </w:pPr>
      <w:r w:rsidRPr="0015019F">
        <w:rPr>
          <w:color w:val="FF0000"/>
        </w:rPr>
        <w:t>For the concern of the why we selected 48 and 72 h for the analysis, kindly note that we have adjusted the expression of genes under CMV promoter in many previous studies and we found that 24h is very early to detect the effect of the expressed protein and 96h is too late as cells become confluent and this may signal pathways that could interefer with our results.</w:t>
      </w:r>
    </w:p>
    <w:p w14:paraId="322EB870" w14:textId="42908299" w:rsidR="00ED521B" w:rsidRDefault="006B6F04" w:rsidP="00F856B1">
      <w:pPr>
        <w:rPr>
          <w:rFonts w:asciiTheme="majorBidi" w:hAnsiTheme="majorBidi" w:cstheme="majorBidi"/>
          <w:color w:val="FF0000"/>
          <w:sz w:val="24"/>
          <w:szCs w:val="24"/>
        </w:rPr>
      </w:pPr>
      <w:r w:rsidRPr="009A2A3E">
        <w:rPr>
          <w:rFonts w:asciiTheme="majorBidi" w:hAnsiTheme="majorBidi" w:cstheme="majorBidi"/>
          <w:color w:val="FF0000"/>
          <w:sz w:val="24"/>
          <w:szCs w:val="24"/>
        </w:rPr>
        <w:lastRenderedPageBreak/>
        <w:t xml:space="preserve">In addition, </w:t>
      </w:r>
      <w:r w:rsidR="0015019F">
        <w:rPr>
          <w:rFonts w:asciiTheme="majorBidi" w:hAnsiTheme="majorBidi" w:cstheme="majorBidi"/>
          <w:color w:val="FF0000"/>
          <w:sz w:val="24"/>
          <w:szCs w:val="24"/>
        </w:rPr>
        <w:t>we</w:t>
      </w:r>
      <w:r w:rsidRPr="009A2A3E">
        <w:rPr>
          <w:rFonts w:asciiTheme="majorBidi" w:hAnsiTheme="majorBidi" w:cstheme="majorBidi"/>
          <w:color w:val="FF0000"/>
          <w:sz w:val="24"/>
          <w:szCs w:val="24"/>
        </w:rPr>
        <w:t xml:space="preserve"> published </w:t>
      </w:r>
      <w:r w:rsidR="0015019F">
        <w:rPr>
          <w:rFonts w:asciiTheme="majorBidi" w:hAnsiTheme="majorBidi" w:cstheme="majorBidi"/>
          <w:color w:val="FF0000"/>
          <w:sz w:val="24"/>
          <w:szCs w:val="24"/>
        </w:rPr>
        <w:t xml:space="preserve">several </w:t>
      </w:r>
      <w:r w:rsidRPr="009A2A3E">
        <w:rPr>
          <w:rFonts w:asciiTheme="majorBidi" w:hAnsiTheme="majorBidi" w:cstheme="majorBidi"/>
          <w:color w:val="FF0000"/>
          <w:sz w:val="24"/>
          <w:szCs w:val="24"/>
        </w:rPr>
        <w:t>paper</w:t>
      </w:r>
      <w:r w:rsidR="0015019F">
        <w:rPr>
          <w:rFonts w:asciiTheme="majorBidi" w:hAnsiTheme="majorBidi" w:cstheme="majorBidi"/>
          <w:color w:val="FF0000"/>
          <w:sz w:val="24"/>
          <w:szCs w:val="24"/>
        </w:rPr>
        <w:t>s</w:t>
      </w:r>
      <w:r w:rsidRPr="009A2A3E">
        <w:rPr>
          <w:rFonts w:asciiTheme="majorBidi" w:hAnsiTheme="majorBidi" w:cstheme="majorBidi"/>
          <w:color w:val="FF0000"/>
          <w:sz w:val="24"/>
          <w:szCs w:val="24"/>
        </w:rPr>
        <w:t xml:space="preserve"> before using lipofectamine 3000 as a transfected regent, and cells </w:t>
      </w:r>
      <w:r w:rsidR="00ED521B">
        <w:rPr>
          <w:rFonts w:asciiTheme="majorBidi" w:hAnsiTheme="majorBidi" w:cstheme="majorBidi"/>
          <w:color w:val="FF0000"/>
          <w:sz w:val="24"/>
          <w:szCs w:val="24"/>
        </w:rPr>
        <w:t xml:space="preserve">were </w:t>
      </w:r>
      <w:r w:rsidR="009423DF">
        <w:rPr>
          <w:rFonts w:asciiTheme="majorBidi" w:hAnsiTheme="majorBidi" w:cstheme="majorBidi"/>
          <w:color w:val="FF0000"/>
          <w:sz w:val="24"/>
          <w:szCs w:val="24"/>
        </w:rPr>
        <w:t xml:space="preserve">usually </w:t>
      </w:r>
      <w:r w:rsidRPr="009A2A3E">
        <w:rPr>
          <w:rFonts w:asciiTheme="majorBidi" w:hAnsiTheme="majorBidi" w:cstheme="majorBidi"/>
          <w:color w:val="FF0000"/>
          <w:sz w:val="24"/>
          <w:szCs w:val="24"/>
        </w:rPr>
        <w:t xml:space="preserve">checked after 48 </w:t>
      </w:r>
      <w:r w:rsidR="0015019F">
        <w:rPr>
          <w:rFonts w:asciiTheme="majorBidi" w:hAnsiTheme="majorBidi" w:cstheme="majorBidi"/>
          <w:color w:val="FF0000"/>
          <w:sz w:val="24"/>
          <w:szCs w:val="24"/>
        </w:rPr>
        <w:t>hrs, an example is</w:t>
      </w:r>
    </w:p>
    <w:p w14:paraId="45665CC8" w14:textId="77777777" w:rsidR="006B6F04" w:rsidRPr="009A2A3E" w:rsidRDefault="006B6F04" w:rsidP="00C538EB">
      <w:pPr>
        <w:rPr>
          <w:rFonts w:asciiTheme="majorBidi" w:eastAsia="Times New Roman" w:hAnsiTheme="majorBidi" w:cstheme="majorBidi"/>
          <w:color w:val="FF0000"/>
          <w:sz w:val="24"/>
          <w:szCs w:val="24"/>
          <w:lang w:val="pl-PL"/>
        </w:rPr>
      </w:pPr>
      <w:r w:rsidRPr="009A2A3E">
        <w:rPr>
          <w:rFonts w:asciiTheme="majorBidi" w:hAnsiTheme="majorBidi" w:cstheme="majorBidi"/>
          <w:color w:val="FF0000"/>
          <w:sz w:val="24"/>
          <w:szCs w:val="24"/>
        </w:rPr>
        <w:t xml:space="preserve"> </w:t>
      </w:r>
      <w:hyperlink r:id="rId8" w:history="1">
        <w:r w:rsidRPr="009A2A3E">
          <w:rPr>
            <w:rStyle w:val="Hyperlink"/>
            <w:rFonts w:asciiTheme="majorBidi" w:eastAsia="Times New Roman" w:hAnsiTheme="majorBidi" w:cstheme="majorBidi"/>
            <w:color w:val="FF0000"/>
            <w:sz w:val="24"/>
            <w:szCs w:val="24"/>
            <w:lang w:val="pl-PL"/>
          </w:rPr>
          <w:t>https://www.sciencedirect.com/science/article/abs/pii/S0378111921001359?via%3Dihub</w:t>
        </w:r>
      </w:hyperlink>
    </w:p>
    <w:p w14:paraId="03023210" w14:textId="77777777" w:rsidR="009C02B4" w:rsidRPr="009A2A3E" w:rsidRDefault="009C02B4" w:rsidP="009423DF">
      <w:pPr>
        <w:rPr>
          <w:rFonts w:asciiTheme="majorBidi" w:eastAsia="Times New Roman" w:hAnsiTheme="majorBidi" w:cstheme="majorBidi"/>
          <w:color w:val="FF0000"/>
          <w:sz w:val="24"/>
          <w:szCs w:val="24"/>
          <w:lang w:val="pl-PL"/>
        </w:rPr>
      </w:pPr>
      <w:r w:rsidRPr="009A2A3E">
        <w:rPr>
          <w:rFonts w:asciiTheme="majorBidi" w:eastAsia="Times New Roman" w:hAnsiTheme="majorBidi" w:cstheme="majorBidi"/>
          <w:color w:val="FF0000"/>
          <w:sz w:val="24"/>
          <w:szCs w:val="24"/>
          <w:lang w:val="pl-PL"/>
        </w:rPr>
        <w:t>Also</w:t>
      </w:r>
      <w:r w:rsidR="00C538EB" w:rsidRPr="009A2A3E">
        <w:rPr>
          <w:rFonts w:asciiTheme="majorBidi" w:eastAsia="Times New Roman" w:hAnsiTheme="majorBidi" w:cstheme="majorBidi"/>
          <w:color w:val="FF0000"/>
          <w:sz w:val="24"/>
          <w:szCs w:val="24"/>
          <w:lang w:val="pl-PL"/>
        </w:rPr>
        <w:t xml:space="preserve">, other previous studies collected the cells after </w:t>
      </w:r>
      <w:r w:rsidR="00F011DC">
        <w:rPr>
          <w:rFonts w:asciiTheme="majorBidi" w:eastAsia="Times New Roman" w:hAnsiTheme="majorBidi" w:cstheme="majorBidi"/>
          <w:color w:val="FF0000"/>
          <w:sz w:val="24"/>
          <w:szCs w:val="24"/>
          <w:lang w:val="pl-PL"/>
        </w:rPr>
        <w:t>tran</w:t>
      </w:r>
      <w:r w:rsidR="00ED521B">
        <w:rPr>
          <w:rFonts w:asciiTheme="majorBidi" w:eastAsia="Times New Roman" w:hAnsiTheme="majorBidi" w:cstheme="majorBidi"/>
          <w:color w:val="FF0000"/>
          <w:sz w:val="24"/>
          <w:szCs w:val="24"/>
          <w:lang w:val="pl-PL"/>
        </w:rPr>
        <w:t>s</w:t>
      </w:r>
      <w:r w:rsidR="00F011DC">
        <w:rPr>
          <w:rFonts w:asciiTheme="majorBidi" w:eastAsia="Times New Roman" w:hAnsiTheme="majorBidi" w:cstheme="majorBidi"/>
          <w:color w:val="FF0000"/>
          <w:sz w:val="24"/>
          <w:szCs w:val="24"/>
          <w:lang w:val="pl-PL"/>
        </w:rPr>
        <w:t xml:space="preserve">fection at </w:t>
      </w:r>
      <w:r w:rsidR="009423DF">
        <w:rPr>
          <w:rFonts w:asciiTheme="majorBidi" w:eastAsia="Times New Roman" w:hAnsiTheme="majorBidi" w:cstheme="majorBidi"/>
          <w:color w:val="FF0000"/>
          <w:sz w:val="24"/>
          <w:szCs w:val="24"/>
          <w:lang w:val="pl-PL"/>
        </w:rPr>
        <w:t xml:space="preserve">only </w:t>
      </w:r>
      <w:r w:rsidR="00C538EB" w:rsidRPr="009A2A3E">
        <w:rPr>
          <w:rFonts w:asciiTheme="majorBidi" w:eastAsia="Times New Roman" w:hAnsiTheme="majorBidi" w:cstheme="majorBidi"/>
          <w:color w:val="FF0000"/>
          <w:sz w:val="24"/>
          <w:szCs w:val="24"/>
          <w:lang w:val="pl-PL"/>
        </w:rPr>
        <w:t>48 hrs or 72 hrs</w:t>
      </w:r>
      <w:r w:rsidR="00F011DC">
        <w:rPr>
          <w:rFonts w:asciiTheme="majorBidi" w:eastAsia="Times New Roman" w:hAnsiTheme="majorBidi" w:cstheme="majorBidi"/>
          <w:color w:val="FF0000"/>
          <w:sz w:val="24"/>
          <w:szCs w:val="24"/>
          <w:lang w:val="pl-PL"/>
        </w:rPr>
        <w:t>.</w:t>
      </w:r>
    </w:p>
    <w:p w14:paraId="06473548" w14:textId="77777777" w:rsidR="00C538EB" w:rsidRPr="009A2A3E" w:rsidRDefault="00D12404" w:rsidP="006B6F04">
      <w:pPr>
        <w:rPr>
          <w:rFonts w:asciiTheme="majorBidi" w:hAnsiTheme="majorBidi" w:cstheme="majorBidi"/>
          <w:color w:val="FF0000"/>
          <w:sz w:val="24"/>
          <w:szCs w:val="24"/>
          <w:lang w:val="pl-PL"/>
        </w:rPr>
      </w:pPr>
      <w:hyperlink r:id="rId9" w:history="1">
        <w:r w:rsidR="00C538EB" w:rsidRPr="009A2A3E">
          <w:rPr>
            <w:rStyle w:val="Hyperlink"/>
            <w:rFonts w:asciiTheme="majorBidi" w:hAnsiTheme="majorBidi" w:cstheme="majorBidi"/>
            <w:color w:val="FF0000"/>
            <w:sz w:val="24"/>
            <w:szCs w:val="24"/>
            <w:lang w:val="pl-PL"/>
          </w:rPr>
          <w:t>https://onlinelibrary.wiley.com/doi/full/10.1002/cam4.3002</w:t>
        </w:r>
      </w:hyperlink>
    </w:p>
    <w:p w14:paraId="74D3B7BD" w14:textId="77777777" w:rsidR="00C538EB" w:rsidRPr="009A2A3E" w:rsidRDefault="00D12404" w:rsidP="006B6F04">
      <w:pPr>
        <w:rPr>
          <w:rFonts w:asciiTheme="majorBidi" w:hAnsiTheme="majorBidi" w:cstheme="majorBidi"/>
          <w:color w:val="FF0000"/>
          <w:sz w:val="24"/>
          <w:szCs w:val="24"/>
          <w:lang w:val="pl-PL"/>
        </w:rPr>
      </w:pPr>
      <w:hyperlink r:id="rId10" w:history="1">
        <w:r w:rsidR="00C538EB" w:rsidRPr="009A2A3E">
          <w:rPr>
            <w:rStyle w:val="Hyperlink"/>
            <w:rFonts w:asciiTheme="majorBidi" w:hAnsiTheme="majorBidi" w:cstheme="majorBidi"/>
            <w:color w:val="FF0000"/>
            <w:sz w:val="24"/>
            <w:szCs w:val="24"/>
            <w:lang w:val="pl-PL"/>
          </w:rPr>
          <w:t>https://tcr.amegroups.com/article/view/36488/html</w:t>
        </w:r>
      </w:hyperlink>
    </w:p>
    <w:p w14:paraId="793CC169" w14:textId="77777777" w:rsidR="00CB0AC7" w:rsidRDefault="00CB0AC7" w:rsidP="006B6F04">
      <w:pPr>
        <w:rPr>
          <w:rFonts w:asciiTheme="majorBidi" w:hAnsiTheme="majorBidi" w:cstheme="majorBidi"/>
          <w:color w:val="FF0000"/>
          <w:sz w:val="24"/>
          <w:szCs w:val="24"/>
          <w:lang w:val="pl-PL"/>
        </w:rPr>
      </w:pPr>
    </w:p>
    <w:p w14:paraId="2AD4E27D" w14:textId="77777777" w:rsidR="0015019F" w:rsidRPr="009A2A3E" w:rsidRDefault="0015019F" w:rsidP="006B6F04">
      <w:pPr>
        <w:rPr>
          <w:rFonts w:asciiTheme="majorBidi" w:hAnsiTheme="majorBidi" w:cstheme="majorBidi"/>
          <w:color w:val="FF0000"/>
          <w:sz w:val="24"/>
          <w:szCs w:val="24"/>
          <w:lang w:val="pl-PL"/>
        </w:rPr>
      </w:pPr>
      <w:r>
        <w:rPr>
          <w:rFonts w:asciiTheme="majorBidi" w:hAnsiTheme="majorBidi" w:cstheme="majorBidi"/>
          <w:color w:val="FF0000"/>
          <w:sz w:val="24"/>
          <w:szCs w:val="24"/>
          <w:lang w:val="pl-PL"/>
        </w:rPr>
        <w:t>For the concern of the presence of expression after transfection, we have done qRT-PCR for the transfected genes to confirm that contructs were successfult transfected and genes were successfuly expressed.</w:t>
      </w:r>
    </w:p>
    <w:p w14:paraId="34A31EAD" w14:textId="5566F68C" w:rsidR="00CB0AC7" w:rsidRPr="00F856B1" w:rsidRDefault="00F856B1" w:rsidP="00F856B1">
      <w:pPr>
        <w:rPr>
          <w:rFonts w:asciiTheme="majorBidi" w:hAnsiTheme="majorBidi" w:cstheme="majorBidi"/>
          <w:color w:val="FF0000"/>
          <w:sz w:val="24"/>
          <w:szCs w:val="24"/>
          <w:lang w:val="pl-PL"/>
        </w:rPr>
      </w:pPr>
      <w:r>
        <w:rPr>
          <w:rFonts w:asciiTheme="majorBidi" w:hAnsiTheme="majorBidi" w:cstheme="majorBidi"/>
          <w:noProof/>
          <w:color w:val="FF0000"/>
          <w:sz w:val="24"/>
          <w:szCs w:val="24"/>
        </w:rPr>
        <w:drawing>
          <wp:inline distT="0" distB="0" distL="0" distR="0" wp14:anchorId="7C525598" wp14:editId="0E31E37A">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de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70DCAFCB" w14:textId="77777777" w:rsidR="00CB0AC7" w:rsidRPr="009A2A3E" w:rsidRDefault="00CB0AC7" w:rsidP="00CB0AC7">
      <w:pPr>
        <w:spacing w:after="0" w:line="216" w:lineRule="auto"/>
        <w:rPr>
          <w:rFonts w:asciiTheme="majorBidi" w:eastAsia="Times New Roman" w:hAnsiTheme="majorBidi" w:cstheme="majorBidi"/>
          <w:color w:val="FF0000"/>
          <w:sz w:val="24"/>
          <w:szCs w:val="24"/>
        </w:rPr>
      </w:pPr>
    </w:p>
    <w:p w14:paraId="5D50F83E" w14:textId="0C879BA0" w:rsidR="00CB0AC7" w:rsidRPr="009A2A3E" w:rsidRDefault="00F856B1" w:rsidP="00AE3806">
      <w:pPr>
        <w:rPr>
          <w:rFonts w:asciiTheme="majorBidi" w:hAnsiTheme="majorBidi" w:cstheme="majorBidi"/>
          <w:color w:val="FF0000"/>
          <w:sz w:val="24"/>
          <w:szCs w:val="24"/>
          <w:lang w:val="pl-PL"/>
        </w:rPr>
      </w:pPr>
      <w:r>
        <w:rPr>
          <w:rFonts w:asciiTheme="majorBidi" w:hAnsiTheme="majorBidi" w:cstheme="majorBidi"/>
          <w:color w:val="FF0000"/>
          <w:sz w:val="24"/>
          <w:szCs w:val="24"/>
          <w:lang w:val="pl-PL"/>
        </w:rPr>
        <w:t>These figures are included as</w:t>
      </w:r>
      <w:r w:rsidR="0015019F">
        <w:rPr>
          <w:rFonts w:asciiTheme="majorBidi" w:hAnsiTheme="majorBidi" w:cstheme="majorBidi"/>
          <w:color w:val="FF0000"/>
          <w:sz w:val="24"/>
          <w:szCs w:val="24"/>
          <w:lang w:val="pl-PL"/>
        </w:rPr>
        <w:t xml:space="preserve"> supplementary data.</w:t>
      </w:r>
    </w:p>
    <w:p w14:paraId="06503D91" w14:textId="77777777" w:rsidR="009A2A3E" w:rsidRDefault="009A2A3E" w:rsidP="009A2A3E">
      <w:pPr>
        <w:spacing w:after="0" w:line="216" w:lineRule="auto"/>
        <w:contextualSpacing/>
        <w:rPr>
          <w:rFonts w:asciiTheme="majorBidi" w:eastAsiaTheme="minorEastAsia" w:hAnsiTheme="majorBidi" w:cstheme="majorBidi"/>
          <w:color w:val="FF0000"/>
          <w:kern w:val="24"/>
          <w:sz w:val="24"/>
          <w:szCs w:val="24"/>
        </w:rPr>
      </w:pPr>
    </w:p>
    <w:p w14:paraId="4F568B63" w14:textId="77777777" w:rsidR="009A2A3E" w:rsidRDefault="009A2A3E" w:rsidP="009A2A3E">
      <w:pPr>
        <w:spacing w:before="100" w:beforeAutospacing="1" w:after="100" w:afterAutospacing="1" w:line="240" w:lineRule="auto"/>
        <w:rPr>
          <w:rFonts w:asciiTheme="majorBidi" w:eastAsia="Times New Roman" w:hAnsiTheme="majorBidi" w:cstheme="majorBidi"/>
          <w:sz w:val="24"/>
          <w:szCs w:val="24"/>
        </w:rPr>
      </w:pPr>
      <w:r w:rsidRPr="00D20E92">
        <w:rPr>
          <w:rFonts w:asciiTheme="majorBidi" w:eastAsiaTheme="minorEastAsia" w:hAnsiTheme="majorBidi" w:cstheme="majorBidi"/>
          <w:b/>
          <w:bCs/>
          <w:kern w:val="24"/>
          <w:sz w:val="24"/>
          <w:szCs w:val="24"/>
        </w:rPr>
        <w:t>Comment 2:</w:t>
      </w:r>
      <w:r w:rsidRPr="009A2A3E">
        <w:rPr>
          <w:rFonts w:asciiTheme="majorBidi" w:eastAsiaTheme="minorEastAsia" w:hAnsiTheme="majorBidi" w:cstheme="majorBidi"/>
          <w:kern w:val="24"/>
          <w:sz w:val="24"/>
          <w:szCs w:val="24"/>
        </w:rPr>
        <w:t xml:space="preserve">  </w:t>
      </w:r>
      <w:r w:rsidRPr="009A2A3E">
        <w:rPr>
          <w:rFonts w:asciiTheme="majorBidi" w:eastAsia="Times New Roman" w:hAnsiTheme="majorBidi" w:cstheme="majorBidi"/>
          <w:sz w:val="24"/>
          <w:szCs w:val="24"/>
        </w:rPr>
        <w:t>There is no explanation in the legends as to what the (Black, blue, red) horizontal lines above each of the Figures represents.</w:t>
      </w:r>
    </w:p>
    <w:p w14:paraId="462E3925" w14:textId="7B706CCE" w:rsidR="009A2A3E" w:rsidRPr="0029196A" w:rsidRDefault="001B4561" w:rsidP="00F856B1">
      <w:pPr>
        <w:spacing w:before="100" w:beforeAutospacing="1" w:after="100" w:afterAutospacing="1" w:line="240" w:lineRule="auto"/>
        <w:rPr>
          <w:rFonts w:asciiTheme="majorBidi" w:eastAsia="Times New Roman" w:hAnsiTheme="majorBidi" w:cstheme="majorBidi"/>
          <w:color w:val="FF0000"/>
          <w:sz w:val="24"/>
          <w:szCs w:val="24"/>
        </w:rPr>
      </w:pPr>
      <w:bookmarkStart w:id="0" w:name="_GoBack"/>
      <w:r w:rsidRPr="00D20E92">
        <w:rPr>
          <w:rFonts w:asciiTheme="majorBidi" w:eastAsia="Times New Roman" w:hAnsiTheme="majorBidi" w:cstheme="majorBidi"/>
          <w:b/>
          <w:bCs/>
          <w:color w:val="FF0000"/>
          <w:sz w:val="24"/>
          <w:szCs w:val="24"/>
        </w:rPr>
        <w:t>Response:</w:t>
      </w:r>
      <w:bookmarkEnd w:id="0"/>
      <w:r w:rsidRPr="0029196A">
        <w:rPr>
          <w:rFonts w:asciiTheme="majorBidi" w:eastAsia="Times New Roman" w:hAnsiTheme="majorBidi" w:cstheme="majorBidi"/>
          <w:color w:val="FF0000"/>
          <w:sz w:val="24"/>
          <w:szCs w:val="24"/>
        </w:rPr>
        <w:t xml:space="preserve"> Agree, we added the explanation in the legends of </w:t>
      </w:r>
      <w:r w:rsidR="00F856B1">
        <w:rPr>
          <w:rFonts w:asciiTheme="majorBidi" w:eastAsia="Times New Roman" w:hAnsiTheme="majorBidi" w:cstheme="majorBidi"/>
          <w:color w:val="FF0000"/>
          <w:sz w:val="24"/>
          <w:szCs w:val="24"/>
        </w:rPr>
        <w:t xml:space="preserve">all </w:t>
      </w:r>
      <w:r w:rsidRPr="0029196A">
        <w:rPr>
          <w:rFonts w:asciiTheme="majorBidi" w:eastAsia="Times New Roman" w:hAnsiTheme="majorBidi" w:cstheme="majorBidi"/>
          <w:color w:val="FF0000"/>
          <w:sz w:val="24"/>
          <w:szCs w:val="24"/>
        </w:rPr>
        <w:t xml:space="preserve">the figures as shown in </w:t>
      </w:r>
      <w:r w:rsidR="00ED521B">
        <w:rPr>
          <w:rFonts w:asciiTheme="majorBidi" w:eastAsia="Times New Roman" w:hAnsiTheme="majorBidi" w:cstheme="majorBidi"/>
          <w:color w:val="FF0000"/>
          <w:sz w:val="24"/>
          <w:szCs w:val="24"/>
        </w:rPr>
        <w:t xml:space="preserve">the </w:t>
      </w:r>
      <w:r w:rsidRPr="0029196A">
        <w:rPr>
          <w:rFonts w:asciiTheme="majorBidi" w:eastAsia="Times New Roman" w:hAnsiTheme="majorBidi" w:cstheme="majorBidi"/>
          <w:color w:val="FF0000"/>
          <w:sz w:val="24"/>
          <w:szCs w:val="24"/>
        </w:rPr>
        <w:t>revised copy</w:t>
      </w:r>
      <w:r w:rsidR="00F856B1">
        <w:rPr>
          <w:rFonts w:asciiTheme="majorBidi" w:eastAsia="Times New Roman" w:hAnsiTheme="majorBidi" w:cstheme="majorBidi"/>
          <w:color w:val="FF0000"/>
          <w:sz w:val="24"/>
          <w:szCs w:val="24"/>
        </w:rPr>
        <w:t xml:space="preserve"> with track changes.</w:t>
      </w:r>
      <w:r w:rsidR="0029196A" w:rsidRPr="0029196A">
        <w:rPr>
          <w:rFonts w:asciiTheme="majorBidi" w:eastAsia="Times New Roman" w:hAnsiTheme="majorBidi" w:cstheme="majorBidi"/>
          <w:color w:val="FF0000"/>
          <w:sz w:val="24"/>
          <w:szCs w:val="24"/>
        </w:rPr>
        <w:t xml:space="preserve"> </w:t>
      </w:r>
    </w:p>
    <w:p w14:paraId="765314A8" w14:textId="77777777" w:rsidR="009A2A3E" w:rsidRPr="001E0AE0" w:rsidRDefault="009A2A3E" w:rsidP="009A2A3E">
      <w:pPr>
        <w:spacing w:after="0" w:line="240" w:lineRule="auto"/>
        <w:rPr>
          <w:rFonts w:ascii="Arial" w:eastAsia="Times New Roman" w:hAnsi="Arial" w:cs="Arial"/>
          <w:color w:val="0A0A0A"/>
          <w:sz w:val="20"/>
          <w:szCs w:val="20"/>
        </w:rPr>
      </w:pPr>
    </w:p>
    <w:p w14:paraId="6C4C7786" w14:textId="77777777" w:rsidR="009A2A3E" w:rsidRPr="009A2A3E" w:rsidRDefault="009A2A3E" w:rsidP="009A2A3E">
      <w:pPr>
        <w:spacing w:after="0" w:line="216" w:lineRule="auto"/>
        <w:contextualSpacing/>
        <w:rPr>
          <w:rFonts w:asciiTheme="majorBidi" w:eastAsia="Times New Roman" w:hAnsiTheme="majorBidi" w:cstheme="majorBidi"/>
          <w:color w:val="FF0000"/>
          <w:sz w:val="24"/>
          <w:szCs w:val="24"/>
        </w:rPr>
      </w:pPr>
    </w:p>
    <w:p w14:paraId="4C9251AE" w14:textId="77777777" w:rsidR="009A2A3E" w:rsidRPr="009A2A3E" w:rsidRDefault="009A2A3E" w:rsidP="00AE3806">
      <w:pPr>
        <w:rPr>
          <w:rFonts w:asciiTheme="majorBidi" w:hAnsiTheme="majorBidi" w:cstheme="majorBidi"/>
          <w:color w:val="FF0000"/>
          <w:sz w:val="24"/>
          <w:szCs w:val="24"/>
        </w:rPr>
      </w:pPr>
    </w:p>
    <w:sectPr w:rsidR="009A2A3E" w:rsidRPr="009A2A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01CCA" w14:textId="77777777" w:rsidR="00D12404" w:rsidRDefault="00D12404" w:rsidP="006A319C">
      <w:pPr>
        <w:spacing w:after="0" w:line="240" w:lineRule="auto"/>
      </w:pPr>
      <w:r>
        <w:separator/>
      </w:r>
    </w:p>
  </w:endnote>
  <w:endnote w:type="continuationSeparator" w:id="0">
    <w:p w14:paraId="28EA30A6" w14:textId="77777777" w:rsidR="00D12404" w:rsidRDefault="00D12404" w:rsidP="006A3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C475E6" w14:textId="77777777" w:rsidR="00D12404" w:rsidRDefault="00D12404" w:rsidP="006A319C">
      <w:pPr>
        <w:spacing w:after="0" w:line="240" w:lineRule="auto"/>
      </w:pPr>
      <w:r>
        <w:separator/>
      </w:r>
    </w:p>
  </w:footnote>
  <w:footnote w:type="continuationSeparator" w:id="0">
    <w:p w14:paraId="40744186" w14:textId="77777777" w:rsidR="00D12404" w:rsidRDefault="00D12404" w:rsidP="006A31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476F9"/>
    <w:multiLevelType w:val="hybridMultilevel"/>
    <w:tmpl w:val="24AE8342"/>
    <w:lvl w:ilvl="0" w:tplc="206E9AD6">
      <w:start w:val="1"/>
      <w:numFmt w:val="bullet"/>
      <w:lvlText w:val="•"/>
      <w:lvlJc w:val="left"/>
      <w:pPr>
        <w:tabs>
          <w:tab w:val="num" w:pos="720"/>
        </w:tabs>
        <w:ind w:left="720" w:hanging="360"/>
      </w:pPr>
      <w:rPr>
        <w:rFonts w:ascii="Arial" w:hAnsi="Arial" w:hint="default"/>
      </w:rPr>
    </w:lvl>
    <w:lvl w:ilvl="1" w:tplc="85C09A3E" w:tentative="1">
      <w:start w:val="1"/>
      <w:numFmt w:val="bullet"/>
      <w:lvlText w:val="•"/>
      <w:lvlJc w:val="left"/>
      <w:pPr>
        <w:tabs>
          <w:tab w:val="num" w:pos="1440"/>
        </w:tabs>
        <w:ind w:left="1440" w:hanging="360"/>
      </w:pPr>
      <w:rPr>
        <w:rFonts w:ascii="Arial" w:hAnsi="Arial" w:hint="default"/>
      </w:rPr>
    </w:lvl>
    <w:lvl w:ilvl="2" w:tplc="E3E0CCD2" w:tentative="1">
      <w:start w:val="1"/>
      <w:numFmt w:val="bullet"/>
      <w:lvlText w:val="•"/>
      <w:lvlJc w:val="left"/>
      <w:pPr>
        <w:tabs>
          <w:tab w:val="num" w:pos="2160"/>
        </w:tabs>
        <w:ind w:left="2160" w:hanging="360"/>
      </w:pPr>
      <w:rPr>
        <w:rFonts w:ascii="Arial" w:hAnsi="Arial" w:hint="default"/>
      </w:rPr>
    </w:lvl>
    <w:lvl w:ilvl="3" w:tplc="3E0CB888" w:tentative="1">
      <w:start w:val="1"/>
      <w:numFmt w:val="bullet"/>
      <w:lvlText w:val="•"/>
      <w:lvlJc w:val="left"/>
      <w:pPr>
        <w:tabs>
          <w:tab w:val="num" w:pos="2880"/>
        </w:tabs>
        <w:ind w:left="2880" w:hanging="360"/>
      </w:pPr>
      <w:rPr>
        <w:rFonts w:ascii="Arial" w:hAnsi="Arial" w:hint="default"/>
      </w:rPr>
    </w:lvl>
    <w:lvl w:ilvl="4" w:tplc="EDD6B4FC" w:tentative="1">
      <w:start w:val="1"/>
      <w:numFmt w:val="bullet"/>
      <w:lvlText w:val="•"/>
      <w:lvlJc w:val="left"/>
      <w:pPr>
        <w:tabs>
          <w:tab w:val="num" w:pos="3600"/>
        </w:tabs>
        <w:ind w:left="3600" w:hanging="360"/>
      </w:pPr>
      <w:rPr>
        <w:rFonts w:ascii="Arial" w:hAnsi="Arial" w:hint="default"/>
      </w:rPr>
    </w:lvl>
    <w:lvl w:ilvl="5" w:tplc="A0D47B98" w:tentative="1">
      <w:start w:val="1"/>
      <w:numFmt w:val="bullet"/>
      <w:lvlText w:val="•"/>
      <w:lvlJc w:val="left"/>
      <w:pPr>
        <w:tabs>
          <w:tab w:val="num" w:pos="4320"/>
        </w:tabs>
        <w:ind w:left="4320" w:hanging="360"/>
      </w:pPr>
      <w:rPr>
        <w:rFonts w:ascii="Arial" w:hAnsi="Arial" w:hint="default"/>
      </w:rPr>
    </w:lvl>
    <w:lvl w:ilvl="6" w:tplc="DB06EE18" w:tentative="1">
      <w:start w:val="1"/>
      <w:numFmt w:val="bullet"/>
      <w:lvlText w:val="•"/>
      <w:lvlJc w:val="left"/>
      <w:pPr>
        <w:tabs>
          <w:tab w:val="num" w:pos="5040"/>
        </w:tabs>
        <w:ind w:left="5040" w:hanging="360"/>
      </w:pPr>
      <w:rPr>
        <w:rFonts w:ascii="Arial" w:hAnsi="Arial" w:hint="default"/>
      </w:rPr>
    </w:lvl>
    <w:lvl w:ilvl="7" w:tplc="D37E10B0" w:tentative="1">
      <w:start w:val="1"/>
      <w:numFmt w:val="bullet"/>
      <w:lvlText w:val="•"/>
      <w:lvlJc w:val="left"/>
      <w:pPr>
        <w:tabs>
          <w:tab w:val="num" w:pos="5760"/>
        </w:tabs>
        <w:ind w:left="5760" w:hanging="360"/>
      </w:pPr>
      <w:rPr>
        <w:rFonts w:ascii="Arial" w:hAnsi="Arial" w:hint="default"/>
      </w:rPr>
    </w:lvl>
    <w:lvl w:ilvl="8" w:tplc="71425FA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E973A33"/>
    <w:multiLevelType w:val="hybridMultilevel"/>
    <w:tmpl w:val="E098E07E"/>
    <w:lvl w:ilvl="0" w:tplc="EB3031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A8A7F73"/>
    <w:multiLevelType w:val="hybridMultilevel"/>
    <w:tmpl w:val="2536F7DE"/>
    <w:lvl w:ilvl="0" w:tplc="FB44F2D2">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57BF0EE5"/>
    <w:multiLevelType w:val="hybridMultilevel"/>
    <w:tmpl w:val="1B3061A6"/>
    <w:lvl w:ilvl="0" w:tplc="ABAC8B98">
      <w:start w:val="1"/>
      <w:numFmt w:val="bullet"/>
      <w:lvlText w:val="•"/>
      <w:lvlJc w:val="left"/>
      <w:pPr>
        <w:tabs>
          <w:tab w:val="num" w:pos="720"/>
        </w:tabs>
        <w:ind w:left="720" w:hanging="360"/>
      </w:pPr>
      <w:rPr>
        <w:rFonts w:ascii="Arial" w:hAnsi="Arial" w:hint="default"/>
      </w:rPr>
    </w:lvl>
    <w:lvl w:ilvl="1" w:tplc="B98A7A56" w:tentative="1">
      <w:start w:val="1"/>
      <w:numFmt w:val="bullet"/>
      <w:lvlText w:val="•"/>
      <w:lvlJc w:val="left"/>
      <w:pPr>
        <w:tabs>
          <w:tab w:val="num" w:pos="1440"/>
        </w:tabs>
        <w:ind w:left="1440" w:hanging="360"/>
      </w:pPr>
      <w:rPr>
        <w:rFonts w:ascii="Arial" w:hAnsi="Arial" w:hint="default"/>
      </w:rPr>
    </w:lvl>
    <w:lvl w:ilvl="2" w:tplc="CD7814EC" w:tentative="1">
      <w:start w:val="1"/>
      <w:numFmt w:val="bullet"/>
      <w:lvlText w:val="•"/>
      <w:lvlJc w:val="left"/>
      <w:pPr>
        <w:tabs>
          <w:tab w:val="num" w:pos="2160"/>
        </w:tabs>
        <w:ind w:left="2160" w:hanging="360"/>
      </w:pPr>
      <w:rPr>
        <w:rFonts w:ascii="Arial" w:hAnsi="Arial" w:hint="default"/>
      </w:rPr>
    </w:lvl>
    <w:lvl w:ilvl="3" w:tplc="E8DE0F30" w:tentative="1">
      <w:start w:val="1"/>
      <w:numFmt w:val="bullet"/>
      <w:lvlText w:val="•"/>
      <w:lvlJc w:val="left"/>
      <w:pPr>
        <w:tabs>
          <w:tab w:val="num" w:pos="2880"/>
        </w:tabs>
        <w:ind w:left="2880" w:hanging="360"/>
      </w:pPr>
      <w:rPr>
        <w:rFonts w:ascii="Arial" w:hAnsi="Arial" w:hint="default"/>
      </w:rPr>
    </w:lvl>
    <w:lvl w:ilvl="4" w:tplc="FEDCE996" w:tentative="1">
      <w:start w:val="1"/>
      <w:numFmt w:val="bullet"/>
      <w:lvlText w:val="•"/>
      <w:lvlJc w:val="left"/>
      <w:pPr>
        <w:tabs>
          <w:tab w:val="num" w:pos="3600"/>
        </w:tabs>
        <w:ind w:left="3600" w:hanging="360"/>
      </w:pPr>
      <w:rPr>
        <w:rFonts w:ascii="Arial" w:hAnsi="Arial" w:hint="default"/>
      </w:rPr>
    </w:lvl>
    <w:lvl w:ilvl="5" w:tplc="E0E67378" w:tentative="1">
      <w:start w:val="1"/>
      <w:numFmt w:val="bullet"/>
      <w:lvlText w:val="•"/>
      <w:lvlJc w:val="left"/>
      <w:pPr>
        <w:tabs>
          <w:tab w:val="num" w:pos="4320"/>
        </w:tabs>
        <w:ind w:left="4320" w:hanging="360"/>
      </w:pPr>
      <w:rPr>
        <w:rFonts w:ascii="Arial" w:hAnsi="Arial" w:hint="default"/>
      </w:rPr>
    </w:lvl>
    <w:lvl w:ilvl="6" w:tplc="26C0E900" w:tentative="1">
      <w:start w:val="1"/>
      <w:numFmt w:val="bullet"/>
      <w:lvlText w:val="•"/>
      <w:lvlJc w:val="left"/>
      <w:pPr>
        <w:tabs>
          <w:tab w:val="num" w:pos="5040"/>
        </w:tabs>
        <w:ind w:left="5040" w:hanging="360"/>
      </w:pPr>
      <w:rPr>
        <w:rFonts w:ascii="Arial" w:hAnsi="Arial" w:hint="default"/>
      </w:rPr>
    </w:lvl>
    <w:lvl w:ilvl="7" w:tplc="5B30DB46" w:tentative="1">
      <w:start w:val="1"/>
      <w:numFmt w:val="bullet"/>
      <w:lvlText w:val="•"/>
      <w:lvlJc w:val="left"/>
      <w:pPr>
        <w:tabs>
          <w:tab w:val="num" w:pos="5760"/>
        </w:tabs>
        <w:ind w:left="5760" w:hanging="360"/>
      </w:pPr>
      <w:rPr>
        <w:rFonts w:ascii="Arial" w:hAnsi="Arial" w:hint="default"/>
      </w:rPr>
    </w:lvl>
    <w:lvl w:ilvl="8" w:tplc="87DEC49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FF7494C"/>
    <w:multiLevelType w:val="hybridMultilevel"/>
    <w:tmpl w:val="47422760"/>
    <w:lvl w:ilvl="0" w:tplc="E64ED4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QxMDAzMDA3tTSxNDNW0lEKTi0uzszPAykwrAUAvxQZJCwAAAA="/>
  </w:docVars>
  <w:rsids>
    <w:rsidRoot w:val="00DA2E85"/>
    <w:rsid w:val="0000470A"/>
    <w:rsid w:val="000D59AA"/>
    <w:rsid w:val="0015019F"/>
    <w:rsid w:val="00181629"/>
    <w:rsid w:val="001B4561"/>
    <w:rsid w:val="001C109B"/>
    <w:rsid w:val="001E3B53"/>
    <w:rsid w:val="002111A6"/>
    <w:rsid w:val="00234AF1"/>
    <w:rsid w:val="00246905"/>
    <w:rsid w:val="0029196A"/>
    <w:rsid w:val="002D733B"/>
    <w:rsid w:val="00367E3F"/>
    <w:rsid w:val="003C07E0"/>
    <w:rsid w:val="003C1F59"/>
    <w:rsid w:val="003D1B15"/>
    <w:rsid w:val="003E6E73"/>
    <w:rsid w:val="00427884"/>
    <w:rsid w:val="004E3060"/>
    <w:rsid w:val="004E46F1"/>
    <w:rsid w:val="00537F01"/>
    <w:rsid w:val="0055102D"/>
    <w:rsid w:val="005962B8"/>
    <w:rsid w:val="0060382A"/>
    <w:rsid w:val="00603DF7"/>
    <w:rsid w:val="006470C9"/>
    <w:rsid w:val="00652C9B"/>
    <w:rsid w:val="0069474D"/>
    <w:rsid w:val="006A319C"/>
    <w:rsid w:val="006B696F"/>
    <w:rsid w:val="006B6F04"/>
    <w:rsid w:val="00792F54"/>
    <w:rsid w:val="007A3329"/>
    <w:rsid w:val="0084183F"/>
    <w:rsid w:val="00856767"/>
    <w:rsid w:val="008824F8"/>
    <w:rsid w:val="00886184"/>
    <w:rsid w:val="008F26BE"/>
    <w:rsid w:val="009423DF"/>
    <w:rsid w:val="009A2A3E"/>
    <w:rsid w:val="009A3D84"/>
    <w:rsid w:val="009C02B4"/>
    <w:rsid w:val="00A138D1"/>
    <w:rsid w:val="00A21FDB"/>
    <w:rsid w:val="00A312A3"/>
    <w:rsid w:val="00AD710A"/>
    <w:rsid w:val="00AE3806"/>
    <w:rsid w:val="00B62F4D"/>
    <w:rsid w:val="00B9474B"/>
    <w:rsid w:val="00BD1DD3"/>
    <w:rsid w:val="00BE7035"/>
    <w:rsid w:val="00BF493A"/>
    <w:rsid w:val="00C2640A"/>
    <w:rsid w:val="00C53548"/>
    <w:rsid w:val="00C538EB"/>
    <w:rsid w:val="00C729E4"/>
    <w:rsid w:val="00CB0AC7"/>
    <w:rsid w:val="00D1133D"/>
    <w:rsid w:val="00D12404"/>
    <w:rsid w:val="00D17E4D"/>
    <w:rsid w:val="00D20E92"/>
    <w:rsid w:val="00D926F9"/>
    <w:rsid w:val="00DA2E85"/>
    <w:rsid w:val="00DB548B"/>
    <w:rsid w:val="00DC2C5B"/>
    <w:rsid w:val="00DD3CBD"/>
    <w:rsid w:val="00E92FC7"/>
    <w:rsid w:val="00EA448B"/>
    <w:rsid w:val="00ED521B"/>
    <w:rsid w:val="00F011DC"/>
    <w:rsid w:val="00F464EE"/>
    <w:rsid w:val="00F550BA"/>
    <w:rsid w:val="00F856B1"/>
    <w:rsid w:val="00FC68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09DC5"/>
  <w15:chartTrackingRefBased/>
  <w15:docId w15:val="{4148F9EF-5E9F-4764-9218-E150E2B8C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Normal"/>
    <w:qFormat/>
    <w:rsid w:val="00DA2E85"/>
    <w:pPr>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styleId="ListParagraph">
    <w:name w:val="List Paragraph"/>
    <w:basedOn w:val="Normal"/>
    <w:uiPriority w:val="34"/>
    <w:qFormat/>
    <w:rsid w:val="00F550BA"/>
    <w:pPr>
      <w:ind w:left="720"/>
      <w:contextualSpacing/>
    </w:pPr>
  </w:style>
  <w:style w:type="character" w:styleId="Hyperlink">
    <w:name w:val="Hyperlink"/>
    <w:basedOn w:val="DefaultParagraphFont"/>
    <w:uiPriority w:val="99"/>
    <w:unhideWhenUsed/>
    <w:rsid w:val="008F26BE"/>
    <w:rPr>
      <w:color w:val="0563C1" w:themeColor="hyperlink"/>
      <w:u w:val="single"/>
    </w:rPr>
  </w:style>
  <w:style w:type="paragraph" w:customStyle="1" w:styleId="MDPI31text">
    <w:name w:val="MDPI_3.1_text"/>
    <w:qFormat/>
    <w:rsid w:val="00246905"/>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paragraph" w:styleId="NormalWeb">
    <w:name w:val="Normal (Web)"/>
    <w:basedOn w:val="Normal"/>
    <w:uiPriority w:val="99"/>
    <w:unhideWhenUsed/>
    <w:rsid w:val="0085676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A3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19C"/>
  </w:style>
  <w:style w:type="paragraph" w:styleId="Footer">
    <w:name w:val="footer"/>
    <w:basedOn w:val="Normal"/>
    <w:link w:val="FooterChar"/>
    <w:uiPriority w:val="99"/>
    <w:unhideWhenUsed/>
    <w:rsid w:val="006A3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19C"/>
  </w:style>
  <w:style w:type="character" w:styleId="CommentReference">
    <w:name w:val="annotation reference"/>
    <w:basedOn w:val="DefaultParagraphFont"/>
    <w:uiPriority w:val="99"/>
    <w:semiHidden/>
    <w:unhideWhenUsed/>
    <w:rsid w:val="009423DF"/>
    <w:rPr>
      <w:sz w:val="16"/>
      <w:szCs w:val="16"/>
    </w:rPr>
  </w:style>
  <w:style w:type="paragraph" w:styleId="CommentText">
    <w:name w:val="annotation text"/>
    <w:basedOn w:val="Normal"/>
    <w:link w:val="CommentTextChar"/>
    <w:uiPriority w:val="99"/>
    <w:semiHidden/>
    <w:unhideWhenUsed/>
    <w:rsid w:val="009423DF"/>
    <w:pPr>
      <w:spacing w:line="240" w:lineRule="auto"/>
    </w:pPr>
    <w:rPr>
      <w:sz w:val="20"/>
      <w:szCs w:val="20"/>
    </w:rPr>
  </w:style>
  <w:style w:type="character" w:customStyle="1" w:styleId="CommentTextChar">
    <w:name w:val="Comment Text Char"/>
    <w:basedOn w:val="DefaultParagraphFont"/>
    <w:link w:val="CommentText"/>
    <w:uiPriority w:val="99"/>
    <w:semiHidden/>
    <w:rsid w:val="009423DF"/>
    <w:rPr>
      <w:sz w:val="20"/>
      <w:szCs w:val="20"/>
    </w:rPr>
  </w:style>
  <w:style w:type="paragraph" w:styleId="CommentSubject">
    <w:name w:val="annotation subject"/>
    <w:basedOn w:val="CommentText"/>
    <w:next w:val="CommentText"/>
    <w:link w:val="CommentSubjectChar"/>
    <w:uiPriority w:val="99"/>
    <w:semiHidden/>
    <w:unhideWhenUsed/>
    <w:rsid w:val="009423DF"/>
    <w:rPr>
      <w:b/>
      <w:bCs/>
    </w:rPr>
  </w:style>
  <w:style w:type="character" w:customStyle="1" w:styleId="CommentSubjectChar">
    <w:name w:val="Comment Subject Char"/>
    <w:basedOn w:val="CommentTextChar"/>
    <w:link w:val="CommentSubject"/>
    <w:uiPriority w:val="99"/>
    <w:semiHidden/>
    <w:rsid w:val="009423DF"/>
    <w:rPr>
      <w:b/>
      <w:bCs/>
      <w:sz w:val="20"/>
      <w:szCs w:val="20"/>
    </w:rPr>
  </w:style>
  <w:style w:type="paragraph" w:styleId="BalloonText">
    <w:name w:val="Balloon Text"/>
    <w:basedOn w:val="Normal"/>
    <w:link w:val="BalloonTextChar"/>
    <w:uiPriority w:val="99"/>
    <w:semiHidden/>
    <w:unhideWhenUsed/>
    <w:rsid w:val="009423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23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127171">
      <w:bodyDiv w:val="1"/>
      <w:marLeft w:val="0"/>
      <w:marRight w:val="0"/>
      <w:marTop w:val="0"/>
      <w:marBottom w:val="0"/>
      <w:divBdr>
        <w:top w:val="none" w:sz="0" w:space="0" w:color="auto"/>
        <w:left w:val="none" w:sz="0" w:space="0" w:color="auto"/>
        <w:bottom w:val="none" w:sz="0" w:space="0" w:color="auto"/>
        <w:right w:val="none" w:sz="0" w:space="0" w:color="auto"/>
      </w:divBdr>
    </w:div>
    <w:div w:id="1338339459">
      <w:bodyDiv w:val="1"/>
      <w:marLeft w:val="0"/>
      <w:marRight w:val="0"/>
      <w:marTop w:val="0"/>
      <w:marBottom w:val="0"/>
      <w:divBdr>
        <w:top w:val="none" w:sz="0" w:space="0" w:color="auto"/>
        <w:left w:val="none" w:sz="0" w:space="0" w:color="auto"/>
        <w:bottom w:val="none" w:sz="0" w:space="0" w:color="auto"/>
        <w:right w:val="none" w:sz="0" w:space="0" w:color="auto"/>
      </w:divBdr>
    </w:div>
    <w:div w:id="1680541506">
      <w:bodyDiv w:val="1"/>
      <w:marLeft w:val="0"/>
      <w:marRight w:val="0"/>
      <w:marTop w:val="0"/>
      <w:marBottom w:val="0"/>
      <w:divBdr>
        <w:top w:val="none" w:sz="0" w:space="0" w:color="auto"/>
        <w:left w:val="none" w:sz="0" w:space="0" w:color="auto"/>
        <w:bottom w:val="none" w:sz="0" w:space="0" w:color="auto"/>
        <w:right w:val="none" w:sz="0" w:space="0" w:color="auto"/>
      </w:divBdr>
      <w:divsChild>
        <w:div w:id="856583845">
          <w:marLeft w:val="360"/>
          <w:marRight w:val="0"/>
          <w:marTop w:val="200"/>
          <w:marBottom w:val="0"/>
          <w:divBdr>
            <w:top w:val="none" w:sz="0" w:space="0" w:color="auto"/>
            <w:left w:val="none" w:sz="0" w:space="0" w:color="auto"/>
            <w:bottom w:val="none" w:sz="0" w:space="0" w:color="auto"/>
            <w:right w:val="none" w:sz="0" w:space="0" w:color="auto"/>
          </w:divBdr>
        </w:div>
      </w:divsChild>
    </w:div>
    <w:div w:id="1912541825">
      <w:bodyDiv w:val="1"/>
      <w:marLeft w:val="0"/>
      <w:marRight w:val="0"/>
      <w:marTop w:val="0"/>
      <w:marBottom w:val="0"/>
      <w:divBdr>
        <w:top w:val="none" w:sz="0" w:space="0" w:color="auto"/>
        <w:left w:val="none" w:sz="0" w:space="0" w:color="auto"/>
        <w:bottom w:val="none" w:sz="0" w:space="0" w:color="auto"/>
        <w:right w:val="none" w:sz="0" w:space="0" w:color="auto"/>
      </w:divBdr>
      <w:divsChild>
        <w:div w:id="2146657450">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abs/pii/S0378111921001359?via%3Dihu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s://tcr.amegroups.com/article/view/36488/html" TargetMode="External"/><Relationship Id="rId4" Type="http://schemas.openxmlformats.org/officeDocument/2006/relationships/webSettings" Target="webSettings.xml"/><Relationship Id="rId9" Type="http://schemas.openxmlformats.org/officeDocument/2006/relationships/hyperlink" Target="https://onlinelibrary.wiley.com/doi/full/10.1002/cam4.3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dream</dc:creator>
  <cp:keywords/>
  <dc:description/>
  <cp:lastModifiedBy>A M S</cp:lastModifiedBy>
  <cp:revision>3</cp:revision>
  <dcterms:created xsi:type="dcterms:W3CDTF">2022-07-06T16:26:00Z</dcterms:created>
  <dcterms:modified xsi:type="dcterms:W3CDTF">2022-07-06T16:29:00Z</dcterms:modified>
</cp:coreProperties>
</file>