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143" w:rsidRDefault="005A6143" w:rsidP="005A6143">
      <w:pPr>
        <w:pStyle w:val="Titolo"/>
        <w:rPr>
          <w:rFonts w:ascii="Palatino Linotype" w:hAnsi="Palatino Linotype"/>
        </w:rPr>
      </w:pPr>
      <w:r>
        <w:rPr>
          <w:rFonts w:ascii="Palatino Linotype" w:hAnsi="Palatino Linotype"/>
        </w:rPr>
        <w:t>Response to Reviewer 2</w:t>
      </w:r>
      <w:r w:rsidRPr="00877EB7">
        <w:rPr>
          <w:rFonts w:ascii="Palatino Linotype" w:hAnsi="Palatino Linotype"/>
        </w:rPr>
        <w:t xml:space="preserve"> Comments</w:t>
      </w:r>
    </w:p>
    <w:p w:rsidR="005A6143" w:rsidRDefault="005A6143" w:rsidP="005A6143">
      <w:pPr>
        <w:rPr>
          <w:lang w:val="en-GB"/>
        </w:rPr>
      </w:pPr>
    </w:p>
    <w:p w:rsidR="005A6143" w:rsidRPr="005A6143" w:rsidRDefault="005A6143" w:rsidP="005A6143">
      <w:pPr>
        <w:shd w:val="clear" w:color="auto" w:fill="FEFEFE"/>
        <w:spacing w:before="100" w:beforeAutospacing="1" w:after="100" w:afterAutospacing="1" w:line="240" w:lineRule="auto"/>
        <w:rPr>
          <w:rFonts w:ascii="Arial" w:eastAsia="Times New Roman" w:hAnsi="Arial" w:cs="Arial"/>
          <w:color w:val="0A0A0A"/>
          <w:sz w:val="20"/>
          <w:szCs w:val="20"/>
          <w:lang w:val="en-GB" w:eastAsia="en-GB"/>
        </w:rPr>
      </w:pPr>
      <w:r w:rsidRPr="0076677C">
        <w:rPr>
          <w:rFonts w:ascii="Arial" w:eastAsia="Times New Roman" w:hAnsi="Arial" w:cs="Arial"/>
          <w:color w:val="0A0A0A"/>
          <w:sz w:val="20"/>
          <w:szCs w:val="20"/>
          <w:lang w:val="en-US" w:eastAsia="en-GB"/>
        </w:rPr>
        <w:t xml:space="preserve">The work by Testa et al. designed and successfully fabricated a planar integrated </w:t>
      </w:r>
      <w:proofErr w:type="spellStart"/>
      <w:r w:rsidRPr="0076677C">
        <w:rPr>
          <w:rFonts w:ascii="Arial" w:eastAsia="Times New Roman" w:hAnsi="Arial" w:cs="Arial"/>
          <w:color w:val="0A0A0A"/>
          <w:sz w:val="20"/>
          <w:szCs w:val="20"/>
          <w:lang w:val="en-US" w:eastAsia="en-GB"/>
        </w:rPr>
        <w:t>optofluidic</w:t>
      </w:r>
      <w:proofErr w:type="spellEnd"/>
      <w:r w:rsidRPr="0076677C">
        <w:rPr>
          <w:rFonts w:ascii="Arial" w:eastAsia="Times New Roman" w:hAnsi="Arial" w:cs="Arial"/>
          <w:color w:val="0A0A0A"/>
          <w:sz w:val="20"/>
          <w:szCs w:val="20"/>
          <w:lang w:val="en-US" w:eastAsia="en-GB"/>
        </w:rPr>
        <w:t xml:space="preserve"> ring resonator with integrated microfluidic channels. Multimode interference pattern was further exploited to minimize the propagation losses caused by waveguides wall disruption. Nevertheless, there are still some points needed to be considered:</w:t>
      </w:r>
    </w:p>
    <w:p w:rsidR="005A6143" w:rsidRPr="0076677C" w:rsidRDefault="005A6143" w:rsidP="005A6143">
      <w:pPr>
        <w:pStyle w:val="Paragrafoelenco"/>
        <w:numPr>
          <w:ilvl w:val="0"/>
          <w:numId w:val="1"/>
        </w:numPr>
        <w:shd w:val="clear" w:color="auto" w:fill="FEFEFE"/>
        <w:spacing w:before="100" w:beforeAutospacing="1" w:after="100" w:afterAutospacing="1" w:line="240" w:lineRule="auto"/>
        <w:rPr>
          <w:rFonts w:ascii="Arial" w:eastAsia="Times New Roman" w:hAnsi="Arial" w:cs="Arial"/>
          <w:color w:val="0A0A0A"/>
          <w:sz w:val="20"/>
          <w:szCs w:val="20"/>
          <w:lang w:eastAsia="en-GB"/>
        </w:rPr>
      </w:pPr>
      <w:r w:rsidRPr="0076677C">
        <w:rPr>
          <w:rFonts w:ascii="Arial" w:eastAsia="Times New Roman" w:hAnsi="Arial" w:cs="Arial"/>
          <w:color w:val="0A0A0A"/>
          <w:sz w:val="20"/>
          <w:szCs w:val="20"/>
          <w:lang w:val="en-US" w:eastAsia="en-GB"/>
        </w:rPr>
        <w:t>In Fig. 8, scale bars should be added in the right panels.</w:t>
      </w:r>
    </w:p>
    <w:p w:rsidR="005A6143" w:rsidRPr="005A6143" w:rsidRDefault="005A6143" w:rsidP="005A6143">
      <w:pPr>
        <w:pStyle w:val="Paragrafoelenco"/>
        <w:shd w:val="clear" w:color="auto" w:fill="FEFEFE"/>
        <w:spacing w:before="100" w:beforeAutospacing="1" w:after="100" w:afterAutospacing="1" w:line="240" w:lineRule="auto"/>
        <w:ind w:left="0"/>
        <w:rPr>
          <w:rFonts w:ascii="Arial" w:eastAsia="Times New Roman" w:hAnsi="Arial" w:cs="Arial"/>
          <w:color w:val="FF0000"/>
          <w:sz w:val="20"/>
          <w:szCs w:val="20"/>
          <w:lang w:val="en-US" w:eastAsia="en-GB"/>
        </w:rPr>
      </w:pPr>
    </w:p>
    <w:p w:rsidR="005A6143" w:rsidRPr="005A6143" w:rsidRDefault="005A6143" w:rsidP="005A6143">
      <w:pPr>
        <w:pStyle w:val="Paragrafoelenco"/>
        <w:shd w:val="clear" w:color="auto" w:fill="FEFEFE"/>
        <w:spacing w:before="100" w:beforeAutospacing="1" w:after="100" w:afterAutospacing="1" w:line="240" w:lineRule="auto"/>
        <w:ind w:left="0"/>
        <w:rPr>
          <w:rFonts w:ascii="Arial" w:eastAsia="Times New Roman" w:hAnsi="Arial" w:cs="Arial"/>
          <w:color w:val="FF0000"/>
          <w:sz w:val="20"/>
          <w:szCs w:val="20"/>
          <w:lang w:val="en-US" w:eastAsia="en-GB"/>
        </w:rPr>
      </w:pPr>
      <w:r w:rsidRPr="005A6143">
        <w:rPr>
          <w:rFonts w:ascii="Arial" w:hAnsi="Arial" w:cs="Arial"/>
          <w:b/>
          <w:i/>
          <w:color w:val="FF0000"/>
          <w:sz w:val="20"/>
          <w:szCs w:val="20"/>
        </w:rPr>
        <w:t>Response</w:t>
      </w:r>
      <w:r>
        <w:rPr>
          <w:rFonts w:ascii="Arial" w:hAnsi="Arial" w:cs="Arial"/>
          <w:b/>
          <w:i/>
          <w:color w:val="FF0000"/>
          <w:sz w:val="20"/>
          <w:szCs w:val="20"/>
        </w:rPr>
        <w:t xml:space="preserve"> 1</w:t>
      </w:r>
      <w:r w:rsidRPr="005A6143">
        <w:rPr>
          <w:rFonts w:ascii="Arial" w:hAnsi="Arial" w:cs="Arial"/>
          <w:b/>
          <w:i/>
          <w:color w:val="FF0000"/>
          <w:sz w:val="20"/>
          <w:szCs w:val="20"/>
        </w:rPr>
        <w:t>:</w:t>
      </w:r>
      <w:r w:rsidRPr="005A6143">
        <w:rPr>
          <w:rFonts w:ascii="Arial" w:hAnsi="Arial" w:cs="Arial"/>
          <w:color w:val="FF0000"/>
          <w:sz w:val="20"/>
          <w:szCs w:val="20"/>
        </w:rPr>
        <w:t xml:space="preserve"> </w:t>
      </w:r>
      <w:r w:rsidRPr="005A6143">
        <w:rPr>
          <w:rFonts w:ascii="Arial" w:eastAsia="Times New Roman" w:hAnsi="Arial" w:cs="Arial"/>
          <w:color w:val="FF0000"/>
          <w:sz w:val="20"/>
          <w:szCs w:val="20"/>
          <w:lang w:val="en-US" w:eastAsia="en-GB"/>
        </w:rPr>
        <w:t>The scale bar has been added to the Figure 8.</w:t>
      </w:r>
    </w:p>
    <w:p w:rsidR="005A6143" w:rsidRPr="0076677C" w:rsidRDefault="005A6143" w:rsidP="005A6143">
      <w:pPr>
        <w:pStyle w:val="Paragrafoelenco"/>
        <w:shd w:val="clear" w:color="auto" w:fill="FEFEFE"/>
        <w:spacing w:before="100" w:beforeAutospacing="1" w:after="100" w:afterAutospacing="1" w:line="240" w:lineRule="auto"/>
        <w:ind w:left="0"/>
        <w:rPr>
          <w:rFonts w:ascii="Arial" w:eastAsia="Times New Roman" w:hAnsi="Arial" w:cs="Arial"/>
          <w:color w:val="0A0A0A"/>
          <w:sz w:val="20"/>
          <w:szCs w:val="20"/>
          <w:lang w:val="en-US" w:eastAsia="en-GB"/>
        </w:rPr>
      </w:pPr>
    </w:p>
    <w:p w:rsidR="005A6143" w:rsidRPr="0076677C" w:rsidRDefault="005A6143" w:rsidP="005A6143">
      <w:pPr>
        <w:pStyle w:val="Paragrafoelenco"/>
        <w:numPr>
          <w:ilvl w:val="0"/>
          <w:numId w:val="1"/>
        </w:numPr>
        <w:shd w:val="clear" w:color="auto" w:fill="FEFEFE"/>
        <w:spacing w:before="100" w:beforeAutospacing="1" w:after="100" w:afterAutospacing="1" w:line="240" w:lineRule="auto"/>
        <w:rPr>
          <w:rFonts w:ascii="Arial" w:eastAsia="Times New Roman" w:hAnsi="Arial" w:cs="Arial"/>
          <w:color w:val="0A0A0A"/>
          <w:sz w:val="20"/>
          <w:szCs w:val="20"/>
          <w:lang w:val="en-US" w:eastAsia="en-GB"/>
        </w:rPr>
      </w:pPr>
      <w:r w:rsidRPr="0076677C">
        <w:rPr>
          <w:rFonts w:ascii="Arial" w:eastAsia="Times New Roman" w:hAnsi="Arial" w:cs="Arial"/>
          <w:color w:val="0A0A0A"/>
          <w:sz w:val="20"/>
          <w:szCs w:val="20"/>
          <w:lang w:val="en-US" w:eastAsia="en-GB"/>
        </w:rPr>
        <w:t xml:space="preserve"> Further experiments are needed to demonstrate the application cases of such designed devices.</w:t>
      </w:r>
    </w:p>
    <w:p w:rsidR="005A6143" w:rsidRPr="005A6143" w:rsidRDefault="005A6143" w:rsidP="005A6143">
      <w:pPr>
        <w:pStyle w:val="NormaleWeb"/>
        <w:shd w:val="clear" w:color="auto" w:fill="FEFEFE"/>
        <w:spacing w:before="0" w:beforeAutospacing="0" w:after="0" w:afterAutospacing="0"/>
        <w:rPr>
          <w:rFonts w:ascii="Arial" w:hAnsi="Arial" w:cs="Arial"/>
          <w:color w:val="FF0000"/>
          <w:sz w:val="20"/>
          <w:szCs w:val="20"/>
        </w:rPr>
      </w:pPr>
      <w:r w:rsidRPr="005A6143">
        <w:rPr>
          <w:rFonts w:ascii="Arial" w:hAnsi="Arial" w:cs="Arial"/>
          <w:b/>
          <w:i/>
          <w:color w:val="FF0000"/>
          <w:sz w:val="20"/>
          <w:szCs w:val="20"/>
        </w:rPr>
        <w:t>Response</w:t>
      </w:r>
      <w:r w:rsidRPr="005A6143">
        <w:rPr>
          <w:rFonts w:ascii="Arial" w:hAnsi="Arial" w:cs="Arial"/>
          <w:b/>
          <w:i/>
          <w:color w:val="FF0000"/>
          <w:sz w:val="20"/>
          <w:szCs w:val="20"/>
        </w:rPr>
        <w:t xml:space="preserve"> 2</w:t>
      </w:r>
      <w:r w:rsidRPr="005A6143">
        <w:rPr>
          <w:rFonts w:ascii="Arial" w:hAnsi="Arial" w:cs="Arial"/>
          <w:b/>
          <w:i/>
          <w:color w:val="FF0000"/>
          <w:sz w:val="20"/>
          <w:szCs w:val="20"/>
        </w:rPr>
        <w:t>:</w:t>
      </w:r>
      <w:r w:rsidRPr="005A6143">
        <w:rPr>
          <w:rFonts w:ascii="Arial" w:hAnsi="Arial" w:cs="Arial"/>
          <w:color w:val="FF0000"/>
          <w:sz w:val="20"/>
          <w:szCs w:val="20"/>
        </w:rPr>
        <w:t xml:space="preserve"> Thanks the reviewer for the comment. In a previous work we have demonstrated the optical performance and the sensing capability of an </w:t>
      </w:r>
      <w:proofErr w:type="spellStart"/>
      <w:r w:rsidRPr="005A6143">
        <w:rPr>
          <w:rFonts w:ascii="Arial" w:hAnsi="Arial" w:cs="Arial"/>
          <w:color w:val="FF0000"/>
          <w:sz w:val="20"/>
          <w:szCs w:val="20"/>
        </w:rPr>
        <w:t>optofluidic</w:t>
      </w:r>
      <w:proofErr w:type="spellEnd"/>
      <w:r w:rsidRPr="005A6143">
        <w:rPr>
          <w:rFonts w:ascii="Arial" w:hAnsi="Arial" w:cs="Arial"/>
          <w:color w:val="FF0000"/>
          <w:sz w:val="20"/>
          <w:szCs w:val="20"/>
        </w:rPr>
        <w:t xml:space="preserve"> ring based on liquid core ARROW by measuring the bulk refractive index sensing of about 700nm/RIU. However, since no fluidic channels for sample delivery were integrated in the device, the core was filled by capillary action and the refractive index changes were obtained by thermo-optic effect and not by replacing the liquid inside the core channel. This approach strongly limited the application cases of such sensor.  </w:t>
      </w:r>
    </w:p>
    <w:p w:rsidR="005A6143" w:rsidRPr="005A6143" w:rsidRDefault="005A6143" w:rsidP="005A6143">
      <w:pPr>
        <w:pStyle w:val="NormaleWeb"/>
        <w:shd w:val="clear" w:color="auto" w:fill="FEFEFE"/>
        <w:spacing w:before="0" w:beforeAutospacing="0" w:after="0" w:afterAutospacing="0"/>
        <w:rPr>
          <w:rFonts w:ascii="Arial" w:hAnsi="Arial" w:cs="Arial"/>
          <w:color w:val="FF0000"/>
          <w:sz w:val="20"/>
          <w:szCs w:val="20"/>
        </w:rPr>
      </w:pPr>
      <w:r w:rsidRPr="005A6143">
        <w:rPr>
          <w:rFonts w:ascii="Arial" w:hAnsi="Arial" w:cs="Arial"/>
          <w:color w:val="FF0000"/>
          <w:sz w:val="20"/>
          <w:szCs w:val="20"/>
        </w:rPr>
        <w:t xml:space="preserve">In this work we demonstrated that fluidic channels integration in a planar </w:t>
      </w:r>
      <w:proofErr w:type="spellStart"/>
      <w:r w:rsidRPr="005A6143">
        <w:rPr>
          <w:rFonts w:ascii="Arial" w:hAnsi="Arial" w:cs="Arial"/>
          <w:color w:val="FF0000"/>
          <w:sz w:val="20"/>
          <w:szCs w:val="20"/>
        </w:rPr>
        <w:t>optofluidic</w:t>
      </w:r>
      <w:proofErr w:type="spellEnd"/>
      <w:r w:rsidRPr="005A6143">
        <w:rPr>
          <w:rFonts w:ascii="Arial" w:hAnsi="Arial" w:cs="Arial"/>
          <w:color w:val="FF0000"/>
          <w:sz w:val="20"/>
          <w:szCs w:val="20"/>
        </w:rPr>
        <w:t xml:space="preserve"> ring can be accomplished by optimized design without affecting the optical performance of the device (Q factor remains unaltered). Fluidic integration extends the application cases of the proposed device as it simplifies the liquid injection and permits the calibration of the sensing capability of the device, e.g. by continuous injection of liquid sample at increasing </w:t>
      </w:r>
      <w:proofErr w:type="spellStart"/>
      <w:r w:rsidRPr="005A6143">
        <w:rPr>
          <w:rFonts w:ascii="Arial" w:hAnsi="Arial" w:cs="Arial"/>
          <w:color w:val="FF0000"/>
          <w:sz w:val="20"/>
          <w:szCs w:val="20"/>
        </w:rPr>
        <w:t>analyte</w:t>
      </w:r>
      <w:proofErr w:type="spellEnd"/>
      <w:r w:rsidRPr="005A6143">
        <w:rPr>
          <w:rFonts w:ascii="Arial" w:hAnsi="Arial" w:cs="Arial"/>
          <w:color w:val="FF0000"/>
          <w:sz w:val="20"/>
          <w:szCs w:val="20"/>
        </w:rPr>
        <w:t xml:space="preserve"> concentrations.  </w:t>
      </w:r>
    </w:p>
    <w:p w:rsidR="005A6143" w:rsidRPr="005A6143" w:rsidRDefault="005A6143" w:rsidP="005A6143">
      <w:pPr>
        <w:pStyle w:val="NormaleWeb"/>
        <w:shd w:val="clear" w:color="auto" w:fill="FEFEFE"/>
        <w:spacing w:before="0" w:beforeAutospacing="0" w:after="0" w:afterAutospacing="0"/>
        <w:rPr>
          <w:rFonts w:ascii="Arial" w:hAnsi="Arial" w:cs="Arial"/>
          <w:color w:val="FF0000"/>
          <w:sz w:val="20"/>
          <w:szCs w:val="20"/>
        </w:rPr>
      </w:pPr>
      <w:r w:rsidRPr="005A6143">
        <w:rPr>
          <w:rFonts w:ascii="Arial" w:hAnsi="Arial" w:cs="Arial"/>
          <w:color w:val="FF0000"/>
          <w:sz w:val="20"/>
          <w:szCs w:val="20"/>
        </w:rPr>
        <w:t xml:space="preserve">The experimental validation of the specific device applications was out of the scope of this work and requires further experiments. </w:t>
      </w:r>
    </w:p>
    <w:p w:rsidR="005A6143" w:rsidRPr="0076677C" w:rsidRDefault="005A6143" w:rsidP="005A6143">
      <w:pPr>
        <w:pStyle w:val="Paragrafoelenco"/>
        <w:numPr>
          <w:ilvl w:val="0"/>
          <w:numId w:val="1"/>
        </w:numPr>
        <w:shd w:val="clear" w:color="auto" w:fill="FEFEFE"/>
        <w:spacing w:before="100" w:beforeAutospacing="1" w:after="100" w:afterAutospacing="1" w:line="240" w:lineRule="auto"/>
        <w:rPr>
          <w:rFonts w:ascii="Arial" w:eastAsia="Times New Roman" w:hAnsi="Arial" w:cs="Arial"/>
          <w:color w:val="0A0A0A"/>
          <w:sz w:val="20"/>
          <w:szCs w:val="20"/>
          <w:lang w:val="en-US" w:eastAsia="en-GB"/>
        </w:rPr>
      </w:pPr>
      <w:r w:rsidRPr="0076677C">
        <w:rPr>
          <w:rFonts w:ascii="Times New Roman" w:eastAsia="Times New Roman" w:hAnsi="Times New Roman" w:cs="Times New Roman"/>
          <w:color w:val="0A0A0A"/>
          <w:sz w:val="14"/>
          <w:szCs w:val="14"/>
          <w:lang w:val="en-US" w:eastAsia="en-GB"/>
        </w:rPr>
        <w:t> </w:t>
      </w:r>
      <w:r w:rsidRPr="0076677C">
        <w:rPr>
          <w:rFonts w:ascii="Arial" w:eastAsia="Times New Roman" w:hAnsi="Arial" w:cs="Arial"/>
          <w:color w:val="0A0A0A"/>
          <w:sz w:val="20"/>
          <w:szCs w:val="20"/>
          <w:lang w:val="en-US" w:eastAsia="en-GB"/>
        </w:rPr>
        <w:t>Does the flow rate affect the quality factor of the resonator? I expect more discussions here.</w:t>
      </w:r>
    </w:p>
    <w:p w:rsidR="005A6143" w:rsidRPr="005A6143" w:rsidRDefault="005A6143" w:rsidP="005A6143">
      <w:pPr>
        <w:pStyle w:val="NormaleWeb"/>
        <w:shd w:val="clear" w:color="auto" w:fill="FEFEFE"/>
        <w:spacing w:before="0" w:beforeAutospacing="0" w:after="0" w:afterAutospacing="0"/>
        <w:rPr>
          <w:rFonts w:ascii="Arial" w:hAnsi="Arial" w:cs="Arial"/>
          <w:color w:val="FF0000"/>
          <w:sz w:val="20"/>
          <w:szCs w:val="20"/>
        </w:rPr>
      </w:pPr>
      <w:r w:rsidRPr="005A6143">
        <w:rPr>
          <w:rFonts w:ascii="Arial" w:hAnsi="Arial" w:cs="Arial"/>
          <w:b/>
          <w:i/>
          <w:color w:val="FF0000"/>
          <w:sz w:val="20"/>
          <w:szCs w:val="20"/>
        </w:rPr>
        <w:t>Response</w:t>
      </w:r>
      <w:r w:rsidRPr="005A6143">
        <w:rPr>
          <w:rFonts w:ascii="Arial" w:hAnsi="Arial" w:cs="Arial"/>
          <w:b/>
          <w:i/>
          <w:color w:val="FF0000"/>
          <w:sz w:val="20"/>
          <w:szCs w:val="20"/>
        </w:rPr>
        <w:t xml:space="preserve"> 3</w:t>
      </w:r>
      <w:r w:rsidRPr="005A6143">
        <w:rPr>
          <w:rFonts w:ascii="Arial" w:hAnsi="Arial" w:cs="Arial"/>
          <w:b/>
          <w:i/>
          <w:color w:val="FF0000"/>
          <w:sz w:val="20"/>
          <w:szCs w:val="20"/>
        </w:rPr>
        <w:t>:</w:t>
      </w:r>
      <w:r w:rsidRPr="005A6143">
        <w:rPr>
          <w:rFonts w:ascii="Arial" w:hAnsi="Arial" w:cs="Arial"/>
          <w:color w:val="FF0000"/>
          <w:sz w:val="20"/>
          <w:szCs w:val="20"/>
        </w:rPr>
        <w:t xml:space="preserve"> Thanks the reviewer for the comment. Experimental results suggest that the Quality factor is not affected by changing the flow rate of the injected liquid in the range [1µl/min ÷10µl/min]. However, it must be underlined that Q-factor measurements were taken in stop flow condition.  </w:t>
      </w:r>
    </w:p>
    <w:p w:rsidR="005A6143" w:rsidRPr="005A6143" w:rsidRDefault="005A6143" w:rsidP="005A6143">
      <w:pPr>
        <w:rPr>
          <w:lang w:val="en-GB"/>
        </w:rPr>
      </w:pPr>
    </w:p>
    <w:p w:rsidR="00851DF8" w:rsidRPr="005A6143" w:rsidRDefault="00851DF8">
      <w:pPr>
        <w:rPr>
          <w:lang w:val="en-GB"/>
        </w:rPr>
      </w:pPr>
      <w:bookmarkStart w:id="0" w:name="_GoBack"/>
      <w:bookmarkEnd w:id="0"/>
    </w:p>
    <w:sectPr w:rsidR="00851DF8" w:rsidRPr="005A614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81EF2"/>
    <w:multiLevelType w:val="hybridMultilevel"/>
    <w:tmpl w:val="3DD6CE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143"/>
    <w:rsid w:val="005A6143"/>
    <w:rsid w:val="00851D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04C6"/>
  <w15:chartTrackingRefBased/>
  <w15:docId w15:val="{13B0D74A-CFBC-4490-A4B1-A9988BD5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5A6143"/>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oloCarattere">
    <w:name w:val="Titolo Carattere"/>
    <w:basedOn w:val="Carpredefinitoparagrafo"/>
    <w:link w:val="Titolo"/>
    <w:uiPriority w:val="10"/>
    <w:rsid w:val="005A6143"/>
    <w:rPr>
      <w:rFonts w:asciiTheme="majorHAnsi" w:eastAsiaTheme="majorEastAsia" w:hAnsiTheme="majorHAnsi" w:cstheme="majorBidi"/>
      <w:spacing w:val="-10"/>
      <w:kern w:val="28"/>
      <w:sz w:val="56"/>
      <w:szCs w:val="56"/>
      <w:lang w:val="en-GB"/>
    </w:rPr>
  </w:style>
  <w:style w:type="paragraph" w:styleId="Paragrafoelenco">
    <w:name w:val="List Paragraph"/>
    <w:basedOn w:val="Normale"/>
    <w:uiPriority w:val="34"/>
    <w:qFormat/>
    <w:rsid w:val="005A6143"/>
    <w:pPr>
      <w:ind w:left="720"/>
      <w:contextualSpacing/>
    </w:pPr>
    <w:rPr>
      <w:rFonts w:eastAsiaTheme="minorEastAsia"/>
      <w:lang w:val="en-GB" w:eastAsia="zh-CN"/>
    </w:rPr>
  </w:style>
  <w:style w:type="paragraph" w:styleId="NormaleWeb">
    <w:name w:val="Normal (Web)"/>
    <w:basedOn w:val="Normale"/>
    <w:uiPriority w:val="99"/>
    <w:unhideWhenUsed/>
    <w:rsid w:val="005A614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Genni Testa</dc:creator>
  <cp:keywords/>
  <dc:description/>
  <cp:lastModifiedBy>Genni Testa</cp:lastModifiedBy>
  <cp:revision>1</cp:revision>
  <dcterms:created xsi:type="dcterms:W3CDTF">2022-06-15T18:07:00Z</dcterms:created>
  <dcterms:modified xsi:type="dcterms:W3CDTF">2022-06-15T18:09:00Z</dcterms:modified>
</cp:coreProperties>
</file>