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C6D7" w14:textId="77777777" w:rsidR="007E49AF" w:rsidRDefault="005E5BE4">
      <w:pPr>
        <w:pStyle w:val="af2"/>
        <w:rPr>
          <w:rFonts w:ascii="Palatino Linotype" w:hAnsi="Palatino Linotype"/>
        </w:rPr>
      </w:pPr>
      <w:r>
        <w:rPr>
          <w:rFonts w:ascii="Palatino Linotype" w:hAnsi="Palatino Linotype"/>
        </w:rPr>
        <w:t>Response to Reviewer 2 Comments</w:t>
      </w:r>
    </w:p>
    <w:p w14:paraId="2CC3F648" w14:textId="77777777" w:rsidR="007E49AF" w:rsidRDefault="007E49AF">
      <w:pPr>
        <w:rPr>
          <w:rFonts w:ascii="Times New Roman" w:hAnsi="Times New Roman"/>
        </w:rPr>
      </w:pPr>
    </w:p>
    <w:p w14:paraId="74CBE944" w14:textId="77777777" w:rsidR="007E49AF" w:rsidRDefault="005E5BE4">
      <w:r>
        <w:rPr>
          <w:b/>
        </w:rPr>
        <w:t>Point 1:</w:t>
      </w:r>
      <w:r>
        <w:t xml:space="preserve"> </w:t>
      </w:r>
      <w:r>
        <w:rPr>
          <w:bCs/>
        </w:rPr>
        <w:t xml:space="preserve">What makes the remarkable differences with/without </w:t>
      </w:r>
      <w:proofErr w:type="spellStart"/>
      <w:r>
        <w:rPr>
          <w:bCs/>
        </w:rPr>
        <w:t>tomoelastography</w:t>
      </w:r>
      <w:proofErr w:type="spellEnd"/>
      <w:r>
        <w:rPr>
          <w:bCs/>
        </w:rPr>
        <w:t xml:space="preserve"> in Figure 3?</w:t>
      </w:r>
    </w:p>
    <w:p w14:paraId="4DC0CFFC" w14:textId="77777777" w:rsidR="007E49AF" w:rsidRDefault="007E49AF">
      <w:pPr>
        <w:rPr>
          <w:b/>
        </w:rPr>
      </w:pPr>
    </w:p>
    <w:p w14:paraId="78F7E12B" w14:textId="77777777" w:rsidR="007E49AF" w:rsidRDefault="005E5BE4">
      <w:pPr>
        <w:rPr>
          <w:bCs/>
          <w:color w:val="FF0000"/>
        </w:rPr>
      </w:pPr>
      <w:r>
        <w:rPr>
          <w:b/>
          <w:color w:val="FF0000"/>
        </w:rPr>
        <w:t xml:space="preserve">Response 1: </w:t>
      </w:r>
      <w:r>
        <w:rPr>
          <w:bCs/>
          <w:color w:val="FF0000"/>
        </w:rPr>
        <w:t xml:space="preserve">With </w:t>
      </w:r>
      <w:r>
        <w:rPr>
          <w:rFonts w:hint="eastAsia"/>
          <w:bCs/>
          <w:color w:val="FF0000"/>
        </w:rPr>
        <w:t>the</w:t>
      </w:r>
      <w:r>
        <w:rPr>
          <w:bCs/>
          <w:color w:val="FF0000"/>
        </w:rPr>
        <w:t xml:space="preserve"> introduction of </w:t>
      </w:r>
      <w:proofErr w:type="spellStart"/>
      <w:r>
        <w:rPr>
          <w:bCs/>
          <w:color w:val="FF0000"/>
        </w:rPr>
        <w:t>tomoelastography</w:t>
      </w:r>
      <w:proofErr w:type="spellEnd"/>
      <w:r>
        <w:rPr>
          <w:bCs/>
          <w:color w:val="FF0000"/>
        </w:rPr>
        <w:t xml:space="preserve">, two prominent features were related to the </w:t>
      </w:r>
      <w:bookmarkStart w:id="0" w:name="_Hlk103021365"/>
      <w:r>
        <w:rPr>
          <w:bCs/>
          <w:i/>
          <w:iCs/>
          <w:color w:val="FF0000"/>
        </w:rPr>
        <w:t>φ</w:t>
      </w:r>
      <w:r>
        <w:rPr>
          <w:bCs/>
          <w:color w:val="FF0000"/>
        </w:rPr>
        <w:t>-map</w:t>
      </w:r>
      <w:bookmarkEnd w:id="0"/>
      <w:r>
        <w:rPr>
          <w:bCs/>
          <w:color w:val="FF0000"/>
        </w:rPr>
        <w:t xml:space="preserve"> which and one related to the </w:t>
      </w:r>
      <w:r>
        <w:rPr>
          <w:bCs/>
          <w:i/>
          <w:iCs/>
          <w:color w:val="FF0000"/>
        </w:rPr>
        <w:t>c</w:t>
      </w:r>
      <w:r>
        <w:rPr>
          <w:bCs/>
          <w:color w:val="FF0000"/>
        </w:rPr>
        <w:t xml:space="preserve">-map, which demonstrated the importance of features extracted from </w:t>
      </w:r>
      <w:proofErr w:type="spellStart"/>
      <w:r>
        <w:rPr>
          <w:bCs/>
          <w:color w:val="FF0000"/>
        </w:rPr>
        <w:t>tomoelastography</w:t>
      </w:r>
      <w:proofErr w:type="spellEnd"/>
      <w:r>
        <w:rPr>
          <w:bCs/>
          <w:color w:val="FF0000"/>
        </w:rPr>
        <w:t xml:space="preserve"> in Ki-67 expression prediction.</w:t>
      </w:r>
    </w:p>
    <w:p w14:paraId="58861AAB" w14:textId="77777777" w:rsidR="007E49AF" w:rsidRDefault="007E49AF"/>
    <w:p w14:paraId="2BB9E944" w14:textId="77777777" w:rsidR="007E49AF" w:rsidRDefault="005E5BE4">
      <w:r>
        <w:rPr>
          <w:b/>
        </w:rPr>
        <w:t>Point 2:</w:t>
      </w:r>
      <w:r>
        <w:t xml:space="preserve"> What is the reference to dividing low/high expression of Ki-67 based on 20%?</w:t>
      </w:r>
    </w:p>
    <w:p w14:paraId="163692B3" w14:textId="77777777" w:rsidR="007E49AF" w:rsidRDefault="007E49AF"/>
    <w:p w14:paraId="46A68AF5" w14:textId="6D6C1C14" w:rsidR="007E49AF" w:rsidRDefault="005E5BE4">
      <w:pPr>
        <w:rPr>
          <w:color w:val="FF0000"/>
        </w:rPr>
      </w:pPr>
      <w:r>
        <w:rPr>
          <w:b/>
          <w:color w:val="FF0000"/>
        </w:rPr>
        <w:t>Response 2:</w:t>
      </w:r>
      <w:r>
        <w:rPr>
          <w:color w:val="FF0000"/>
        </w:rPr>
        <w:t xml:space="preserve"> It is</w:t>
      </w:r>
      <w:r>
        <w:rPr>
          <w:rFonts w:hint="eastAsia"/>
          <w:color w:val="FF0000"/>
        </w:rPr>
        <w:t xml:space="preserve"> according to previous studies</w:t>
      </w:r>
      <w:r>
        <w:rPr>
          <w:color w:val="FF0000"/>
        </w:rPr>
        <w:t>.</w:t>
      </w:r>
      <w:r w:rsidR="00DA37E0" w:rsidRPr="00DA37E0">
        <w:t xml:space="preserve"> </w:t>
      </w:r>
      <w:r w:rsidR="00DA37E0" w:rsidRPr="00DA37E0">
        <w:rPr>
          <w:color w:val="FF0000"/>
        </w:rPr>
        <w:t xml:space="preserve">It is according to previous studies. One is about </w:t>
      </w:r>
      <w:r w:rsidR="00303F9E" w:rsidRPr="00303F9E">
        <w:rPr>
          <w:color w:val="FF0000"/>
        </w:rPr>
        <w:t>the evaluation of the therapeutic effect of adjuvant transcatheter arterial chemoembolization based on Ki-67 after HCC by Zhao YF et al. which was published in Frontiers in Oncology in 2021</w:t>
      </w:r>
      <w:r w:rsidR="00303F9E">
        <w:rPr>
          <w:color w:val="FF0000"/>
        </w:rPr>
        <w:t>.</w:t>
      </w:r>
      <w:r w:rsidR="00DA37E0" w:rsidRPr="00DA37E0">
        <w:rPr>
          <w:color w:val="FF0000"/>
        </w:rPr>
        <w:t xml:space="preserve"> Another study is about</w:t>
      </w:r>
      <w:r w:rsidR="00303F9E">
        <w:rPr>
          <w:color w:val="FF0000"/>
        </w:rPr>
        <w:t xml:space="preserve"> a</w:t>
      </w:r>
      <w:r w:rsidR="00303F9E" w:rsidRPr="00303F9E">
        <w:rPr>
          <w:color w:val="FF0000"/>
        </w:rPr>
        <w:t xml:space="preserve">ssessment of the </w:t>
      </w:r>
      <w:proofErr w:type="spellStart"/>
      <w:r w:rsidR="00303F9E" w:rsidRPr="00303F9E">
        <w:rPr>
          <w:color w:val="FF0000"/>
        </w:rPr>
        <w:t>microvessel</w:t>
      </w:r>
      <w:proofErr w:type="spellEnd"/>
      <w:r w:rsidR="00303F9E" w:rsidRPr="00303F9E">
        <w:rPr>
          <w:color w:val="FF0000"/>
        </w:rPr>
        <w:t xml:space="preserve"> density</w:t>
      </w:r>
      <w:r w:rsidR="00303F9E">
        <w:rPr>
          <w:color w:val="FF0000"/>
        </w:rPr>
        <w:t xml:space="preserve"> for</w:t>
      </w:r>
      <w:r w:rsidR="00303F9E" w:rsidRPr="00303F9E">
        <w:rPr>
          <w:color w:val="FF0000"/>
        </w:rPr>
        <w:t xml:space="preserve"> an effective antiangiogenic treatment for hepatocellular carcinoma </w:t>
      </w:r>
      <w:r w:rsidR="00303F9E">
        <w:rPr>
          <w:color w:val="FF0000"/>
        </w:rPr>
        <w:t xml:space="preserve">by </w:t>
      </w:r>
      <w:r w:rsidR="00303F9E" w:rsidRPr="00303F9E">
        <w:rPr>
          <w:color w:val="FF0000"/>
        </w:rPr>
        <w:t>Murakami K</w:t>
      </w:r>
      <w:r w:rsidR="00303F9E">
        <w:rPr>
          <w:color w:val="FF0000"/>
        </w:rPr>
        <w:t xml:space="preserve"> et al. which was published in</w:t>
      </w:r>
      <w:r w:rsidR="00303F9E" w:rsidRPr="00303F9E">
        <w:t xml:space="preserve"> </w:t>
      </w:r>
      <w:r w:rsidR="00303F9E" w:rsidRPr="00303F9E">
        <w:rPr>
          <w:color w:val="FF0000"/>
        </w:rPr>
        <w:t>H</w:t>
      </w:r>
      <w:r w:rsidR="00303F9E">
        <w:rPr>
          <w:color w:val="FF0000"/>
        </w:rPr>
        <w:t>epatology</w:t>
      </w:r>
      <w:r w:rsidR="00303F9E" w:rsidRPr="00303F9E">
        <w:rPr>
          <w:color w:val="FF0000"/>
        </w:rPr>
        <w:t xml:space="preserve"> R</w:t>
      </w:r>
      <w:r w:rsidR="00303F9E">
        <w:rPr>
          <w:color w:val="FF0000"/>
        </w:rPr>
        <w:t>esearch in 2015</w:t>
      </w:r>
      <w:r w:rsidR="00DA37E0" w:rsidRPr="00DA37E0">
        <w:rPr>
          <w:color w:val="FF0000"/>
        </w:rPr>
        <w:t>.</w:t>
      </w:r>
    </w:p>
    <w:p w14:paraId="3C2FA340" w14:textId="77777777" w:rsidR="007E49AF" w:rsidRDefault="005E5BE4">
      <w:pPr>
        <w:rPr>
          <w:color w:val="FF0000"/>
        </w:rPr>
      </w:pPr>
      <w:bookmarkStart w:id="1" w:name="_Hlk103118311"/>
      <w:r>
        <w:rPr>
          <w:color w:val="FF0000"/>
        </w:rPr>
        <w:t>We have changed the second limitation as follows:</w:t>
      </w:r>
    </w:p>
    <w:p w14:paraId="0A96A732" w14:textId="54D3B2A0" w:rsidR="007E49AF" w:rsidRDefault="005E5BE4">
      <w:pPr>
        <w:rPr>
          <w:color w:val="FF0000"/>
        </w:rPr>
      </w:pPr>
      <w:r>
        <w:rPr>
          <w:color w:val="FF0000"/>
        </w:rPr>
        <w:t>“</w:t>
      </w:r>
      <w:r>
        <w:rPr>
          <w:rFonts w:hint="eastAsia"/>
          <w:color w:val="FF0000"/>
        </w:rPr>
        <w:t>Second, there is currently no standardized Ki-67 expression level threshold in HCC</w:t>
      </w:r>
      <w:r w:rsidR="00D652D7">
        <w:rPr>
          <w:color w:val="FF0000"/>
        </w:rPr>
        <w:t xml:space="preserve"> </w:t>
      </w:r>
      <w:bookmarkStart w:id="2" w:name="_Hlk103378481"/>
      <w:r w:rsidR="00D652D7">
        <w:rPr>
          <w:color w:val="FF0000"/>
        </w:rPr>
        <w:t>which varies from 10% to 30% in studies</w:t>
      </w:r>
      <w:bookmarkEnd w:id="2"/>
      <w:r>
        <w:rPr>
          <w:rFonts w:hint="eastAsia"/>
          <w:color w:val="FF0000"/>
        </w:rPr>
        <w:t xml:space="preserve">. We treated the Ki-67 prediction task as a binary classification problem (with a threshold of 20%) according to previous studies </w:t>
      </w:r>
      <w:r>
        <w:rPr>
          <w:color w:val="FF0000"/>
        </w:rPr>
        <w:t>[3</w:t>
      </w:r>
      <w:r w:rsidR="00303F9E">
        <w:rPr>
          <w:color w:val="FF0000"/>
        </w:rPr>
        <w:t>8</w:t>
      </w:r>
      <w:r>
        <w:rPr>
          <w:color w:val="FF0000"/>
        </w:rPr>
        <w:t>-3</w:t>
      </w:r>
      <w:r w:rsidR="00303F9E">
        <w:rPr>
          <w:color w:val="FF0000"/>
        </w:rPr>
        <w:t>9</w:t>
      </w:r>
      <w:r>
        <w:rPr>
          <w:color w:val="FF0000"/>
        </w:rPr>
        <w:t>].”</w:t>
      </w:r>
    </w:p>
    <w:bookmarkEnd w:id="1"/>
    <w:p w14:paraId="11138B3F" w14:textId="77777777" w:rsidR="007E49AF" w:rsidRDefault="007E49AF"/>
    <w:p w14:paraId="35D1B99E" w14:textId="77777777" w:rsidR="007E49AF" w:rsidRDefault="005E5BE4">
      <w:pPr>
        <w:rPr>
          <w:bCs/>
        </w:rPr>
      </w:pPr>
      <w:r>
        <w:rPr>
          <w:b/>
        </w:rPr>
        <w:t>Point 3:</w:t>
      </w:r>
      <w:r>
        <w:t xml:space="preserve"> </w:t>
      </w:r>
      <w:r>
        <w:rPr>
          <w:bCs/>
        </w:rPr>
        <w:t xml:space="preserve">Is there any possibility to overestimate the ki-67 LI of HCC? HCC often shows inflammatory cell infiltration, and immune cells show high ki-67 LI. How did you exclude immune cells ki-67 stained in HCC only based on </w:t>
      </w:r>
      <w:proofErr w:type="spellStart"/>
      <w:r>
        <w:rPr>
          <w:bCs/>
        </w:rPr>
        <w:t>tomoelastography</w:t>
      </w:r>
      <w:proofErr w:type="spellEnd"/>
      <w:r>
        <w:rPr>
          <w:bCs/>
        </w:rPr>
        <w:t>?</w:t>
      </w:r>
    </w:p>
    <w:p w14:paraId="49CAB20C" w14:textId="77777777" w:rsidR="007E49AF" w:rsidRDefault="007E49AF">
      <w:pPr>
        <w:rPr>
          <w:b/>
        </w:rPr>
      </w:pPr>
    </w:p>
    <w:p w14:paraId="001D536D" w14:textId="77777777" w:rsidR="007E49AF" w:rsidRDefault="005E5BE4">
      <w:pPr>
        <w:rPr>
          <w:bCs/>
        </w:rPr>
      </w:pPr>
      <w:r>
        <w:rPr>
          <w:b/>
          <w:color w:val="FF0000"/>
        </w:rPr>
        <w:t xml:space="preserve">Response 3: </w:t>
      </w:r>
      <w:r>
        <w:rPr>
          <w:bCs/>
          <w:color w:val="FF0000"/>
        </w:rPr>
        <w:t xml:space="preserve">Thanks for </w:t>
      </w:r>
      <w:r>
        <w:rPr>
          <w:rFonts w:hint="eastAsia"/>
          <w:bCs/>
          <w:color w:val="FF0000"/>
        </w:rPr>
        <w:t>your</w:t>
      </w:r>
      <w:r>
        <w:rPr>
          <w:bCs/>
          <w:color w:val="FF0000"/>
        </w:rPr>
        <w:t xml:space="preserve"> comments. In our study, the Ki-67 expression was determined by using the percentage of immunoreactive cells from 1000 malignant cells (×400). Scoring was performed in the areas with highest number of positive nuclei (hot spot) within the tumor. Immune cells in tumor stroma were excluded for counting analysis based on the corresponding HE stained slides.</w:t>
      </w:r>
    </w:p>
    <w:p w14:paraId="49422BB0" w14:textId="77777777" w:rsidR="007E49AF" w:rsidRDefault="007E49AF"/>
    <w:p w14:paraId="0A92E811" w14:textId="77777777" w:rsidR="007E49AF" w:rsidRDefault="005E5BE4">
      <w:r>
        <w:rPr>
          <w:b/>
        </w:rPr>
        <w:t>Point 4:</w:t>
      </w:r>
      <w:r>
        <w:t xml:space="preserve"> Is </w:t>
      </w:r>
      <w:proofErr w:type="spellStart"/>
      <w:r>
        <w:t>tomoelastography</w:t>
      </w:r>
      <w:proofErr w:type="spellEnd"/>
      <w:r>
        <w:t xml:space="preserve"> commonly used in HCC?</w:t>
      </w:r>
    </w:p>
    <w:p w14:paraId="40DD8195" w14:textId="77777777" w:rsidR="007E49AF" w:rsidRDefault="007E49AF"/>
    <w:p w14:paraId="0CC10DD2" w14:textId="5022A13E" w:rsidR="007E49AF" w:rsidRDefault="005E5BE4">
      <w:pPr>
        <w:rPr>
          <w:color w:val="FF0000"/>
        </w:rPr>
      </w:pPr>
      <w:r>
        <w:rPr>
          <w:b/>
          <w:color w:val="FF0000"/>
        </w:rPr>
        <w:t>Response 4:</w:t>
      </w:r>
      <w:r>
        <w:rPr>
          <w:color w:val="FF0000"/>
        </w:rPr>
        <w:t xml:space="preserve"> </w:t>
      </w:r>
      <w:proofErr w:type="spellStart"/>
      <w:r>
        <w:rPr>
          <w:color w:val="FF0000"/>
        </w:rPr>
        <w:t>Tomoelastography</w:t>
      </w:r>
      <w:proofErr w:type="spellEnd"/>
      <w:r>
        <w:rPr>
          <w:color w:val="FF0000"/>
        </w:rPr>
        <w:t xml:space="preserve"> is a novel MRE technique. </w:t>
      </w:r>
      <w:r>
        <w:rPr>
          <w:rFonts w:hint="eastAsia"/>
          <w:color w:val="FF0000"/>
        </w:rPr>
        <w:t>T</w:t>
      </w:r>
      <w:r w:rsidRPr="00FC1955">
        <w:rPr>
          <w:color w:val="FF0000"/>
        </w:rPr>
        <w:t xml:space="preserve">he </w:t>
      </w:r>
      <w:r>
        <w:rPr>
          <w:rFonts w:hint="eastAsia"/>
          <w:color w:val="FF0000"/>
        </w:rPr>
        <w:t xml:space="preserve">first and only time of </w:t>
      </w:r>
      <w:proofErr w:type="spellStart"/>
      <w:r>
        <w:rPr>
          <w:rFonts w:hint="eastAsia"/>
          <w:color w:val="FF0000"/>
        </w:rPr>
        <w:t>tomoelastography</w:t>
      </w:r>
      <w:proofErr w:type="spellEnd"/>
      <w:r>
        <w:rPr>
          <w:rFonts w:hint="eastAsia"/>
          <w:color w:val="FF0000"/>
        </w:rPr>
        <w:t xml:space="preserve"> used in HCC research was conducted b</w:t>
      </w:r>
      <w:r w:rsidRPr="000E7536">
        <w:rPr>
          <w:rFonts w:hint="eastAsia"/>
          <w:color w:val="FF0000"/>
        </w:rPr>
        <w:t xml:space="preserve">y </w:t>
      </w:r>
      <w:r w:rsidRPr="000E7536">
        <w:rPr>
          <w:color w:val="FF0000"/>
        </w:rPr>
        <w:t>Guo J</w:t>
      </w:r>
      <w:r w:rsidRPr="000E7536">
        <w:rPr>
          <w:rFonts w:hint="eastAsia"/>
          <w:color w:val="FF0000"/>
        </w:rPr>
        <w:t xml:space="preserve"> et al. which was published in Cancer Research. Some authors of that study </w:t>
      </w:r>
      <w:r w:rsidR="00D652D7" w:rsidRPr="000E7536">
        <w:rPr>
          <w:color w:val="FF0000"/>
        </w:rPr>
        <w:t>were</w:t>
      </w:r>
      <w:r w:rsidRPr="000E7536">
        <w:rPr>
          <w:rFonts w:hint="eastAsia"/>
          <w:color w:val="FF0000"/>
        </w:rPr>
        <w:t xml:space="preserve"> the co-authors of ours too.</w:t>
      </w:r>
      <w:r w:rsidRPr="000E7536">
        <w:rPr>
          <w:color w:val="FF0000"/>
        </w:rPr>
        <w:t xml:space="preserve"> </w:t>
      </w:r>
      <w:r>
        <w:rPr>
          <w:color w:val="FF0000"/>
        </w:rPr>
        <w:t xml:space="preserve">Although traditional MRE was used in quantification of liver fibrosis initially and has been developed for the detection and characterization of liver cancer, the resolution of the traditional MRE images </w:t>
      </w:r>
      <w:r w:rsidR="000E7536">
        <w:rPr>
          <w:color w:val="FF0000"/>
        </w:rPr>
        <w:t>is</w:t>
      </w:r>
      <w:r>
        <w:rPr>
          <w:color w:val="FF0000"/>
        </w:rPr>
        <w:t xml:space="preserve"> </w:t>
      </w:r>
      <w:r>
        <w:rPr>
          <w:rFonts w:hint="eastAsia"/>
          <w:color w:val="FF0000"/>
        </w:rPr>
        <w:t xml:space="preserve">not high enough to reveal the detailed information inside the tumor and limited in data mining. </w:t>
      </w:r>
      <w:r>
        <w:rPr>
          <w:color w:val="FF0000"/>
        </w:rPr>
        <w:t xml:space="preserve">Therefore, we used </w:t>
      </w:r>
      <w:proofErr w:type="spellStart"/>
      <w:r>
        <w:rPr>
          <w:color w:val="FF0000"/>
        </w:rPr>
        <w:t>tomoelastography</w:t>
      </w:r>
      <w:proofErr w:type="spellEnd"/>
      <w:r>
        <w:rPr>
          <w:color w:val="FF0000"/>
        </w:rPr>
        <w:t xml:space="preserve"> to ensure that the images are suitable for analysis by deep learning or radiomics models.</w:t>
      </w:r>
    </w:p>
    <w:p w14:paraId="4C380330" w14:textId="77777777" w:rsidR="007E49AF" w:rsidRDefault="007E49AF"/>
    <w:p w14:paraId="1BDF2B0C" w14:textId="77777777" w:rsidR="007E49AF" w:rsidRDefault="005E5BE4">
      <w:r>
        <w:rPr>
          <w:b/>
        </w:rPr>
        <w:lastRenderedPageBreak/>
        <w:t>Point 5:</w:t>
      </w:r>
      <w:r>
        <w:t xml:space="preserve"> How about showing me some </w:t>
      </w:r>
      <w:bookmarkStart w:id="3" w:name="_Hlk103021195"/>
      <w:r>
        <w:t>H&amp;E and Ki-</w:t>
      </w:r>
      <w:proofErr w:type="gramStart"/>
      <w:r>
        <w:t>67 stained</w:t>
      </w:r>
      <w:proofErr w:type="gramEnd"/>
      <w:r>
        <w:t xml:space="preserve"> HCC slide images of representative cases</w:t>
      </w:r>
      <w:bookmarkEnd w:id="3"/>
      <w:r>
        <w:t xml:space="preserve"> you want to?</w:t>
      </w:r>
    </w:p>
    <w:p w14:paraId="5B832055" w14:textId="77777777" w:rsidR="007E49AF" w:rsidRDefault="007E49AF"/>
    <w:p w14:paraId="507C46D4" w14:textId="77777777" w:rsidR="007E49AF" w:rsidRDefault="005E5BE4">
      <w:pPr>
        <w:rPr>
          <w:color w:val="FF0000"/>
        </w:rPr>
      </w:pPr>
      <w:r>
        <w:rPr>
          <w:b/>
          <w:color w:val="FF0000"/>
        </w:rPr>
        <w:t>Response 5:</w:t>
      </w:r>
      <w:r>
        <w:rPr>
          <w:color w:val="FF0000"/>
        </w:rPr>
        <w:t xml:space="preserve"> </w:t>
      </w:r>
      <w:bookmarkStart w:id="4" w:name="OLE_LINK2"/>
      <w:r>
        <w:rPr>
          <w:color w:val="FF0000"/>
        </w:rPr>
        <w:t>The H&amp;E and Ki-</w:t>
      </w:r>
      <w:proofErr w:type="gramStart"/>
      <w:r>
        <w:rPr>
          <w:color w:val="FF0000"/>
        </w:rPr>
        <w:t>67 stained</w:t>
      </w:r>
      <w:proofErr w:type="gramEnd"/>
      <w:r>
        <w:rPr>
          <w:color w:val="FF0000"/>
        </w:rPr>
        <w:t xml:space="preserve"> HCC slide images of representative cases are as follows</w:t>
      </w:r>
      <w:bookmarkEnd w:id="4"/>
      <w:r>
        <w:rPr>
          <w:color w:val="FF0000"/>
        </w:rPr>
        <w:t>:</w:t>
      </w:r>
    </w:p>
    <w:p w14:paraId="442C49D6" w14:textId="77777777" w:rsidR="007E49AF" w:rsidRDefault="005E5BE4">
      <w:pPr>
        <w:rPr>
          <w:color w:val="FF0000"/>
        </w:rPr>
      </w:pPr>
      <w:r>
        <w:rPr>
          <w:noProof/>
        </w:rPr>
        <w:drawing>
          <wp:anchor distT="0" distB="0" distL="114300" distR="114300" simplePos="0" relativeHeight="251657728" behindDoc="0" locked="0" layoutInCell="1" allowOverlap="1" wp14:anchorId="548FC0F5" wp14:editId="42D8CC03">
            <wp:simplePos x="0" y="0"/>
            <wp:positionH relativeFrom="column">
              <wp:posOffset>2891155</wp:posOffset>
            </wp:positionH>
            <wp:positionV relativeFrom="paragraph">
              <wp:posOffset>5080</wp:posOffset>
            </wp:positionV>
            <wp:extent cx="1821180" cy="1203325"/>
            <wp:effectExtent l="0" t="0" r="7620" b="0"/>
            <wp:wrapSquare wrapText="bothSides"/>
            <wp:docPr id="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pic:cNvPicPr>
                      <a:picLocks noChangeAspect="1"/>
                    </pic:cNvPicPr>
                  </pic:nvPicPr>
                  <pic:blipFill>
                    <a:blip r:embed="rId8"/>
                    <a:stretch>
                      <a:fillRect/>
                    </a:stretch>
                  </pic:blipFill>
                  <pic:spPr>
                    <a:xfrm>
                      <a:off x="0" y="0"/>
                      <a:ext cx="1821180" cy="1203325"/>
                    </a:xfrm>
                    <a:prstGeom prst="rect">
                      <a:avLst/>
                    </a:prstGeom>
                  </pic:spPr>
                </pic:pic>
              </a:graphicData>
            </a:graphic>
          </wp:anchor>
        </w:drawing>
      </w:r>
      <w:r>
        <w:rPr>
          <w:rFonts w:hint="eastAsia"/>
          <w:color w:val="FF0000"/>
        </w:rPr>
        <w:t>K</w:t>
      </w:r>
      <w:r>
        <w:rPr>
          <w:color w:val="FF0000"/>
        </w:rPr>
        <w:t>i-67=10%</w:t>
      </w:r>
      <w:r>
        <w:rPr>
          <w:noProof/>
        </w:rPr>
        <w:drawing>
          <wp:inline distT="0" distB="0" distL="0" distR="0" wp14:anchorId="1FFADFD0" wp14:editId="121763D6">
            <wp:extent cx="1965960" cy="119507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975944" cy="1201662"/>
                    </a:xfrm>
                    <a:prstGeom prst="rect">
                      <a:avLst/>
                    </a:prstGeom>
                    <a:noFill/>
                    <a:ln>
                      <a:noFill/>
                    </a:ln>
                  </pic:spPr>
                </pic:pic>
              </a:graphicData>
            </a:graphic>
          </wp:inline>
        </w:drawing>
      </w:r>
    </w:p>
    <w:p w14:paraId="721968C9" w14:textId="77777777" w:rsidR="007E49AF" w:rsidRDefault="007E49AF">
      <w:pPr>
        <w:rPr>
          <w:color w:val="FF0000"/>
        </w:rPr>
      </w:pPr>
    </w:p>
    <w:p w14:paraId="53D5E340" w14:textId="77777777" w:rsidR="007E49AF" w:rsidRDefault="005E5BE4">
      <w:pPr>
        <w:rPr>
          <w:color w:val="FF0000"/>
        </w:rPr>
      </w:pPr>
      <w:r>
        <w:rPr>
          <w:noProof/>
        </w:rPr>
        <w:drawing>
          <wp:anchor distT="0" distB="0" distL="114300" distR="114300" simplePos="0" relativeHeight="251656704" behindDoc="0" locked="0" layoutInCell="1" allowOverlap="1" wp14:anchorId="3177E283" wp14:editId="265DCCEE">
            <wp:simplePos x="0" y="0"/>
            <wp:positionH relativeFrom="column">
              <wp:posOffset>2891155</wp:posOffset>
            </wp:positionH>
            <wp:positionV relativeFrom="paragraph">
              <wp:posOffset>86995</wp:posOffset>
            </wp:positionV>
            <wp:extent cx="1821180" cy="1228090"/>
            <wp:effectExtent l="0" t="0" r="7620" b="0"/>
            <wp:wrapSquare wrapText="bothSides"/>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10"/>
                    <a:stretch>
                      <a:fillRect/>
                    </a:stretch>
                  </pic:blipFill>
                  <pic:spPr>
                    <a:xfrm>
                      <a:off x="0" y="0"/>
                      <a:ext cx="1821180" cy="1228090"/>
                    </a:xfrm>
                    <a:prstGeom prst="rect">
                      <a:avLst/>
                    </a:prstGeom>
                  </pic:spPr>
                </pic:pic>
              </a:graphicData>
            </a:graphic>
          </wp:anchor>
        </w:drawing>
      </w:r>
      <w:r>
        <w:rPr>
          <w:rFonts w:hint="eastAsia"/>
          <w:color w:val="FF0000"/>
        </w:rPr>
        <w:t>K</w:t>
      </w:r>
      <w:r>
        <w:rPr>
          <w:color w:val="FF0000"/>
        </w:rPr>
        <w:t>i-67=60%</w:t>
      </w:r>
      <w:r>
        <w:rPr>
          <w:noProof/>
        </w:rPr>
        <w:drawing>
          <wp:inline distT="0" distB="0" distL="0" distR="0" wp14:anchorId="3D5A8353" wp14:editId="778B852C">
            <wp:extent cx="1965960" cy="121729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990283" cy="1232355"/>
                    </a:xfrm>
                    <a:prstGeom prst="rect">
                      <a:avLst/>
                    </a:prstGeom>
                    <a:noFill/>
                    <a:ln>
                      <a:noFill/>
                    </a:ln>
                  </pic:spPr>
                </pic:pic>
              </a:graphicData>
            </a:graphic>
          </wp:inline>
        </w:drawing>
      </w:r>
    </w:p>
    <w:p w14:paraId="2F04ECE4" w14:textId="7E912170" w:rsidR="000E7536" w:rsidRDefault="000E7536"/>
    <w:sectPr w:rsidR="000E7536">
      <w:headerReference w:type="even" r:id="rId12"/>
      <w:headerReference w:type="default" r:id="rId13"/>
      <w:footerReference w:type="default" r:id="rId14"/>
      <w:footerReference w:type="first" r:id="rId15"/>
      <w:type w:val="continuous"/>
      <w:pgSz w:w="11906" w:h="16838"/>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CC332" w14:textId="77777777" w:rsidR="00DE54FF" w:rsidRDefault="00DE54FF">
      <w:pPr>
        <w:spacing w:line="240" w:lineRule="auto"/>
      </w:pPr>
      <w:r>
        <w:separator/>
      </w:r>
    </w:p>
  </w:endnote>
  <w:endnote w:type="continuationSeparator" w:id="0">
    <w:p w14:paraId="52756EA8" w14:textId="77777777" w:rsidR="00DE54FF" w:rsidRDefault="00DE54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auto"/>
    <w:pitch w:val="default"/>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DE"/>
    <w:family w:val="roman"/>
    <w:pitch w:val="default"/>
    <w:sig w:usb0="00000000"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EC09" w14:textId="77777777" w:rsidR="007E49AF" w:rsidRDefault="005E5BE4">
    <w:pPr>
      <w:pStyle w:val="ab"/>
      <w:jc w:val="center"/>
    </w:pPr>
    <w:r>
      <w:fldChar w:fldCharType="begin"/>
    </w:r>
    <w:r>
      <w:instrText xml:space="preserve"> Page \* MERGEFORMAT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AutoText"/>
      </w:docPartObj>
    </w:sdtPr>
    <w:sdtEndPr/>
    <w:sdtContent>
      <w:p w14:paraId="4D37E93B" w14:textId="77777777" w:rsidR="007E49AF" w:rsidRDefault="00DE54FF">
        <w:sdt>
          <w:sdtPr>
            <w:id w:val="-1326281841"/>
            <w:docPartObj>
              <w:docPartGallery w:val="AutoText"/>
            </w:docPartObj>
          </w:sdtPr>
          <w:sdtEndPr/>
          <w:sdtContent>
            <w:r w:rsidR="005E5BE4">
              <w:fldChar w:fldCharType="begin"/>
            </w:r>
            <w:r w:rsidR="005E5BE4">
              <w:instrText xml:space="preserve"> PAGE  \* Arabic  \* MERGEFORMAT </w:instrText>
            </w:r>
            <w:r w:rsidR="005E5BE4">
              <w:fldChar w:fldCharType="separate"/>
            </w:r>
            <w:r w:rsidR="005E5BE4">
              <w:t>1</w:t>
            </w:r>
            <w:r w:rsidR="005E5BE4">
              <w:fldChar w:fldCharType="end"/>
            </w:r>
          </w:sdtContent>
        </w:sdt>
      </w:p>
    </w:sdtContent>
  </w:sdt>
  <w:p w14:paraId="74FB5419" w14:textId="77777777" w:rsidR="007E49AF" w:rsidRDefault="007E49A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0D93" w14:textId="77777777" w:rsidR="00DE54FF" w:rsidRDefault="00DE54FF">
      <w:pPr>
        <w:spacing w:line="240" w:lineRule="auto"/>
      </w:pPr>
      <w:r>
        <w:separator/>
      </w:r>
    </w:p>
  </w:footnote>
  <w:footnote w:type="continuationSeparator" w:id="0">
    <w:p w14:paraId="614D7CF4" w14:textId="77777777" w:rsidR="00DE54FF" w:rsidRDefault="00DE54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47EA" w14:textId="77777777" w:rsidR="007E49AF" w:rsidRDefault="007E49AF">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F914" w14:textId="77777777" w:rsidR="007E49AF" w:rsidRDefault="007E49AF">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multilevel"/>
    <w:tmpl w:val="18B468F5"/>
    <w:lvl w:ilvl="0">
      <w:start w:val="1"/>
      <w:numFmt w:val="decimal"/>
      <w:pStyle w:val="MDPI71References"/>
      <w:lvlText w:val="%1."/>
      <w:lvlJc w:val="left"/>
      <w:pPr>
        <w:ind w:left="425"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0C6F5D"/>
    <w:multiLevelType w:val="multilevel"/>
    <w:tmpl w:val="1E0C6F5D"/>
    <w:lvl w:ilvl="0">
      <w:start w:val="1"/>
      <w:numFmt w:val="bullet"/>
      <w:pStyle w:val="MDPI38bullet"/>
      <w:lvlText w:val=""/>
      <w:lvlJc w:val="left"/>
      <w:pPr>
        <w:ind w:left="3033" w:hanging="425"/>
      </w:pPr>
      <w:rPr>
        <w:rFonts w:ascii="Symbol" w:hAnsi="Symbol" w:hint="default"/>
      </w:rPr>
    </w:lvl>
    <w:lvl w:ilvl="1">
      <w:start w:val="1"/>
      <w:numFmt w:val="bullet"/>
      <w:lvlText w:val="o"/>
      <w:lvlJc w:val="left"/>
      <w:pPr>
        <w:ind w:left="4048" w:hanging="360"/>
      </w:pPr>
      <w:rPr>
        <w:rFonts w:ascii="Courier New" w:hAnsi="Courier New" w:cs="Courier New" w:hint="default"/>
      </w:rPr>
    </w:lvl>
    <w:lvl w:ilvl="2">
      <w:start w:val="1"/>
      <w:numFmt w:val="bullet"/>
      <w:lvlText w:val=""/>
      <w:lvlJc w:val="left"/>
      <w:pPr>
        <w:ind w:left="4768" w:hanging="360"/>
      </w:pPr>
      <w:rPr>
        <w:rFonts w:ascii="Wingdings" w:hAnsi="Wingdings" w:hint="default"/>
      </w:rPr>
    </w:lvl>
    <w:lvl w:ilvl="3">
      <w:start w:val="1"/>
      <w:numFmt w:val="bullet"/>
      <w:lvlText w:val=""/>
      <w:lvlJc w:val="left"/>
      <w:pPr>
        <w:ind w:left="5488" w:hanging="360"/>
      </w:pPr>
      <w:rPr>
        <w:rFonts w:ascii="Symbol" w:hAnsi="Symbol" w:hint="default"/>
      </w:rPr>
    </w:lvl>
    <w:lvl w:ilvl="4">
      <w:start w:val="1"/>
      <w:numFmt w:val="bullet"/>
      <w:lvlText w:val="o"/>
      <w:lvlJc w:val="left"/>
      <w:pPr>
        <w:ind w:left="6208" w:hanging="360"/>
      </w:pPr>
      <w:rPr>
        <w:rFonts w:ascii="Courier New" w:hAnsi="Courier New" w:cs="Courier New" w:hint="default"/>
      </w:rPr>
    </w:lvl>
    <w:lvl w:ilvl="5">
      <w:start w:val="1"/>
      <w:numFmt w:val="bullet"/>
      <w:lvlText w:val=""/>
      <w:lvlJc w:val="left"/>
      <w:pPr>
        <w:ind w:left="6928" w:hanging="360"/>
      </w:pPr>
      <w:rPr>
        <w:rFonts w:ascii="Wingdings" w:hAnsi="Wingdings" w:hint="default"/>
      </w:rPr>
    </w:lvl>
    <w:lvl w:ilvl="6">
      <w:start w:val="1"/>
      <w:numFmt w:val="bullet"/>
      <w:lvlText w:val=""/>
      <w:lvlJc w:val="left"/>
      <w:pPr>
        <w:ind w:left="7648" w:hanging="360"/>
      </w:pPr>
      <w:rPr>
        <w:rFonts w:ascii="Symbol" w:hAnsi="Symbol" w:hint="default"/>
      </w:rPr>
    </w:lvl>
    <w:lvl w:ilvl="7">
      <w:start w:val="1"/>
      <w:numFmt w:val="bullet"/>
      <w:lvlText w:val="o"/>
      <w:lvlJc w:val="left"/>
      <w:pPr>
        <w:ind w:left="8368" w:hanging="360"/>
      </w:pPr>
      <w:rPr>
        <w:rFonts w:ascii="Courier New" w:hAnsi="Courier New" w:cs="Courier New" w:hint="default"/>
      </w:rPr>
    </w:lvl>
    <w:lvl w:ilvl="8">
      <w:start w:val="1"/>
      <w:numFmt w:val="bullet"/>
      <w:lvlText w:val=""/>
      <w:lvlJc w:val="left"/>
      <w:pPr>
        <w:ind w:left="9088" w:hanging="360"/>
      </w:pPr>
      <w:rPr>
        <w:rFonts w:ascii="Wingdings" w:hAnsi="Wingdings" w:hint="default"/>
      </w:rPr>
    </w:lvl>
  </w:abstractNum>
  <w:abstractNum w:abstractNumId="2" w15:restartNumberingAfterBreak="0">
    <w:nsid w:val="54075B53"/>
    <w:multiLevelType w:val="multilevel"/>
    <w:tmpl w:val="54075B53"/>
    <w:lvl w:ilvl="0">
      <w:start w:val="1"/>
      <w:numFmt w:val="decimal"/>
      <w:pStyle w:val="MDPI37itemize"/>
      <w:lvlText w:val="%1."/>
      <w:lvlJc w:val="left"/>
      <w:pPr>
        <w:ind w:left="3033" w:hanging="425"/>
      </w:pPr>
    </w:lvl>
    <w:lvl w:ilvl="1">
      <w:start w:val="1"/>
      <w:numFmt w:val="lowerLetter"/>
      <w:lvlText w:val="%2."/>
      <w:lvlJc w:val="left"/>
      <w:pPr>
        <w:ind w:left="3691" w:hanging="360"/>
      </w:pPr>
    </w:lvl>
    <w:lvl w:ilvl="2">
      <w:start w:val="1"/>
      <w:numFmt w:val="lowerRoman"/>
      <w:lvlText w:val="%3."/>
      <w:lvlJc w:val="right"/>
      <w:pPr>
        <w:ind w:left="4411" w:hanging="180"/>
      </w:pPr>
    </w:lvl>
    <w:lvl w:ilvl="3">
      <w:start w:val="1"/>
      <w:numFmt w:val="decimal"/>
      <w:lvlText w:val="%4."/>
      <w:lvlJc w:val="left"/>
      <w:pPr>
        <w:ind w:left="5131" w:hanging="360"/>
      </w:pPr>
    </w:lvl>
    <w:lvl w:ilvl="4">
      <w:start w:val="1"/>
      <w:numFmt w:val="lowerLetter"/>
      <w:lvlText w:val="%5."/>
      <w:lvlJc w:val="left"/>
      <w:pPr>
        <w:ind w:left="5851" w:hanging="360"/>
      </w:pPr>
    </w:lvl>
    <w:lvl w:ilvl="5">
      <w:start w:val="1"/>
      <w:numFmt w:val="lowerRoman"/>
      <w:lvlText w:val="%6."/>
      <w:lvlJc w:val="right"/>
      <w:pPr>
        <w:ind w:left="6571" w:hanging="180"/>
      </w:pPr>
    </w:lvl>
    <w:lvl w:ilvl="6">
      <w:start w:val="1"/>
      <w:numFmt w:val="decimal"/>
      <w:lvlText w:val="%7."/>
      <w:lvlJc w:val="left"/>
      <w:pPr>
        <w:ind w:left="7291" w:hanging="360"/>
      </w:pPr>
    </w:lvl>
    <w:lvl w:ilvl="7">
      <w:start w:val="1"/>
      <w:numFmt w:val="lowerLetter"/>
      <w:lvlText w:val="%8."/>
      <w:lvlJc w:val="left"/>
      <w:pPr>
        <w:ind w:left="8011" w:hanging="360"/>
      </w:pPr>
    </w:lvl>
    <w:lvl w:ilvl="8">
      <w:start w:val="1"/>
      <w:numFmt w:val="lowerRoman"/>
      <w:lvlText w:val="%9."/>
      <w:lvlJc w:val="right"/>
      <w:pPr>
        <w:ind w:left="8731" w:hanging="180"/>
      </w:pPr>
    </w:lvl>
  </w:abstractNum>
  <w:num w:numId="1" w16cid:durableId="1152910265">
    <w:abstractNumId w:val="2"/>
  </w:num>
  <w:num w:numId="2" w16cid:durableId="922033571">
    <w:abstractNumId w:val="1"/>
  </w:num>
  <w:num w:numId="3" w16cid:durableId="2046439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trackRevisions/>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FjZjEwMjlhNDA2MjFhZjg0ZWI0NWZkMTk2MDBmYmYifQ=="/>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6F1"/>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B66"/>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030"/>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536"/>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987"/>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94B"/>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8F"/>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BE2"/>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843"/>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3F3E"/>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AD"/>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475"/>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DD0"/>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A7"/>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3F9E"/>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829"/>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3E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0EC"/>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447"/>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A7FFC"/>
    <w:rsid w:val="004B0806"/>
    <w:rsid w:val="004B096A"/>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87C"/>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6AD"/>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76"/>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52A"/>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7E5"/>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328"/>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5BE4"/>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56"/>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4B8"/>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B29"/>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E4F"/>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4A0"/>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CB0"/>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3F9"/>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7A"/>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25"/>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9A1"/>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2C"/>
    <w:rsid w:val="007E375E"/>
    <w:rsid w:val="007E379B"/>
    <w:rsid w:val="007E3837"/>
    <w:rsid w:val="007E3C59"/>
    <w:rsid w:val="007E3E81"/>
    <w:rsid w:val="007E3F1E"/>
    <w:rsid w:val="007E4366"/>
    <w:rsid w:val="007E43C0"/>
    <w:rsid w:val="007E4677"/>
    <w:rsid w:val="007E47AF"/>
    <w:rsid w:val="007E49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DFE"/>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42"/>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A91"/>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148"/>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35"/>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B66"/>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040"/>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9E"/>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3AD"/>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85A"/>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2AD3"/>
    <w:rsid w:val="00B02DBD"/>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52"/>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3E"/>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ABB"/>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5AF"/>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580"/>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4EB0"/>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2A"/>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2F41"/>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2D7"/>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244"/>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7E0"/>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4FF"/>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3FC"/>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D8"/>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9D2"/>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470"/>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60"/>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64C"/>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87F06"/>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3F3"/>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50"/>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0D6"/>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D4F"/>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47B"/>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55"/>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6D"/>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 w:val="23B266DB"/>
    <w:rsid w:val="2614089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5425D182"/>
  <w15:docId w15:val="{F0BBF49B-F20F-4F5F-8F29-366CB0B8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uiPriority="0"/>
    <w:lsdException w:name="header"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page number" w:uiPriority="0"/>
    <w:lsdException w:name="endnote reference" w:uiPriority="0"/>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60" w:lineRule="atLeast"/>
      <w:jc w:val="both"/>
    </w:pPr>
    <w:rPr>
      <w:color w:val="000000"/>
    </w:rPr>
  </w:style>
  <w:style w:type="paragraph" w:styleId="1">
    <w:name w:val="heading 1"/>
    <w:basedOn w:val="a"/>
    <w:next w:val="a"/>
    <w:link w:val="10"/>
    <w:qFormat/>
    <w:pPr>
      <w:spacing w:before="240"/>
      <w:outlineLvl w:val="0"/>
    </w:pPr>
    <w:rPr>
      <w:rFonts w:ascii="Arial" w:hAnsi="Arial"/>
      <w:b/>
      <w:u w:val="single"/>
    </w:rPr>
  </w:style>
  <w:style w:type="paragraph" w:styleId="2">
    <w:name w:val="heading 2"/>
    <w:basedOn w:val="a"/>
    <w:next w:val="a"/>
    <w:link w:val="20"/>
    <w:qFormat/>
    <w:pPr>
      <w:spacing w:before="120"/>
      <w:outlineLvl w:val="1"/>
    </w:pPr>
    <w:rPr>
      <w:rFonts w:ascii="Arial" w:hAnsi="Arial" w:cstheme="majorBidi"/>
      <w:b/>
    </w:rPr>
  </w:style>
  <w:style w:type="paragraph" w:styleId="3">
    <w:name w:val="heading 3"/>
    <w:basedOn w:val="a"/>
    <w:next w:val="a"/>
    <w:link w:val="30"/>
    <w:qFormat/>
    <w:pPr>
      <w:ind w:left="360"/>
      <w:outlineLvl w:val="2"/>
    </w:pPr>
    <w:rPr>
      <w:b/>
    </w:rPr>
  </w:style>
  <w:style w:type="paragraph" w:styleId="4">
    <w:name w:val="heading 4"/>
    <w:basedOn w:val="a"/>
    <w:next w:val="a"/>
    <w:link w:val="40"/>
    <w:qFormat/>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pPr>
      <w:ind w:left="706"/>
      <w:outlineLvl w:val="4"/>
    </w:pPr>
    <w:rPr>
      <w:b/>
    </w:rPr>
  </w:style>
  <w:style w:type="paragraph" w:styleId="6">
    <w:name w:val="heading 6"/>
    <w:basedOn w:val="a"/>
    <w:next w:val="a"/>
    <w:link w:val="60"/>
    <w:qFormat/>
    <w:pPr>
      <w:ind w:left="706"/>
      <w:outlineLvl w:val="5"/>
    </w:pPr>
    <w:rPr>
      <w:rFonts w:cstheme="majorBidi"/>
      <w:u w:val="single"/>
    </w:rPr>
  </w:style>
  <w:style w:type="paragraph" w:styleId="7">
    <w:name w:val="heading 7"/>
    <w:basedOn w:val="a"/>
    <w:next w:val="a"/>
    <w:link w:val="70"/>
    <w:qFormat/>
    <w:pPr>
      <w:ind w:left="706"/>
      <w:outlineLvl w:val="6"/>
    </w:pPr>
    <w:rPr>
      <w:i/>
    </w:rPr>
  </w:style>
  <w:style w:type="paragraph" w:styleId="8">
    <w:name w:val="heading 8"/>
    <w:basedOn w:val="a"/>
    <w:next w:val="a"/>
    <w:link w:val="80"/>
    <w:qFormat/>
    <w:pPr>
      <w:ind w:left="706"/>
      <w:outlineLvl w:val="7"/>
    </w:pPr>
    <w:rPr>
      <w:rFonts w:cstheme="majorBidi"/>
      <w:i/>
    </w:rPr>
  </w:style>
  <w:style w:type="paragraph" w:styleId="9">
    <w:name w:val="heading 9"/>
    <w:basedOn w:val="a"/>
    <w:next w:val="a"/>
    <w:link w:val="90"/>
    <w:qFormat/>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tyle>
  <w:style w:type="paragraph" w:styleId="a5">
    <w:name w:val="Body Text"/>
    <w:link w:val="a6"/>
    <w:qFormat/>
    <w:pPr>
      <w:spacing w:after="120" w:line="340" w:lineRule="atLeast"/>
      <w:jc w:val="both"/>
    </w:pPr>
    <w:rPr>
      <w:color w:val="000000"/>
      <w:sz w:val="24"/>
      <w:lang w:eastAsia="de-DE"/>
    </w:rPr>
  </w:style>
  <w:style w:type="paragraph" w:styleId="a7">
    <w:name w:val="endnote text"/>
    <w:basedOn w:val="a"/>
    <w:link w:val="a8"/>
    <w:semiHidden/>
    <w:unhideWhenUsed/>
    <w:qFormat/>
    <w:pPr>
      <w:spacing w:line="240" w:lineRule="auto"/>
    </w:pPr>
  </w:style>
  <w:style w:type="paragraph" w:styleId="a9">
    <w:name w:val="Balloon Text"/>
    <w:basedOn w:val="a"/>
    <w:link w:val="aa"/>
    <w:uiPriority w:val="99"/>
    <w:qFormat/>
    <w:rPr>
      <w:rFonts w:cs="Tahoma"/>
      <w:szCs w:val="18"/>
    </w:rPr>
  </w:style>
  <w:style w:type="paragraph" w:styleId="ab">
    <w:name w:val="footer"/>
    <w:basedOn w:val="a"/>
    <w:link w:val="ac"/>
    <w:uiPriority w:val="99"/>
    <w:pPr>
      <w:tabs>
        <w:tab w:val="center" w:pos="4153"/>
        <w:tab w:val="right" w:pos="8306"/>
      </w:tabs>
      <w:snapToGrid w:val="0"/>
      <w:spacing w:line="240" w:lineRule="atLeast"/>
    </w:pPr>
    <w:rPr>
      <w:szCs w:val="18"/>
    </w:rPr>
  </w:style>
  <w:style w:type="paragraph" w:styleId="ad">
    <w:name w:val="header"/>
    <w:basedOn w:val="a"/>
    <w:link w:val="ae"/>
    <w:uiPriority w:val="99"/>
    <w:qFormat/>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semiHidden/>
    <w:unhideWhenUsed/>
    <w:pPr>
      <w:spacing w:line="240" w:lineRule="auto"/>
    </w:pPr>
  </w:style>
  <w:style w:type="paragraph" w:styleId="af1">
    <w:name w:val="Normal (Web)"/>
    <w:basedOn w:val="a"/>
    <w:uiPriority w:val="99"/>
    <w:rPr>
      <w:szCs w:val="24"/>
    </w:rPr>
  </w:style>
  <w:style w:type="paragraph" w:styleId="af2">
    <w:name w:val="Title"/>
    <w:basedOn w:val="a"/>
    <w:next w:val="a"/>
    <w:link w:val="af3"/>
    <w:uiPriority w:val="10"/>
    <w:qFormat/>
    <w:pPr>
      <w:spacing w:line="240" w:lineRule="auto"/>
      <w:contextualSpacing/>
      <w:jc w:val="left"/>
    </w:pPr>
    <w:rPr>
      <w:rFonts w:asciiTheme="majorHAnsi" w:eastAsiaTheme="majorEastAsia" w:hAnsiTheme="majorHAnsi" w:cstheme="majorBidi"/>
      <w:color w:val="auto"/>
      <w:spacing w:val="-10"/>
      <w:kern w:val="28"/>
      <w:sz w:val="56"/>
      <w:szCs w:val="56"/>
      <w:lang w:val="en-GB" w:eastAsia="en-US"/>
    </w:rPr>
  </w:style>
  <w:style w:type="paragraph" w:styleId="af4">
    <w:name w:val="annotation subject"/>
    <w:basedOn w:val="a3"/>
    <w:next w:val="a3"/>
    <w:link w:val="af5"/>
    <w:qFormat/>
    <w:rPr>
      <w:b/>
      <w:bCs/>
    </w:rPr>
  </w:style>
  <w:style w:type="table" w:styleId="af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basedOn w:val="a0"/>
    <w:rPr>
      <w:vertAlign w:val="superscript"/>
    </w:rPr>
  </w:style>
  <w:style w:type="character" w:styleId="af8">
    <w:name w:val="page number"/>
    <w:basedOn w:val="a0"/>
  </w:style>
  <w:style w:type="character" w:styleId="af9">
    <w:name w:val="FollowedHyperlink"/>
    <w:basedOn w:val="a0"/>
    <w:qFormat/>
    <w:rPr>
      <w:color w:val="954F72" w:themeColor="followedHyperlink"/>
      <w:u w:val="single"/>
    </w:rPr>
  </w:style>
  <w:style w:type="character" w:styleId="afa">
    <w:name w:val="line number"/>
    <w:uiPriority w:val="99"/>
    <w:rPr>
      <w:rFonts w:ascii="Palatino Linotype" w:hAnsi="Palatino Linotype"/>
      <w:sz w:val="16"/>
    </w:rPr>
  </w:style>
  <w:style w:type="character" w:styleId="afb">
    <w:name w:val="Hyperlink"/>
    <w:uiPriority w:val="99"/>
    <w:qFormat/>
    <w:rPr>
      <w:color w:val="0000FF"/>
      <w:u w:val="single"/>
    </w:rPr>
  </w:style>
  <w:style w:type="character" w:styleId="afc">
    <w:name w:val="annotation reference"/>
    <w:basedOn w:val="a0"/>
    <w:rPr>
      <w:sz w:val="21"/>
      <w:szCs w:val="21"/>
    </w:rPr>
  </w:style>
  <w:style w:type="character" w:customStyle="1" w:styleId="apple-converted-space">
    <w:name w:val="apple-converted-space"/>
    <w:basedOn w:val="a0"/>
    <w:qFormat/>
  </w:style>
  <w:style w:type="paragraph" w:customStyle="1" w:styleId="MDPI11articletype">
    <w:name w:val="MDPI_1.1_article_type"/>
    <w:next w:val="a"/>
    <w:qFormat/>
    <w:pPr>
      <w:adjustRightInd w:val="0"/>
      <w:snapToGrid w:val="0"/>
      <w:spacing w:before="240"/>
    </w:pPr>
    <w:rPr>
      <w:rFonts w:eastAsia="Times New Roman"/>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eastAsia="Times New Roman"/>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eastAsia="Times New Roman"/>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pPr>
      <w:adjustRightInd w:val="0"/>
      <w:snapToGrid w:val="0"/>
      <w:spacing w:before="240" w:line="240" w:lineRule="atLeast"/>
      <w:ind w:right="113"/>
    </w:pPr>
    <w:rPr>
      <w:rFonts w:eastAsia="Times New Roman"/>
      <w:color w:val="000000"/>
      <w:sz w:val="14"/>
      <w:szCs w:val="22"/>
      <w:lang w:eastAsia="de-DE" w:bidi="en-US"/>
    </w:rPr>
  </w:style>
  <w:style w:type="paragraph" w:customStyle="1" w:styleId="MDPI16affiliation">
    <w:name w:val="MDPI_1.6_affiliation"/>
    <w:qFormat/>
    <w:pPr>
      <w:adjustRightInd w:val="0"/>
      <w:snapToGrid w:val="0"/>
      <w:spacing w:line="200" w:lineRule="atLeast"/>
      <w:ind w:left="2806" w:hanging="198"/>
    </w:pPr>
    <w:rPr>
      <w:rFonts w:eastAsia="Times New Roman"/>
      <w:color w:val="000000"/>
      <w:sz w:val="16"/>
      <w:szCs w:val="18"/>
      <w:lang w:eastAsia="de-DE" w:bidi="en-US"/>
    </w:rPr>
  </w:style>
  <w:style w:type="paragraph" w:customStyle="1" w:styleId="MDPI17abstract">
    <w:name w:val="MDPI_1.7_abstract"/>
    <w:next w:val="a"/>
    <w:qFormat/>
    <w:pPr>
      <w:adjustRightInd w:val="0"/>
      <w:snapToGrid w:val="0"/>
      <w:spacing w:before="240" w:line="260" w:lineRule="atLeast"/>
      <w:ind w:left="2608"/>
      <w:jc w:val="both"/>
    </w:pPr>
    <w:rPr>
      <w:rFonts w:eastAsia="Times New Roman"/>
      <w:color w:val="000000"/>
      <w:sz w:val="18"/>
      <w:szCs w:val="22"/>
      <w:lang w:eastAsia="de-DE" w:bidi="en-US"/>
    </w:rPr>
  </w:style>
  <w:style w:type="paragraph" w:customStyle="1" w:styleId="MDPI18keywords">
    <w:name w:val="MDPI_1.8_keywords"/>
    <w:next w:val="a"/>
    <w:qFormat/>
    <w:pPr>
      <w:adjustRightInd w:val="0"/>
      <w:snapToGrid w:val="0"/>
      <w:spacing w:before="240" w:line="260" w:lineRule="atLeast"/>
      <w:ind w:left="2608"/>
      <w:jc w:val="both"/>
    </w:pPr>
    <w:rPr>
      <w:rFonts w:eastAsia="Times New Roman"/>
      <w:snapToGrid w:val="0"/>
      <w:color w:val="000000"/>
      <w:sz w:val="18"/>
      <w:szCs w:val="22"/>
      <w:lang w:eastAsia="de-DE" w:bidi="en-US"/>
    </w:rPr>
  </w:style>
  <w:style w:type="paragraph" w:customStyle="1" w:styleId="MDPI19classification">
    <w:name w:val="MDPI_1.9_classification"/>
    <w:qFormat/>
    <w:pPr>
      <w:spacing w:before="240" w:line="260" w:lineRule="atLeast"/>
      <w:ind w:left="113"/>
      <w:jc w:val="both"/>
    </w:pPr>
    <w:rPr>
      <w:rFonts w:eastAsia="Times New Roman"/>
      <w:b/>
      <w:color w:val="000000"/>
      <w:szCs w:val="22"/>
      <w:lang w:eastAsia="de-DE" w:bidi="en-US"/>
    </w:rPr>
  </w:style>
  <w:style w:type="paragraph" w:customStyle="1" w:styleId="MDPI19line">
    <w:name w:val="MDPI_1.9_line"/>
    <w:qFormat/>
    <w:pPr>
      <w:pBdr>
        <w:bottom w:val="single" w:sz="6" w:space="1" w:color="auto"/>
      </w:pBdr>
      <w:adjustRightInd w:val="0"/>
      <w:snapToGrid w:val="0"/>
      <w:spacing w:after="480" w:line="260" w:lineRule="atLeast"/>
      <w:ind w:left="2608"/>
      <w:jc w:val="both"/>
    </w:pPr>
    <w:rPr>
      <w:rFonts w:eastAsia="Times New Roman" w:cs="Cordia New"/>
      <w:color w:val="000000"/>
      <w:szCs w:val="24"/>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eastAsia="Times New Roman"/>
      <w:b/>
      <w:snapToGrid w:val="0"/>
      <w:color w:val="000000"/>
      <w:szCs w:val="22"/>
      <w:lang w:eastAsia="de-DE" w:bidi="en-US"/>
    </w:rPr>
  </w:style>
  <w:style w:type="character" w:customStyle="1" w:styleId="20">
    <w:name w:val="标题 2 字符"/>
    <w:basedOn w:val="a0"/>
    <w:link w:val="2"/>
    <w:rPr>
      <w:rFonts w:ascii="Arial" w:hAnsi="Arial" w:cstheme="majorBidi"/>
      <w:b/>
    </w:rPr>
  </w:style>
  <w:style w:type="character" w:customStyle="1" w:styleId="10">
    <w:name w:val="标题 1 字符"/>
    <w:basedOn w:val="a0"/>
    <w:link w:val="1"/>
    <w:qFormat/>
    <w:rPr>
      <w:rFonts w:ascii="Arial" w:hAnsi="Arial"/>
      <w:b/>
      <w:u w:val="single"/>
    </w:rPr>
  </w:style>
  <w:style w:type="character" w:customStyle="1" w:styleId="30">
    <w:name w:val="标题 3 字符"/>
    <w:basedOn w:val="a0"/>
    <w:link w:val="3"/>
    <w:rPr>
      <w:b/>
    </w:rPr>
  </w:style>
  <w:style w:type="character" w:customStyle="1" w:styleId="40">
    <w:name w:val="标题 4 字符"/>
    <w:basedOn w:val="a0"/>
    <w:link w:val="4"/>
    <w:qFormat/>
    <w:rPr>
      <w:rFonts w:ascii="Arial" w:hAnsi="Arial" w:cstheme="majorBidi"/>
      <w:b/>
    </w:rPr>
  </w:style>
  <w:style w:type="character" w:customStyle="1" w:styleId="50">
    <w:name w:val="标题 5 字符"/>
    <w:basedOn w:val="a0"/>
    <w:link w:val="5"/>
    <w:rPr>
      <w:b/>
    </w:rPr>
  </w:style>
  <w:style w:type="character" w:customStyle="1" w:styleId="60">
    <w:name w:val="标题 6 字符"/>
    <w:basedOn w:val="a0"/>
    <w:link w:val="6"/>
    <w:qFormat/>
    <w:rPr>
      <w:rFonts w:cstheme="majorBidi"/>
      <w:u w:val="single"/>
    </w:rPr>
  </w:style>
  <w:style w:type="character" w:customStyle="1" w:styleId="70">
    <w:name w:val="标题 7 字符"/>
    <w:basedOn w:val="a0"/>
    <w:link w:val="7"/>
    <w:qFormat/>
    <w:rPr>
      <w:i/>
    </w:rPr>
  </w:style>
  <w:style w:type="character" w:customStyle="1" w:styleId="80">
    <w:name w:val="标题 8 字符"/>
    <w:basedOn w:val="a0"/>
    <w:link w:val="8"/>
    <w:qFormat/>
    <w:rPr>
      <w:rFonts w:cstheme="majorBidi"/>
      <w:i/>
    </w:rPr>
  </w:style>
  <w:style w:type="character" w:customStyle="1" w:styleId="90">
    <w:name w:val="标题 9 字符"/>
    <w:basedOn w:val="a0"/>
    <w:link w:val="9"/>
    <w:rPr>
      <w:rFonts w:cstheme="majorBidi"/>
      <w:i/>
    </w:rPr>
  </w:style>
  <w:style w:type="character" w:customStyle="1" w:styleId="af0">
    <w:name w:val="脚注文本 字符"/>
    <w:basedOn w:val="a0"/>
    <w:link w:val="af"/>
    <w:semiHidden/>
  </w:style>
  <w:style w:type="paragraph" w:styleId="afd">
    <w:name w:val="List Paragraph"/>
    <w:basedOn w:val="a"/>
    <w:uiPriority w:val="34"/>
    <w:qFormat/>
    <w:pPr>
      <w:ind w:firstLineChars="200" w:firstLine="420"/>
    </w:pPr>
  </w:style>
  <w:style w:type="character" w:customStyle="1" w:styleId="aa">
    <w:name w:val="批注框文本 字符"/>
    <w:basedOn w:val="a0"/>
    <w:link w:val="a9"/>
    <w:uiPriority w:val="99"/>
    <w:qFormat/>
    <w:rPr>
      <w:rFonts w:cs="Tahoma"/>
      <w:szCs w:val="18"/>
    </w:rPr>
  </w:style>
  <w:style w:type="character" w:customStyle="1" w:styleId="a4">
    <w:name w:val="批注文字 字符"/>
    <w:basedOn w:val="a0"/>
    <w:link w:val="a3"/>
  </w:style>
  <w:style w:type="character" w:customStyle="1" w:styleId="af5">
    <w:name w:val="批注主题 字符"/>
    <w:basedOn w:val="a4"/>
    <w:link w:val="af4"/>
    <w:rPr>
      <w:b/>
      <w:bCs/>
    </w:rPr>
  </w:style>
  <w:style w:type="paragraph" w:customStyle="1" w:styleId="11">
    <w:name w:val="书目1"/>
    <w:basedOn w:val="a"/>
    <w:next w:val="a"/>
    <w:uiPriority w:val="37"/>
    <w:semiHidden/>
    <w:unhideWhenUsed/>
  </w:style>
  <w:style w:type="character" w:customStyle="1" w:styleId="a8">
    <w:name w:val="尾注文本 字符"/>
    <w:basedOn w:val="a0"/>
    <w:link w:val="a7"/>
    <w:semiHidden/>
  </w:style>
  <w:style w:type="character" w:customStyle="1" w:styleId="ac">
    <w:name w:val="页脚 字符"/>
    <w:basedOn w:val="a0"/>
    <w:link w:val="ab"/>
    <w:uiPriority w:val="99"/>
    <w:qFormat/>
    <w:rPr>
      <w:szCs w:val="18"/>
    </w:rPr>
  </w:style>
  <w:style w:type="character" w:customStyle="1" w:styleId="ae">
    <w:name w:val="页眉 字符"/>
    <w:basedOn w:val="a0"/>
    <w:link w:val="ad"/>
    <w:uiPriority w:val="99"/>
    <w:rPr>
      <w:szCs w:val="18"/>
    </w:rPr>
  </w:style>
  <w:style w:type="character" w:customStyle="1" w:styleId="a6">
    <w:name w:val="正文文本 字符"/>
    <w:basedOn w:val="a0"/>
    <w:link w:val="a5"/>
    <w:rPr>
      <w:sz w:val="24"/>
      <w:lang w:eastAsia="de-DE"/>
    </w:rPr>
  </w:style>
  <w:style w:type="character" w:styleId="afe">
    <w:name w:val="Placeholder Text"/>
    <w:basedOn w:val="a0"/>
    <w:uiPriority w:val="99"/>
    <w:semiHidden/>
    <w:rPr>
      <w:color w:val="808080"/>
    </w:rPr>
  </w:style>
  <w:style w:type="paragraph" w:customStyle="1" w:styleId="MDPI22heading2">
    <w:name w:val="MDPI_2.2_heading2"/>
    <w:qFormat/>
    <w:pPr>
      <w:adjustRightInd w:val="0"/>
      <w:snapToGrid w:val="0"/>
      <w:spacing w:before="60" w:after="60" w:line="228" w:lineRule="auto"/>
      <w:ind w:left="2608"/>
      <w:outlineLvl w:val="1"/>
    </w:pPr>
    <w:rPr>
      <w:rFonts w:eastAsia="Times New Roman"/>
      <w:i/>
      <w:snapToGrid w:val="0"/>
      <w:color w:val="000000"/>
      <w:szCs w:val="22"/>
      <w:lang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eastAsia="Times New Roman"/>
      <w:snapToGrid w:val="0"/>
      <w:color w:val="000000"/>
      <w:szCs w:val="22"/>
      <w:lang w:eastAsia="de-DE" w:bidi="en-US"/>
    </w:rPr>
  </w:style>
  <w:style w:type="paragraph" w:customStyle="1" w:styleId="MDPI31text">
    <w:name w:val="MDPI_3.1_text"/>
    <w:qFormat/>
    <w:pPr>
      <w:adjustRightInd w:val="0"/>
      <w:snapToGrid w:val="0"/>
      <w:spacing w:line="228" w:lineRule="auto"/>
      <w:ind w:left="2608" w:firstLine="425"/>
      <w:jc w:val="both"/>
    </w:pPr>
    <w:rPr>
      <w:rFonts w:eastAsia="Times New Roman"/>
      <w:snapToGrid w:val="0"/>
      <w:color w:val="000000"/>
      <w:szCs w:val="22"/>
      <w:lang w:eastAsia="de-DE" w:bidi="en-US"/>
    </w:rPr>
  </w:style>
  <w:style w:type="paragraph" w:customStyle="1" w:styleId="MDPI32textnoindent">
    <w:name w:val="MDPI_3.2_text_no_indent"/>
    <w:basedOn w:val="MDPI31text"/>
    <w:qFormat/>
    <w:pPr>
      <w:ind w:firstLine="0"/>
    </w:pPr>
  </w:style>
  <w:style w:type="paragraph" w:customStyle="1" w:styleId="MDPI33textspaceafter">
    <w:name w:val="MDPI_3.3_text_space_after"/>
    <w:qFormat/>
    <w:pPr>
      <w:adjustRightInd w:val="0"/>
      <w:snapToGrid w:val="0"/>
      <w:spacing w:after="240" w:line="228" w:lineRule="auto"/>
      <w:ind w:left="2608"/>
      <w:jc w:val="both"/>
    </w:pPr>
    <w:rPr>
      <w:rFonts w:eastAsia="Times New Roman"/>
      <w:snapToGrid w:val="0"/>
      <w:color w:val="000000"/>
      <w:szCs w:val="22"/>
      <w:lang w:eastAsia="de-DE" w:bidi="en-US"/>
    </w:rPr>
  </w:style>
  <w:style w:type="paragraph" w:customStyle="1" w:styleId="MDPI34textspacebefore">
    <w:name w:val="MDPI_3.4_text_space_before"/>
    <w:qFormat/>
    <w:pPr>
      <w:adjustRightInd w:val="0"/>
      <w:snapToGrid w:val="0"/>
      <w:spacing w:before="240" w:line="228" w:lineRule="auto"/>
      <w:ind w:left="2608"/>
      <w:jc w:val="both"/>
    </w:pPr>
    <w:rPr>
      <w:rFonts w:eastAsia="Times New Roman"/>
      <w:snapToGrid w:val="0"/>
      <w:color w:val="000000"/>
      <w:szCs w:val="22"/>
      <w:lang w:eastAsia="de-DE" w:bidi="en-US"/>
    </w:rPr>
  </w:style>
  <w:style w:type="paragraph" w:customStyle="1" w:styleId="MDPI35textbeforelist">
    <w:name w:val="MDPI_3.5_text_before_list"/>
    <w:qFormat/>
    <w:pPr>
      <w:adjustRightInd w:val="0"/>
      <w:snapToGrid w:val="0"/>
      <w:spacing w:line="228" w:lineRule="auto"/>
      <w:ind w:left="2608" w:firstLine="425"/>
      <w:jc w:val="both"/>
    </w:pPr>
    <w:rPr>
      <w:rFonts w:eastAsia="Times New Roman"/>
      <w:snapToGrid w:val="0"/>
      <w:color w:val="000000"/>
      <w:szCs w:val="22"/>
      <w:lang w:eastAsia="de-DE" w:bidi="en-US"/>
    </w:rPr>
  </w:style>
  <w:style w:type="paragraph" w:customStyle="1" w:styleId="MDPI36textafterlist">
    <w:name w:val="MDPI_3.6_text_after_list"/>
    <w:qFormat/>
    <w:pPr>
      <w:adjustRightInd w:val="0"/>
      <w:snapToGrid w:val="0"/>
      <w:spacing w:before="120" w:line="228" w:lineRule="auto"/>
      <w:ind w:left="2608"/>
      <w:jc w:val="both"/>
    </w:pPr>
    <w:rPr>
      <w:rFonts w:eastAsia="Times New Roman"/>
      <w:snapToGrid w:val="0"/>
      <w:color w:val="000000"/>
      <w:szCs w:val="22"/>
      <w:lang w:eastAsia="de-DE" w:bidi="en-US"/>
    </w:rPr>
  </w:style>
  <w:style w:type="paragraph" w:customStyle="1" w:styleId="MDPI37itemize">
    <w:name w:val="MDPI_3.7_itemize"/>
    <w:qFormat/>
    <w:pPr>
      <w:numPr>
        <w:numId w:val="1"/>
      </w:numPr>
      <w:adjustRightInd w:val="0"/>
      <w:snapToGrid w:val="0"/>
      <w:spacing w:line="228" w:lineRule="auto"/>
      <w:jc w:val="both"/>
    </w:pPr>
    <w:rPr>
      <w:rFonts w:eastAsia="Times New Roman"/>
      <w:color w:val="000000"/>
      <w:szCs w:val="22"/>
      <w:lang w:eastAsia="de-DE" w:bidi="en-US"/>
    </w:rPr>
  </w:style>
  <w:style w:type="paragraph" w:customStyle="1" w:styleId="MDPI38bullet">
    <w:name w:val="MDPI_3.8_bullet"/>
    <w:qFormat/>
    <w:pPr>
      <w:numPr>
        <w:numId w:val="2"/>
      </w:numPr>
      <w:adjustRightInd w:val="0"/>
      <w:snapToGrid w:val="0"/>
      <w:spacing w:line="228" w:lineRule="auto"/>
      <w:jc w:val="both"/>
    </w:pPr>
    <w:rPr>
      <w:rFonts w:eastAsia="Times New Roman"/>
      <w:color w:val="000000"/>
      <w:szCs w:val="22"/>
      <w:lang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eastAsia="Times New Roman"/>
      <w:snapToGrid w:val="0"/>
      <w:color w:val="000000"/>
      <w:szCs w:val="22"/>
      <w:lang w:eastAsia="de-DE" w:bidi="en-US"/>
    </w:rPr>
  </w:style>
  <w:style w:type="paragraph" w:customStyle="1" w:styleId="MDPI3aequationnumber">
    <w:name w:val="MDPI_3.a_equation_number"/>
    <w:qFormat/>
    <w:pPr>
      <w:spacing w:before="120" w:after="120"/>
      <w:jc w:val="right"/>
    </w:pPr>
    <w:rPr>
      <w:rFonts w:eastAsia="Times New Roman"/>
      <w:snapToGrid w:val="0"/>
      <w:color w:val="000000"/>
      <w:szCs w:val="22"/>
      <w:lang w:eastAsia="de-DE" w:bidi="en-US"/>
    </w:rPr>
  </w:style>
  <w:style w:type="paragraph" w:customStyle="1" w:styleId="MDPI411onetablecaption">
    <w:name w:val="MDPI_4.1.1_one_table_caption"/>
    <w:qFormat/>
    <w:pPr>
      <w:adjustRightInd w:val="0"/>
      <w:snapToGrid w:val="0"/>
      <w:spacing w:before="240" w:after="120" w:line="260" w:lineRule="atLeast"/>
      <w:jc w:val="center"/>
    </w:pPr>
    <w:rPr>
      <w:rFonts w:cstheme="minorBidi"/>
      <w:color w:val="000000"/>
      <w:sz w:val="18"/>
      <w:szCs w:val="22"/>
      <w:lang w:bidi="en-US"/>
    </w:rPr>
  </w:style>
  <w:style w:type="paragraph" w:customStyle="1" w:styleId="MDPI41tablecaption">
    <w:name w:val="MDPI_4.1_table_caption"/>
    <w:qFormat/>
    <w:pPr>
      <w:adjustRightInd w:val="0"/>
      <w:snapToGrid w:val="0"/>
      <w:spacing w:before="240" w:after="120" w:line="228" w:lineRule="auto"/>
      <w:ind w:left="2608"/>
    </w:pPr>
    <w:rPr>
      <w:rFonts w:eastAsia="Times New Roman" w:cstheme="minorBidi"/>
      <w:color w:val="000000"/>
      <w:sz w:val="18"/>
      <w:szCs w:val="22"/>
      <w:lang w:eastAsia="de-DE" w:bidi="en-US"/>
    </w:rPr>
  </w:style>
  <w:style w:type="table" w:customStyle="1" w:styleId="MDPI41threelinetable">
    <w:name w:val="MDPI_4.1_three_line_table"/>
    <w:basedOn w:val="a1"/>
    <w:uiPriority w:val="99"/>
    <w:qFormat/>
    <w:pPr>
      <w:adjustRightInd w:val="0"/>
      <w:snapToGrid w:val="0"/>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pPr>
      <w:adjustRightInd w:val="0"/>
      <w:snapToGrid w:val="0"/>
      <w:spacing w:after="240" w:line="228" w:lineRule="auto"/>
      <w:ind w:left="2608"/>
    </w:pPr>
    <w:rPr>
      <w:rFonts w:eastAsia="Times New Roman" w:cs="Cordia New"/>
      <w:color w:val="000000"/>
      <w:sz w:val="18"/>
      <w:szCs w:val="22"/>
      <w:lang w:eastAsia="de-DE" w:bidi="en-US"/>
    </w:rPr>
  </w:style>
  <w:style w:type="paragraph" w:customStyle="1" w:styleId="MDPI511onefigurecaption">
    <w:name w:val="MDPI_5.1.1_one_figure_caption"/>
    <w:qFormat/>
    <w:pPr>
      <w:adjustRightInd w:val="0"/>
      <w:snapToGrid w:val="0"/>
      <w:spacing w:before="240" w:after="120" w:line="260" w:lineRule="atLeast"/>
      <w:jc w:val="center"/>
    </w:pPr>
    <w:rPr>
      <w:color w:val="000000"/>
      <w:sz w:val="18"/>
      <w:lang w:bidi="en-US"/>
    </w:rPr>
  </w:style>
  <w:style w:type="paragraph" w:customStyle="1" w:styleId="MDPI51figurecaption">
    <w:name w:val="MDPI_5.1_figure_caption"/>
    <w:qFormat/>
    <w:pPr>
      <w:adjustRightInd w:val="0"/>
      <w:snapToGrid w:val="0"/>
      <w:spacing w:before="120" w:after="240" w:line="228" w:lineRule="auto"/>
      <w:ind w:left="2608"/>
    </w:pPr>
    <w:rPr>
      <w:rFonts w:eastAsia="Times New Roman"/>
      <w:color w:val="000000"/>
      <w:sz w:val="18"/>
      <w:lang w:eastAsia="de-DE" w:bidi="en-US"/>
    </w:rPr>
  </w:style>
  <w:style w:type="paragraph" w:customStyle="1" w:styleId="MDPI52figure">
    <w:name w:val="MDPI_5.2_figure"/>
    <w:qFormat/>
    <w:pPr>
      <w:adjustRightInd w:val="0"/>
      <w:snapToGrid w:val="0"/>
      <w:spacing w:before="240" w:after="120"/>
      <w:jc w:val="center"/>
    </w:pPr>
    <w:rPr>
      <w:rFonts w:eastAsia="Times New Roman"/>
      <w:snapToGrid w:val="0"/>
      <w:color w:val="000000"/>
      <w:lang w:eastAsia="de-DE" w:bidi="en-US"/>
    </w:rPr>
  </w:style>
  <w:style w:type="paragraph" w:customStyle="1" w:styleId="MDPI61Citation">
    <w:name w:val="MDPI_6.1_Citation"/>
    <w:qFormat/>
    <w:pPr>
      <w:adjustRightInd w:val="0"/>
      <w:snapToGrid w:val="0"/>
      <w:spacing w:line="240" w:lineRule="atLeast"/>
      <w:ind w:right="113"/>
    </w:pPr>
    <w:rPr>
      <w:rFonts w:cstheme="minorBidi"/>
      <w:sz w:val="14"/>
      <w:szCs w:val="22"/>
    </w:rPr>
  </w:style>
  <w:style w:type="paragraph" w:customStyle="1" w:styleId="MDPI62BackMatter">
    <w:name w:val="MDPI_6.2_BackMatter"/>
    <w:qFormat/>
    <w:pPr>
      <w:adjustRightInd w:val="0"/>
      <w:snapToGrid w:val="0"/>
      <w:spacing w:after="120" w:line="228" w:lineRule="auto"/>
      <w:ind w:left="2608"/>
      <w:jc w:val="both"/>
    </w:pPr>
    <w:rPr>
      <w:rFonts w:eastAsia="Times New Roman"/>
      <w:snapToGrid w:val="0"/>
      <w:color w:val="000000"/>
      <w:sz w:val="18"/>
      <w:lang w:eastAsia="en-US" w:bidi="en-US"/>
    </w:rPr>
  </w:style>
  <w:style w:type="paragraph" w:customStyle="1" w:styleId="MDPI63Notes">
    <w:name w:val="MDPI_6.3_Notes"/>
    <w:qFormat/>
    <w:pPr>
      <w:adjustRightInd w:val="0"/>
      <w:snapToGrid w:val="0"/>
      <w:spacing w:after="120" w:line="240" w:lineRule="atLeast"/>
      <w:ind w:right="113"/>
    </w:pPr>
    <w:rPr>
      <w:rFonts w:eastAsia="宋体"/>
      <w:snapToGrid w:val="0"/>
      <w:color w:val="000000" w:themeColor="text1"/>
      <w:sz w:val="14"/>
      <w:lang w:eastAsia="en-US" w:bidi="en-US"/>
    </w:rPr>
  </w:style>
  <w:style w:type="paragraph" w:customStyle="1" w:styleId="MDPI71References">
    <w:name w:val="MDPI_7.1_References"/>
    <w:qFormat/>
    <w:pPr>
      <w:numPr>
        <w:numId w:val="3"/>
      </w:numPr>
      <w:adjustRightInd w:val="0"/>
      <w:snapToGrid w:val="0"/>
      <w:spacing w:line="228" w:lineRule="auto"/>
      <w:jc w:val="both"/>
    </w:pPr>
    <w:rPr>
      <w:rFonts w:eastAsia="Times New Roman"/>
      <w:color w:val="000000"/>
      <w:sz w:val="18"/>
      <w:lang w:eastAsia="de-DE" w:bidi="en-US"/>
    </w:rPr>
  </w:style>
  <w:style w:type="paragraph" w:customStyle="1" w:styleId="MDPI72Copyright">
    <w:name w:val="MDPI_7.2_Copyright"/>
    <w:qFormat/>
    <w:pPr>
      <w:adjustRightInd w:val="0"/>
      <w:snapToGrid w:val="0"/>
      <w:spacing w:before="240" w:line="240" w:lineRule="atLeast"/>
      <w:ind w:right="113"/>
    </w:pPr>
    <w:rPr>
      <w:rFonts w:eastAsia="Times New Roman"/>
      <w:snapToGrid w:val="0"/>
      <w:color w:val="000000"/>
      <w:spacing w:val="-2"/>
      <w:sz w:val="14"/>
      <w:lang w:val="en-GB" w:eastAsia="en-GB"/>
    </w:rPr>
  </w:style>
  <w:style w:type="paragraph" w:customStyle="1" w:styleId="MDPI73CopyrightImage">
    <w:name w:val="MDPI_7.3_CopyrightImage"/>
    <w:pPr>
      <w:adjustRightInd w:val="0"/>
      <w:snapToGrid w:val="0"/>
      <w:spacing w:after="100" w:line="260" w:lineRule="atLeast"/>
      <w:jc w:val="right"/>
    </w:pPr>
    <w:rPr>
      <w:rFonts w:eastAsia="Times New Roman"/>
      <w:color w:val="000000"/>
      <w:lang w:eastAsia="de-CH"/>
    </w:rPr>
  </w:style>
  <w:style w:type="paragraph" w:customStyle="1" w:styleId="MDPI81theorem">
    <w:name w:val="MDPI_8.1_theorem"/>
    <w:qFormat/>
    <w:pPr>
      <w:adjustRightInd w:val="0"/>
      <w:snapToGrid w:val="0"/>
      <w:spacing w:line="228" w:lineRule="auto"/>
      <w:ind w:left="2608"/>
      <w:jc w:val="both"/>
    </w:pPr>
    <w:rPr>
      <w:rFonts w:eastAsia="Times New Roman"/>
      <w:i/>
      <w:snapToGrid w:val="0"/>
      <w:color w:val="000000"/>
      <w:szCs w:val="22"/>
      <w:lang w:eastAsia="de-DE" w:bidi="en-US"/>
    </w:rPr>
  </w:style>
  <w:style w:type="paragraph" w:customStyle="1" w:styleId="MDPI82proof">
    <w:name w:val="MDPI_8.2_proof"/>
    <w:qFormat/>
    <w:pPr>
      <w:adjustRightInd w:val="0"/>
      <w:snapToGrid w:val="0"/>
      <w:spacing w:line="228" w:lineRule="auto"/>
      <w:ind w:left="2608"/>
      <w:jc w:val="both"/>
    </w:pPr>
    <w:rPr>
      <w:rFonts w:eastAsia="Times New Roman"/>
      <w:snapToGrid w:val="0"/>
      <w:color w:val="000000"/>
      <w:szCs w:val="22"/>
      <w:lang w:eastAsia="de-DE" w:bidi="en-US"/>
    </w:rPr>
  </w:style>
  <w:style w:type="paragraph" w:customStyle="1" w:styleId="MDPIequationFram">
    <w:name w:val="MDPI_equationFram"/>
    <w:qFormat/>
    <w:pPr>
      <w:adjustRightInd w:val="0"/>
      <w:snapToGrid w:val="0"/>
      <w:spacing w:before="120" w:after="120"/>
      <w:jc w:val="center"/>
    </w:pPr>
    <w:rPr>
      <w:rFonts w:eastAsia="Times New Roman"/>
      <w:snapToGrid w:val="0"/>
      <w:color w:val="000000"/>
      <w:szCs w:val="22"/>
      <w:lang w:eastAsia="de-DE" w:bidi="en-US"/>
    </w:rPr>
  </w:style>
  <w:style w:type="paragraph" w:customStyle="1" w:styleId="MDPIfooter">
    <w:name w:val="MDPI_footer"/>
    <w:qFormat/>
    <w:pPr>
      <w:adjustRightInd w:val="0"/>
      <w:snapToGrid w:val="0"/>
      <w:spacing w:before="120" w:line="260" w:lineRule="atLeast"/>
      <w:jc w:val="center"/>
    </w:pPr>
    <w:rPr>
      <w:rFonts w:eastAsia="Times New Roman"/>
      <w:color w:val="000000"/>
      <w:lang w:eastAsia="de-DE"/>
    </w:rPr>
  </w:style>
  <w:style w:type="paragraph" w:customStyle="1" w:styleId="MDPIfooterfirstpage">
    <w:name w:val="MDPI_footer_firstpage"/>
    <w:qFormat/>
    <w:pPr>
      <w:tabs>
        <w:tab w:val="right" w:pos="8845"/>
      </w:tabs>
      <w:spacing w:line="160" w:lineRule="exact"/>
    </w:pPr>
    <w:rPr>
      <w:rFonts w:eastAsia="Times New Roman"/>
      <w:color w:val="000000"/>
      <w:sz w:val="16"/>
      <w:lang w:eastAsia="de-DE"/>
    </w:rPr>
  </w:style>
  <w:style w:type="paragraph" w:customStyle="1" w:styleId="MDPIheader">
    <w:name w:val="MDPI_header"/>
    <w:qFormat/>
    <w:pPr>
      <w:adjustRightInd w:val="0"/>
      <w:snapToGrid w:val="0"/>
      <w:spacing w:after="240" w:line="260" w:lineRule="atLeast"/>
      <w:jc w:val="both"/>
    </w:pPr>
    <w:rPr>
      <w:rFonts w:eastAsia="Times New Roman"/>
      <w:iCs/>
      <w:color w:val="000000"/>
      <w:sz w:val="16"/>
      <w:lang w:eastAsia="de-DE"/>
    </w:rPr>
  </w:style>
  <w:style w:type="paragraph" w:customStyle="1" w:styleId="MDPIheadercitation">
    <w:name w:val="MDPI_header_citation"/>
    <w:qFormat/>
    <w:pPr>
      <w:spacing w:after="240"/>
    </w:pPr>
    <w:rPr>
      <w:rFonts w:eastAsia="Times New Roman"/>
      <w:snapToGrid w:val="0"/>
      <w:color w:val="000000"/>
      <w:sz w:val="18"/>
      <w:lang w:eastAsia="de-DE" w:bidi="en-US"/>
    </w:rPr>
  </w:style>
  <w:style w:type="paragraph" w:customStyle="1" w:styleId="MsoFootnoteText0">
    <w:name w:val="MsoFootnoteText"/>
    <w:basedOn w:val="af1"/>
    <w:qFormat/>
    <w:rPr>
      <w:rFonts w:ascii="Times New Roman" w:hAnsi="Times New Roman"/>
    </w:rPr>
  </w:style>
  <w:style w:type="paragraph" w:customStyle="1" w:styleId="MDPIheaderjournallogo">
    <w:name w:val="MDPI_header_journal_logo"/>
    <w:qFormat/>
    <w:pPr>
      <w:adjustRightInd w:val="0"/>
      <w:snapToGrid w:val="0"/>
      <w:spacing w:line="260" w:lineRule="atLeast"/>
      <w:jc w:val="both"/>
    </w:pPr>
    <w:rPr>
      <w:rFonts w:eastAsia="Times New Roman"/>
      <w:i/>
      <w:color w:val="000000"/>
      <w:sz w:val="24"/>
      <w:szCs w:val="22"/>
      <w:lang w:eastAsia="de-CH"/>
    </w:rPr>
  </w:style>
  <w:style w:type="paragraph" w:customStyle="1" w:styleId="MDPIheadermdpilogo">
    <w:name w:val="MDPI_header_mdpi_logo"/>
    <w:qFormat/>
    <w:pPr>
      <w:adjustRightInd w:val="0"/>
      <w:snapToGrid w:val="0"/>
      <w:spacing w:line="260" w:lineRule="atLeast"/>
      <w:jc w:val="right"/>
    </w:pPr>
    <w:rPr>
      <w:rFonts w:eastAsia="Times New Roman"/>
      <w:color w:val="000000"/>
      <w:sz w:val="24"/>
      <w:szCs w:val="22"/>
      <w:lang w:eastAsia="de-CH"/>
    </w:rPr>
  </w:style>
  <w:style w:type="table" w:customStyle="1" w:styleId="MDPITable">
    <w:name w:val="MDPI_Table"/>
    <w:basedOn w:val="a1"/>
    <w:uiPriority w:val="99"/>
    <w:rPr>
      <w:rFonts w:eastAsia="宋体"/>
      <w:color w:val="000000" w:themeColor="text1"/>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snapToGrid w:val="0"/>
      <w:color w:val="000000"/>
      <w:sz w:val="22"/>
      <w:szCs w:val="22"/>
      <w:lang w:eastAsia="de-DE" w:bidi="en-US"/>
    </w:rPr>
  </w:style>
  <w:style w:type="paragraph" w:customStyle="1" w:styleId="MDPItitle">
    <w:name w:val="MDPI_title"/>
    <w:qFormat/>
    <w:pPr>
      <w:adjustRightInd w:val="0"/>
      <w:snapToGrid w:val="0"/>
      <w:spacing w:after="240" w:line="260" w:lineRule="atLeast"/>
      <w:jc w:val="both"/>
    </w:pPr>
    <w:rPr>
      <w:rFonts w:eastAsia="Times New Roman"/>
      <w:b/>
      <w:snapToGrid w:val="0"/>
      <w:color w:val="000000"/>
      <w:sz w:val="36"/>
      <w:lang w:eastAsia="de-DE" w:bidi="en-US"/>
    </w:rPr>
  </w:style>
  <w:style w:type="paragraph" w:customStyle="1" w:styleId="MDPI42tablebody">
    <w:name w:val="MDPI_4.2_table_body"/>
    <w:qFormat/>
    <w:pPr>
      <w:adjustRightInd w:val="0"/>
      <w:snapToGrid w:val="0"/>
      <w:jc w:val="center"/>
    </w:pPr>
    <w:rPr>
      <w:rFonts w:eastAsia="Times New Roman"/>
      <w:snapToGrid w:val="0"/>
      <w:color w:val="000000"/>
      <w:lang w:eastAsia="de-DE" w:bidi="en-US"/>
    </w:rPr>
  </w:style>
  <w:style w:type="character" w:customStyle="1" w:styleId="af3">
    <w:name w:val="标题 字符"/>
    <w:basedOn w:val="a0"/>
    <w:link w:val="af2"/>
    <w:uiPriority w:val="10"/>
    <w:qFormat/>
    <w:rPr>
      <w:rFonts w:asciiTheme="majorHAnsi" w:eastAsiaTheme="majorEastAsia" w:hAnsiTheme="majorHAnsi" w:cstheme="majorBidi"/>
      <w:color w:val="auto"/>
      <w:spacing w:val="-10"/>
      <w:kern w:val="28"/>
      <w:sz w:val="56"/>
      <w:szCs w:val="56"/>
      <w:lang w:val="en-GB" w:eastAsia="en-US"/>
    </w:rPr>
  </w:style>
  <w:style w:type="paragraph" w:customStyle="1" w:styleId="12">
    <w:name w:val="修订1"/>
    <w:hidden/>
    <w:uiPriority w:val="99"/>
    <w:semiHidden/>
    <w:rPr>
      <w:color w:val="000000"/>
    </w:rPr>
  </w:style>
  <w:style w:type="paragraph" w:styleId="aff">
    <w:name w:val="Revision"/>
    <w:hidden/>
    <w:uiPriority w:val="99"/>
    <w:semiHidden/>
    <w:rsid w:val="00FC195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F177-A75B-054A-AE9C-52A0838AE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MDPI</dc:creator>
  <cp:lastModifiedBy>旭梅 胡</cp:lastModifiedBy>
  <cp:revision>2</cp:revision>
  <dcterms:created xsi:type="dcterms:W3CDTF">2022-05-14T15:21:00Z</dcterms:created>
  <dcterms:modified xsi:type="dcterms:W3CDTF">2022-05-14T15:21:00Z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60571383BA9E40FBB39F4EF7D68F9A99</vt:lpwstr>
  </property>
</Properties>
</file>