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582C2" w14:textId="77777777" w:rsidR="00DF4AA7" w:rsidRPr="00DF4AA7" w:rsidRDefault="00DF4AA7" w:rsidP="00522304">
      <w:pPr>
        <w:pStyle w:val="MDPI11articletype"/>
        <w:rPr>
          <w:lang w:val="fr-CA"/>
        </w:rPr>
      </w:pPr>
      <w:proofErr w:type="spellStart"/>
      <w:r w:rsidRPr="00DF4AA7">
        <w:rPr>
          <w:lang w:val="fr-CA"/>
        </w:rPr>
        <w:t>Ause</w:t>
      </w:r>
      <w:proofErr w:type="spellEnd"/>
      <w:r w:rsidRPr="00DF4AA7">
        <w:rPr>
          <w:lang w:val="fr-CA"/>
        </w:rPr>
        <w:t xml:space="preserve"> du stress et de la fatigue </w:t>
      </w:r>
    </w:p>
    <w:p w14:paraId="66CDD647" w14:textId="439637BF" w:rsidR="00522304" w:rsidRPr="00D62D6F" w:rsidRDefault="00522304" w:rsidP="00522304">
      <w:pPr>
        <w:pStyle w:val="MDPI11articletype"/>
      </w:pPr>
      <w:r w:rsidRPr="00D62D6F">
        <w:t>Review</w:t>
      </w:r>
    </w:p>
    <w:p w14:paraId="01A23E69" w14:textId="77F90E96" w:rsidR="00522304" w:rsidRPr="00D62D6F" w:rsidRDefault="00073D14" w:rsidP="00522304">
      <w:pPr>
        <w:pStyle w:val="MDPI12title"/>
      </w:pPr>
      <w:r w:rsidRPr="00D62D6F">
        <w:rPr>
          <w:bCs/>
          <w:color w:val="000000" w:themeColor="text1"/>
        </w:rPr>
        <w:t>Relationships between cognitive functioning and powered mobility device use: a scoping review</w:t>
      </w:r>
    </w:p>
    <w:p w14:paraId="4840E2BD" w14:textId="097AB35A" w:rsidR="00904094" w:rsidRPr="00DF4AA7" w:rsidRDefault="00DB7963" w:rsidP="00522304">
      <w:pPr>
        <w:pStyle w:val="MDPI13authornames"/>
        <w:rPr>
          <w:lang w:val="fr-CA"/>
        </w:rPr>
      </w:pPr>
      <w:r w:rsidRPr="00DF4AA7">
        <w:rPr>
          <w:lang w:val="fr-CA"/>
        </w:rPr>
        <w:t>Alice</w:t>
      </w:r>
      <w:r w:rsidR="00522304" w:rsidRPr="00DF4AA7">
        <w:rPr>
          <w:lang w:val="fr-CA"/>
        </w:rPr>
        <w:t xml:space="preserve"> </w:t>
      </w:r>
      <w:r w:rsidRPr="00DF4AA7">
        <w:rPr>
          <w:lang w:val="fr-CA"/>
        </w:rPr>
        <w:t xml:space="preserve">Pellichero </w:t>
      </w:r>
      <w:r w:rsidR="00522304" w:rsidRPr="00DF4AA7">
        <w:rPr>
          <w:vertAlign w:val="superscript"/>
          <w:lang w:val="fr-CA"/>
        </w:rPr>
        <w:t>1</w:t>
      </w:r>
      <w:r w:rsidRPr="00DF4AA7">
        <w:rPr>
          <w:vertAlign w:val="superscript"/>
          <w:lang w:val="fr-CA"/>
        </w:rPr>
        <w:t>,2</w:t>
      </w:r>
      <w:r w:rsidR="00522304" w:rsidRPr="00DF4AA7">
        <w:rPr>
          <w:lang w:val="fr-CA"/>
        </w:rPr>
        <w:t xml:space="preserve">, </w:t>
      </w:r>
      <w:r w:rsidRPr="00DF4AA7">
        <w:rPr>
          <w:lang w:val="fr-CA"/>
        </w:rPr>
        <w:t>Lisa K.</w:t>
      </w:r>
      <w:r w:rsidR="00522304" w:rsidRPr="00DF4AA7">
        <w:rPr>
          <w:lang w:val="fr-CA"/>
        </w:rPr>
        <w:t xml:space="preserve"> </w:t>
      </w:r>
      <w:r w:rsidRPr="00DF4AA7">
        <w:rPr>
          <w:lang w:val="fr-CA"/>
        </w:rPr>
        <w:t>Kenyon</w:t>
      </w:r>
      <w:r w:rsidR="00522304" w:rsidRPr="00DF4AA7">
        <w:rPr>
          <w:lang w:val="fr-CA"/>
        </w:rPr>
        <w:t xml:space="preserve"> </w:t>
      </w:r>
      <w:r w:rsidRPr="00DF4AA7">
        <w:rPr>
          <w:vertAlign w:val="superscript"/>
          <w:lang w:val="fr-CA"/>
        </w:rPr>
        <w:t>3</w:t>
      </w:r>
      <w:r w:rsidRPr="00DF4AA7">
        <w:rPr>
          <w:lang w:val="fr-CA"/>
        </w:rPr>
        <w:t xml:space="preserve">, Krista L. Best </w:t>
      </w:r>
      <w:r w:rsidRPr="00DF4AA7">
        <w:rPr>
          <w:vertAlign w:val="superscript"/>
          <w:lang w:val="fr-CA"/>
        </w:rPr>
        <w:t>1,2</w:t>
      </w:r>
      <w:r w:rsidRPr="00DF4AA7">
        <w:rPr>
          <w:lang w:val="fr-CA"/>
        </w:rPr>
        <w:t>*, Marie-</w:t>
      </w:r>
      <w:proofErr w:type="spellStart"/>
      <w:r w:rsidRPr="00DF4AA7">
        <w:rPr>
          <w:lang w:val="fr-CA"/>
        </w:rPr>
        <w:t>Eve</w:t>
      </w:r>
      <w:proofErr w:type="spellEnd"/>
      <w:r w:rsidRPr="00DF4AA7">
        <w:rPr>
          <w:lang w:val="fr-CA"/>
        </w:rPr>
        <w:t xml:space="preserve"> </w:t>
      </w:r>
      <w:proofErr w:type="spellStart"/>
      <w:r w:rsidRPr="00DF4AA7">
        <w:rPr>
          <w:lang w:val="fr-CA"/>
        </w:rPr>
        <w:t>Lamontagne</w:t>
      </w:r>
      <w:proofErr w:type="spellEnd"/>
      <w:r w:rsidRPr="00DF4AA7">
        <w:rPr>
          <w:lang w:val="fr-CA"/>
        </w:rPr>
        <w:t xml:space="preserve"> </w:t>
      </w:r>
      <w:r w:rsidRPr="00DF4AA7">
        <w:rPr>
          <w:vertAlign w:val="superscript"/>
          <w:lang w:val="fr-CA"/>
        </w:rPr>
        <w:t>1,2</w:t>
      </w:r>
      <w:r w:rsidRPr="00DF4AA7">
        <w:rPr>
          <w:lang w:val="fr-CA"/>
        </w:rPr>
        <w:t xml:space="preserve">, Marie Denise Lavoie </w:t>
      </w:r>
      <w:r w:rsidRPr="00DF4AA7">
        <w:rPr>
          <w:vertAlign w:val="superscript"/>
          <w:lang w:val="fr-CA"/>
        </w:rPr>
        <w:t>4</w:t>
      </w:r>
      <w:r w:rsidRPr="00DF4AA7">
        <w:rPr>
          <w:lang w:val="fr-CA"/>
        </w:rPr>
        <w:t xml:space="preserve">, Éric Sorita </w:t>
      </w:r>
      <w:r w:rsidRPr="00DF4AA7">
        <w:rPr>
          <w:vertAlign w:val="superscript"/>
          <w:lang w:val="fr-CA"/>
        </w:rPr>
        <w:t>5</w:t>
      </w:r>
      <w:r w:rsidRPr="00DF4AA7">
        <w:rPr>
          <w:lang w:val="fr-CA"/>
        </w:rPr>
        <w:t xml:space="preserve"> </w:t>
      </w:r>
      <w:r w:rsidR="00522304" w:rsidRPr="00DF4AA7">
        <w:rPr>
          <w:lang w:val="fr-CA"/>
        </w:rPr>
        <w:t xml:space="preserve">and </w:t>
      </w:r>
      <w:r w:rsidRPr="00DF4AA7">
        <w:rPr>
          <w:lang w:val="fr-CA"/>
        </w:rPr>
        <w:t>François Routhier</w:t>
      </w:r>
      <w:r w:rsidR="00522304" w:rsidRPr="00DF4AA7">
        <w:rPr>
          <w:lang w:val="fr-CA"/>
        </w:rPr>
        <w:t xml:space="preserve"> </w:t>
      </w:r>
      <w:r w:rsidRPr="00DF4AA7">
        <w:rPr>
          <w:vertAlign w:val="superscript"/>
          <w:lang w:val="fr-CA"/>
        </w:rPr>
        <w:t>1,2</w:t>
      </w:r>
    </w:p>
    <w:tbl>
      <w:tblPr>
        <w:tblpPr w:leftFromText="198" w:rightFromText="198" w:vertAnchor="page" w:horzAnchor="margin" w:tblpY="9286"/>
        <w:tblW w:w="2410" w:type="dxa"/>
        <w:tblLayout w:type="fixed"/>
        <w:tblCellMar>
          <w:left w:w="0" w:type="dxa"/>
          <w:right w:w="0" w:type="dxa"/>
        </w:tblCellMar>
        <w:tblLook w:val="04A0" w:firstRow="1" w:lastRow="0" w:firstColumn="1" w:lastColumn="0" w:noHBand="0" w:noVBand="1"/>
      </w:tblPr>
      <w:tblGrid>
        <w:gridCol w:w="2410"/>
      </w:tblGrid>
      <w:tr w:rsidR="00904094" w:rsidRPr="00D62D6F" w14:paraId="39EC3D0E" w14:textId="77777777" w:rsidTr="00E31ECD">
        <w:tc>
          <w:tcPr>
            <w:tcW w:w="2410" w:type="dxa"/>
            <w:shd w:val="clear" w:color="auto" w:fill="auto"/>
          </w:tcPr>
          <w:p w14:paraId="7C474706" w14:textId="77777777" w:rsidR="00904094" w:rsidRPr="00D62D6F" w:rsidRDefault="00904094" w:rsidP="00E31ECD">
            <w:pPr>
              <w:pStyle w:val="MDPI61Citation"/>
              <w:spacing w:line="240" w:lineRule="exact"/>
            </w:pPr>
            <w:r w:rsidRPr="00D62D6F">
              <w:rPr>
                <w:b/>
              </w:rPr>
              <w:t>Citation:</w:t>
            </w:r>
            <w:r w:rsidRPr="00D62D6F">
              <w:t xml:space="preserve"> </w:t>
            </w:r>
            <w:proofErr w:type="spellStart"/>
            <w:r w:rsidRPr="00D62D6F">
              <w:t>Lastname</w:t>
            </w:r>
            <w:proofErr w:type="spellEnd"/>
            <w:r w:rsidRPr="00D62D6F">
              <w:t xml:space="preserve">, F.; </w:t>
            </w:r>
            <w:proofErr w:type="spellStart"/>
            <w:r w:rsidRPr="00D62D6F">
              <w:t>Lastname</w:t>
            </w:r>
            <w:proofErr w:type="spellEnd"/>
            <w:r w:rsidRPr="00D62D6F">
              <w:t xml:space="preserve">, F.; </w:t>
            </w:r>
            <w:proofErr w:type="spellStart"/>
            <w:r w:rsidRPr="00D62D6F">
              <w:t>Lastname</w:t>
            </w:r>
            <w:proofErr w:type="spellEnd"/>
            <w:r w:rsidRPr="00D62D6F">
              <w:t xml:space="preserve">, F. Title. </w:t>
            </w:r>
            <w:r w:rsidRPr="00D62D6F">
              <w:rPr>
                <w:i/>
              </w:rPr>
              <w:t xml:space="preserve">Int. J. Environ. Res. Public Health </w:t>
            </w:r>
            <w:r w:rsidRPr="00D62D6F">
              <w:rPr>
                <w:b/>
              </w:rPr>
              <w:t>2021</w:t>
            </w:r>
            <w:r w:rsidRPr="00D62D6F">
              <w:t xml:space="preserve">, </w:t>
            </w:r>
            <w:r w:rsidRPr="00D62D6F">
              <w:rPr>
                <w:i/>
              </w:rPr>
              <w:t>18</w:t>
            </w:r>
            <w:r w:rsidRPr="00D62D6F">
              <w:t>, x. https://doi.org/10.3390/xxxxx</w:t>
            </w:r>
          </w:p>
          <w:p w14:paraId="557C98BB" w14:textId="77777777" w:rsidR="00904094" w:rsidRPr="00D62D6F" w:rsidRDefault="00904094" w:rsidP="00E31ECD">
            <w:pPr>
              <w:pStyle w:val="MDPI14history"/>
              <w:spacing w:before="240" w:after="240"/>
              <w:rPr>
                <w:rFonts w:eastAsia="SimSun" w:cs="SimSun"/>
                <w:lang w:eastAsia="zh-CN"/>
              </w:rPr>
            </w:pPr>
            <w:r w:rsidRPr="00D62D6F">
              <w:t xml:space="preserve">Academic Editor: </w:t>
            </w:r>
            <w:proofErr w:type="spellStart"/>
            <w:r w:rsidRPr="00D62D6F">
              <w:t>Firstname</w:t>
            </w:r>
            <w:proofErr w:type="spellEnd"/>
            <w:r w:rsidRPr="00D62D6F">
              <w:t xml:space="preserve"> </w:t>
            </w:r>
            <w:proofErr w:type="spellStart"/>
            <w:r w:rsidRPr="00D62D6F">
              <w:t>Lastname</w:t>
            </w:r>
            <w:proofErr w:type="spellEnd"/>
          </w:p>
          <w:p w14:paraId="27FC18F9" w14:textId="77777777" w:rsidR="00904094" w:rsidRPr="00D62D6F" w:rsidRDefault="00904094" w:rsidP="00E31ECD">
            <w:pPr>
              <w:pStyle w:val="MDPI14history"/>
              <w:rPr>
                <w:rFonts w:eastAsia="SimSun" w:cs="SimSun"/>
              </w:rPr>
            </w:pPr>
            <w:r w:rsidRPr="00D62D6F">
              <w:rPr>
                <w:szCs w:val="14"/>
              </w:rPr>
              <w:t>Received: date</w:t>
            </w:r>
          </w:p>
          <w:p w14:paraId="0D56D689" w14:textId="77777777" w:rsidR="00904094" w:rsidRPr="00D62D6F" w:rsidRDefault="00904094" w:rsidP="00E31ECD">
            <w:pPr>
              <w:pStyle w:val="MDPI14history"/>
              <w:rPr>
                <w:szCs w:val="14"/>
              </w:rPr>
            </w:pPr>
            <w:r w:rsidRPr="00D62D6F">
              <w:rPr>
                <w:szCs w:val="14"/>
              </w:rPr>
              <w:t>Accepted: date</w:t>
            </w:r>
          </w:p>
          <w:p w14:paraId="57710396" w14:textId="77777777" w:rsidR="00904094" w:rsidRPr="00D62D6F" w:rsidRDefault="00904094" w:rsidP="00E31ECD">
            <w:pPr>
              <w:pStyle w:val="MDPI14history"/>
              <w:spacing w:after="240"/>
              <w:rPr>
                <w:szCs w:val="14"/>
              </w:rPr>
            </w:pPr>
            <w:r w:rsidRPr="00D62D6F">
              <w:rPr>
                <w:szCs w:val="14"/>
              </w:rPr>
              <w:t>Published: date</w:t>
            </w:r>
          </w:p>
          <w:p w14:paraId="25A365B7" w14:textId="77777777" w:rsidR="00904094" w:rsidRPr="00D62D6F" w:rsidRDefault="00904094" w:rsidP="00E31ECD">
            <w:pPr>
              <w:pStyle w:val="MDPI63Notes"/>
              <w:jc w:val="both"/>
            </w:pPr>
            <w:r w:rsidRPr="00D62D6F">
              <w:rPr>
                <w:b/>
              </w:rPr>
              <w:t>Publisher’s Note:</w:t>
            </w:r>
            <w:r w:rsidRPr="00D62D6F">
              <w:t xml:space="preserve"> MDPI stays neutral </w:t>
            </w:r>
            <w:proofErr w:type="gramStart"/>
            <w:r w:rsidRPr="00D62D6F">
              <w:t>with regard to</w:t>
            </w:r>
            <w:proofErr w:type="gramEnd"/>
            <w:r w:rsidRPr="00D62D6F">
              <w:t xml:space="preserve"> jurisdictional claims in published maps and institutional affiliations.</w:t>
            </w:r>
          </w:p>
          <w:p w14:paraId="0881D741" w14:textId="77777777" w:rsidR="00904094" w:rsidRPr="00D62D6F" w:rsidRDefault="00904094" w:rsidP="00E31ECD">
            <w:pPr>
              <w:adjustRightInd w:val="0"/>
              <w:snapToGrid w:val="0"/>
              <w:spacing w:before="240" w:line="240" w:lineRule="atLeast"/>
              <w:ind w:right="113"/>
              <w:jc w:val="left"/>
              <w:rPr>
                <w:rFonts w:eastAsia="DengXian"/>
                <w:bCs/>
                <w:sz w:val="14"/>
                <w:szCs w:val="14"/>
                <w:lang w:bidi="en-US"/>
              </w:rPr>
            </w:pPr>
            <w:r w:rsidRPr="00D62D6F">
              <w:rPr>
                <w:rFonts w:eastAsia="DengXian"/>
              </w:rPr>
              <w:drawing>
                <wp:inline distT="0" distB="0" distL="0" distR="0" wp14:anchorId="554EEDD3" wp14:editId="50068893">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82B8DCF" w14:textId="77777777" w:rsidR="00904094" w:rsidRPr="00D62D6F" w:rsidRDefault="00904094" w:rsidP="00E31ECD">
            <w:pPr>
              <w:adjustRightInd w:val="0"/>
              <w:snapToGrid w:val="0"/>
              <w:spacing w:before="60" w:line="240" w:lineRule="atLeast"/>
              <w:ind w:right="113"/>
              <w:rPr>
                <w:rFonts w:eastAsia="DengXian"/>
                <w:bCs/>
                <w:sz w:val="14"/>
                <w:szCs w:val="14"/>
                <w:lang w:bidi="en-US"/>
              </w:rPr>
            </w:pPr>
            <w:r w:rsidRPr="00D62D6F">
              <w:rPr>
                <w:rFonts w:eastAsia="DengXian"/>
                <w:b/>
                <w:bCs/>
                <w:sz w:val="14"/>
                <w:szCs w:val="14"/>
                <w:lang w:bidi="en-US"/>
              </w:rPr>
              <w:t>Copyright:</w:t>
            </w:r>
            <w:r w:rsidRPr="00D62D6F">
              <w:rPr>
                <w:rFonts w:eastAsia="DengXian"/>
                <w:bCs/>
                <w:sz w:val="14"/>
                <w:szCs w:val="14"/>
                <w:lang w:bidi="en-US"/>
              </w:rPr>
              <w:t xml:space="preserve"> © 2021 by the authors. Submitted for possible open access publication under the terms and conditions of the Creative Commons Attribution (CC BY) license (https://creativecommons.org/licenses/by/4.0/).</w:t>
            </w:r>
          </w:p>
        </w:tc>
      </w:tr>
    </w:tbl>
    <w:p w14:paraId="36EF097E" w14:textId="2600D9CB" w:rsidR="00522304" w:rsidRPr="00D62D6F" w:rsidRDefault="00B670B5" w:rsidP="00522304">
      <w:pPr>
        <w:pStyle w:val="MDPI16affiliation"/>
        <w:rPr>
          <w:color w:val="auto"/>
        </w:rPr>
      </w:pPr>
      <w:r w:rsidRPr="00D62D6F">
        <w:rPr>
          <w:vertAlign w:val="superscript"/>
        </w:rPr>
        <w:t>1</w:t>
      </w:r>
      <w:r w:rsidR="00522304" w:rsidRPr="00D62D6F">
        <w:tab/>
      </w:r>
      <w:r w:rsidR="00DB7963" w:rsidRPr="00D62D6F">
        <w:t>Department of Rehabilitation, Université Laval, Quebec City, QC, Cana</w:t>
      </w:r>
      <w:r w:rsidR="00DB7963" w:rsidRPr="00D62D6F">
        <w:rPr>
          <w:color w:val="auto"/>
        </w:rPr>
        <w:t>da</w:t>
      </w:r>
      <w:r w:rsidR="00522304" w:rsidRPr="00D62D6F">
        <w:rPr>
          <w:color w:val="auto"/>
        </w:rPr>
        <w:t xml:space="preserve">; </w:t>
      </w:r>
      <w:hyperlink r:id="rId8" w:history="1">
        <w:r w:rsidR="00DB7963" w:rsidRPr="00D62D6F">
          <w:rPr>
            <w:rStyle w:val="Hyperlien"/>
            <w:bCs/>
            <w:color w:val="auto"/>
            <w:u w:val="none"/>
          </w:rPr>
          <w:t>alice.pellichero.1@ulaval.ca</w:t>
        </w:r>
      </w:hyperlink>
      <w:r w:rsidR="00DB7963" w:rsidRPr="00D62D6F">
        <w:rPr>
          <w:rStyle w:val="Hyperlien"/>
          <w:bCs/>
          <w:color w:val="auto"/>
          <w:u w:val="none"/>
        </w:rPr>
        <w:t xml:space="preserve">; </w:t>
      </w:r>
      <w:hyperlink r:id="rId9" w:history="1">
        <w:r w:rsidR="00DB7963" w:rsidRPr="00D62D6F">
          <w:rPr>
            <w:rStyle w:val="Hyperlien"/>
            <w:color w:val="auto"/>
            <w:u w:val="none"/>
          </w:rPr>
          <w:t>krista-lynn.best.1@ulaval.ca</w:t>
        </w:r>
      </w:hyperlink>
      <w:r w:rsidR="00DB7963" w:rsidRPr="00D62D6F">
        <w:rPr>
          <w:rStyle w:val="Hyperlien"/>
          <w:color w:val="auto"/>
          <w:u w:val="none"/>
        </w:rPr>
        <w:t>;</w:t>
      </w:r>
      <w:r w:rsidR="00DB7963" w:rsidRPr="00D62D6F">
        <w:rPr>
          <w:rStyle w:val="Hyperlien"/>
          <w:bCs/>
          <w:color w:val="auto"/>
          <w:u w:val="none"/>
        </w:rPr>
        <w:t xml:space="preserve"> </w:t>
      </w:r>
      <w:hyperlink r:id="rId10" w:history="1">
        <w:r w:rsidR="00DB7963" w:rsidRPr="00D62D6F">
          <w:rPr>
            <w:rStyle w:val="Hyperlien"/>
            <w:bCs/>
            <w:color w:val="auto"/>
            <w:u w:val="none"/>
          </w:rPr>
          <w:t>marie-eve.lamontagne@fmed.ulaval.ca</w:t>
        </w:r>
      </w:hyperlink>
      <w:r w:rsidR="00DB7963" w:rsidRPr="00D62D6F">
        <w:rPr>
          <w:rStyle w:val="Hyperlien"/>
          <w:bCs/>
          <w:color w:val="auto"/>
          <w:u w:val="none"/>
        </w:rPr>
        <w:t>;</w:t>
      </w:r>
      <w:r w:rsidR="00DB7963" w:rsidRPr="00D62D6F">
        <w:rPr>
          <w:color w:val="auto"/>
        </w:rPr>
        <w:t xml:space="preserve"> </w:t>
      </w:r>
      <w:hyperlink r:id="rId11" w:history="1">
        <w:r w:rsidR="00DB7963" w:rsidRPr="00D62D6F">
          <w:rPr>
            <w:rStyle w:val="Hyperlien"/>
            <w:bCs/>
            <w:color w:val="auto"/>
            <w:u w:val="none"/>
          </w:rPr>
          <w:t>francois.routhier@rea.ulaval.ca</w:t>
        </w:r>
      </w:hyperlink>
    </w:p>
    <w:p w14:paraId="0B4C0496" w14:textId="60D851B9" w:rsidR="00522304" w:rsidRPr="00DF4AA7" w:rsidRDefault="00522304" w:rsidP="00522304">
      <w:pPr>
        <w:pStyle w:val="MDPI16affiliation"/>
        <w:rPr>
          <w:color w:val="auto"/>
          <w:lang w:val="fr-CA"/>
        </w:rPr>
      </w:pPr>
      <w:r w:rsidRPr="00DF4AA7">
        <w:rPr>
          <w:color w:val="auto"/>
          <w:vertAlign w:val="superscript"/>
          <w:lang w:val="fr-CA"/>
        </w:rPr>
        <w:t>2</w:t>
      </w:r>
      <w:r w:rsidRPr="00DF4AA7">
        <w:rPr>
          <w:color w:val="auto"/>
          <w:lang w:val="fr-CA"/>
        </w:rPr>
        <w:tab/>
      </w:r>
      <w:r w:rsidR="00DB7963" w:rsidRPr="00DF4AA7">
        <w:rPr>
          <w:color w:val="auto"/>
          <w:lang w:val="fr-CA"/>
        </w:rPr>
        <w:t xml:space="preserve">Centre for </w:t>
      </w:r>
      <w:proofErr w:type="spellStart"/>
      <w:r w:rsidR="00DB7963" w:rsidRPr="00DF4AA7">
        <w:rPr>
          <w:color w:val="auto"/>
          <w:lang w:val="fr-CA"/>
        </w:rPr>
        <w:t>interdisciplinary</w:t>
      </w:r>
      <w:proofErr w:type="spellEnd"/>
      <w:r w:rsidR="00DB7963" w:rsidRPr="00DF4AA7">
        <w:rPr>
          <w:color w:val="auto"/>
          <w:lang w:val="fr-CA"/>
        </w:rPr>
        <w:t xml:space="preserve"> </w:t>
      </w:r>
      <w:proofErr w:type="spellStart"/>
      <w:r w:rsidR="00DB7963" w:rsidRPr="00DF4AA7">
        <w:rPr>
          <w:color w:val="auto"/>
          <w:lang w:val="fr-CA"/>
        </w:rPr>
        <w:t>research</w:t>
      </w:r>
      <w:proofErr w:type="spellEnd"/>
      <w:r w:rsidR="00DB7963" w:rsidRPr="00DF4AA7">
        <w:rPr>
          <w:color w:val="auto"/>
          <w:lang w:val="fr-CA"/>
        </w:rPr>
        <w:t xml:space="preserve"> in </w:t>
      </w:r>
      <w:proofErr w:type="spellStart"/>
      <w:r w:rsidR="00DB7963" w:rsidRPr="00DF4AA7">
        <w:rPr>
          <w:color w:val="auto"/>
          <w:lang w:val="fr-CA"/>
        </w:rPr>
        <w:t>rehabilitation</w:t>
      </w:r>
      <w:proofErr w:type="spellEnd"/>
      <w:r w:rsidR="00DB7963" w:rsidRPr="00DF4AA7">
        <w:rPr>
          <w:color w:val="auto"/>
          <w:lang w:val="fr-CA"/>
        </w:rPr>
        <w:t xml:space="preserve"> and social </w:t>
      </w:r>
      <w:proofErr w:type="spellStart"/>
      <w:r w:rsidR="00DB7963" w:rsidRPr="00DF4AA7">
        <w:rPr>
          <w:color w:val="auto"/>
          <w:lang w:val="fr-CA"/>
        </w:rPr>
        <w:t>integration</w:t>
      </w:r>
      <w:proofErr w:type="spellEnd"/>
      <w:r w:rsidR="00DB7963" w:rsidRPr="00DF4AA7">
        <w:rPr>
          <w:color w:val="auto"/>
          <w:lang w:val="fr-CA"/>
        </w:rPr>
        <w:t xml:space="preserve"> (</w:t>
      </w:r>
      <w:proofErr w:type="spellStart"/>
      <w:r w:rsidR="00DB7963" w:rsidRPr="00DF4AA7">
        <w:rPr>
          <w:color w:val="auto"/>
          <w:lang w:val="fr-CA"/>
        </w:rPr>
        <w:t>Cirris</w:t>
      </w:r>
      <w:proofErr w:type="spellEnd"/>
      <w:r w:rsidR="00DB7963" w:rsidRPr="00DF4AA7">
        <w:rPr>
          <w:color w:val="auto"/>
          <w:lang w:val="fr-CA"/>
        </w:rPr>
        <w:t>), Centre intégré universitaire de santé et de services sociaux de la Capitale-Nationale (CIUSSS-CN), Québec City, QC, Canada</w:t>
      </w:r>
    </w:p>
    <w:p w14:paraId="106517B3" w14:textId="77777777" w:rsidR="00DB7963" w:rsidRPr="00D62D6F" w:rsidRDefault="00DB7963" w:rsidP="00DB7963">
      <w:pPr>
        <w:pStyle w:val="MDPI16affiliation"/>
        <w:rPr>
          <w:bCs/>
          <w:color w:val="auto"/>
        </w:rPr>
      </w:pPr>
      <w:r w:rsidRPr="00D62D6F">
        <w:rPr>
          <w:color w:val="auto"/>
          <w:vertAlign w:val="superscript"/>
        </w:rPr>
        <w:t>3</w:t>
      </w:r>
      <w:r w:rsidRPr="00D62D6F">
        <w:rPr>
          <w:color w:val="auto"/>
        </w:rPr>
        <w:tab/>
        <w:t xml:space="preserve">Grand Valley State University, Grand Rapids, Michigan, USA; </w:t>
      </w:r>
      <w:hyperlink r:id="rId12" w:history="1">
        <w:r w:rsidRPr="00D62D6F">
          <w:rPr>
            <w:rStyle w:val="Hyperlien"/>
            <w:bCs/>
            <w:color w:val="auto"/>
            <w:u w:val="none"/>
          </w:rPr>
          <w:t>kenyonli@gvsu.edu</w:t>
        </w:r>
      </w:hyperlink>
      <w:r w:rsidRPr="00D62D6F">
        <w:rPr>
          <w:bCs/>
          <w:color w:val="auto"/>
        </w:rPr>
        <w:t xml:space="preserve"> </w:t>
      </w:r>
    </w:p>
    <w:p w14:paraId="1719F7B3" w14:textId="3899767E" w:rsidR="00DB7963" w:rsidRPr="00DF4AA7" w:rsidRDefault="00DB7963" w:rsidP="00DB7963">
      <w:pPr>
        <w:pStyle w:val="MDPI16affiliation"/>
        <w:rPr>
          <w:color w:val="auto"/>
          <w:lang w:val="fr-CA"/>
        </w:rPr>
      </w:pPr>
      <w:r w:rsidRPr="00DF4AA7">
        <w:rPr>
          <w:color w:val="auto"/>
          <w:vertAlign w:val="superscript"/>
          <w:lang w:val="fr-CA"/>
        </w:rPr>
        <w:t>4</w:t>
      </w:r>
      <w:r w:rsidRPr="00DF4AA7">
        <w:rPr>
          <w:color w:val="auto"/>
          <w:lang w:val="fr-CA"/>
        </w:rPr>
        <w:tab/>
        <w:t xml:space="preserve">Université Laval-Bibliothèque, Québec City, QC, Canada; </w:t>
      </w:r>
      <w:hyperlink r:id="rId13" w:history="1">
        <w:r w:rsidRPr="00DF4AA7">
          <w:rPr>
            <w:rStyle w:val="Hyperlien"/>
            <w:bCs/>
            <w:color w:val="auto"/>
            <w:u w:val="none"/>
            <w:lang w:val="fr-CA"/>
          </w:rPr>
          <w:t>marie-denise.lavoie@bibl.ulaval.ca</w:t>
        </w:r>
      </w:hyperlink>
    </w:p>
    <w:p w14:paraId="79A5AD6B" w14:textId="3A4B306F" w:rsidR="0032403F" w:rsidRPr="007C19F3" w:rsidRDefault="00DB7963" w:rsidP="0032403F">
      <w:pPr>
        <w:pStyle w:val="MDPI16affiliation"/>
        <w:rPr>
          <w:color w:val="auto"/>
          <w:lang w:val="fr-CA"/>
        </w:rPr>
      </w:pPr>
      <w:r w:rsidRPr="00DF4AA7">
        <w:rPr>
          <w:color w:val="auto"/>
          <w:vertAlign w:val="superscript"/>
          <w:lang w:val="fr-CA"/>
        </w:rPr>
        <w:t>5</w:t>
      </w:r>
      <w:r w:rsidRPr="00DF4AA7">
        <w:rPr>
          <w:color w:val="auto"/>
          <w:lang w:val="fr-CA"/>
        </w:rPr>
        <w:tab/>
        <w:t xml:space="preserve">Université de Bordeaux - Handicap Activité Cognition Santé (EA 4136 HACS), Bordeaux, France; </w:t>
      </w:r>
      <w:hyperlink r:id="rId14" w:history="1">
        <w:r w:rsidR="0032403F" w:rsidRPr="007C19F3">
          <w:rPr>
            <w:color w:val="auto"/>
          </w:rPr>
          <w:t>eric.sorita@u-bordeaux.fr</w:t>
        </w:r>
      </w:hyperlink>
    </w:p>
    <w:p w14:paraId="7E58B1D9" w14:textId="759C904B" w:rsidR="00522304" w:rsidRPr="007C19F3" w:rsidRDefault="00522304" w:rsidP="00522304">
      <w:pPr>
        <w:pStyle w:val="MDPI16affiliation"/>
        <w:rPr>
          <w:color w:val="auto"/>
          <w:lang w:val="fr-CA"/>
        </w:rPr>
      </w:pPr>
      <w:r w:rsidRPr="007C19F3">
        <w:rPr>
          <w:color w:val="auto"/>
          <w:lang w:val="fr-CA"/>
        </w:rPr>
        <w:t>*</w:t>
      </w:r>
      <w:r w:rsidRPr="007C19F3">
        <w:rPr>
          <w:color w:val="auto"/>
          <w:lang w:val="fr-CA"/>
        </w:rPr>
        <w:tab/>
        <w:t xml:space="preserve">Correspondence: </w:t>
      </w:r>
      <w:hyperlink r:id="rId15" w:history="1">
        <w:r w:rsidR="00DB7963" w:rsidRPr="007C19F3">
          <w:rPr>
            <w:lang w:val="fr-CA"/>
          </w:rPr>
          <w:t>krista-lynn.best.1@ulaval.ca</w:t>
        </w:r>
      </w:hyperlink>
      <w:r w:rsidRPr="007C19F3">
        <w:rPr>
          <w:color w:val="auto"/>
          <w:lang w:val="fr-CA"/>
        </w:rPr>
        <w:t xml:space="preserve">; Tel.: </w:t>
      </w:r>
      <w:r w:rsidR="00DB7963" w:rsidRPr="007C19F3">
        <w:rPr>
          <w:color w:val="auto"/>
          <w:lang w:val="fr-CA"/>
        </w:rPr>
        <w:t>1-418-529-9141 ext. 6041</w:t>
      </w:r>
    </w:p>
    <w:p w14:paraId="37C7B87B" w14:textId="23680C5D" w:rsidR="00A53ABE" w:rsidRPr="00D62D6F" w:rsidRDefault="00522304" w:rsidP="00D03ED0">
      <w:pPr>
        <w:pStyle w:val="MDPI17abstract"/>
        <w:rPr>
          <w:bCs/>
          <w:color w:val="auto"/>
          <w:szCs w:val="18"/>
        </w:rPr>
      </w:pPr>
      <w:r w:rsidRPr="00D62D6F">
        <w:rPr>
          <w:b/>
          <w:szCs w:val="18"/>
        </w:rPr>
        <w:t xml:space="preserve">Abstract: </w:t>
      </w:r>
      <w:r w:rsidR="0042263C" w:rsidRPr="00D62D6F">
        <w:rPr>
          <w:bCs/>
          <w:szCs w:val="18"/>
        </w:rPr>
        <w:t>Background</w:t>
      </w:r>
      <w:r w:rsidR="00EB5651" w:rsidRPr="00D62D6F">
        <w:rPr>
          <w:bCs/>
          <w:szCs w:val="18"/>
        </w:rPr>
        <w:t>.</w:t>
      </w:r>
      <w:r w:rsidR="0042263C" w:rsidRPr="00D62D6F">
        <w:rPr>
          <w:b/>
          <w:szCs w:val="18"/>
        </w:rPr>
        <w:t xml:space="preserve"> </w:t>
      </w:r>
      <w:r w:rsidR="00AA6BDE" w:rsidRPr="00D62D6F">
        <w:rPr>
          <w:bCs/>
          <w:color w:val="auto"/>
          <w:szCs w:val="18"/>
        </w:rPr>
        <w:t>P</w:t>
      </w:r>
      <w:r w:rsidR="00A53ABE" w:rsidRPr="00D62D6F">
        <w:rPr>
          <w:bCs/>
          <w:color w:val="auto"/>
          <w:szCs w:val="18"/>
        </w:rPr>
        <w:t xml:space="preserve">owered mobility devices (PMD) </w:t>
      </w:r>
      <w:r w:rsidR="00AA6BDE" w:rsidRPr="00D62D6F">
        <w:rPr>
          <w:bCs/>
          <w:color w:val="auto"/>
          <w:szCs w:val="18"/>
        </w:rPr>
        <w:t xml:space="preserve">promote </w:t>
      </w:r>
      <w:r w:rsidR="00A166BA" w:rsidRPr="00D62D6F">
        <w:rPr>
          <w:bCs/>
          <w:color w:val="auto"/>
          <w:szCs w:val="18"/>
        </w:rPr>
        <w:t>independence</w:t>
      </w:r>
      <w:r w:rsidR="00591866" w:rsidRPr="00D62D6F">
        <w:rPr>
          <w:bCs/>
          <w:color w:val="auto"/>
          <w:szCs w:val="18"/>
        </w:rPr>
        <w:t xml:space="preserve">, social participation, </w:t>
      </w:r>
      <w:r w:rsidR="00AA6BDE" w:rsidRPr="00D62D6F">
        <w:rPr>
          <w:bCs/>
          <w:color w:val="auto"/>
          <w:szCs w:val="18"/>
        </w:rPr>
        <w:t xml:space="preserve">and quality of life for individuals with mobility limitations. </w:t>
      </w:r>
      <w:r w:rsidR="00A166BA" w:rsidRPr="00D62D6F">
        <w:rPr>
          <w:bCs/>
          <w:color w:val="auto"/>
          <w:szCs w:val="18"/>
        </w:rPr>
        <w:t>However, s</w:t>
      </w:r>
      <w:r w:rsidR="00AA6BDE" w:rsidRPr="00D62D6F">
        <w:rPr>
          <w:bCs/>
          <w:color w:val="auto"/>
          <w:szCs w:val="18"/>
        </w:rPr>
        <w:t>ome individuals would benefit from PMD</w:t>
      </w:r>
      <w:r w:rsidR="00D03ED0" w:rsidRPr="00D62D6F">
        <w:rPr>
          <w:bCs/>
          <w:color w:val="auto"/>
          <w:szCs w:val="18"/>
        </w:rPr>
        <w:t>,</w:t>
      </w:r>
      <w:r w:rsidR="00AA6BDE" w:rsidRPr="00D62D6F">
        <w:rPr>
          <w:bCs/>
          <w:color w:val="auto"/>
          <w:szCs w:val="18"/>
        </w:rPr>
        <w:t xml:space="preserve"> but </w:t>
      </w:r>
      <w:r w:rsidR="00A166BA" w:rsidRPr="00D62D6F">
        <w:rPr>
          <w:bCs/>
          <w:color w:val="auto"/>
          <w:szCs w:val="18"/>
        </w:rPr>
        <w:t>may be precluded access.</w:t>
      </w:r>
      <w:r w:rsidR="00AA6BDE" w:rsidRPr="00D62D6F">
        <w:rPr>
          <w:bCs/>
          <w:color w:val="auto"/>
          <w:szCs w:val="18"/>
        </w:rPr>
        <w:t xml:space="preserve"> This is particularly true for</w:t>
      </w:r>
      <w:r w:rsidR="00A166BA" w:rsidRPr="00D62D6F">
        <w:rPr>
          <w:bCs/>
          <w:color w:val="auto"/>
          <w:szCs w:val="18"/>
        </w:rPr>
        <w:t xml:space="preserve"> those</w:t>
      </w:r>
      <w:r w:rsidR="00AA6BDE" w:rsidRPr="00D62D6F">
        <w:rPr>
          <w:bCs/>
          <w:color w:val="auto"/>
          <w:szCs w:val="18"/>
        </w:rPr>
        <w:t xml:space="preserve"> with cognitive </w:t>
      </w:r>
      <w:r w:rsidR="00A166BA" w:rsidRPr="00D62D6F">
        <w:rPr>
          <w:bCs/>
          <w:color w:val="auto"/>
          <w:szCs w:val="18"/>
        </w:rPr>
        <w:t>impairments</w:t>
      </w:r>
      <w:r w:rsidR="00AA6BDE" w:rsidRPr="00D62D6F">
        <w:rPr>
          <w:bCs/>
          <w:color w:val="auto"/>
          <w:szCs w:val="18"/>
        </w:rPr>
        <w:t xml:space="preserve"> who </w:t>
      </w:r>
      <w:r w:rsidR="00A166BA" w:rsidRPr="00D62D6F">
        <w:rPr>
          <w:bCs/>
          <w:color w:val="auto"/>
          <w:szCs w:val="18"/>
        </w:rPr>
        <w:t>may be</w:t>
      </w:r>
      <w:r w:rsidR="00AA6BDE" w:rsidRPr="00D62D6F">
        <w:rPr>
          <w:bCs/>
          <w:color w:val="auto"/>
          <w:szCs w:val="18"/>
        </w:rPr>
        <w:t xml:space="preserve"> perceived as </w:t>
      </w:r>
      <w:r w:rsidR="00A166BA" w:rsidRPr="00D62D6F">
        <w:rPr>
          <w:bCs/>
          <w:color w:val="auto"/>
          <w:szCs w:val="18"/>
        </w:rPr>
        <w:t>un</w:t>
      </w:r>
      <w:r w:rsidR="00AA6BDE" w:rsidRPr="00D62D6F">
        <w:rPr>
          <w:bCs/>
          <w:color w:val="auto"/>
          <w:szCs w:val="18"/>
        </w:rPr>
        <w:t>safe</w:t>
      </w:r>
      <w:r w:rsidR="0042263C" w:rsidRPr="00D62D6F">
        <w:rPr>
          <w:bCs/>
          <w:color w:val="auto"/>
          <w:szCs w:val="18"/>
        </w:rPr>
        <w:t xml:space="preserve"> and unable to use a PMD</w:t>
      </w:r>
      <w:r w:rsidR="00AA6BDE" w:rsidRPr="00D62D6F">
        <w:rPr>
          <w:bCs/>
          <w:color w:val="auto"/>
          <w:szCs w:val="18"/>
        </w:rPr>
        <w:t>.</w:t>
      </w:r>
      <w:r w:rsidR="00A166BA" w:rsidRPr="00D62D6F" w:rsidDel="00A166BA">
        <w:rPr>
          <w:bCs/>
          <w:color w:val="auto"/>
          <w:szCs w:val="18"/>
        </w:rPr>
        <w:t xml:space="preserve"> </w:t>
      </w:r>
      <w:r w:rsidR="0042263C" w:rsidRPr="00D62D6F">
        <w:rPr>
          <w:bCs/>
          <w:color w:val="auto"/>
          <w:szCs w:val="18"/>
        </w:rPr>
        <w:t>This study e</w:t>
      </w:r>
      <w:r w:rsidR="00A166BA" w:rsidRPr="00D62D6F">
        <w:rPr>
          <w:bCs/>
          <w:color w:val="auto"/>
          <w:szCs w:val="18"/>
        </w:rPr>
        <w:t>xplor</w:t>
      </w:r>
      <w:r w:rsidR="0042263C" w:rsidRPr="00D62D6F">
        <w:rPr>
          <w:bCs/>
          <w:color w:val="auto"/>
          <w:szCs w:val="18"/>
        </w:rPr>
        <w:t>ed</w:t>
      </w:r>
      <w:r w:rsidR="00A166BA" w:rsidRPr="00D62D6F">
        <w:rPr>
          <w:bCs/>
          <w:color w:val="auto"/>
          <w:szCs w:val="18"/>
        </w:rPr>
        <w:t xml:space="preserve"> t</w:t>
      </w:r>
      <w:r w:rsidR="00A53ABE" w:rsidRPr="00D62D6F">
        <w:rPr>
          <w:bCs/>
          <w:color w:val="auto"/>
          <w:szCs w:val="18"/>
        </w:rPr>
        <w:t>he relationships between cognitive functioning and PMD use</w:t>
      </w:r>
      <w:r w:rsidR="0042263C" w:rsidRPr="00D62D6F">
        <w:rPr>
          <w:bCs/>
          <w:color w:val="auto"/>
          <w:szCs w:val="18"/>
        </w:rPr>
        <w:t xml:space="preserve">. </w:t>
      </w:r>
      <w:r w:rsidR="00D03ED0" w:rsidRPr="00D62D6F">
        <w:rPr>
          <w:bCs/>
          <w:color w:val="auto"/>
          <w:szCs w:val="18"/>
        </w:rPr>
        <w:t>The</w:t>
      </w:r>
      <w:r w:rsidR="00A166BA" w:rsidRPr="00D62D6F">
        <w:rPr>
          <w:bCs/>
          <w:color w:val="auto"/>
          <w:szCs w:val="18"/>
        </w:rPr>
        <w:t xml:space="preserve"> objectives were </w:t>
      </w:r>
      <w:r w:rsidR="00D03ED0" w:rsidRPr="00D62D6F">
        <w:rPr>
          <w:bCs/>
          <w:color w:val="auto"/>
          <w:szCs w:val="18"/>
        </w:rPr>
        <w:t xml:space="preserve">to </w:t>
      </w:r>
      <w:r w:rsidR="00A166BA" w:rsidRPr="00D62D6F">
        <w:rPr>
          <w:bCs/>
          <w:color w:val="auto"/>
          <w:szCs w:val="18"/>
        </w:rPr>
        <w:t xml:space="preserve">identify cognitive functions necessary to use a </w:t>
      </w:r>
      <w:r w:rsidR="0042263C" w:rsidRPr="00D62D6F">
        <w:rPr>
          <w:bCs/>
          <w:color w:val="auto"/>
          <w:szCs w:val="18"/>
        </w:rPr>
        <w:t>PMD and</w:t>
      </w:r>
      <w:r w:rsidR="00A166BA" w:rsidRPr="00D62D6F">
        <w:rPr>
          <w:bCs/>
          <w:color w:val="auto"/>
          <w:szCs w:val="18"/>
        </w:rPr>
        <w:t xml:space="preserve"> </w:t>
      </w:r>
      <w:r w:rsidR="00CA56C8" w:rsidRPr="00D62D6F">
        <w:rPr>
          <w:bCs/>
          <w:color w:val="auto"/>
          <w:szCs w:val="18"/>
        </w:rPr>
        <w:t>describe</w:t>
      </w:r>
      <w:r w:rsidR="00A166BA" w:rsidRPr="00D62D6F">
        <w:rPr>
          <w:bCs/>
          <w:color w:val="auto"/>
          <w:szCs w:val="18"/>
        </w:rPr>
        <w:t xml:space="preserve"> available PMD training approaches. </w:t>
      </w:r>
      <w:r w:rsidR="00A53ABE" w:rsidRPr="00D62D6F">
        <w:rPr>
          <w:bCs/>
          <w:color w:val="auto"/>
          <w:szCs w:val="18"/>
        </w:rPr>
        <w:t>Methods</w:t>
      </w:r>
      <w:r w:rsidR="00EB5651" w:rsidRPr="00D62D6F">
        <w:rPr>
          <w:bCs/>
          <w:color w:val="auto"/>
          <w:szCs w:val="18"/>
        </w:rPr>
        <w:t>.</w:t>
      </w:r>
      <w:r w:rsidR="00A53ABE" w:rsidRPr="00D62D6F">
        <w:rPr>
          <w:bCs/>
          <w:color w:val="auto"/>
          <w:szCs w:val="18"/>
        </w:rPr>
        <w:t xml:space="preserve"> </w:t>
      </w:r>
      <w:r w:rsidR="00A166BA" w:rsidRPr="00D62D6F">
        <w:rPr>
          <w:bCs/>
          <w:color w:val="auto"/>
          <w:szCs w:val="18"/>
        </w:rPr>
        <w:t>A s</w:t>
      </w:r>
      <w:r w:rsidR="00A53ABE" w:rsidRPr="00D62D6F">
        <w:rPr>
          <w:bCs/>
          <w:color w:val="auto"/>
          <w:szCs w:val="18"/>
        </w:rPr>
        <w:t>coping review</w:t>
      </w:r>
      <w:r w:rsidR="00A166BA" w:rsidRPr="00D62D6F">
        <w:rPr>
          <w:bCs/>
          <w:color w:val="auto"/>
          <w:szCs w:val="18"/>
        </w:rPr>
        <w:t xml:space="preserve"> was undertaken</w:t>
      </w:r>
      <w:r w:rsidR="00A53ABE" w:rsidRPr="00D62D6F">
        <w:rPr>
          <w:bCs/>
          <w:color w:val="auto"/>
          <w:szCs w:val="18"/>
        </w:rPr>
        <w:t xml:space="preserve">. </w:t>
      </w:r>
      <w:r w:rsidR="00DF4B64" w:rsidRPr="00D62D6F">
        <w:rPr>
          <w:bCs/>
          <w:color w:val="auto"/>
          <w:szCs w:val="18"/>
        </w:rPr>
        <w:t>Results</w:t>
      </w:r>
      <w:r w:rsidR="00EB5651" w:rsidRPr="00D62D6F">
        <w:rPr>
          <w:bCs/>
          <w:color w:val="auto"/>
          <w:szCs w:val="18"/>
        </w:rPr>
        <w:t>.</w:t>
      </w:r>
      <w:r w:rsidR="00A53ABE" w:rsidRPr="00D62D6F">
        <w:rPr>
          <w:bCs/>
          <w:color w:val="auto"/>
          <w:szCs w:val="18"/>
        </w:rPr>
        <w:t xml:space="preserve"> Seventeen studies were </w:t>
      </w:r>
      <w:r w:rsidR="00591866" w:rsidRPr="00D62D6F">
        <w:rPr>
          <w:bCs/>
          <w:color w:val="auto"/>
          <w:szCs w:val="18"/>
        </w:rPr>
        <w:t>included</w:t>
      </w:r>
      <w:r w:rsidR="00A53ABE" w:rsidRPr="00D62D6F">
        <w:rPr>
          <w:bCs/>
          <w:color w:val="auto"/>
          <w:szCs w:val="18"/>
        </w:rPr>
        <w:t>. Four examined the predictive or correlational relationships between cogniti</w:t>
      </w:r>
      <w:r w:rsidR="00591866" w:rsidRPr="00D62D6F">
        <w:rPr>
          <w:bCs/>
          <w:color w:val="auto"/>
          <w:szCs w:val="18"/>
        </w:rPr>
        <w:t>ve functioning</w:t>
      </w:r>
      <w:r w:rsidR="00A53ABE" w:rsidRPr="00D62D6F">
        <w:rPr>
          <w:bCs/>
          <w:color w:val="auto"/>
          <w:szCs w:val="18"/>
        </w:rPr>
        <w:t xml:space="preserve"> and PMD use outcomes with intellectual functions, visual and visuospatial perception, attention, abstraction, judgement, organization and planning, problem solving, and memory identified as having a relation with PMD use outcome in at least one study. Thirteen others studied the influence of PMD provision or training on users’ PMD capacity and cognitive outcomes and reported significative improvements of PMD capacities after PMD training. Six studies found improved the cognitive scores after PMD training. </w:t>
      </w:r>
      <w:r w:rsidR="00DF4B64" w:rsidRPr="00D62D6F">
        <w:rPr>
          <w:bCs/>
          <w:color w:val="auto"/>
          <w:szCs w:val="18"/>
        </w:rPr>
        <w:t>Conclusions</w:t>
      </w:r>
      <w:r w:rsidR="00EB5651" w:rsidRPr="00D62D6F">
        <w:rPr>
          <w:bCs/>
          <w:color w:val="auto"/>
          <w:szCs w:val="18"/>
        </w:rPr>
        <w:t>.</w:t>
      </w:r>
      <w:r w:rsidR="00A53ABE" w:rsidRPr="00D62D6F">
        <w:rPr>
          <w:bCs/>
          <w:color w:val="auto"/>
          <w:szCs w:val="18"/>
        </w:rPr>
        <w:t xml:space="preserve"> Cognitive functioning </w:t>
      </w:r>
      <w:r w:rsidR="0042263C" w:rsidRPr="00D62D6F">
        <w:rPr>
          <w:bCs/>
          <w:color w:val="auto"/>
          <w:szCs w:val="18"/>
        </w:rPr>
        <w:t>is required to use a</w:t>
      </w:r>
      <w:r w:rsidR="00A53ABE" w:rsidRPr="00D62D6F">
        <w:rPr>
          <w:bCs/>
          <w:color w:val="auto"/>
          <w:szCs w:val="18"/>
        </w:rPr>
        <w:t xml:space="preserve"> PMD. Individuals with heterogeneous cognitive impairment can improve their PMD capacities.</w:t>
      </w:r>
      <w:r w:rsidR="0042263C" w:rsidRPr="00D62D6F">
        <w:rPr>
          <w:bCs/>
          <w:color w:val="auto"/>
          <w:szCs w:val="18"/>
        </w:rPr>
        <w:t xml:space="preserve"> Results contribute to advancing knowledge for PMD provision.</w:t>
      </w:r>
    </w:p>
    <w:p w14:paraId="7B57818F" w14:textId="09279331" w:rsidR="00522304" w:rsidRPr="00D62D6F" w:rsidRDefault="00522304" w:rsidP="00522304">
      <w:pPr>
        <w:pStyle w:val="MDPI18keywords"/>
        <w:rPr>
          <w:szCs w:val="18"/>
        </w:rPr>
      </w:pPr>
      <w:r w:rsidRPr="00D62D6F">
        <w:rPr>
          <w:b/>
          <w:color w:val="auto"/>
          <w:szCs w:val="18"/>
        </w:rPr>
        <w:t xml:space="preserve">Keywords: </w:t>
      </w:r>
      <w:r w:rsidR="0042263C" w:rsidRPr="00D62D6F">
        <w:rPr>
          <w:color w:val="auto"/>
          <w:szCs w:val="18"/>
        </w:rPr>
        <w:t>cognitive functioning</w:t>
      </w:r>
      <w:r w:rsidRPr="00D62D6F">
        <w:rPr>
          <w:color w:val="auto"/>
          <w:szCs w:val="18"/>
        </w:rPr>
        <w:t xml:space="preserve">; </w:t>
      </w:r>
      <w:r w:rsidR="0042263C" w:rsidRPr="00D62D6F">
        <w:rPr>
          <w:color w:val="auto"/>
          <w:szCs w:val="18"/>
        </w:rPr>
        <w:t>power mobility devices</w:t>
      </w:r>
      <w:r w:rsidRPr="00D62D6F">
        <w:rPr>
          <w:color w:val="auto"/>
          <w:szCs w:val="18"/>
        </w:rPr>
        <w:t>;</w:t>
      </w:r>
      <w:r w:rsidR="0042263C" w:rsidRPr="00D62D6F">
        <w:rPr>
          <w:color w:val="auto"/>
          <w:szCs w:val="18"/>
        </w:rPr>
        <w:t xml:space="preserve"> evaluations; training</w:t>
      </w:r>
    </w:p>
    <w:p w14:paraId="6712502B" w14:textId="77777777" w:rsidR="00522304" w:rsidRPr="00D62D6F" w:rsidRDefault="00522304" w:rsidP="00522304">
      <w:pPr>
        <w:pStyle w:val="MDPI19line"/>
      </w:pPr>
    </w:p>
    <w:p w14:paraId="059158BF" w14:textId="77777777" w:rsidR="00522304" w:rsidRPr="00D62D6F" w:rsidRDefault="00522304" w:rsidP="00DF4B64">
      <w:pPr>
        <w:pStyle w:val="MDPI21heading1"/>
        <w:ind w:left="0"/>
        <w:rPr>
          <w:lang w:eastAsia="zh-CN"/>
        </w:rPr>
      </w:pPr>
      <w:r w:rsidRPr="00D62D6F">
        <w:rPr>
          <w:lang w:eastAsia="zh-CN"/>
        </w:rPr>
        <w:t>1. Introduction</w:t>
      </w:r>
    </w:p>
    <w:p w14:paraId="5943F61B" w14:textId="1CEEAD33" w:rsidR="007D2C8B" w:rsidRPr="00D62D6F" w:rsidRDefault="008F5C9D" w:rsidP="00D03ED0">
      <w:pPr>
        <w:pStyle w:val="MDPI31text"/>
        <w:ind w:left="0" w:firstLine="510"/>
        <w:rPr>
          <w:color w:val="auto"/>
        </w:rPr>
      </w:pPr>
      <w:r w:rsidRPr="00D62D6F">
        <w:rPr>
          <w:color w:val="auto"/>
        </w:rPr>
        <w:t>Mobility is recognized as a basic human right</w:t>
      </w:r>
      <w:r w:rsidR="008E7140" w:rsidRPr="00D62D6F">
        <w:rPr>
          <w:color w:val="auto"/>
        </w:rPr>
        <w:t xml:space="preserve"> </w:t>
      </w:r>
      <w:r w:rsidR="008E7140" w:rsidRPr="00D62D6F">
        <w:rPr>
          <w:color w:val="auto"/>
        </w:rPr>
        <w:fldChar w:fldCharType="begin"/>
      </w:r>
      <w:r w:rsidR="008E7140" w:rsidRPr="00D62D6F">
        <w:rPr>
          <w:color w:val="auto"/>
        </w:rPr>
        <w:instrText xml:space="preserve"> ADDIN ZOTERO_ITEM CSL_CITATION {"citationID":"RSWf8RA6","properties":{"formattedCitation":"[1]","plainCitation":"[1]","noteIndex":0},"citationItems":[{"id":143,"uris":["http://zotero.org/users/local/v6Mf7v85/items/UUZC7NIV"],"uri":["http://zotero.org/users/local/v6Mf7v85/items/UUZC7NIV"],"itemData":{"id":143,"type":"chapter","container-title":"The United Nations Convention on the Rights of Persons with Disabilities","event-place":"Cham","ISBN":"978-3-319-43788-0","language":"en","note":"DOI: 10.1007/978-3-319-43790-3_24","page":"375-385","publisher":"Springer International Publishing","publisher-place":"Cham","source":"DOI.org (Crossref)","title":"Article 20 [Personal Mobility]","URL":"http://link.springer.com/10.1007/978-3-319-43790-3_24","editor":[{"family":"Della Fina","given":"Valentina"},{"family":"Cera","given":"Rachele"},{"family":"Palmisano","given":"Giuseppe"}],"author":[{"family":"Fasciglione","given":"Marco"}],"accessed":{"date-parts":[["2021",2,17]]},"issued":{"date-parts":[["2017"]]}}}],"schema":"https://github.com/citation-style-language/schema/raw/master/csl-citation.json"} </w:instrText>
      </w:r>
      <w:r w:rsidR="008E7140" w:rsidRPr="00D62D6F">
        <w:rPr>
          <w:color w:val="auto"/>
        </w:rPr>
        <w:fldChar w:fldCharType="separate"/>
      </w:r>
      <w:r w:rsidR="008E7140" w:rsidRPr="00D62D6F">
        <w:rPr>
          <w:noProof/>
          <w:color w:val="auto"/>
        </w:rPr>
        <w:t>[1]</w:t>
      </w:r>
      <w:r w:rsidR="008E7140" w:rsidRPr="00D62D6F">
        <w:rPr>
          <w:color w:val="auto"/>
        </w:rPr>
        <w:fldChar w:fldCharType="end"/>
      </w:r>
      <w:r w:rsidRPr="00D62D6F">
        <w:rPr>
          <w:color w:val="auto"/>
        </w:rPr>
        <w:t>.</w:t>
      </w:r>
      <w:r w:rsidR="002645EC" w:rsidRPr="00D62D6F">
        <w:rPr>
          <w:color w:val="auto"/>
        </w:rPr>
        <w:t xml:space="preserve"> For individuals with mobility limitations</w:t>
      </w:r>
      <w:r w:rsidR="00D03ED0" w:rsidRPr="00D62D6F">
        <w:rPr>
          <w:color w:val="auto"/>
        </w:rPr>
        <w:t xml:space="preserve">, </w:t>
      </w:r>
      <w:r w:rsidR="002645EC" w:rsidRPr="00D62D6F">
        <w:rPr>
          <w:color w:val="auto"/>
        </w:rPr>
        <w:t xml:space="preserve">powered mobility devices (PMD), such as powered wheelchairs and scooters, </w:t>
      </w:r>
      <w:r w:rsidR="00C81911" w:rsidRPr="00D62D6F">
        <w:rPr>
          <w:color w:val="auto"/>
        </w:rPr>
        <w:t xml:space="preserve">may </w:t>
      </w:r>
      <w:r w:rsidR="002645EC" w:rsidRPr="00D62D6F">
        <w:rPr>
          <w:color w:val="auto"/>
        </w:rPr>
        <w:t xml:space="preserve">provide independent mobility which </w:t>
      </w:r>
      <w:r w:rsidR="00D03ED0" w:rsidRPr="00D62D6F">
        <w:rPr>
          <w:color w:val="auto"/>
        </w:rPr>
        <w:t>may not be</w:t>
      </w:r>
      <w:r w:rsidR="002645EC" w:rsidRPr="00D62D6F">
        <w:rPr>
          <w:color w:val="auto"/>
        </w:rPr>
        <w:t xml:space="preserve"> otherwise </w:t>
      </w:r>
      <w:r w:rsidR="00D03ED0" w:rsidRPr="00D62D6F">
        <w:rPr>
          <w:color w:val="auto"/>
        </w:rPr>
        <w:t>possible</w:t>
      </w:r>
      <w:r w:rsidR="008E7140" w:rsidRPr="00D62D6F">
        <w:rPr>
          <w:color w:val="auto"/>
        </w:rPr>
        <w:t xml:space="preserve"> </w:t>
      </w:r>
      <w:r w:rsidR="008E7140" w:rsidRPr="00D62D6F">
        <w:rPr>
          <w:color w:val="auto"/>
        </w:rPr>
        <w:fldChar w:fldCharType="begin"/>
      </w:r>
      <w:r w:rsidR="008E7140" w:rsidRPr="00D62D6F">
        <w:rPr>
          <w:color w:val="auto"/>
        </w:rPr>
        <w:instrText xml:space="preserve"> ADDIN ZOTERO_ITEM CSL_CITATION {"citationID":"1s7njaBt","properties":{"formattedCitation":"[2]","plainCitation":"[2]","noteIndex":0},"citationItems":[{"id":6,"uris":["http://zotero.org/users/local/v6Mf7v85/items/94RVKSU9"],"uri":["http://zotero.org/users/local/v6Mf7v85/items/94RVKSU9"],"itemData":{"id":6,"type":"article-journal","container-title":"Journal of Rehabilitation Medicine","DOI":"10.1080/16501970310017432","ISSN":"1650-1977","issue":"2","journalAbbreviation":"Journal of Rehabilitation Medicine","page":"70-77","source":"DOI.org (Crossref)","title":"Older people's use of powered wheelchairs for activity and participation","volume":"36","author":[{"family":"Brandt","given":"Åse"},{"family":"Iwarsson","given":"Susanne"},{"family":"Ståhle","given":"Agneta"}],"issued":{"date-parts":[["2004",3,1]]}}}],"schema":"https://github.com/citation-style-language/schema/raw/master/csl-citation.json"} </w:instrText>
      </w:r>
      <w:r w:rsidR="008E7140" w:rsidRPr="00D62D6F">
        <w:rPr>
          <w:color w:val="auto"/>
        </w:rPr>
        <w:fldChar w:fldCharType="separate"/>
      </w:r>
      <w:r w:rsidR="008E7140" w:rsidRPr="00D62D6F">
        <w:rPr>
          <w:noProof/>
          <w:color w:val="auto"/>
        </w:rPr>
        <w:t>[2]</w:t>
      </w:r>
      <w:r w:rsidR="008E7140" w:rsidRPr="00D62D6F">
        <w:rPr>
          <w:color w:val="auto"/>
        </w:rPr>
        <w:fldChar w:fldCharType="end"/>
      </w:r>
      <w:r w:rsidR="002645EC" w:rsidRPr="00D62D6F">
        <w:rPr>
          <w:color w:val="auto"/>
        </w:rPr>
        <w:t>.</w:t>
      </w:r>
      <w:r w:rsidR="00C81911" w:rsidRPr="00D62D6F">
        <w:rPr>
          <w:color w:val="auto"/>
        </w:rPr>
        <w:t xml:space="preserve"> The prevalence of PMD use has increased exponentially during the last few decades in industriali</w:t>
      </w:r>
      <w:r w:rsidR="00D03ED0" w:rsidRPr="00D62D6F">
        <w:rPr>
          <w:color w:val="auto"/>
        </w:rPr>
        <w:t>z</w:t>
      </w:r>
      <w:r w:rsidR="00C81911" w:rsidRPr="00D62D6F">
        <w:rPr>
          <w:color w:val="auto"/>
        </w:rPr>
        <w:t xml:space="preserve">ed countries. </w:t>
      </w:r>
      <w:r w:rsidR="007D2C8B" w:rsidRPr="00D62D6F">
        <w:rPr>
          <w:color w:val="auto"/>
        </w:rPr>
        <w:t xml:space="preserve">Globally, </w:t>
      </w:r>
      <w:r w:rsidR="00C81911" w:rsidRPr="00D62D6F">
        <w:rPr>
          <w:color w:val="auto"/>
        </w:rPr>
        <w:t>in the United States of America, Canada and United Kingdom</w:t>
      </w:r>
      <w:r w:rsidR="00D03ED0" w:rsidRPr="00D62D6F">
        <w:rPr>
          <w:color w:val="auto"/>
        </w:rPr>
        <w:t>,</w:t>
      </w:r>
      <w:r w:rsidR="00C81911" w:rsidRPr="00D62D6F">
        <w:rPr>
          <w:color w:val="auto"/>
        </w:rPr>
        <w:t xml:space="preserve"> the number of PMD users has multiplied by three </w:t>
      </w:r>
      <w:r w:rsidR="00D03ED0" w:rsidRPr="00D62D6F">
        <w:rPr>
          <w:color w:val="auto"/>
        </w:rPr>
        <w:t xml:space="preserve">times in the past </w:t>
      </w:r>
      <w:r w:rsidR="00C81911" w:rsidRPr="00D62D6F">
        <w:rPr>
          <w:color w:val="auto"/>
        </w:rPr>
        <w:t xml:space="preserve">20 years </w:t>
      </w:r>
      <w:r w:rsidR="00407F3A" w:rsidRPr="00D62D6F">
        <w:rPr>
          <w:color w:val="auto"/>
        </w:rPr>
        <w:fldChar w:fldCharType="begin"/>
      </w:r>
      <w:r w:rsidR="008E7140" w:rsidRPr="00D62D6F">
        <w:rPr>
          <w:color w:val="auto"/>
        </w:rPr>
        <w:instrText xml:space="preserve"> ADDIN ZOTERO_ITEM CSL_CITATION {"citationID":"Iq1hLdij","properties":{"formattedCitation":"[3\\uc0\\u8211{}5]","plainCitation":"[3–5]","noteIndex":0},"citationItems":[{"id":286,"uris":["http://zotero.org/users/local/v6Mf7v85/items/99Y2WX6Q"],"uri":["http://zotero.org/users/local/v6Mf7v85/items/99Y2WX6Q"],"itemData":{"id":286,"type":"report","genre":"US Census Bureau Current Population Report 2014","page":"70-152","title":"Americans With Disabilities: 2014","author":[{"family":"Taylor","given":"Danielle M."}],"issued":{"date-parts":[["2018",11]]}}},{"id":41,"uris":["http://zotero.org/users/local/v6Mf7v85/items/U2BH4AAW"],"uri":["http://zotero.org/users/local/v6Mf7v85/items/U2BH4AAW"],"itemData":{"id":41,"type":"article-journal","abstract":"Abstract\n            \n              Background\n              Mobility impairments are the third leading cause of disability for community-dwelling Canadians. Wheelchairs and scooters help compensate for these challenges. There are limited data within the last decade estimating the prevalence of wheelchair and scooter use in Canada.\n            \n            \n              Objective\n              The aims of this study were: (1) to estimate the prevalence of wheelchair and scooter use in Canada and (2) to explore relevant demographic characteristics of wheelchair and scooter users.\n            \n            \n              Design\n              This study was a secondary analysis of a cross-sectional national survey.\n            \n            \n              Methods\n              The Canadian Survey on Disability (2012) collected data on wheelchair and scooter use from community-dwelling individuals aged 15 years and over with a self-identified activity limitation on the National Household Survey. Prevalence estimates were calculated as weighted frequencies, with cross-tabulations to determine the number of wheelchair and scooter users in Canada, by province, and demographic characteristics (ie, age, sex) and bootstrapping to estimate the variance of all point estimates.\n            \n            \n              Results\n              There were approximately 288,800 community-dwelling wheelchair and scooter users aged 15 years and over, representing 1.0% of the Canadian population. The sample included 197,560 manual wheelchair users, 42,360 powered wheelchair users, and 108,550 scooter users. Wheelchair and scooter users were predominantly women, with a mean age of 65 years. Approximately 50,620 individuals used a combination of 2 different types of devices.\n            \n            \n              Limitations\n              The results are representative of individuals living in the community in Canada and exclude individuals in residential or group-based settings; estimates do not represent the true population prevalence.\n            \n            \n              Conclusion\n              This analysis is the first in more than 10 years to provide a prevalence estimate and description of wheelchair and scooter users in Canada. Since 2004, there has been an increase in the proportion of the population who use wheelchairs and scooters, likely related to an aging Canadian population. These new prevalence data have potential to inform policy, research, and clinical practice.","container-title":"Physical Therapy","DOI":"10.2522/ptj.20150574","ISSN":"0031-9023, 1538-6724","issue":"8","language":"en","page":"1135-1142","source":"DOI.org (Crossref)","title":"Prevalence of Wheelchair and Scooter Use Among Community-Dwelling Canadians","volume":"96","author":[{"family":"Smith","given":"Emma M."},{"family":"Giesbrecht","given":"Edward M."},{"family":"Mortenson","given":"W. Ben"},{"family":"Miller","given":"William C."}],"issued":{"date-parts":[["2016",8,1]]}}},{"id":287,"uris":["http://zotero.org/users/local/v6Mf7v85/items/I4FSFEZT"],"uri":["http://zotero.org/users/local/v6Mf7v85/items/I4FSFEZT"],"itemData":{"id":287,"type":"webpage","container-title":"National Health Service (NHS) England","title":"National wheelchair data collection","URL":"https://www.england.nhs.uk/statistics/2019/07/30/national-wheelchair-q1-201920/","author":[{"family":"GOV.UK.","given":""}],"accessed":{"date-parts":[["2021",8,9]]},"issued":{"date-parts":[["2019"]]}}}],"schema":"https://github.com/citation-style-language/schema/raw/master/csl-citation.json"} </w:instrText>
      </w:r>
      <w:r w:rsidR="00407F3A" w:rsidRPr="00D62D6F">
        <w:rPr>
          <w:color w:val="auto"/>
        </w:rPr>
        <w:fldChar w:fldCharType="separate"/>
      </w:r>
      <w:r w:rsidR="008E7140" w:rsidRPr="00D62D6F">
        <w:rPr>
          <w:color w:val="auto"/>
        </w:rPr>
        <w:t>[3–5]</w:t>
      </w:r>
      <w:r w:rsidR="00407F3A" w:rsidRPr="00D62D6F">
        <w:rPr>
          <w:color w:val="auto"/>
        </w:rPr>
        <w:fldChar w:fldCharType="end"/>
      </w:r>
      <w:r w:rsidR="00407F3A" w:rsidRPr="00D62D6F">
        <w:rPr>
          <w:color w:val="auto"/>
        </w:rPr>
        <w:t>.</w:t>
      </w:r>
      <w:r w:rsidR="007D2C8B" w:rsidRPr="00D62D6F">
        <w:rPr>
          <w:color w:val="auto"/>
        </w:rPr>
        <w:t xml:space="preserve"> With the aging population, the prevalence of PMD use will continue to increase</w:t>
      </w:r>
      <w:r w:rsidR="00AD0395" w:rsidRPr="00D62D6F">
        <w:rPr>
          <w:color w:val="auto"/>
        </w:rPr>
        <w:t>.</w:t>
      </w:r>
    </w:p>
    <w:p w14:paraId="6F1E07CC" w14:textId="1C2F36E3" w:rsidR="00DF4B64" w:rsidRPr="00D62D6F" w:rsidRDefault="007D2C8B" w:rsidP="00CA175E">
      <w:pPr>
        <w:pStyle w:val="MDPI31text"/>
        <w:ind w:left="2550" w:firstLine="0"/>
        <w:rPr>
          <w:color w:val="auto"/>
        </w:rPr>
      </w:pPr>
      <w:r w:rsidRPr="00D62D6F">
        <w:rPr>
          <w:color w:val="auto"/>
        </w:rPr>
        <w:t>F</w:t>
      </w:r>
      <w:r w:rsidR="008F5C9D" w:rsidRPr="00D62D6F">
        <w:rPr>
          <w:color w:val="auto"/>
        </w:rPr>
        <w:t>or individuals who benefit from PMD, w</w:t>
      </w:r>
      <w:r w:rsidR="00DF4B64" w:rsidRPr="00D62D6F">
        <w:rPr>
          <w:color w:val="auto"/>
        </w:rPr>
        <w:t xml:space="preserve">hile the mode of transportation may change, the importance remains constant; transportation from one location to another is critical to engagement in meaningful </w:t>
      </w:r>
      <w:r w:rsidR="00ED218F" w:rsidRPr="00D62D6F">
        <w:rPr>
          <w:color w:val="auto"/>
        </w:rPr>
        <w:t>activities</w:t>
      </w:r>
      <w:r w:rsidR="00DF4B64" w:rsidRPr="00D62D6F">
        <w:rPr>
          <w:color w:val="auto"/>
        </w:rPr>
        <w:t xml:space="preserve">. For example, among community-dwelling older </w:t>
      </w:r>
      <w:r w:rsidR="00DF4B64" w:rsidRPr="00D62D6F">
        <w:rPr>
          <w:color w:val="auto"/>
        </w:rPr>
        <w:lastRenderedPageBreak/>
        <w:t xml:space="preserve">adults, PMD use is associated with an increased frequency of grocery shopping and going for “walks”, and </w:t>
      </w:r>
      <w:r w:rsidR="00ED218F" w:rsidRPr="00D62D6F">
        <w:rPr>
          <w:color w:val="auto"/>
        </w:rPr>
        <w:t>an</w:t>
      </w:r>
      <w:r w:rsidR="008569F3" w:rsidRPr="00D62D6F">
        <w:rPr>
          <w:color w:val="auto"/>
        </w:rPr>
        <w:t xml:space="preserve"> increased frequency of </w:t>
      </w:r>
      <w:r w:rsidR="00DF4B64" w:rsidRPr="00D62D6F">
        <w:rPr>
          <w:color w:val="auto"/>
        </w:rPr>
        <w:t>instrumental activities of daily living,</w:t>
      </w:r>
      <w:r w:rsidR="00591866" w:rsidRPr="00D62D6F">
        <w:rPr>
          <w:color w:val="auto"/>
        </w:rPr>
        <w:t xml:space="preserve"> </w:t>
      </w:r>
      <w:r w:rsidR="00DF4B64" w:rsidRPr="00D62D6F">
        <w:rPr>
          <w:color w:val="auto"/>
        </w:rPr>
        <w:t>such as going to a restaurant, posting letters, going to the bank, and visiting family and</w:t>
      </w:r>
      <w:r w:rsidR="00591866" w:rsidRPr="00D62D6F">
        <w:rPr>
          <w:color w:val="auto"/>
        </w:rPr>
        <w:t xml:space="preserve"> </w:t>
      </w:r>
      <w:r w:rsidR="00DF4B64" w:rsidRPr="00D62D6F">
        <w:rPr>
          <w:color w:val="auto"/>
        </w:rPr>
        <w:t xml:space="preserve">friends </w:t>
      </w:r>
      <w:r w:rsidR="00DF4B64" w:rsidRPr="00D62D6F">
        <w:rPr>
          <w:color w:val="auto"/>
        </w:rPr>
        <w:fldChar w:fldCharType="begin"/>
      </w:r>
      <w:r w:rsidR="008E7140" w:rsidRPr="00D62D6F">
        <w:rPr>
          <w:color w:val="auto"/>
        </w:rPr>
        <w:instrText xml:space="preserve"> ADDIN ZOTERO_ITEM CSL_CITATION {"citationID":"AtGH0cWU","properties":{"formattedCitation":"[6]","plainCitation":"[6]","noteIndex":0},"citationItems":[{"id":43,"uris":["http://zotero.org/users/local/v6Mf7v85/items/EYFH6F7B"],"uri":["http://zotero.org/users/local/v6Mf7v85/items/EYFH6F7B"],"itemData":{"id":43,"type":"article-journal","container-title":"PM&amp;R","DOI":"10.1016/j.pmrj.2015.02.001","ISSN":"19341482","issue":"8","journalAbbreviation":"PM&amp;R","language":"en","page":"859-870","source":"DOI.org (Crossref)","title":"Effectiveness of Powered Mobility Devices in Enabling Community Mobility-Related Participation: A Prospective Study Among People With Mobility Restrictions","title-short":"Effectiveness of Powered Mobility Devices in Enabling Community Mobility-Related Participation","volume":"7","author":[{"family":"Sund","given":"Terje"},{"family":"Iwarsson","given":"Susanne"},{"family":"Anttila","given":"Heidi"},{"family":"Brandt","given":"Åse"}],"issued":{"date-parts":[["2015",8]]}}}],"schema":"https://github.com/citation-style-language/schema/raw/master/csl-citation.json"} </w:instrText>
      </w:r>
      <w:r w:rsidR="00DF4B64" w:rsidRPr="00D62D6F">
        <w:rPr>
          <w:color w:val="auto"/>
        </w:rPr>
        <w:fldChar w:fldCharType="separate"/>
      </w:r>
      <w:r w:rsidR="008E7140" w:rsidRPr="00D62D6F">
        <w:rPr>
          <w:color w:val="auto"/>
        </w:rPr>
        <w:t>[6]</w:t>
      </w:r>
      <w:r w:rsidR="00DF4B64" w:rsidRPr="00D62D6F">
        <w:rPr>
          <w:color w:val="auto"/>
        </w:rPr>
        <w:fldChar w:fldCharType="end"/>
      </w:r>
      <w:r w:rsidR="00DF4B64" w:rsidRPr="00D62D6F">
        <w:rPr>
          <w:color w:val="auto"/>
        </w:rPr>
        <w:t xml:space="preserve">. In children, PMD use contributed to the development of cognitive and play skills </w:t>
      </w:r>
      <w:r w:rsidR="00DF4B64" w:rsidRPr="00D62D6F">
        <w:rPr>
          <w:color w:val="auto"/>
        </w:rPr>
        <w:fldChar w:fldCharType="begin"/>
      </w:r>
      <w:r w:rsidR="008E7140" w:rsidRPr="00D62D6F">
        <w:rPr>
          <w:color w:val="auto"/>
        </w:rPr>
        <w:instrText xml:space="preserve"> ADDIN ZOTERO_ITEM CSL_CITATION {"citationID":"MbyXdE07","properties":{"formattedCitation":"[7]","plainCitation":"[7]","noteIndex":0},"citationItems":[{"id":67,"uris":["http://zotero.org/users/local/v6Mf7v85/items/A9TXZYV8"],"uri":["http://zotero.org/users/local/v6Mf7v85/items/A9TXZYV8"],"itemData":{"id":67,"type":"article-journal","container-title":"Pediatric Physical Therapy","DOI":"10.1097/PEP.0b013e31824c5fdc","ISSN":"0898-5669","issue":"2","language":"en","page":"131-140","source":"DOI.org (Crossref)","title":"Effects of Power Wheelchairs on the Development and Function of Young Children With Severe Motor Impairments","volume":"24","author":[{"family":"Jones","given":"Maria A."},{"family":"McEwen","given":"Irene R."},{"family":"Neas","given":"Barbara R."}],"issued":{"date-parts":[["2012"]]}}}],"schema":"https://github.com/citation-style-language/schema/raw/master/csl-citation.json"} </w:instrText>
      </w:r>
      <w:r w:rsidR="00DF4B64" w:rsidRPr="00D62D6F">
        <w:rPr>
          <w:color w:val="auto"/>
        </w:rPr>
        <w:fldChar w:fldCharType="separate"/>
      </w:r>
      <w:r w:rsidR="008E7140" w:rsidRPr="00D62D6F">
        <w:rPr>
          <w:color w:val="auto"/>
        </w:rPr>
        <w:t>[7]</w:t>
      </w:r>
      <w:r w:rsidR="00DF4B64" w:rsidRPr="00D62D6F">
        <w:rPr>
          <w:color w:val="auto"/>
        </w:rPr>
        <w:fldChar w:fldCharType="end"/>
      </w:r>
      <w:r w:rsidR="00DF4B64" w:rsidRPr="00D62D6F">
        <w:rPr>
          <w:color w:val="auto"/>
        </w:rPr>
        <w:t xml:space="preserve"> while increasing independence and social interactions </w:t>
      </w:r>
      <w:r w:rsidR="00DF4B64" w:rsidRPr="00D62D6F">
        <w:rPr>
          <w:color w:val="auto"/>
        </w:rPr>
        <w:fldChar w:fldCharType="begin"/>
      </w:r>
      <w:r w:rsidR="008E7140" w:rsidRPr="00D62D6F">
        <w:rPr>
          <w:color w:val="auto"/>
        </w:rPr>
        <w:instrText xml:space="preserve"> ADDIN ZOTERO_ITEM CSL_CITATION {"citationID":"IC6xh9wI","properties":{"formattedCitation":"[8]","plainCitation":"[8]","noteIndex":0},"citationItems":[{"id":53,"uris":["http://zotero.org/users/local/v6Mf7v85/items/YUX4ECBT"],"uri":["http://zotero.org/users/local/v6Mf7v85/items/YUX4ECBT"],"itemData":{"id":53,"type":"article-journal","container-title":"Developmental Medicine and Child Neurology","DOI":"10.1017/S0012162201001402","ISSN":"0012-1622, 1469-8749","issue":"11","journalAbbreviation":"Dev Med Child Neurol","language":"en","page":"769","source":"DOI.org (Crossref)","title":"Powered wheelchairs and independence in young children with tetraplegia","volume":"43","author":[{"family":"Bottos","given":"Michele"},{"family":"Bolcati","given":"Cristina"},{"family":"Sciuto","given":"Lucia"},{"family":"Ruggeri","given":"Claudia"},{"family":"Feliciangeli","given":"Alessandra"}],"issued":{"date-parts":[["2001",10,30]]}}}],"schema":"https://github.com/citation-style-language/schema/raw/master/csl-citation.json"} </w:instrText>
      </w:r>
      <w:r w:rsidR="00DF4B64" w:rsidRPr="00D62D6F">
        <w:rPr>
          <w:color w:val="auto"/>
        </w:rPr>
        <w:fldChar w:fldCharType="separate"/>
      </w:r>
      <w:r w:rsidR="008E7140" w:rsidRPr="00D62D6F">
        <w:rPr>
          <w:color w:val="auto"/>
        </w:rPr>
        <w:t>[8]</w:t>
      </w:r>
      <w:r w:rsidR="00DF4B64" w:rsidRPr="00D62D6F">
        <w:rPr>
          <w:color w:val="auto"/>
        </w:rPr>
        <w:fldChar w:fldCharType="end"/>
      </w:r>
      <w:r w:rsidR="00DF4B64" w:rsidRPr="00D62D6F">
        <w:rPr>
          <w:color w:val="auto"/>
        </w:rPr>
        <w:t>.</w:t>
      </w:r>
    </w:p>
    <w:p w14:paraId="3436902D" w14:textId="5B9691E3" w:rsidR="00ED218F" w:rsidRPr="00D62D6F" w:rsidRDefault="00DF4B64" w:rsidP="008F5C9D">
      <w:pPr>
        <w:pStyle w:val="MDPI31text"/>
        <w:rPr>
          <w:color w:val="auto"/>
        </w:rPr>
      </w:pPr>
      <w:r w:rsidRPr="00D62D6F">
        <w:rPr>
          <w:color w:val="auto"/>
        </w:rPr>
        <w:t xml:space="preserve">However, </w:t>
      </w:r>
      <w:r w:rsidR="00ED218F" w:rsidRPr="00D62D6F">
        <w:rPr>
          <w:color w:val="auto"/>
        </w:rPr>
        <w:t xml:space="preserve">many individuals who might benefit from </w:t>
      </w:r>
      <w:r w:rsidRPr="00D62D6F">
        <w:rPr>
          <w:color w:val="auto"/>
        </w:rPr>
        <w:t xml:space="preserve">PMD may </w:t>
      </w:r>
      <w:r w:rsidR="00ED218F" w:rsidRPr="00D62D6F">
        <w:rPr>
          <w:color w:val="auto"/>
        </w:rPr>
        <w:t xml:space="preserve">be </w:t>
      </w:r>
      <w:r w:rsidRPr="00D62D6F">
        <w:rPr>
          <w:color w:val="auto"/>
        </w:rPr>
        <w:t>exclude</w:t>
      </w:r>
      <w:r w:rsidR="00ED218F" w:rsidRPr="00D62D6F">
        <w:rPr>
          <w:color w:val="auto"/>
        </w:rPr>
        <w:t xml:space="preserve">d to access due to substantial challenges with cognition and memory </w:t>
      </w:r>
      <w:r w:rsidRPr="00D62D6F">
        <w:rPr>
          <w:color w:val="auto"/>
        </w:rPr>
        <w:t>(e.g., due to the natural aging processes, intellectual impairment, brain damage, stroke)</w:t>
      </w:r>
      <w:r w:rsidR="00EB5651" w:rsidRPr="00D62D6F">
        <w:rPr>
          <w:color w:val="auto"/>
        </w:rPr>
        <w:t xml:space="preserve"> </w:t>
      </w:r>
      <w:r w:rsidR="00E00054" w:rsidRPr="00D62D6F">
        <w:rPr>
          <w:color w:val="auto"/>
        </w:rPr>
        <w:fldChar w:fldCharType="begin"/>
      </w:r>
      <w:r w:rsidR="00E00054" w:rsidRPr="00D62D6F">
        <w:rPr>
          <w:color w:val="auto"/>
        </w:rPr>
        <w:instrText xml:space="preserve"> ADDIN ZOTERO_ITEM CSL_CITATION {"citationID":"r4pdLMIR","properties":{"formattedCitation":"[9]","plainCitation":"[9]","noteIndex":0},"citationItems":[{"id":232,"uris":["http://zotero.org/users/local/v6Mf7v85/items/ZEVI5DHP"],"uri":["http://zotero.org/users/local/v6Mf7v85/items/ZEVI5DHP"],"itemData":{"id":232,"type":"article-journal","container-title":"International Journal of Therapy and Rehabilitation","DOI":"10.12968/ijtr.2006.13.11.22466","ISSN":"1741-1645, 1759-779X","issue":"11","journalAbbreviation":"International Journal of Therapy and Rehabilitation","language":"en","page":"517-527","source":"DOI.org (Crossref)","title":"Driving to learn: Powered wheelchair training for those with cognitive disabilities","title-short":"Driving to learn","volume":"13","author":[{"family":"Nilsson","given":"Lisbeth M"},{"family":"Eklund","given":"Mona"}],"issued":{"date-parts":[["2006",11]]}}}],"schema":"https://github.com/citation-style-language/schema/raw/master/csl-citation.json"} </w:instrText>
      </w:r>
      <w:r w:rsidR="00E00054" w:rsidRPr="00D62D6F">
        <w:rPr>
          <w:color w:val="auto"/>
        </w:rPr>
        <w:fldChar w:fldCharType="separate"/>
      </w:r>
      <w:r w:rsidR="00E00054" w:rsidRPr="00D62D6F">
        <w:rPr>
          <w:noProof/>
          <w:color w:val="auto"/>
        </w:rPr>
        <w:t>[9]</w:t>
      </w:r>
      <w:r w:rsidR="00E00054" w:rsidRPr="00D62D6F">
        <w:rPr>
          <w:color w:val="auto"/>
        </w:rPr>
        <w:fldChar w:fldCharType="end"/>
      </w:r>
      <w:r w:rsidRPr="00D62D6F">
        <w:rPr>
          <w:color w:val="auto"/>
        </w:rPr>
        <w:t>.</w:t>
      </w:r>
      <w:r w:rsidR="0078640D" w:rsidRPr="00D62D6F">
        <w:rPr>
          <w:color w:val="auto"/>
        </w:rPr>
        <w:t xml:space="preserve"> </w:t>
      </w:r>
      <w:r w:rsidR="00E639A8" w:rsidRPr="00D62D6F">
        <w:rPr>
          <w:color w:val="auto"/>
        </w:rPr>
        <w:t xml:space="preserve">In clinical and community-based practice, </w:t>
      </w:r>
      <w:r w:rsidR="0078640D" w:rsidRPr="00D62D6F">
        <w:rPr>
          <w:color w:val="auto"/>
        </w:rPr>
        <w:t>for</w:t>
      </w:r>
      <w:r w:rsidR="00E639A8" w:rsidRPr="00D62D6F">
        <w:rPr>
          <w:color w:val="auto"/>
        </w:rPr>
        <w:t xml:space="preserve"> individuals who </w:t>
      </w:r>
      <w:r w:rsidR="00D03ED0" w:rsidRPr="00D62D6F">
        <w:rPr>
          <w:color w:val="auto"/>
        </w:rPr>
        <w:t>have learning challenges</w:t>
      </w:r>
      <w:r w:rsidR="00E639A8" w:rsidRPr="00D62D6F">
        <w:rPr>
          <w:color w:val="auto"/>
        </w:rPr>
        <w:t xml:space="preserve"> (including those with cognitive impairment), several evaluations and </w:t>
      </w:r>
      <w:r w:rsidR="00D03ED0" w:rsidRPr="00D62D6F">
        <w:rPr>
          <w:color w:val="auto"/>
        </w:rPr>
        <w:t>training sessions</w:t>
      </w:r>
      <w:r w:rsidR="00E639A8" w:rsidRPr="00D62D6F">
        <w:rPr>
          <w:color w:val="auto"/>
        </w:rPr>
        <w:t xml:space="preserve"> may be </w:t>
      </w:r>
      <w:r w:rsidR="00D03ED0" w:rsidRPr="00D62D6F">
        <w:rPr>
          <w:color w:val="auto"/>
        </w:rPr>
        <w:t>required</w:t>
      </w:r>
      <w:r w:rsidR="00E639A8" w:rsidRPr="00D62D6F">
        <w:rPr>
          <w:color w:val="auto"/>
        </w:rPr>
        <w:t xml:space="preserve"> to </w:t>
      </w:r>
      <w:r w:rsidR="00D03ED0" w:rsidRPr="00D62D6F">
        <w:rPr>
          <w:color w:val="auto"/>
        </w:rPr>
        <w:t>meet the needs of</w:t>
      </w:r>
      <w:r w:rsidR="00E639A8" w:rsidRPr="00D62D6F">
        <w:rPr>
          <w:color w:val="auto"/>
        </w:rPr>
        <w:t xml:space="preserve"> PMD use</w:t>
      </w:r>
      <w:r w:rsidR="00D03ED0" w:rsidRPr="00D62D6F">
        <w:rPr>
          <w:color w:val="auto"/>
        </w:rPr>
        <w:t>rs</w:t>
      </w:r>
      <w:r w:rsidR="00E639A8" w:rsidRPr="00D62D6F">
        <w:rPr>
          <w:color w:val="auto"/>
        </w:rPr>
        <w:t>.</w:t>
      </w:r>
      <w:r w:rsidR="008F5C9D" w:rsidRPr="00D62D6F">
        <w:rPr>
          <w:color w:val="auto"/>
        </w:rPr>
        <w:t xml:space="preserve"> Moreover</w:t>
      </w:r>
      <w:r w:rsidRPr="00D62D6F">
        <w:rPr>
          <w:color w:val="auto"/>
        </w:rPr>
        <w:t xml:space="preserve">, subjective clinical judgement often plays a central role in determining whether an individual has the necessary cognitive functions for using a PMD </w:t>
      </w:r>
      <w:r w:rsidRPr="00D62D6F">
        <w:rPr>
          <w:color w:val="auto"/>
        </w:rPr>
        <w:fldChar w:fldCharType="begin"/>
      </w:r>
      <w:r w:rsidR="008E7140" w:rsidRPr="00D62D6F">
        <w:rPr>
          <w:color w:val="auto"/>
        </w:rPr>
        <w:instrText xml:space="preserve"> ADDIN ZOTERO_ITEM CSL_CITATION {"citationID":"HuYlhHRo","properties":{"formattedCitation":"[10]","plainCitation":"[10]","noteIndex":0},"citationItems":[{"id":70,"uris":["http://zotero.org/users/local/v6Mf7v85/items/6A8TSJLA"],"uri":["http://zotero.org/users/local/v6Mf7v85/items/6A8TSJLA"],"itemData":{"id":70,"type":"article-journal","container-title":"Australian Occupational Therapy Journal","DOI":"10.1111/1440-1630.12131","ISSN":"00450766","issue":"2","journalAbbreviation":"Aust Occup Ther J","language":"en","page":"86-92","source":"DOI.org (Crossref)","title":"Prescribing mobility scooters in Australia: Occupational therapists' narratives","title-short":"Prescribing mobility scooters in Australia","volume":"62","author":[{"family":"Maywald","given":"Anita"},{"family":"Stanley","given":"Mandy"}],"issued":{"date-parts":[["2015",4]]}}}],"schema":"https://github.com/citation-style-language/schema/raw/master/csl-citation.json"} </w:instrText>
      </w:r>
      <w:r w:rsidRPr="00D62D6F">
        <w:rPr>
          <w:color w:val="auto"/>
        </w:rPr>
        <w:fldChar w:fldCharType="separate"/>
      </w:r>
      <w:r w:rsidR="008E7140" w:rsidRPr="00D62D6F">
        <w:rPr>
          <w:color w:val="auto"/>
        </w:rPr>
        <w:t>[10]</w:t>
      </w:r>
      <w:r w:rsidRPr="00D62D6F">
        <w:rPr>
          <w:color w:val="auto"/>
        </w:rPr>
        <w:fldChar w:fldCharType="end"/>
      </w:r>
      <w:r w:rsidRPr="00D62D6F">
        <w:rPr>
          <w:color w:val="auto"/>
        </w:rPr>
        <w:t xml:space="preserve">. </w:t>
      </w:r>
      <w:r w:rsidR="008F5C9D" w:rsidRPr="00D62D6F">
        <w:rPr>
          <w:color w:val="auto"/>
        </w:rPr>
        <w:t>Clinicians</w:t>
      </w:r>
      <w:r w:rsidRPr="00D62D6F">
        <w:rPr>
          <w:color w:val="auto"/>
        </w:rPr>
        <w:t xml:space="preserve"> reported cognitive functioning as their top concern when providing a PMD </w:t>
      </w:r>
      <w:r w:rsidRPr="00D62D6F">
        <w:rPr>
          <w:color w:val="auto"/>
        </w:rPr>
        <w:fldChar w:fldCharType="begin"/>
      </w:r>
      <w:r w:rsidR="008E7140" w:rsidRPr="00D62D6F">
        <w:rPr>
          <w:color w:val="auto"/>
        </w:rPr>
        <w:instrText xml:space="preserve"> ADDIN ZOTERO_ITEM CSL_CITATION {"citationID":"fBzT39ur","properties":{"formattedCitation":"[11]","plainCitation":"[11]","noteIndex":0},"citationItems":[{"id":25,"uris":["http://zotero.org/users/local/v6Mf7v85/items/WNIMC8PK"],"uri":["http://zotero.org/users/local/v6Mf7v85/items/WNIMC8PK"],"itemData":{"id":25,"type":"article-journal","container-title":"American Journal of Occupational Therapy","DOI":"10.5014/ajot.2013.006122","ISSN":"0272-9490","issue":"1","journalAbbreviation":"American Journal of Occupational Therapy","language":"en","page":"100-107","source":"DOI.org (Crossref)","title":"Prescribers' Experiences With Powered Mobility Prescription Among Older Adults","volume":"67","author":[{"family":"Mortenson","given":"W. B."},{"family":"Clarke","given":"L. H."},{"family":"Best","given":"K."}],"issued":{"date-parts":[["2013",1,1]]}}}],"schema":"https://github.com/citation-style-language/schema/raw/master/csl-citation.json"} </w:instrText>
      </w:r>
      <w:r w:rsidRPr="00D62D6F">
        <w:rPr>
          <w:color w:val="auto"/>
        </w:rPr>
        <w:fldChar w:fldCharType="separate"/>
      </w:r>
      <w:r w:rsidR="008E7140" w:rsidRPr="00D62D6F">
        <w:rPr>
          <w:color w:val="auto"/>
        </w:rPr>
        <w:t>[11]</w:t>
      </w:r>
      <w:r w:rsidRPr="00D62D6F">
        <w:rPr>
          <w:color w:val="auto"/>
        </w:rPr>
        <w:fldChar w:fldCharType="end"/>
      </w:r>
      <w:r w:rsidRPr="00D62D6F">
        <w:rPr>
          <w:color w:val="auto"/>
        </w:rPr>
        <w:t>. Hence, individuals with dual cognitive and mo</w:t>
      </w:r>
      <w:r w:rsidR="00654366" w:rsidRPr="00D62D6F">
        <w:rPr>
          <w:color w:val="auto"/>
        </w:rPr>
        <w:t>bility</w:t>
      </w:r>
      <w:r w:rsidRPr="00D62D6F">
        <w:rPr>
          <w:color w:val="auto"/>
        </w:rPr>
        <w:t xml:space="preserve"> </w:t>
      </w:r>
      <w:r w:rsidR="008F5C9D" w:rsidRPr="00D62D6F">
        <w:rPr>
          <w:color w:val="auto"/>
        </w:rPr>
        <w:t xml:space="preserve">impairments </w:t>
      </w:r>
      <w:r w:rsidRPr="00D62D6F">
        <w:rPr>
          <w:color w:val="auto"/>
        </w:rPr>
        <w:t xml:space="preserve">may be precluded for PMD provision before they get a chance to benefit from training </w:t>
      </w:r>
      <w:r w:rsidRPr="00D62D6F">
        <w:rPr>
          <w:color w:val="auto"/>
        </w:rPr>
        <w:fldChar w:fldCharType="begin"/>
      </w:r>
      <w:r w:rsidR="008E7140" w:rsidRPr="00D62D6F">
        <w:rPr>
          <w:color w:val="auto"/>
        </w:rPr>
        <w:instrText xml:space="preserve"> ADDIN ZOTERO_ITEM CSL_CITATION {"citationID":"9L4bOKz5","properties":{"formattedCitation":"[11]","plainCitation":"[11]","noteIndex":0},"citationItems":[{"id":25,"uris":["http://zotero.org/users/local/v6Mf7v85/items/WNIMC8PK"],"uri":["http://zotero.org/users/local/v6Mf7v85/items/WNIMC8PK"],"itemData":{"id":25,"type":"article-journal","container-title":"American Journal of Occupational Therapy","DOI":"10.5014/ajot.2013.006122","ISSN":"0272-9490","issue":"1","journalAbbreviation":"American Journal of Occupational Therapy","language":"en","page":"100-107","source":"DOI.org (Crossref)","title":"Prescribers' Experiences With Powered Mobility Prescription Among Older Adults","volume":"67","author":[{"family":"Mortenson","given":"W. B."},{"family":"Clarke","given":"L. H."},{"family":"Best","given":"K."}],"issued":{"date-parts":[["2013",1,1]]}}}],"schema":"https://github.com/citation-style-language/schema/raw/master/csl-citation.json"} </w:instrText>
      </w:r>
      <w:r w:rsidRPr="00D62D6F">
        <w:rPr>
          <w:color w:val="auto"/>
        </w:rPr>
        <w:fldChar w:fldCharType="separate"/>
      </w:r>
      <w:r w:rsidR="008E7140" w:rsidRPr="00D62D6F">
        <w:rPr>
          <w:color w:val="auto"/>
        </w:rPr>
        <w:t>[11]</w:t>
      </w:r>
      <w:r w:rsidRPr="00D62D6F">
        <w:rPr>
          <w:color w:val="auto"/>
        </w:rPr>
        <w:fldChar w:fldCharType="end"/>
      </w:r>
      <w:r w:rsidRPr="00D62D6F">
        <w:rPr>
          <w:color w:val="auto"/>
        </w:rPr>
        <w:t>, resulting in miss</w:t>
      </w:r>
      <w:r w:rsidR="00EF7507" w:rsidRPr="00D62D6F">
        <w:rPr>
          <w:color w:val="auto"/>
        </w:rPr>
        <w:t>ed</w:t>
      </w:r>
      <w:r w:rsidRPr="00D62D6F">
        <w:rPr>
          <w:color w:val="auto"/>
        </w:rPr>
        <w:t xml:space="preserve"> opportunities for occupational engagement and social participation. </w:t>
      </w:r>
    </w:p>
    <w:p w14:paraId="6E1DFF7D" w14:textId="0F46A62E" w:rsidR="00DF4B64" w:rsidRPr="00D62D6F" w:rsidRDefault="00DF4B64" w:rsidP="00DF4B64">
      <w:pPr>
        <w:pStyle w:val="MDPI31text"/>
        <w:rPr>
          <w:color w:val="auto"/>
        </w:rPr>
      </w:pPr>
      <w:r w:rsidRPr="00D62D6F">
        <w:rPr>
          <w:color w:val="auto"/>
        </w:rPr>
        <w:t xml:space="preserve">Global association between cognitive functioning and PMD use has been demonstrated </w:t>
      </w:r>
      <w:r w:rsidRPr="00D62D6F">
        <w:rPr>
          <w:color w:val="auto"/>
        </w:rPr>
        <w:fldChar w:fldCharType="begin"/>
      </w:r>
      <w:r w:rsidR="008E7140" w:rsidRPr="00D62D6F">
        <w:rPr>
          <w:color w:val="auto"/>
        </w:rPr>
        <w:instrText xml:space="preserve"> ADDIN ZOTERO_ITEM CSL_CITATION {"citationID":"5De9ADEy","properties":{"formattedCitation":"[12]","plainCitation":"[12]","noteIndex":0},"citationItems":[{"id":71,"uris":["http://zotero.org/users/local/v6Mf7v85/items/ABPSME4R"],"uri":["http://zotero.org/users/local/v6Mf7v85/items/ABPSME4R"],"itemData":{"id":71,"type":"article-journal","container-title":"Archives of Physical Medicine and Rehabilitation","DOI":"10.1016/j.apmr.2017.05.028","ISSN":"00039993","issue":"10","journalAbbreviation":"Archives of Physical Medicine and Rehabilitation","language":"en","page":"2034-2041","source":"DOI.org (Crossref)","title":"Retrospective Analysis of Predictors of Proficient Power Mobility in Young Children With Severe Motor Impairments","volume":"98","author":[{"family":"Mockler","given":"Shelley R."},{"family":"McEwen","given":"Irene R."},{"family":"Jones","given":"Maria A."}],"issued":{"date-parts":[["2017",10]]}}}],"schema":"https://github.com/citation-style-language/schema/raw/master/csl-citation.json"} </w:instrText>
      </w:r>
      <w:r w:rsidRPr="00D62D6F">
        <w:rPr>
          <w:color w:val="auto"/>
        </w:rPr>
        <w:fldChar w:fldCharType="separate"/>
      </w:r>
      <w:r w:rsidR="008E7140" w:rsidRPr="00D62D6F">
        <w:rPr>
          <w:color w:val="auto"/>
        </w:rPr>
        <w:t>[12]</w:t>
      </w:r>
      <w:r w:rsidRPr="00D62D6F">
        <w:rPr>
          <w:color w:val="auto"/>
        </w:rPr>
        <w:fldChar w:fldCharType="end"/>
      </w:r>
      <w:r w:rsidRPr="00D62D6F">
        <w:rPr>
          <w:color w:val="auto"/>
        </w:rPr>
        <w:t xml:space="preserve">. However, specific cognitive functions required for PMD use remains unclear. Therefore, decisions around PMD provision are commonly based on subjective representations that may preclude some individuals from access to a PMD. For this reason, </w:t>
      </w:r>
      <w:r w:rsidR="008F5C9D" w:rsidRPr="00D62D6F">
        <w:rPr>
          <w:color w:val="auto"/>
        </w:rPr>
        <w:t>restricted mobility</w:t>
      </w:r>
      <w:r w:rsidRPr="00D62D6F">
        <w:rPr>
          <w:color w:val="auto"/>
        </w:rPr>
        <w:t xml:space="preserve"> may be an issue for some individuals with dual cognitive and mo</w:t>
      </w:r>
      <w:r w:rsidR="00654366" w:rsidRPr="00D62D6F">
        <w:rPr>
          <w:color w:val="auto"/>
        </w:rPr>
        <w:t>bility</w:t>
      </w:r>
      <w:r w:rsidRPr="00D62D6F">
        <w:rPr>
          <w:color w:val="auto"/>
        </w:rPr>
        <w:t xml:space="preserve"> </w:t>
      </w:r>
      <w:r w:rsidR="008F5C9D" w:rsidRPr="00D62D6F">
        <w:rPr>
          <w:color w:val="auto"/>
        </w:rPr>
        <w:t xml:space="preserve">impairments </w:t>
      </w:r>
      <w:r w:rsidRPr="00D62D6F">
        <w:rPr>
          <w:color w:val="auto"/>
        </w:rPr>
        <w:t xml:space="preserve">who have restricted access to assistive technologies. </w:t>
      </w:r>
    </w:p>
    <w:p w14:paraId="0FDF4B49" w14:textId="01E38C78" w:rsidR="00DF4B64" w:rsidRPr="00D62D6F" w:rsidRDefault="00DF4B64" w:rsidP="00DF4B64">
      <w:pPr>
        <w:pStyle w:val="MDPI31text"/>
        <w:rPr>
          <w:color w:val="auto"/>
        </w:rPr>
      </w:pPr>
      <w:r w:rsidRPr="00D62D6F">
        <w:rPr>
          <w:color w:val="auto"/>
        </w:rPr>
        <w:t xml:space="preserve">A scooping review exploring the relationships between cognitive functioning and PMD use may contribute to a fundamental advancement of knowledge to ensure best practices for PMD provision. For the purposes of this study, cognitive functioning referred to a construct within ‘Body functions’, in the chapter mental functions in the International Classification of Functioning (ICF) </w:t>
      </w:r>
      <w:r w:rsidRPr="00D62D6F">
        <w:rPr>
          <w:color w:val="auto"/>
        </w:rPr>
        <w:fldChar w:fldCharType="begin"/>
      </w:r>
      <w:r w:rsidR="008E7140" w:rsidRPr="00D62D6F">
        <w:rPr>
          <w:color w:val="auto"/>
        </w:rPr>
        <w:instrText xml:space="preserve"> ADDIN ZOTERO_ITEM CSL_CITATION {"citationID":"IBigYqh4","properties":{"formattedCitation":"[13]","plainCitation":"[13]","noteIndex":0},"citationItems":[{"id":149,"uris":["http://zotero.org/users/local/v6Mf7v85/items/CTUE28I6"],"uri":["http://zotero.org/users/local/v6Mf7v85/items/CTUE28I6"],"itemData":{"id":149,"type":"book","abstract":"This CD-ROM includes the International Classification of Functioning, Disability and Health (ICF) in 6 official WHO languages. The ICF classification is to provide a unified and standard language and framework for the description of health and health-related states. It defines components of health and some health-related components of well-being (such as education and labour)","call-number":"R123","edition":"Version 1.0","event-place":"Geneva","ISBN":"978-92-4-056020-8","language":"ara chi eng fre rus spa","note":"medium: electronic resource\nOCLC: ocm50260484","number-of-pages":"1","publisher":"World Health Organization","publisher-place":"Geneva","source":"Library of Congress ISBN","title":"International classification of functioning, disability and health: ICF","title-short":"International classification of functioning, disability and health","editor":[{"family":"World Health Organization","given":""}],"issued":{"date-parts":[["2001"]]}}}],"schema":"https://github.com/citation-style-language/schema/raw/master/csl-citation.json"} </w:instrText>
      </w:r>
      <w:r w:rsidRPr="00D62D6F">
        <w:rPr>
          <w:color w:val="auto"/>
        </w:rPr>
        <w:fldChar w:fldCharType="separate"/>
      </w:r>
      <w:r w:rsidR="008E7140" w:rsidRPr="00D62D6F">
        <w:rPr>
          <w:color w:val="auto"/>
        </w:rPr>
        <w:t>[13]</w:t>
      </w:r>
      <w:r w:rsidRPr="00D62D6F">
        <w:rPr>
          <w:color w:val="auto"/>
        </w:rPr>
        <w:fldChar w:fldCharType="end"/>
      </w:r>
      <w:r w:rsidRPr="00D62D6F">
        <w:rPr>
          <w:color w:val="auto"/>
        </w:rPr>
        <w:t xml:space="preserve"> and PMD use was defined to represent both ‘capacity’ (i.e., what a person can do in a standard environment) and ‘performance’ (i.e., what a person actually does in their everyday environment </w:t>
      </w:r>
      <w:r w:rsidRPr="00D62D6F">
        <w:rPr>
          <w:color w:val="auto"/>
        </w:rPr>
        <w:fldChar w:fldCharType="begin"/>
      </w:r>
      <w:r w:rsidR="008E7140" w:rsidRPr="00D62D6F">
        <w:rPr>
          <w:color w:val="auto"/>
        </w:rPr>
        <w:instrText xml:space="preserve"> ADDIN ZOTERO_ITEM CSL_CITATION {"citationID":"JJ6eXQ8I","properties":{"formattedCitation":"[13]","plainCitation":"[13]","noteIndex":0},"citationItems":[{"id":149,"uris":["http://zotero.org/users/local/v6Mf7v85/items/CTUE28I6"],"uri":["http://zotero.org/users/local/v6Mf7v85/items/CTUE28I6"],"itemData":{"id":149,"type":"book","abstract":"This CD-ROM includes the International Classification of Functioning, Disability and Health (ICF) in 6 official WHO languages. The ICF classification is to provide a unified and standard language and framework for the description of health and health-related states. It defines components of health and some health-related components of well-being (such as education and labour)","call-number":"R123","edition":"Version 1.0","event-place":"Geneva","ISBN":"978-92-4-056020-8","language":"ara chi eng fre rus spa","note":"medium: electronic resource\nOCLC: ocm50260484","number-of-pages":"1","publisher":"World Health Organization","publisher-place":"Geneva","source":"Library of Congress ISBN","title":"International classification of functioning, disability and health: ICF","title-short":"International classification of functioning, disability and health","editor":[{"family":"World Health Organization","given":""}],"issued":{"date-parts":[["2001"]]}}}],"schema":"https://github.com/citation-style-language/schema/raw/master/csl-citation.json"} </w:instrText>
      </w:r>
      <w:r w:rsidRPr="00D62D6F">
        <w:rPr>
          <w:color w:val="auto"/>
        </w:rPr>
        <w:fldChar w:fldCharType="separate"/>
      </w:r>
      <w:r w:rsidR="008E7140" w:rsidRPr="00D62D6F">
        <w:rPr>
          <w:color w:val="auto"/>
        </w:rPr>
        <w:t>[13]</w:t>
      </w:r>
      <w:r w:rsidRPr="00D62D6F">
        <w:rPr>
          <w:color w:val="auto"/>
        </w:rPr>
        <w:fldChar w:fldCharType="end"/>
      </w:r>
      <w:r w:rsidRPr="00D62D6F">
        <w:rPr>
          <w:color w:val="auto"/>
        </w:rPr>
        <w:t xml:space="preserve">). Such a review may contribute to evidence-based knowledge for </w:t>
      </w:r>
      <w:r w:rsidR="00654366" w:rsidRPr="00D62D6F">
        <w:rPr>
          <w:color w:val="auto"/>
        </w:rPr>
        <w:t>clinicians</w:t>
      </w:r>
      <w:r w:rsidRPr="00D62D6F">
        <w:rPr>
          <w:color w:val="auto"/>
        </w:rPr>
        <w:t xml:space="preserve"> and could enhance PMD provision for individuals with dual cognitive and mo</w:t>
      </w:r>
      <w:r w:rsidR="00654366" w:rsidRPr="00D62D6F">
        <w:rPr>
          <w:color w:val="auto"/>
        </w:rPr>
        <w:t>bility</w:t>
      </w:r>
      <w:r w:rsidRPr="00D62D6F">
        <w:rPr>
          <w:color w:val="auto"/>
        </w:rPr>
        <w:t xml:space="preserve"> </w:t>
      </w:r>
      <w:r w:rsidR="008F5C9D" w:rsidRPr="00D62D6F">
        <w:rPr>
          <w:color w:val="auto"/>
        </w:rPr>
        <w:t>impairments</w:t>
      </w:r>
      <w:r w:rsidRPr="00D62D6F">
        <w:rPr>
          <w:color w:val="auto"/>
        </w:rPr>
        <w:t xml:space="preserve">. </w:t>
      </w:r>
    </w:p>
    <w:p w14:paraId="34063D74" w14:textId="13642D9A" w:rsidR="00522304" w:rsidRPr="00D62D6F" w:rsidRDefault="00DF4B64" w:rsidP="00DF4B64">
      <w:pPr>
        <w:pStyle w:val="MDPI31text"/>
        <w:rPr>
          <w:iCs/>
          <w:color w:val="auto"/>
        </w:rPr>
      </w:pPr>
      <w:r w:rsidRPr="00D62D6F">
        <w:rPr>
          <w:color w:val="auto"/>
        </w:rPr>
        <w:t xml:space="preserve">The aim of this scooping review was to explore the relationships between cognitive functioning and PMD use among PMD users </w:t>
      </w:r>
      <w:r w:rsidRPr="00D62D6F">
        <w:rPr>
          <w:iCs/>
          <w:color w:val="auto"/>
        </w:rPr>
        <w:t xml:space="preserve">with </w:t>
      </w:r>
      <w:r w:rsidR="00654366" w:rsidRPr="00D62D6F">
        <w:rPr>
          <w:iCs/>
          <w:color w:val="auto"/>
        </w:rPr>
        <w:t xml:space="preserve">dual </w:t>
      </w:r>
      <w:r w:rsidRPr="00D62D6F">
        <w:rPr>
          <w:iCs/>
          <w:color w:val="auto"/>
        </w:rPr>
        <w:t xml:space="preserve">cognitive </w:t>
      </w:r>
      <w:r w:rsidR="00654366" w:rsidRPr="00D62D6F">
        <w:rPr>
          <w:iCs/>
          <w:color w:val="auto"/>
        </w:rPr>
        <w:t xml:space="preserve">and mobility </w:t>
      </w:r>
      <w:r w:rsidRPr="00D62D6F">
        <w:rPr>
          <w:iCs/>
          <w:color w:val="auto"/>
        </w:rPr>
        <w:t>impairment.</w:t>
      </w:r>
      <w:r w:rsidR="00654366" w:rsidRPr="00D62D6F">
        <w:rPr>
          <w:iCs/>
          <w:color w:val="auto"/>
        </w:rPr>
        <w:t xml:space="preserve"> Specific objectives were (1) to identify assessments used to evaluate cognition in relation to PMD use, (2) to identify cognitive functions necessary to use a PMD, (3) to </w:t>
      </w:r>
      <w:r w:rsidR="00CA56C8" w:rsidRPr="00D62D6F">
        <w:rPr>
          <w:iCs/>
          <w:color w:val="auto"/>
        </w:rPr>
        <w:t>describe</w:t>
      </w:r>
      <w:r w:rsidR="00654366" w:rsidRPr="00D62D6F">
        <w:rPr>
          <w:iCs/>
          <w:color w:val="auto"/>
        </w:rPr>
        <w:t xml:space="preserve"> PMD training approaches. </w:t>
      </w:r>
    </w:p>
    <w:p w14:paraId="6E70491B" w14:textId="77777777" w:rsidR="00522304" w:rsidRPr="00D62D6F" w:rsidRDefault="00522304" w:rsidP="00522304">
      <w:pPr>
        <w:pStyle w:val="MDPI21heading1"/>
        <w:rPr>
          <w:color w:val="auto"/>
        </w:rPr>
      </w:pPr>
      <w:r w:rsidRPr="00D62D6F">
        <w:rPr>
          <w:color w:val="auto"/>
          <w:lang w:eastAsia="zh-CN"/>
        </w:rPr>
        <w:t xml:space="preserve">2. </w:t>
      </w:r>
      <w:r w:rsidRPr="00D62D6F">
        <w:rPr>
          <w:color w:val="auto"/>
        </w:rPr>
        <w:t>Materials and Methods</w:t>
      </w:r>
    </w:p>
    <w:p w14:paraId="722C0DC7" w14:textId="28D4664E" w:rsidR="00814290" w:rsidRPr="00D62D6F" w:rsidRDefault="00814290" w:rsidP="00814290">
      <w:pPr>
        <w:pStyle w:val="MDPI31text"/>
        <w:ind w:left="2040" w:firstLine="510"/>
        <w:rPr>
          <w:i/>
          <w:iCs/>
          <w:color w:val="auto"/>
        </w:rPr>
      </w:pPr>
      <w:r w:rsidRPr="00D62D6F">
        <w:rPr>
          <w:i/>
          <w:iCs/>
          <w:color w:val="auto"/>
        </w:rPr>
        <w:t>2.1. Study design and registration</w:t>
      </w:r>
    </w:p>
    <w:p w14:paraId="1F196CC7" w14:textId="19A2E19B" w:rsidR="00814290" w:rsidRPr="00D62D6F" w:rsidRDefault="00814290" w:rsidP="00814290">
      <w:pPr>
        <w:pStyle w:val="MDPI31text"/>
        <w:rPr>
          <w:bCs/>
          <w:color w:val="auto"/>
        </w:rPr>
      </w:pPr>
      <w:r w:rsidRPr="00516CD1">
        <w:rPr>
          <w:bCs/>
          <w:color w:val="auto"/>
          <w:highlight w:val="lightGray"/>
        </w:rPr>
        <w:t xml:space="preserve">A scoping review was conducted to explore the </w:t>
      </w:r>
      <w:r w:rsidR="00BD61F7" w:rsidRPr="00516CD1">
        <w:rPr>
          <w:bCs/>
          <w:color w:val="auto"/>
          <w:highlight w:val="lightGray"/>
        </w:rPr>
        <w:t xml:space="preserve">nature and the </w:t>
      </w:r>
      <w:r w:rsidRPr="00516CD1">
        <w:rPr>
          <w:bCs/>
          <w:color w:val="auto"/>
          <w:highlight w:val="lightGray"/>
        </w:rPr>
        <w:t xml:space="preserve">extent of research </w:t>
      </w:r>
      <w:r w:rsidR="00BD61F7" w:rsidRPr="00516CD1">
        <w:rPr>
          <w:bCs/>
          <w:color w:val="auto"/>
          <w:highlight w:val="lightGray"/>
        </w:rPr>
        <w:t xml:space="preserve">evidence </w:t>
      </w:r>
      <w:r w:rsidRPr="00516CD1">
        <w:rPr>
          <w:bCs/>
          <w:color w:val="auto"/>
          <w:highlight w:val="lightGray"/>
        </w:rPr>
        <w:fldChar w:fldCharType="begin"/>
      </w:r>
      <w:r w:rsidR="00BD61F7" w:rsidRPr="00516CD1">
        <w:rPr>
          <w:bCs/>
          <w:color w:val="auto"/>
          <w:highlight w:val="lightGray"/>
        </w:rPr>
        <w:instrText xml:space="preserve"> ADDIN ZOTERO_ITEM CSL_CITATION {"citationID":"0NKSs6xu","properties":{"formattedCitation":"[14,15]","plainCitation":"[14,15]","noteIndex":0},"citationItems":[{"id":237,"uris":["http://zotero.org/users/local/v6Mf7v85/items/AVH4RDTL"],"uri":["http://zotero.org/users/local/v6Mf7v85/items/AVH4RDTL"],"itemData":{"id":237,"type":"article-journal","container-title":"Implementation Science","DOI":"10.1186/1748-5908-5-69","ISSN":"1748-5908","issue":"1","journalAbbreviation":"Implementation Sci","language":"en","page":"69","source":"DOI.org (Crossref)","title":"Scoping studies: advancing the methodology","title-short":"Scoping studies","volume":"5","author":[{"family":"Levac","given":"Danielle"},{"family":"Colquhoun","given":"Heather"},{"family":"O'Brien","given":"Kelly K"}],"issued":{"date-parts":[["2010",12]]}}},{"id":369,"uris":["http://zotero.org/users/local/v6Mf7v85/items/IPYKHKCX"],"uri":["http://zotero.org/users/local/v6Mf7v85/items/IPYKHKCX"],"itemData":{"id":369,"type":"article-journal","container-title":"Health Information &amp; Libraries Journal","DOI":"10.1111/j.1471-1842.2009.00848.x","ISSN":"14711834","issue":"2","language":"en","page":"91-108","source":"DOI.org (Crossref)","title":"A typology of reviews: an analysis of 14 review types and associated methodologies: A typology of reviews, &lt;i&gt;Maria J. Grant &amp; Andrew Booth&lt;/i&gt;","title-short":"A typology of reviews","volume":"26","author":[{"family":"Grant","given":"Maria J."},{"family":"Booth","given":"Andrew"}],"issued":{"date-parts":[["2009",6]]}}}],"schema":"https://github.com/citation-style-language/schema/raw/master/csl-citation.json"} </w:instrText>
      </w:r>
      <w:r w:rsidRPr="00516CD1">
        <w:rPr>
          <w:bCs/>
          <w:color w:val="auto"/>
          <w:highlight w:val="lightGray"/>
        </w:rPr>
        <w:fldChar w:fldCharType="separate"/>
      </w:r>
      <w:r w:rsidR="00BD61F7" w:rsidRPr="00516CD1">
        <w:rPr>
          <w:bCs/>
          <w:color w:val="auto"/>
          <w:highlight w:val="lightGray"/>
        </w:rPr>
        <w:t>[14,15]</w:t>
      </w:r>
      <w:r w:rsidRPr="00516CD1">
        <w:rPr>
          <w:color w:val="auto"/>
          <w:highlight w:val="lightGray"/>
        </w:rPr>
        <w:fldChar w:fldCharType="end"/>
      </w:r>
      <w:r w:rsidR="00C6523B" w:rsidRPr="00516CD1">
        <w:rPr>
          <w:color w:val="auto"/>
          <w:highlight w:val="lightGray"/>
        </w:rPr>
        <w:t xml:space="preserve"> and to </w:t>
      </w:r>
      <w:r w:rsidR="00DE14CD" w:rsidRPr="00516CD1">
        <w:rPr>
          <w:color w:val="auto"/>
          <w:highlight w:val="lightGray"/>
        </w:rPr>
        <w:t>clarify</w:t>
      </w:r>
      <w:r w:rsidR="00C6523B" w:rsidRPr="00516CD1">
        <w:rPr>
          <w:color w:val="auto"/>
          <w:highlight w:val="lightGray"/>
        </w:rPr>
        <w:t xml:space="preserve"> concepts related to </w:t>
      </w:r>
      <w:r w:rsidR="00DE14CD" w:rsidRPr="00516CD1">
        <w:rPr>
          <w:color w:val="auto"/>
          <w:highlight w:val="lightGray"/>
        </w:rPr>
        <w:t>cognitive function and PMD use</w:t>
      </w:r>
      <w:r w:rsidRPr="00516CD1">
        <w:rPr>
          <w:bCs/>
          <w:color w:val="auto"/>
          <w:highlight w:val="lightGray"/>
        </w:rPr>
        <w:t xml:space="preserve">. </w:t>
      </w:r>
      <w:r w:rsidR="00DE14CD" w:rsidRPr="00516CD1">
        <w:rPr>
          <w:bCs/>
          <w:color w:val="auto"/>
          <w:highlight w:val="lightGray"/>
        </w:rPr>
        <w:t>T</w:t>
      </w:r>
      <w:r w:rsidR="00C6523B" w:rsidRPr="00516CD1">
        <w:rPr>
          <w:bCs/>
          <w:color w:val="auto"/>
          <w:highlight w:val="lightGray"/>
        </w:rPr>
        <w:t>he intent of</w:t>
      </w:r>
      <w:r w:rsidR="00BD61F7" w:rsidRPr="00516CD1">
        <w:rPr>
          <w:bCs/>
          <w:color w:val="auto"/>
          <w:highlight w:val="lightGray"/>
        </w:rPr>
        <w:t xml:space="preserve"> </w:t>
      </w:r>
      <w:r w:rsidRPr="00516CD1">
        <w:rPr>
          <w:bCs/>
          <w:color w:val="auto"/>
          <w:highlight w:val="lightGray"/>
        </w:rPr>
        <w:t xml:space="preserve">the </w:t>
      </w:r>
      <w:r w:rsidR="00DE14CD" w:rsidRPr="00516CD1">
        <w:rPr>
          <w:bCs/>
          <w:color w:val="auto"/>
          <w:highlight w:val="lightGray"/>
        </w:rPr>
        <w:t>re</w:t>
      </w:r>
      <w:r w:rsidRPr="00516CD1">
        <w:rPr>
          <w:bCs/>
          <w:color w:val="auto"/>
          <w:highlight w:val="lightGray"/>
        </w:rPr>
        <w:t xml:space="preserve">search </w:t>
      </w:r>
      <w:r w:rsidR="00C6523B" w:rsidRPr="00516CD1">
        <w:rPr>
          <w:bCs/>
          <w:color w:val="auto"/>
          <w:highlight w:val="lightGray"/>
        </w:rPr>
        <w:t xml:space="preserve">was to </w:t>
      </w:r>
      <w:r w:rsidR="00DE14CD" w:rsidRPr="00516CD1">
        <w:rPr>
          <w:bCs/>
          <w:color w:val="auto"/>
          <w:highlight w:val="lightGray"/>
        </w:rPr>
        <w:t>provide a scope of current evidence</w:t>
      </w:r>
      <w:r w:rsidR="00C6523B" w:rsidRPr="00516CD1">
        <w:rPr>
          <w:bCs/>
          <w:color w:val="auto"/>
          <w:highlight w:val="lightGray"/>
        </w:rPr>
        <w:t xml:space="preserve"> </w:t>
      </w:r>
      <w:r w:rsidR="00185749" w:rsidRPr="00516CD1">
        <w:rPr>
          <w:bCs/>
          <w:color w:val="auto"/>
          <w:highlight w:val="lightGray"/>
        </w:rPr>
        <w:fldChar w:fldCharType="begin"/>
      </w:r>
      <w:r w:rsidR="00185749" w:rsidRPr="00516CD1">
        <w:rPr>
          <w:bCs/>
          <w:color w:val="auto"/>
          <w:highlight w:val="lightGray"/>
        </w:rPr>
        <w:instrText xml:space="preserve"> ADDIN ZOTERO_ITEM CSL_CITATION {"citationID":"6WFHPnua","properties":{"formattedCitation":"[16]","plainCitation":"[16]","noteIndex":0},"citationItems":[{"id":373,"uris":["http://zotero.org/users/local/v6Mf7v85/items/CQBUDSFW"],"uri":["http://zotero.org/users/local/v6Mf7v85/items/CQBUDSFW"],"itemData":{"id":373,"type":"article-journal","container-title":"BMC Medical Research Methodology","DOI":"10.1186/s12874-018-0611-x","ISSN":"1471-2288","issue":"1","journalAbbreviation":"BMC Med Res Methodol","language":"en","page":"143","source":"DOI.org (Crossref)","title":"Systematic review or scoping review? Guidance for authors when choosing between a systematic or scoping review approach","title-short":"Systematic review or scoping review?","volume":"18","author":[{"family":"Munn","given":"Zachary"},{"family":"Peters","given":"Micah D. J."},{"family":"Stern","given":"Cindy"},{"family":"Tufanaru","given":"Catalin"},{"family":"McArthur","given":"Alexa"},{"family":"Aromataris","given":"Edoardo"}],"issued":{"date-parts":[["2018",12]]}}}],"schema":"https://github.com/citation-style-language/schema/raw/master/csl-citation.json"} </w:instrText>
      </w:r>
      <w:r w:rsidR="00185749" w:rsidRPr="00516CD1">
        <w:rPr>
          <w:bCs/>
          <w:color w:val="auto"/>
          <w:highlight w:val="lightGray"/>
        </w:rPr>
        <w:fldChar w:fldCharType="separate"/>
      </w:r>
      <w:r w:rsidR="00185749" w:rsidRPr="00516CD1">
        <w:rPr>
          <w:bCs/>
          <w:noProof/>
          <w:color w:val="auto"/>
          <w:highlight w:val="lightGray"/>
        </w:rPr>
        <w:t>[16]</w:t>
      </w:r>
      <w:r w:rsidR="00185749" w:rsidRPr="00516CD1">
        <w:rPr>
          <w:bCs/>
          <w:color w:val="auto"/>
          <w:highlight w:val="lightGray"/>
        </w:rPr>
        <w:fldChar w:fldCharType="end"/>
      </w:r>
      <w:r w:rsidR="00DE14CD" w:rsidRPr="00516CD1">
        <w:rPr>
          <w:bCs/>
          <w:color w:val="auto"/>
          <w:highlight w:val="lightGray"/>
        </w:rPr>
        <w:t xml:space="preserve"> that included all study designs and</w:t>
      </w:r>
      <w:r w:rsidRPr="00516CD1">
        <w:rPr>
          <w:bCs/>
          <w:color w:val="auto"/>
          <w:highlight w:val="lightGray"/>
        </w:rPr>
        <w:t xml:space="preserve"> </w:t>
      </w:r>
      <w:r w:rsidR="00DE14CD" w:rsidRPr="00516CD1">
        <w:rPr>
          <w:bCs/>
          <w:color w:val="auto"/>
          <w:highlight w:val="lightGray"/>
        </w:rPr>
        <w:t>all</w:t>
      </w:r>
      <w:r w:rsidRPr="00516CD1">
        <w:rPr>
          <w:bCs/>
          <w:color w:val="auto"/>
          <w:highlight w:val="lightGray"/>
        </w:rPr>
        <w:t xml:space="preserve"> ages</w:t>
      </w:r>
      <w:r w:rsidR="00DE14CD" w:rsidRPr="00516CD1">
        <w:rPr>
          <w:bCs/>
          <w:color w:val="auto"/>
          <w:highlight w:val="lightGray"/>
        </w:rPr>
        <w:t xml:space="preserve"> of power wheelchair users. Findings from this scoping review may</w:t>
      </w:r>
      <w:r w:rsidR="00BD61F7" w:rsidRPr="00516CD1">
        <w:rPr>
          <w:bCs/>
          <w:color w:val="auto"/>
          <w:highlight w:val="lightGray"/>
        </w:rPr>
        <w:t xml:space="preserve"> orient</w:t>
      </w:r>
      <w:r w:rsidR="00DE14CD" w:rsidRPr="00516CD1">
        <w:rPr>
          <w:bCs/>
          <w:color w:val="auto"/>
          <w:highlight w:val="lightGray"/>
        </w:rPr>
        <w:t xml:space="preserve"> research question development and selection of</w:t>
      </w:r>
      <w:r w:rsidR="00BD61F7" w:rsidRPr="00516CD1">
        <w:rPr>
          <w:bCs/>
          <w:color w:val="auto"/>
          <w:highlight w:val="lightGray"/>
        </w:rPr>
        <w:t xml:space="preserve"> </w:t>
      </w:r>
      <w:r w:rsidR="00DE14CD" w:rsidRPr="00516CD1">
        <w:rPr>
          <w:bCs/>
          <w:color w:val="auto"/>
          <w:highlight w:val="lightGray"/>
        </w:rPr>
        <w:t xml:space="preserve">inclusion criteria </w:t>
      </w:r>
      <w:r w:rsidR="00BD61F7" w:rsidRPr="00516CD1">
        <w:rPr>
          <w:bCs/>
          <w:color w:val="auto"/>
          <w:highlight w:val="lightGray"/>
        </w:rPr>
        <w:t xml:space="preserve"> </w:t>
      </w:r>
      <w:r w:rsidR="00DE14CD" w:rsidRPr="00516CD1">
        <w:rPr>
          <w:bCs/>
          <w:color w:val="auto"/>
          <w:highlight w:val="lightGray"/>
        </w:rPr>
        <w:t>for a future systematic review</w:t>
      </w:r>
      <w:r w:rsidR="00BD61F7" w:rsidRPr="00516CD1">
        <w:rPr>
          <w:bCs/>
          <w:color w:val="auto"/>
          <w:highlight w:val="lightGray"/>
        </w:rPr>
        <w:t xml:space="preserve"> </w:t>
      </w:r>
      <w:r w:rsidR="00BD61F7" w:rsidRPr="00516CD1">
        <w:rPr>
          <w:bCs/>
          <w:color w:val="auto"/>
          <w:highlight w:val="lightGray"/>
        </w:rPr>
        <w:fldChar w:fldCharType="begin"/>
      </w:r>
      <w:r w:rsidR="00185749" w:rsidRPr="00516CD1">
        <w:rPr>
          <w:bCs/>
          <w:color w:val="auto"/>
          <w:highlight w:val="lightGray"/>
        </w:rPr>
        <w:instrText xml:space="preserve"> ADDIN ZOTERO_ITEM CSL_CITATION {"citationID":"IghZIECr","properties":{"formattedCitation":"[15,16]","plainCitation":"[15,16]","noteIndex":0},"citationItems":[{"id":369,"uris":["http://zotero.org/users/local/v6Mf7v85/items/IPYKHKCX"],"uri":["http://zotero.org/users/local/v6Mf7v85/items/IPYKHKCX"],"itemData":{"id":369,"type":"article-journal","container-title":"Health Information &amp; Libraries Journal","DOI":"10.1111/j.1471-1842.2009.00848.x","ISSN":"14711834","issue":"2","language":"en","page":"91-108","source":"DOI.org (Crossref)","title":"A typology of reviews: an analysis of 14 review types and associated methodologies: A typology of reviews, &lt;i&gt;Maria J. Grant &amp; Andrew Booth&lt;/i&gt;","title-short":"A typology of reviews","volume":"26","author":[{"family":"Grant","given":"Maria J."},{"family":"Booth","given":"Andrew"}],"issued":{"date-parts":[["2009",6]]}}},{"id":373,"uris":["http://zotero.org/users/local/v6Mf7v85/items/CQBUDSFW"],"uri":["http://zotero.org/users/local/v6Mf7v85/items/CQBUDSFW"],"itemData":{"id":373,"type":"article-journal","container-title":"BMC Medical Research Methodology","DOI":"10.1186/s12874-018-0611-x","ISSN":"1471-2288","issue":"1","journalAbbreviation":"BMC Med Res Methodol","language":"en","page":"143","source":"DOI.org (Crossref)","title":"Systematic review or scoping review? Guidance for authors when choosing between a systematic or scoping review approach","title-short":"Systematic review or scoping review?","volume":"18","author":[{"family":"Munn","given":"Zachary"},{"family":"Peters","given":"Micah D. J."},{"family":"Stern","given":"Cindy"},{"family":"Tufanaru","given":"Catalin"},{"family":"McArthur","given":"Alexa"},{"family":"Aromataris","given":"Edoardo"}],"issued":{"date-parts":[["2018",12]]}}}],"schema":"https://github.com/citation-style-language/schema/raw/master/csl-citation.json"} </w:instrText>
      </w:r>
      <w:r w:rsidR="00BD61F7" w:rsidRPr="00516CD1">
        <w:rPr>
          <w:bCs/>
          <w:color w:val="auto"/>
          <w:highlight w:val="lightGray"/>
        </w:rPr>
        <w:fldChar w:fldCharType="separate"/>
      </w:r>
      <w:r w:rsidR="00185749" w:rsidRPr="00516CD1">
        <w:rPr>
          <w:bCs/>
          <w:noProof/>
          <w:color w:val="auto"/>
          <w:highlight w:val="lightGray"/>
        </w:rPr>
        <w:t>[15,16]</w:t>
      </w:r>
      <w:r w:rsidR="00BD61F7" w:rsidRPr="00516CD1">
        <w:rPr>
          <w:bCs/>
          <w:color w:val="auto"/>
          <w:highlight w:val="lightGray"/>
        </w:rPr>
        <w:fldChar w:fldCharType="end"/>
      </w:r>
      <w:r w:rsidRPr="00516CD1">
        <w:rPr>
          <w:bCs/>
          <w:color w:val="auto"/>
          <w:highlight w:val="lightGray"/>
        </w:rPr>
        <w:t>.</w:t>
      </w:r>
      <w:r w:rsidR="00096123">
        <w:rPr>
          <w:bCs/>
          <w:color w:val="auto"/>
        </w:rPr>
        <w:t xml:space="preserve"> </w:t>
      </w:r>
    </w:p>
    <w:p w14:paraId="2D6ECDE9" w14:textId="1F71DAA9" w:rsidR="00814290" w:rsidRPr="00D62D6F" w:rsidRDefault="00814290" w:rsidP="00814290">
      <w:pPr>
        <w:pStyle w:val="MDPI31text"/>
        <w:rPr>
          <w:color w:val="auto"/>
        </w:rPr>
      </w:pPr>
      <w:r w:rsidRPr="00D62D6F">
        <w:rPr>
          <w:bCs/>
          <w:color w:val="auto"/>
        </w:rPr>
        <w:t xml:space="preserve">To ensure rigor this scoping review adhered to the ‘Preferred Reporting Items for Systematic Reviews and Meta-Analyses (PRISMA) statement’. </w:t>
      </w:r>
      <w:r w:rsidRPr="00D62D6F">
        <w:rPr>
          <w:color w:val="auto"/>
        </w:rPr>
        <w:t xml:space="preserve">The study protocol was registered a priori with the International Prospective Register of systematic reviews, (PROSPERO CRD42019118957) and a protocol was published </w:t>
      </w:r>
      <w:r w:rsidRPr="00D62D6F">
        <w:rPr>
          <w:color w:val="auto"/>
        </w:rPr>
        <w:fldChar w:fldCharType="begin"/>
      </w:r>
      <w:r w:rsidR="00BD61F7">
        <w:rPr>
          <w:color w:val="auto"/>
        </w:rPr>
        <w:instrText xml:space="preserve"> ADDIN ZOTERO_ITEM CSL_CITATION {"citationID":"GQZ3tvSg","properties":{"formattedCitation":"[17]","plainCitation":"[17]","noteIndex":0},"citationItems":[{"id":81,"uris":["http://zotero.org/users/local/v6Mf7v85/items/MPLTMGD2"],"uri":["http://zotero.org/users/local/v6Mf7v85/items/MPLTMGD2"],"itemData":{"id":81,"type":"article-journal","abstract":"Background\n              Power mobility devices (PMD) are critical to achieving independent mobility and social participation for many individuals who have trouble walking. Provision of PMDs is complex, with cognitive functioning expressed by clinicians as a major concern. Even if PMD use can be predicted by the level of cognitive functioning, outcome tools used to assess readiness do not consider how cognitive functioning may affect PMD use.\n            \n            \n              Objective\n              The specific aims of this review are to identify existing assessments used to assess cognitive functioning and PMD use, classify cognitive functions that are identified within existing assessments related to PMD use, and explore the relationships between cognitive functioning (ie, executive functions and attention) and PMD use.\n            \n            \n              Methods\n              A systematic review will be conducted using the electronic databases MEDLINE (Ovid), CINAHL, Embase, PsycINFO (Ovid), and Web of Science based on the concepts of PMD performance and capacity, and cognitive functioning. To be included, studies must have: a sample of PMD users (inclusive of age and diagnoses), an assessment of cognitive functioning, and an assessment of PMD capacity or performance. The International Classification of Functioning, Disability and Health will be used to classify cognitive functions. Study quality will be assessed using the Mixed Methods Appraisal Tool. Qualitative and quantitative studies will be analyzed in a complementary manner depending on their designs; a result-based convergent synthesis design will be applied.\n            \n            \n              Results\n              This proposed systematic review protocol has been registered in PROSPERO (CRD42019118957). It was funded by the Quebec Rehabilitation Research Network and approved on February 2019.\n            \n            \n              Conclusions\n              Results will inform the development of a PMD driving program that aims to enhance cognition. The results of this study will enhance understanding of the influence of cognitive functioning on PMD use and will support the clinical practice in choosing appropriate evaluative tools.\n            \n            \n              Trial Registration\n              PROSPERO CRD42019118957; https://www.crd.york.ac.uk/PROSPERO/display_record.php? RecordID=118957\n            \n            \n              International Registered Report Identifier (IRRID)\n              DERR1-10.2196/16534","container-title":"JMIR Research Protocols","DOI":"10.2196/16534","ISSN":"1929-0748","issue":"3","journalAbbreviation":"JMIR Res Protoc","language":"en","page":"e16534","source":"DOI.org (Crossref)","title":"Influence of Cognitive Functioning on Powered Mobility Device Use: Protocol for a Systematic Review","title-short":"Influence of Cognitive Functioning on Powered Mobility Device Use","volume":"9","author":[{"family":"Pellichero","given":"Alice"},{"family":"Kenyon","given":"Lisa K"},{"family":"Best","given":"Krista Lynn"},{"family":"Sorita","given":"Éric"},{"family":"Lamontagne","given":"Marie-Eve"},{"family":"Lavoie","given":"Marie Denise"},{"family":"Routhier","given":"François"}],"issued":{"date-parts":[["2020",3,25]]}}}],"schema":"https://github.com/citation-style-language/schema/raw/master/csl-citation.json"} </w:instrText>
      </w:r>
      <w:r w:rsidRPr="00D62D6F">
        <w:rPr>
          <w:color w:val="auto"/>
        </w:rPr>
        <w:fldChar w:fldCharType="separate"/>
      </w:r>
      <w:r w:rsidR="00BD61F7">
        <w:rPr>
          <w:color w:val="auto"/>
        </w:rPr>
        <w:t>[17]</w:t>
      </w:r>
      <w:r w:rsidRPr="00D62D6F">
        <w:rPr>
          <w:color w:val="auto"/>
        </w:rPr>
        <w:fldChar w:fldCharType="end"/>
      </w:r>
      <w:r w:rsidRPr="00D62D6F">
        <w:rPr>
          <w:color w:val="auto"/>
        </w:rPr>
        <w:t>.</w:t>
      </w:r>
    </w:p>
    <w:p w14:paraId="0EDE1F4A" w14:textId="77777777" w:rsidR="00814290" w:rsidRPr="00D62D6F" w:rsidRDefault="00814290" w:rsidP="00814290">
      <w:pPr>
        <w:pStyle w:val="MDPI31text"/>
        <w:rPr>
          <w:b/>
          <w:color w:val="auto"/>
        </w:rPr>
      </w:pPr>
    </w:p>
    <w:p w14:paraId="7A6323D5" w14:textId="1A89A823" w:rsidR="00814290" w:rsidRPr="00D62D6F" w:rsidRDefault="00814290" w:rsidP="00814290">
      <w:pPr>
        <w:pStyle w:val="MDPI31text"/>
        <w:ind w:left="2040" w:firstLine="510"/>
        <w:rPr>
          <w:bCs/>
          <w:i/>
          <w:iCs/>
          <w:color w:val="auto"/>
        </w:rPr>
      </w:pPr>
      <w:r w:rsidRPr="00D62D6F">
        <w:rPr>
          <w:bCs/>
          <w:i/>
          <w:iCs/>
          <w:color w:val="auto"/>
        </w:rPr>
        <w:t>2.2. Data sources and searches</w:t>
      </w:r>
    </w:p>
    <w:p w14:paraId="4862AD4C" w14:textId="7F7CDA77" w:rsidR="00814290" w:rsidRPr="00D62D6F" w:rsidRDefault="00814290" w:rsidP="00B12402">
      <w:pPr>
        <w:pStyle w:val="MDPI31text"/>
        <w:rPr>
          <w:color w:val="auto"/>
        </w:rPr>
      </w:pPr>
      <w:r w:rsidRPr="00D62D6F">
        <w:rPr>
          <w:color w:val="auto"/>
        </w:rPr>
        <w:t xml:space="preserve">A search strategy was developed with the support of a research librarian (MDL). Appropriate key words were selected according to Subject Headings, terms used in existing studies on cognition and PMD use, and on the “Mental functions” chapter of the ICF. The </w:t>
      </w:r>
      <w:r w:rsidRPr="00D62D6F">
        <w:rPr>
          <w:color w:val="auto"/>
        </w:rPr>
        <w:lastRenderedPageBreak/>
        <w:t xml:space="preserve">search strategy generated 147 terms related to cognitive functioning. The search was conducted in online databases including MEDLINE (Ovid), CINAHL (Elsevier), PsycINFO (Ovid) and Web of Science (Clarivate). </w:t>
      </w:r>
      <w:r w:rsidR="007A0348" w:rsidRPr="00D62D6F">
        <w:rPr>
          <w:color w:val="auto"/>
        </w:rPr>
        <w:t>S</w:t>
      </w:r>
      <w:r w:rsidRPr="00D62D6F">
        <w:rPr>
          <w:color w:val="auto"/>
        </w:rPr>
        <w:t>earch strateg</w:t>
      </w:r>
      <w:r w:rsidR="007A0348" w:rsidRPr="00D62D6F">
        <w:rPr>
          <w:color w:val="auto"/>
        </w:rPr>
        <w:t>ies</w:t>
      </w:r>
      <w:r w:rsidRPr="00D62D6F">
        <w:rPr>
          <w:color w:val="auto"/>
        </w:rPr>
        <w:t xml:space="preserve"> </w:t>
      </w:r>
      <w:r w:rsidR="007A0348" w:rsidRPr="00D62D6F">
        <w:rPr>
          <w:color w:val="auto"/>
        </w:rPr>
        <w:t>are</w:t>
      </w:r>
      <w:r w:rsidRPr="00D62D6F">
        <w:rPr>
          <w:color w:val="auto"/>
        </w:rPr>
        <w:t xml:space="preserve"> </w:t>
      </w:r>
      <w:r w:rsidR="007A0348" w:rsidRPr="00D62D6F">
        <w:rPr>
          <w:color w:val="auto"/>
        </w:rPr>
        <w:t>available</w:t>
      </w:r>
      <w:r w:rsidRPr="00D62D6F">
        <w:rPr>
          <w:color w:val="auto"/>
        </w:rPr>
        <w:t xml:space="preserve"> </w:t>
      </w:r>
      <w:r w:rsidRPr="008B472B">
        <w:rPr>
          <w:color w:val="auto"/>
        </w:rPr>
        <w:t xml:space="preserve">in </w:t>
      </w:r>
      <w:r w:rsidR="007A0348" w:rsidRPr="008B472B">
        <w:rPr>
          <w:color w:val="auto"/>
        </w:rPr>
        <w:t>Supplementary file</w:t>
      </w:r>
      <w:r w:rsidRPr="008B472B">
        <w:rPr>
          <w:color w:val="auto"/>
        </w:rPr>
        <w:t>.</w:t>
      </w:r>
      <w:r w:rsidRPr="00D62D6F">
        <w:rPr>
          <w:color w:val="auto"/>
        </w:rPr>
        <w:t xml:space="preserve"> The search was performed from the inception of each database in February 2019 and was updated in March 2020. Reference lists of the included studies were hand searched</w:t>
      </w:r>
      <w:r w:rsidR="001633FF" w:rsidRPr="00D62D6F">
        <w:rPr>
          <w:color w:val="auto"/>
        </w:rPr>
        <w:t xml:space="preserve"> to ensure covering the literature available</w:t>
      </w:r>
      <w:r w:rsidRPr="00D62D6F">
        <w:rPr>
          <w:color w:val="auto"/>
        </w:rPr>
        <w:t xml:space="preserve">. </w:t>
      </w:r>
    </w:p>
    <w:p w14:paraId="0C9F0D76" w14:textId="77777777" w:rsidR="00814290" w:rsidRPr="00D62D6F" w:rsidRDefault="00814290" w:rsidP="00814290">
      <w:pPr>
        <w:pStyle w:val="MDPI31text"/>
        <w:rPr>
          <w:b/>
          <w:color w:val="auto"/>
        </w:rPr>
      </w:pPr>
    </w:p>
    <w:p w14:paraId="4CD41AF8" w14:textId="3AC447C9" w:rsidR="00814290" w:rsidRPr="00D62D6F" w:rsidRDefault="00814290" w:rsidP="00814290">
      <w:pPr>
        <w:pStyle w:val="MDPI31text"/>
        <w:ind w:left="2098" w:firstLine="510"/>
        <w:rPr>
          <w:bCs/>
          <w:i/>
          <w:iCs/>
          <w:color w:val="auto"/>
        </w:rPr>
      </w:pPr>
      <w:r w:rsidRPr="00D62D6F">
        <w:rPr>
          <w:bCs/>
          <w:i/>
          <w:iCs/>
          <w:color w:val="auto"/>
        </w:rPr>
        <w:t xml:space="preserve">2.3. Study selection </w:t>
      </w:r>
    </w:p>
    <w:p w14:paraId="37D5EB84" w14:textId="0AE5B695" w:rsidR="00814290" w:rsidRPr="00D62D6F" w:rsidRDefault="00814290" w:rsidP="00814290">
      <w:pPr>
        <w:pStyle w:val="MDPI31text"/>
        <w:rPr>
          <w:iCs/>
          <w:color w:val="auto"/>
        </w:rPr>
      </w:pPr>
      <w:r w:rsidRPr="00D62D6F">
        <w:rPr>
          <w:iCs/>
          <w:color w:val="auto"/>
        </w:rPr>
        <w:t xml:space="preserve">Inclusion and exclusion criteria: </w:t>
      </w:r>
      <w:r w:rsidRPr="00D62D6F">
        <w:rPr>
          <w:color w:val="auto"/>
        </w:rPr>
        <w:t>Scientific peer-reviewed studies including PMD users (inclusive of ages and diagnoses), reporting cognitive functioning and PMD use (capacity and/or performance) outcomes, presenting original data, and published in English or French were included. Editorial, commentaries, and theoretical papers were excluded.</w:t>
      </w:r>
    </w:p>
    <w:p w14:paraId="665AE315" w14:textId="763CCD92" w:rsidR="00814290" w:rsidRPr="00D62D6F" w:rsidRDefault="00814290" w:rsidP="00814290">
      <w:pPr>
        <w:pStyle w:val="MDPI31text"/>
        <w:rPr>
          <w:iCs/>
          <w:color w:val="auto"/>
        </w:rPr>
      </w:pPr>
      <w:r w:rsidRPr="00D62D6F">
        <w:rPr>
          <w:iCs/>
          <w:color w:val="auto"/>
        </w:rPr>
        <w:t xml:space="preserve">Selection procedure: </w:t>
      </w:r>
      <w:r w:rsidRPr="00D62D6F">
        <w:rPr>
          <w:color w:val="auto"/>
        </w:rPr>
        <w:t xml:space="preserve">Identified studies were exported to Covidence systematic review software (Veritas Health Innovation, Melbourne, Australia), where duplicates were removed automatically based on the title of the references. Remaining duplicates were deleted during the abstract and title screening. Eligibility was determined </w:t>
      </w:r>
      <w:r w:rsidR="001633FF" w:rsidRPr="00D62D6F">
        <w:rPr>
          <w:color w:val="auto"/>
        </w:rPr>
        <w:t xml:space="preserve">through abstract and tittle reading and </w:t>
      </w:r>
      <w:r w:rsidRPr="00D62D6F">
        <w:rPr>
          <w:color w:val="auto"/>
        </w:rPr>
        <w:t>by reading the full-text articles. Screening and eligibility were done in</w:t>
      </w:r>
      <w:r w:rsidR="001633FF" w:rsidRPr="00D62D6F">
        <w:rPr>
          <w:color w:val="auto"/>
        </w:rPr>
        <w:t>dependently</w:t>
      </w:r>
      <w:r w:rsidRPr="00D62D6F">
        <w:rPr>
          <w:color w:val="auto"/>
        </w:rPr>
        <w:t xml:space="preserve"> by two authors (AP and LK), and discrepancies were resolved by a third reviewer (KB).</w:t>
      </w:r>
    </w:p>
    <w:p w14:paraId="47C67E1C" w14:textId="77777777" w:rsidR="00814290" w:rsidRPr="00D62D6F" w:rsidRDefault="00814290" w:rsidP="00814290">
      <w:pPr>
        <w:pStyle w:val="MDPI31text"/>
        <w:rPr>
          <w:b/>
          <w:color w:val="auto"/>
        </w:rPr>
      </w:pPr>
    </w:p>
    <w:p w14:paraId="24E0DE14" w14:textId="6F39A300" w:rsidR="00814290" w:rsidRPr="00D62D6F" w:rsidRDefault="00814290" w:rsidP="00814290">
      <w:pPr>
        <w:pStyle w:val="MDPI31text"/>
        <w:ind w:left="2040" w:firstLine="510"/>
        <w:rPr>
          <w:bCs/>
          <w:i/>
          <w:iCs/>
          <w:color w:val="auto"/>
        </w:rPr>
      </w:pPr>
      <w:r w:rsidRPr="00D62D6F">
        <w:rPr>
          <w:bCs/>
          <w:i/>
          <w:iCs/>
          <w:color w:val="auto"/>
        </w:rPr>
        <w:t>2.4. Appraisal of the methodological quality of included studies</w:t>
      </w:r>
    </w:p>
    <w:p w14:paraId="61B459F0" w14:textId="6CF47693" w:rsidR="00814290" w:rsidRPr="00D62D6F" w:rsidRDefault="00814290" w:rsidP="00814290">
      <w:pPr>
        <w:pStyle w:val="MDPI31text"/>
        <w:rPr>
          <w:color w:val="auto"/>
        </w:rPr>
      </w:pPr>
      <w:r w:rsidRPr="00D62D6F">
        <w:rPr>
          <w:color w:val="auto"/>
        </w:rPr>
        <w:t xml:space="preserve">The studies were appraised by design in descending order from the highest level of evidence to the lowest level according to the Oxford Center for Evidence-Based Medicine 2011 Levels of Evidence. The methodological quality of each study was appraised using the Mixed Methods Appraisal Tool (MMAT-version 2018) </w:t>
      </w:r>
      <w:r w:rsidRPr="00D62D6F">
        <w:rPr>
          <w:color w:val="auto"/>
        </w:rPr>
        <w:fldChar w:fldCharType="begin"/>
      </w:r>
      <w:r w:rsidR="00BD61F7">
        <w:rPr>
          <w:color w:val="auto"/>
        </w:rPr>
        <w:instrText xml:space="preserve"> ADDIN ZOTERO_ITEM CSL_CITATION {"citationID":"qVxAXrx0","properties":{"formattedCitation":"[18]","plainCitation":"[18]","noteIndex":0},"citationItems":[{"id":84,"uris":["http://zotero.org/users/local/v6Mf7v85/items/4R8CRSMR"],"uri":["http://zotero.org/users/local/v6Mf7v85/items/4R8CRSMR"],"itemData":{"id":84,"type":"article-journal","container-title":"Journal of Evaluation in Clinical Practice","DOI":"10.1111/jep.12017","ISSN":"13561294","issue":"4","journalAbbreviation":"J Eval Clin Pract","language":"en","page":"722-722","source":"DOI.org (Crossref)","title":"Critical appraisal tools for assessing the methodological quality of qualitative, quantitative and mixed methods studies included in systematic mixed studies reviews: Letter to the editor","title-short":"Critical appraisal tools for assessing the methodological quality of qualitative, quantitative and mixed methods studies included in systematic mixed studies reviews","volume":"19","author":[{"family":"Pluye","given":"Pierre"}],"issued":{"date-parts":[["2013",8]]}}}],"schema":"https://github.com/citation-style-language/schema/raw/master/csl-citation.json"} </w:instrText>
      </w:r>
      <w:r w:rsidRPr="00D62D6F">
        <w:rPr>
          <w:color w:val="auto"/>
        </w:rPr>
        <w:fldChar w:fldCharType="separate"/>
      </w:r>
      <w:r w:rsidR="00BD61F7">
        <w:rPr>
          <w:color w:val="auto"/>
        </w:rPr>
        <w:t>[18]</w:t>
      </w:r>
      <w:r w:rsidRPr="00D62D6F">
        <w:rPr>
          <w:color w:val="auto"/>
        </w:rPr>
        <w:fldChar w:fldCharType="end"/>
      </w:r>
      <w:r w:rsidRPr="00D62D6F">
        <w:rPr>
          <w:color w:val="auto"/>
        </w:rPr>
        <w:t xml:space="preserve">. The MMAT is a critical appraisal tool designed for appraisal in reviews that include diverse methodologies (qualitative, randomized controlled trials, non-randomized studies, quantitative descriptive studies, and mixed-methods studies). An algorithm allows to choose the appropriate category of the study to appraise. For each study, two screening questions and five criteria </w:t>
      </w:r>
      <w:r w:rsidR="00A13952" w:rsidRPr="00D62D6F">
        <w:rPr>
          <w:color w:val="auto"/>
        </w:rPr>
        <w:t>we</w:t>
      </w:r>
      <w:r w:rsidRPr="00D62D6F">
        <w:rPr>
          <w:color w:val="auto"/>
        </w:rPr>
        <w:t xml:space="preserve">re scored ‘yes’, ‘no’ or ‘can’t tell’. In this review, MMAT scores 5 and 4 were considered as high methodological quality, ≤3 </w:t>
      </w:r>
      <w:proofErr w:type="gramStart"/>
      <w:r w:rsidRPr="00D62D6F">
        <w:rPr>
          <w:color w:val="auto"/>
        </w:rPr>
        <w:t>were</w:t>
      </w:r>
      <w:proofErr w:type="gramEnd"/>
      <w:r w:rsidRPr="00D62D6F">
        <w:rPr>
          <w:color w:val="auto"/>
        </w:rPr>
        <w:t xml:space="preserve"> considered as fair methodological quality. Methodological limitations identified in primary studies were considered in the synthesis and interpretation of results. Methodological quality evaluation was completed by one author (AP)</w:t>
      </w:r>
      <w:r w:rsidR="00A13952" w:rsidRPr="00D62D6F">
        <w:rPr>
          <w:color w:val="auto"/>
        </w:rPr>
        <w:t xml:space="preserve"> and d</w:t>
      </w:r>
      <w:r w:rsidRPr="00D62D6F">
        <w:rPr>
          <w:color w:val="auto"/>
        </w:rPr>
        <w:t>iscussions with another author (KB).</w:t>
      </w:r>
    </w:p>
    <w:p w14:paraId="5EEB40A0" w14:textId="77777777" w:rsidR="00814290" w:rsidRPr="00D62D6F" w:rsidRDefault="00814290" w:rsidP="00814290">
      <w:pPr>
        <w:pStyle w:val="MDPI31text"/>
        <w:rPr>
          <w:b/>
          <w:color w:val="auto"/>
        </w:rPr>
      </w:pPr>
    </w:p>
    <w:p w14:paraId="021B1E4F" w14:textId="7BC45700" w:rsidR="00814290" w:rsidRPr="00D62D6F" w:rsidRDefault="00814290" w:rsidP="00814290">
      <w:pPr>
        <w:pStyle w:val="MDPI31text"/>
        <w:ind w:left="2040" w:firstLine="510"/>
        <w:rPr>
          <w:bCs/>
          <w:i/>
          <w:iCs/>
          <w:color w:val="auto"/>
        </w:rPr>
      </w:pPr>
      <w:r w:rsidRPr="00D62D6F">
        <w:rPr>
          <w:bCs/>
          <w:i/>
          <w:iCs/>
          <w:color w:val="auto"/>
        </w:rPr>
        <w:t>2.5. Data extraction and synthesis</w:t>
      </w:r>
    </w:p>
    <w:p w14:paraId="65666A8E" w14:textId="77777777" w:rsidR="00814290" w:rsidRPr="00D62D6F" w:rsidRDefault="00814290" w:rsidP="00814290">
      <w:pPr>
        <w:pStyle w:val="MDPI31text"/>
        <w:rPr>
          <w:i/>
          <w:color w:val="auto"/>
        </w:rPr>
      </w:pPr>
      <w:r w:rsidRPr="00D62D6F">
        <w:rPr>
          <w:color w:val="auto"/>
        </w:rPr>
        <w:t xml:space="preserve">Data were extracted independently by one reviewer (AP) into study-specific extraction tables. The same data extraction approach was applied across all the studies following a standard data extraction template, but with flexibility according to various methodologies. </w:t>
      </w:r>
    </w:p>
    <w:p w14:paraId="167E7395" w14:textId="231C6166" w:rsidR="00814290" w:rsidRPr="00D62D6F" w:rsidRDefault="00814290" w:rsidP="00EF7507">
      <w:pPr>
        <w:pStyle w:val="MDPI31text"/>
        <w:rPr>
          <w:iCs/>
          <w:color w:val="4472C4" w:themeColor="accent1"/>
        </w:rPr>
      </w:pPr>
      <w:r w:rsidRPr="00D62D6F">
        <w:rPr>
          <w:color w:val="auto"/>
        </w:rPr>
        <w:t xml:space="preserve">The studies were organized </w:t>
      </w:r>
      <w:r w:rsidRPr="00D62D6F">
        <w:rPr>
          <w:iCs/>
          <w:color w:val="auto"/>
        </w:rPr>
        <w:t>according to their purpose</w:t>
      </w:r>
      <w:r w:rsidRPr="00D62D6F">
        <w:rPr>
          <w:color w:val="auto"/>
        </w:rPr>
        <w:t xml:space="preserve"> and by age (children, adults, older adults). Studies were organized by groups: The first group included </w:t>
      </w:r>
      <w:r w:rsidRPr="00D62D6F">
        <w:rPr>
          <w:iCs/>
          <w:color w:val="auto"/>
        </w:rPr>
        <w:t xml:space="preserve">studies evaluating the </w:t>
      </w:r>
      <w:r w:rsidRPr="00D62D6F">
        <w:rPr>
          <w:color w:val="auto"/>
        </w:rPr>
        <w:t xml:space="preserve">predictive or correlational </w:t>
      </w:r>
      <w:r w:rsidRPr="00D62D6F">
        <w:rPr>
          <w:iCs/>
          <w:color w:val="auto"/>
        </w:rPr>
        <w:t>associations between PMD use and cognitive outcomes</w:t>
      </w:r>
      <w:r w:rsidRPr="00D62D6F">
        <w:rPr>
          <w:color w:val="auto"/>
        </w:rPr>
        <w:t xml:space="preserve">; cognitive assessments tools were </w:t>
      </w:r>
      <w:r w:rsidR="0071322F" w:rsidRPr="00D62D6F">
        <w:rPr>
          <w:color w:val="auto"/>
        </w:rPr>
        <w:t>summarized</w:t>
      </w:r>
      <w:r w:rsidRPr="00D62D6F">
        <w:rPr>
          <w:color w:val="auto"/>
        </w:rPr>
        <w:t>. The cognitive functions identified in each outcome measure were classified according to the ICF</w:t>
      </w:r>
      <w:r w:rsidR="00A13952" w:rsidRPr="00D62D6F">
        <w:rPr>
          <w:color w:val="auto"/>
        </w:rPr>
        <w:t xml:space="preserve"> </w:t>
      </w:r>
      <w:r w:rsidR="00E02A38" w:rsidRPr="00D62D6F">
        <w:rPr>
          <w:color w:val="auto"/>
        </w:rPr>
        <w:fldChar w:fldCharType="begin"/>
      </w:r>
      <w:r w:rsidR="008E7140" w:rsidRPr="00D62D6F">
        <w:rPr>
          <w:color w:val="auto"/>
        </w:rPr>
        <w:instrText xml:space="preserve"> ADDIN ZOTERO_ITEM CSL_CITATION {"citationID":"VBqGon16","properties":{"formattedCitation":"[13]","plainCitation":"[13]","noteIndex":0},"citationItems":[{"id":149,"uris":["http://zotero.org/users/local/v6Mf7v85/items/CTUE28I6"],"uri":["http://zotero.org/users/local/v6Mf7v85/items/CTUE28I6"],"itemData":{"id":149,"type":"book","abstract":"This CD-ROM includes the International Classification of Functioning, Disability and Health (ICF) in 6 official WHO languages. The ICF classification is to provide a unified and standard language and framework for the description of health and health-related states. It defines components of health and some health-related components of well-being (such as education and labour)","call-number":"R123","edition":"Version 1.0","event-place":"Geneva","ISBN":"978-92-4-056020-8","language":"ara chi eng fre rus spa","note":"medium: electronic resource\nOCLC: ocm50260484","number-of-pages":"1","publisher":"World Health Organization","publisher-place":"Geneva","source":"Library of Congress ISBN","title":"International classification of functioning, disability and health: ICF","title-short":"International classification of functioning, disability and health","editor":[{"family":"World Health Organization","given":""}],"issued":{"date-parts":[["2001"]]}}}],"schema":"https://github.com/citation-style-language/schema/raw/master/csl-citation.json"} </w:instrText>
      </w:r>
      <w:r w:rsidR="00E02A38" w:rsidRPr="00D62D6F">
        <w:rPr>
          <w:color w:val="auto"/>
        </w:rPr>
        <w:fldChar w:fldCharType="separate"/>
      </w:r>
      <w:r w:rsidR="008E7140" w:rsidRPr="00D62D6F">
        <w:rPr>
          <w:noProof/>
          <w:color w:val="auto"/>
        </w:rPr>
        <w:t>[13]</w:t>
      </w:r>
      <w:r w:rsidR="00E02A38" w:rsidRPr="00D62D6F">
        <w:rPr>
          <w:color w:val="auto"/>
        </w:rPr>
        <w:fldChar w:fldCharType="end"/>
      </w:r>
      <w:r w:rsidRPr="00D62D6F">
        <w:rPr>
          <w:iCs/>
          <w:color w:val="auto"/>
        </w:rPr>
        <w:t>.</w:t>
      </w:r>
      <w:r w:rsidR="00E02A38" w:rsidRPr="00D62D6F">
        <w:rPr>
          <w:iCs/>
          <w:color w:val="auto"/>
        </w:rPr>
        <w:t xml:space="preserve"> The </w:t>
      </w:r>
      <w:r w:rsidR="00EF7507" w:rsidRPr="00D62D6F">
        <w:rPr>
          <w:iCs/>
          <w:color w:val="auto"/>
        </w:rPr>
        <w:t>items</w:t>
      </w:r>
      <w:r w:rsidR="001E590E" w:rsidRPr="00D62D6F">
        <w:rPr>
          <w:iCs/>
          <w:color w:val="auto"/>
        </w:rPr>
        <w:t xml:space="preserve"> of </w:t>
      </w:r>
      <w:r w:rsidR="00EF7507" w:rsidRPr="00D62D6F">
        <w:rPr>
          <w:iCs/>
          <w:color w:val="auto"/>
        </w:rPr>
        <w:t xml:space="preserve">each </w:t>
      </w:r>
      <w:r w:rsidR="001E590E" w:rsidRPr="00D62D6F">
        <w:rPr>
          <w:iCs/>
          <w:color w:val="auto"/>
        </w:rPr>
        <w:t xml:space="preserve">outcome measure </w:t>
      </w:r>
      <w:r w:rsidR="00EF7507" w:rsidRPr="00D62D6F">
        <w:rPr>
          <w:iCs/>
          <w:color w:val="auto"/>
        </w:rPr>
        <w:t>were examined to determine which cognitive functions were assessed</w:t>
      </w:r>
      <w:r w:rsidR="001E590E" w:rsidRPr="00D62D6F">
        <w:rPr>
          <w:iCs/>
          <w:color w:val="auto"/>
        </w:rPr>
        <w:t>.</w:t>
      </w:r>
      <w:r w:rsidRPr="00D62D6F">
        <w:rPr>
          <w:iCs/>
          <w:color w:val="auto"/>
        </w:rPr>
        <w:t xml:space="preserve"> The second group explored the effects of PMD provision or training on PMD use and cognitive outcomes</w:t>
      </w:r>
      <w:r w:rsidRPr="00D62D6F">
        <w:rPr>
          <w:color w:val="auto"/>
        </w:rPr>
        <w:t>. The review team leaders (AP, KB, ES) engaged in multiple discussion throughout the analysis to ensure reliability, trustworthiness, and consensus were reached</w:t>
      </w:r>
      <w:r w:rsidRPr="00D62D6F">
        <w:rPr>
          <w:color w:val="4472C4" w:themeColor="accent1"/>
        </w:rPr>
        <w:t>.</w:t>
      </w:r>
    </w:p>
    <w:p w14:paraId="626B9B21" w14:textId="77777777" w:rsidR="00522304" w:rsidRPr="00D62D6F" w:rsidRDefault="00522304" w:rsidP="00D81521">
      <w:pPr>
        <w:pStyle w:val="MDPI21heading1"/>
      </w:pPr>
      <w:r w:rsidRPr="00D62D6F">
        <w:t>3. Results</w:t>
      </w:r>
    </w:p>
    <w:p w14:paraId="384540B0" w14:textId="77777777" w:rsidR="0014010F" w:rsidRPr="00D62D6F" w:rsidRDefault="007C5B12" w:rsidP="0014010F">
      <w:pPr>
        <w:pStyle w:val="MDPI31text"/>
        <w:rPr>
          <w:color w:val="auto"/>
        </w:rPr>
      </w:pPr>
      <w:r w:rsidRPr="00D62D6F">
        <w:rPr>
          <w:bCs/>
          <w:color w:val="auto"/>
        </w:rPr>
        <w:t>The initial search resulted in 4253 titles (search in 2019 n=3968; updated search in 2020 added n=285). After removal of duplicates, 3027</w:t>
      </w:r>
      <w:r w:rsidRPr="00D62D6F">
        <w:rPr>
          <w:color w:val="auto"/>
        </w:rPr>
        <w:t xml:space="preserve"> titles and abstracts were screened, </w:t>
      </w:r>
      <w:r w:rsidRPr="00D62D6F">
        <w:rPr>
          <w:color w:val="auto"/>
        </w:rPr>
        <w:lastRenderedPageBreak/>
        <w:t xml:space="preserve">and 126 full texts were reviewed, 17 studies met the inclusion criteria (PRIMSA flowchart in Figure </w:t>
      </w:r>
      <w:r w:rsidR="00B12402" w:rsidRPr="00D62D6F">
        <w:rPr>
          <w:color w:val="auto"/>
        </w:rPr>
        <w:t>1</w:t>
      </w:r>
      <w:r w:rsidRPr="00D62D6F">
        <w:rPr>
          <w:color w:val="auto"/>
        </w:rPr>
        <w:t xml:space="preserve">). </w:t>
      </w:r>
    </w:p>
    <w:p w14:paraId="3586BE2F" w14:textId="660A6804" w:rsidR="00B12402" w:rsidRPr="00D62D6F" w:rsidRDefault="0014010F" w:rsidP="0014010F">
      <w:pPr>
        <w:pStyle w:val="MDPI31text"/>
        <w:rPr>
          <w:color w:val="4472C4" w:themeColor="accent1"/>
        </w:rPr>
      </w:pPr>
      <w:r w:rsidRPr="00D62D6F">
        <w:rPr>
          <w:noProof/>
          <w:snapToGrid/>
          <w:color w:val="4472C4" w:themeColor="accent1"/>
        </w:rPr>
        <w:drawing>
          <wp:anchor distT="0" distB="0" distL="114300" distR="114300" simplePos="0" relativeHeight="251658240" behindDoc="0" locked="0" layoutInCell="1" allowOverlap="1" wp14:anchorId="423CD926" wp14:editId="2B7E573B">
            <wp:simplePos x="0" y="0"/>
            <wp:positionH relativeFrom="column">
              <wp:posOffset>677392</wp:posOffset>
            </wp:positionH>
            <wp:positionV relativeFrom="paragraph">
              <wp:posOffset>283210</wp:posOffset>
            </wp:positionV>
            <wp:extent cx="5473065" cy="4902835"/>
            <wp:effectExtent l="0" t="0" r="635" b="0"/>
            <wp:wrapTopAndBottom/>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a:extLst>
                        <a:ext uri="{28A0092B-C50C-407E-A947-70E740481C1C}">
                          <a14:useLocalDpi xmlns:a14="http://schemas.microsoft.com/office/drawing/2010/main" val="0"/>
                        </a:ext>
                      </a:extLst>
                    </a:blip>
                    <a:stretch>
                      <a:fillRect/>
                    </a:stretch>
                  </pic:blipFill>
                  <pic:spPr>
                    <a:xfrm>
                      <a:off x="0" y="0"/>
                      <a:ext cx="5473065" cy="4902835"/>
                    </a:xfrm>
                    <a:prstGeom prst="rect">
                      <a:avLst/>
                    </a:prstGeom>
                  </pic:spPr>
                </pic:pic>
              </a:graphicData>
            </a:graphic>
            <wp14:sizeRelH relativeFrom="page">
              <wp14:pctWidth>0</wp14:pctWidth>
            </wp14:sizeRelH>
            <wp14:sizeRelV relativeFrom="page">
              <wp14:pctHeight>0</wp14:pctHeight>
            </wp14:sizeRelV>
          </wp:anchor>
        </w:drawing>
      </w:r>
    </w:p>
    <w:p w14:paraId="4E2ECC11" w14:textId="2C29808E" w:rsidR="00B12402" w:rsidRPr="00D62D6F" w:rsidRDefault="00B12402" w:rsidP="0014010F">
      <w:pPr>
        <w:pStyle w:val="MDPI51figurecaption"/>
        <w:ind w:left="2040" w:firstLine="510"/>
      </w:pPr>
      <w:r w:rsidRPr="00D62D6F">
        <w:rPr>
          <w:b/>
        </w:rPr>
        <w:t xml:space="preserve">Figure 1. </w:t>
      </w:r>
      <w:r w:rsidRPr="00D62D6F">
        <w:t>PRIMSA flowchart.</w:t>
      </w:r>
    </w:p>
    <w:p w14:paraId="7A129713" w14:textId="77777777" w:rsidR="006911F2" w:rsidRPr="00D62D6F" w:rsidRDefault="000A2817" w:rsidP="000A2817">
      <w:pPr>
        <w:pStyle w:val="MDPI31text"/>
        <w:rPr>
          <w:color w:val="auto"/>
        </w:rPr>
      </w:pPr>
      <w:r w:rsidRPr="00D62D6F">
        <w:rPr>
          <w:color w:val="auto"/>
        </w:rPr>
        <w:t>Data characteristics, levels of evidence and methodological quality of the studies included are presented in Table 1.</w:t>
      </w:r>
    </w:p>
    <w:p w14:paraId="49B65A3B" w14:textId="77777777" w:rsidR="006911F2" w:rsidRPr="00D62D6F" w:rsidRDefault="006911F2" w:rsidP="000A2817">
      <w:pPr>
        <w:pStyle w:val="MDPI31text"/>
        <w:rPr>
          <w:color w:val="auto"/>
        </w:rPr>
      </w:pPr>
    </w:p>
    <w:p w14:paraId="1CFFFE69" w14:textId="53785088" w:rsidR="006911F2" w:rsidRPr="00D62D6F" w:rsidRDefault="006911F2" w:rsidP="000A2817">
      <w:pPr>
        <w:pStyle w:val="MDPI31text"/>
        <w:rPr>
          <w:color w:val="auto"/>
        </w:rPr>
        <w:sectPr w:rsidR="006911F2" w:rsidRPr="00D62D6F" w:rsidSect="00284BEB">
          <w:headerReference w:type="even" r:id="rId17"/>
          <w:headerReference w:type="default" r:id="rId18"/>
          <w:footerReference w:type="default" r:id="rId19"/>
          <w:headerReference w:type="first" r:id="rId20"/>
          <w:footerReference w:type="first" r:id="rId21"/>
          <w:type w:val="continuous"/>
          <w:pgSz w:w="11906" w:h="16838" w:code="9"/>
          <w:pgMar w:top="1417" w:right="720" w:bottom="1077" w:left="720" w:header="1020" w:footer="340" w:gutter="0"/>
          <w:lnNumType w:countBy="1" w:distance="255" w:restart="continuous"/>
          <w:pgNumType w:start="1"/>
          <w:cols w:space="425"/>
          <w:titlePg/>
          <w:bidi/>
          <w:docGrid w:type="lines" w:linePitch="326"/>
        </w:sectPr>
      </w:pPr>
    </w:p>
    <w:p w14:paraId="0ECBB531" w14:textId="66864452" w:rsidR="006911F2" w:rsidRPr="00D62D6F" w:rsidRDefault="00F84866" w:rsidP="005769FD">
      <w:pPr>
        <w:spacing w:line="240" w:lineRule="auto"/>
      </w:pPr>
      <w:r w:rsidRPr="00D62D6F">
        <w:rPr>
          <w:b/>
          <w:bCs/>
        </w:rPr>
        <w:lastRenderedPageBreak/>
        <w:t>Table 1.</w:t>
      </w:r>
      <w:r w:rsidR="006911F2" w:rsidRPr="00D62D6F">
        <w:t xml:space="preserve"> Data characteristics, </w:t>
      </w:r>
      <w:r w:rsidR="006911F2" w:rsidRPr="00D62D6F">
        <w:rPr>
          <w:color w:val="auto"/>
        </w:rPr>
        <w:t xml:space="preserve">levels of evidence and methodological quality </w:t>
      </w:r>
      <w:r w:rsidR="006911F2" w:rsidRPr="00D62D6F">
        <w:t>of the studies included (n=17)</w:t>
      </w:r>
    </w:p>
    <w:tbl>
      <w:tblPr>
        <w:tblStyle w:val="Grilledutableau"/>
        <w:tblW w:w="0" w:type="auto"/>
        <w:tblLook w:val="04A0" w:firstRow="1" w:lastRow="0" w:firstColumn="1" w:lastColumn="0" w:noHBand="0" w:noVBand="1"/>
      </w:tblPr>
      <w:tblGrid>
        <w:gridCol w:w="1308"/>
        <w:gridCol w:w="1412"/>
        <w:gridCol w:w="2373"/>
        <w:gridCol w:w="2601"/>
        <w:gridCol w:w="2751"/>
        <w:gridCol w:w="2837"/>
        <w:gridCol w:w="1062"/>
      </w:tblGrid>
      <w:tr w:rsidR="006911F2" w:rsidRPr="00D62D6F" w14:paraId="6AEA30EB" w14:textId="77777777" w:rsidTr="007B58A5">
        <w:tc>
          <w:tcPr>
            <w:tcW w:w="0" w:type="auto"/>
            <w:tcBorders>
              <w:top w:val="single" w:sz="12" w:space="0" w:color="000000" w:themeColor="text1"/>
              <w:left w:val="nil"/>
              <w:bottom w:val="single" w:sz="12" w:space="0" w:color="000000" w:themeColor="text1"/>
              <w:right w:val="nil"/>
            </w:tcBorders>
            <w:vAlign w:val="center"/>
          </w:tcPr>
          <w:p w14:paraId="37F2C3F6" w14:textId="77777777" w:rsidR="006911F2" w:rsidRPr="00D62D6F" w:rsidRDefault="006911F2" w:rsidP="000A4E1A">
            <w:pPr>
              <w:spacing w:line="228" w:lineRule="auto"/>
              <w:jc w:val="center"/>
              <w:rPr>
                <w:b/>
                <w:bCs/>
              </w:rPr>
            </w:pPr>
            <w:r w:rsidRPr="00D62D6F">
              <w:rPr>
                <w:b/>
                <w:bCs/>
              </w:rPr>
              <w:t>1</w:t>
            </w:r>
            <w:r w:rsidRPr="00D62D6F">
              <w:rPr>
                <w:b/>
                <w:bCs/>
                <w:vertAlign w:val="superscript"/>
              </w:rPr>
              <w:t>st</w:t>
            </w:r>
            <w:r w:rsidRPr="00D62D6F">
              <w:rPr>
                <w:b/>
                <w:bCs/>
              </w:rPr>
              <w:t xml:space="preserve"> author,</w:t>
            </w:r>
          </w:p>
          <w:p w14:paraId="77547FD1" w14:textId="77777777" w:rsidR="006911F2" w:rsidRPr="00D62D6F" w:rsidRDefault="006911F2" w:rsidP="000A4E1A">
            <w:pPr>
              <w:spacing w:line="228" w:lineRule="auto"/>
              <w:jc w:val="center"/>
              <w:rPr>
                <w:b/>
                <w:bCs/>
              </w:rPr>
            </w:pPr>
            <w:r w:rsidRPr="00D62D6F">
              <w:rPr>
                <w:b/>
                <w:bCs/>
              </w:rPr>
              <w:t>Publication date</w:t>
            </w:r>
          </w:p>
        </w:tc>
        <w:tc>
          <w:tcPr>
            <w:tcW w:w="0" w:type="auto"/>
            <w:tcBorders>
              <w:top w:val="single" w:sz="12" w:space="0" w:color="000000" w:themeColor="text1"/>
              <w:left w:val="nil"/>
              <w:bottom w:val="single" w:sz="12" w:space="0" w:color="000000" w:themeColor="text1"/>
              <w:right w:val="nil"/>
            </w:tcBorders>
            <w:vAlign w:val="center"/>
          </w:tcPr>
          <w:p w14:paraId="7FB871C1" w14:textId="77777777" w:rsidR="006911F2" w:rsidRPr="00D62D6F" w:rsidRDefault="006911F2" w:rsidP="000A4E1A">
            <w:pPr>
              <w:spacing w:line="228" w:lineRule="auto"/>
              <w:jc w:val="center"/>
              <w:rPr>
                <w:b/>
                <w:bCs/>
              </w:rPr>
            </w:pPr>
            <w:r w:rsidRPr="00D62D6F">
              <w:rPr>
                <w:b/>
                <w:bCs/>
              </w:rPr>
              <w:t>Time of assessments</w:t>
            </w:r>
          </w:p>
        </w:tc>
        <w:tc>
          <w:tcPr>
            <w:tcW w:w="0" w:type="auto"/>
            <w:tcBorders>
              <w:top w:val="single" w:sz="12" w:space="0" w:color="000000" w:themeColor="text1"/>
              <w:left w:val="nil"/>
              <w:bottom w:val="single" w:sz="12" w:space="0" w:color="000000" w:themeColor="text1"/>
              <w:right w:val="nil"/>
            </w:tcBorders>
            <w:vAlign w:val="center"/>
          </w:tcPr>
          <w:p w14:paraId="738A305D" w14:textId="77777777" w:rsidR="00F84866" w:rsidRPr="00D62D6F" w:rsidRDefault="006911F2" w:rsidP="000A4E1A">
            <w:pPr>
              <w:spacing w:line="228" w:lineRule="auto"/>
              <w:jc w:val="center"/>
              <w:rPr>
                <w:b/>
                <w:bCs/>
              </w:rPr>
            </w:pPr>
            <w:r w:rsidRPr="00D62D6F">
              <w:rPr>
                <w:b/>
                <w:bCs/>
              </w:rPr>
              <w:t>Sample</w:t>
            </w:r>
          </w:p>
          <w:p w14:paraId="652C9C72" w14:textId="073B74C2" w:rsidR="006911F2" w:rsidRPr="00D62D6F" w:rsidRDefault="006911F2" w:rsidP="000A4E1A">
            <w:pPr>
              <w:spacing w:line="228" w:lineRule="auto"/>
              <w:jc w:val="center"/>
              <w:rPr>
                <w:b/>
                <w:bCs/>
              </w:rPr>
            </w:pPr>
            <w:r w:rsidRPr="00D62D6F">
              <w:rPr>
                <w:b/>
                <w:bCs/>
              </w:rPr>
              <w:t>sample size,</w:t>
            </w:r>
            <w:r w:rsidR="00F84866" w:rsidRPr="00D62D6F">
              <w:rPr>
                <w:b/>
                <w:bCs/>
              </w:rPr>
              <w:t xml:space="preserve"> </w:t>
            </w:r>
            <w:r w:rsidRPr="00D62D6F">
              <w:rPr>
                <w:b/>
                <w:bCs/>
              </w:rPr>
              <w:t>mean age,</w:t>
            </w:r>
            <w:r w:rsidR="00F84866" w:rsidRPr="00D62D6F">
              <w:rPr>
                <w:b/>
                <w:bCs/>
              </w:rPr>
              <w:t xml:space="preserve"> </w:t>
            </w:r>
            <w:r w:rsidRPr="00D62D6F">
              <w:rPr>
                <w:b/>
                <w:bCs/>
              </w:rPr>
              <w:t>(range)</w:t>
            </w:r>
            <w:r w:rsidR="00F84866" w:rsidRPr="00D62D6F">
              <w:rPr>
                <w:b/>
                <w:bCs/>
              </w:rPr>
              <w:t xml:space="preserve">, </w:t>
            </w:r>
            <w:r w:rsidRPr="00D62D6F">
              <w:rPr>
                <w:b/>
                <w:bCs/>
              </w:rPr>
              <w:t>diagnosis</w:t>
            </w:r>
          </w:p>
        </w:tc>
        <w:tc>
          <w:tcPr>
            <w:tcW w:w="0" w:type="auto"/>
            <w:tcBorders>
              <w:top w:val="single" w:sz="12" w:space="0" w:color="000000" w:themeColor="text1"/>
              <w:left w:val="nil"/>
              <w:bottom w:val="single" w:sz="12" w:space="0" w:color="000000" w:themeColor="text1"/>
              <w:right w:val="nil"/>
            </w:tcBorders>
            <w:vAlign w:val="center"/>
          </w:tcPr>
          <w:p w14:paraId="7B7AB27A" w14:textId="77777777" w:rsidR="006911F2" w:rsidRPr="00D62D6F" w:rsidRDefault="006911F2" w:rsidP="000A4E1A">
            <w:pPr>
              <w:spacing w:line="228" w:lineRule="auto"/>
              <w:jc w:val="center"/>
              <w:rPr>
                <w:b/>
                <w:bCs/>
              </w:rPr>
            </w:pPr>
            <w:r w:rsidRPr="00D62D6F">
              <w:rPr>
                <w:b/>
                <w:bCs/>
              </w:rPr>
              <w:t>Intervention</w:t>
            </w:r>
          </w:p>
        </w:tc>
        <w:tc>
          <w:tcPr>
            <w:tcW w:w="0" w:type="auto"/>
            <w:tcBorders>
              <w:top w:val="single" w:sz="12" w:space="0" w:color="000000" w:themeColor="text1"/>
              <w:left w:val="nil"/>
              <w:bottom w:val="single" w:sz="12" w:space="0" w:color="000000" w:themeColor="text1"/>
              <w:right w:val="nil"/>
            </w:tcBorders>
            <w:vAlign w:val="center"/>
          </w:tcPr>
          <w:p w14:paraId="2D1DF632" w14:textId="77777777" w:rsidR="006911F2" w:rsidRPr="00D62D6F" w:rsidRDefault="006911F2" w:rsidP="000A4E1A">
            <w:pPr>
              <w:spacing w:line="228" w:lineRule="auto"/>
              <w:jc w:val="center"/>
              <w:rPr>
                <w:b/>
                <w:bCs/>
              </w:rPr>
            </w:pPr>
            <w:r w:rsidRPr="00D62D6F">
              <w:rPr>
                <w:b/>
                <w:bCs/>
              </w:rPr>
              <w:t>Outcome measurement (items)</w:t>
            </w:r>
          </w:p>
        </w:tc>
        <w:tc>
          <w:tcPr>
            <w:tcW w:w="0" w:type="auto"/>
            <w:tcBorders>
              <w:top w:val="single" w:sz="12" w:space="0" w:color="000000" w:themeColor="text1"/>
              <w:left w:val="nil"/>
              <w:bottom w:val="single" w:sz="12" w:space="0" w:color="000000" w:themeColor="text1"/>
              <w:right w:val="nil"/>
            </w:tcBorders>
            <w:vAlign w:val="center"/>
          </w:tcPr>
          <w:p w14:paraId="717AAA03" w14:textId="77777777" w:rsidR="006911F2" w:rsidRPr="00D62D6F" w:rsidRDefault="006911F2" w:rsidP="000A4E1A">
            <w:pPr>
              <w:spacing w:line="228" w:lineRule="auto"/>
              <w:jc w:val="center"/>
              <w:rPr>
                <w:b/>
                <w:bCs/>
              </w:rPr>
            </w:pPr>
            <w:r w:rsidRPr="00D62D6F">
              <w:rPr>
                <w:b/>
                <w:bCs/>
              </w:rPr>
              <w:t>Results</w:t>
            </w:r>
          </w:p>
        </w:tc>
        <w:tc>
          <w:tcPr>
            <w:tcW w:w="0" w:type="auto"/>
            <w:tcBorders>
              <w:top w:val="single" w:sz="12" w:space="0" w:color="000000" w:themeColor="text1"/>
              <w:left w:val="nil"/>
              <w:bottom w:val="single" w:sz="12" w:space="0" w:color="000000" w:themeColor="text1"/>
              <w:right w:val="nil"/>
            </w:tcBorders>
            <w:vAlign w:val="center"/>
          </w:tcPr>
          <w:p w14:paraId="09D92ABB" w14:textId="77777777" w:rsidR="006911F2" w:rsidRPr="00D62D6F" w:rsidRDefault="006911F2" w:rsidP="000A4E1A">
            <w:pPr>
              <w:spacing w:line="228" w:lineRule="auto"/>
              <w:jc w:val="center"/>
              <w:rPr>
                <w:b/>
                <w:bCs/>
              </w:rPr>
            </w:pPr>
            <w:r w:rsidRPr="00D62D6F">
              <w:rPr>
                <w:b/>
                <w:bCs/>
              </w:rPr>
              <w:t xml:space="preserve">Level of evidence </w:t>
            </w:r>
          </w:p>
          <w:p w14:paraId="6B49024D" w14:textId="77777777" w:rsidR="006911F2" w:rsidRPr="00D62D6F" w:rsidRDefault="006911F2" w:rsidP="000A4E1A">
            <w:pPr>
              <w:spacing w:line="228" w:lineRule="auto"/>
              <w:jc w:val="center"/>
              <w:rPr>
                <w:b/>
                <w:bCs/>
              </w:rPr>
            </w:pPr>
            <w:r w:rsidRPr="00D62D6F">
              <w:rPr>
                <w:b/>
                <w:bCs/>
              </w:rPr>
              <w:t>MMAT score</w:t>
            </w:r>
          </w:p>
        </w:tc>
      </w:tr>
      <w:tr w:rsidR="006911F2" w:rsidRPr="00D62D6F" w14:paraId="4601BF1F" w14:textId="77777777" w:rsidTr="007B58A5">
        <w:trPr>
          <w:trHeight w:val="147"/>
        </w:trPr>
        <w:tc>
          <w:tcPr>
            <w:tcW w:w="0" w:type="auto"/>
            <w:gridSpan w:val="7"/>
            <w:tcBorders>
              <w:top w:val="single" w:sz="12" w:space="0" w:color="000000" w:themeColor="text1"/>
              <w:left w:val="single" w:sz="12" w:space="0" w:color="FFFFFF" w:themeColor="background1"/>
              <w:bottom w:val="single" w:sz="12" w:space="0" w:color="000000" w:themeColor="text1"/>
              <w:right w:val="single" w:sz="12" w:space="0" w:color="FFFFFF" w:themeColor="background1"/>
            </w:tcBorders>
            <w:vAlign w:val="bottom"/>
          </w:tcPr>
          <w:p w14:paraId="35638568" w14:textId="77777777" w:rsidR="006911F2" w:rsidRPr="00D62D6F" w:rsidRDefault="006911F2" w:rsidP="000A4E1A">
            <w:pPr>
              <w:spacing w:line="228" w:lineRule="auto"/>
              <w:jc w:val="center"/>
              <w:rPr>
                <w:b/>
              </w:rPr>
            </w:pPr>
            <w:r w:rsidRPr="00D62D6F">
              <w:rPr>
                <w:b/>
              </w:rPr>
              <w:t>Randomized controlled trials (n=2)</w:t>
            </w:r>
          </w:p>
        </w:tc>
      </w:tr>
      <w:tr w:rsidR="006911F2" w:rsidRPr="00D62D6F" w14:paraId="58186776" w14:textId="77777777" w:rsidTr="007B58A5">
        <w:tc>
          <w:tcPr>
            <w:tcW w:w="0" w:type="auto"/>
            <w:tcBorders>
              <w:top w:val="single" w:sz="12" w:space="0" w:color="000000" w:themeColor="text1"/>
              <w:left w:val="nil"/>
              <w:bottom w:val="single" w:sz="12" w:space="0" w:color="000000" w:themeColor="text1"/>
              <w:right w:val="nil"/>
            </w:tcBorders>
          </w:tcPr>
          <w:p w14:paraId="4C0DE805" w14:textId="77777777" w:rsidR="006911F2" w:rsidRPr="00D62D6F" w:rsidRDefault="006911F2" w:rsidP="000A4E1A">
            <w:pPr>
              <w:spacing w:line="228" w:lineRule="auto"/>
            </w:pPr>
            <w:r w:rsidRPr="00D62D6F">
              <w:t>Jones et al.,</w:t>
            </w:r>
          </w:p>
          <w:p w14:paraId="4C8AE6E6" w14:textId="77777777" w:rsidR="006911F2" w:rsidRPr="00D62D6F" w:rsidRDefault="006911F2" w:rsidP="000A4E1A">
            <w:pPr>
              <w:spacing w:line="228" w:lineRule="auto"/>
            </w:pPr>
            <w:r w:rsidRPr="00D62D6F">
              <w:t xml:space="preserve">2012 </w:t>
            </w:r>
          </w:p>
          <w:p w14:paraId="07C8F2A7" w14:textId="77777777" w:rsidR="006911F2" w:rsidRPr="00D62D6F" w:rsidRDefault="006911F2" w:rsidP="000A4E1A">
            <w:pPr>
              <w:spacing w:line="228" w:lineRule="auto"/>
            </w:pPr>
          </w:p>
          <w:p w14:paraId="4311B620" w14:textId="77777777" w:rsidR="006911F2" w:rsidRPr="00D62D6F" w:rsidRDefault="006911F2" w:rsidP="000A4E1A">
            <w:pPr>
              <w:spacing w:line="228" w:lineRule="auto"/>
            </w:pPr>
          </w:p>
        </w:tc>
        <w:tc>
          <w:tcPr>
            <w:tcW w:w="0" w:type="auto"/>
            <w:tcBorders>
              <w:top w:val="single" w:sz="12" w:space="0" w:color="000000" w:themeColor="text1"/>
              <w:left w:val="nil"/>
              <w:bottom w:val="single" w:sz="12" w:space="0" w:color="000000" w:themeColor="text1"/>
              <w:right w:val="nil"/>
            </w:tcBorders>
          </w:tcPr>
          <w:p w14:paraId="1984D214" w14:textId="77777777" w:rsidR="006911F2" w:rsidRPr="00D62D6F" w:rsidRDefault="006911F2" w:rsidP="000A4E1A">
            <w:pPr>
              <w:spacing w:line="228" w:lineRule="auto"/>
            </w:pPr>
            <w:r w:rsidRPr="00D62D6F">
              <w:t xml:space="preserve">Baseline, </w:t>
            </w:r>
          </w:p>
          <w:p w14:paraId="177C04B0" w14:textId="77777777" w:rsidR="006911F2" w:rsidRPr="00D62D6F" w:rsidRDefault="006911F2" w:rsidP="000A4E1A">
            <w:pPr>
              <w:spacing w:line="228" w:lineRule="auto"/>
            </w:pPr>
            <w:r w:rsidRPr="00D62D6F">
              <w:t xml:space="preserve">Post PMD provision and training </w:t>
            </w:r>
          </w:p>
          <w:p w14:paraId="0BCC88FE" w14:textId="77777777" w:rsidR="006911F2" w:rsidRPr="00D62D6F" w:rsidRDefault="006911F2" w:rsidP="000A4E1A">
            <w:pPr>
              <w:spacing w:line="228" w:lineRule="auto"/>
            </w:pPr>
            <w:r w:rsidRPr="00D62D6F">
              <w:t>(12 months)</w:t>
            </w:r>
          </w:p>
        </w:tc>
        <w:tc>
          <w:tcPr>
            <w:tcW w:w="0" w:type="auto"/>
            <w:tcBorders>
              <w:top w:val="single" w:sz="12" w:space="0" w:color="000000" w:themeColor="text1"/>
              <w:left w:val="nil"/>
              <w:bottom w:val="single" w:sz="12" w:space="0" w:color="000000" w:themeColor="text1"/>
              <w:right w:val="nil"/>
            </w:tcBorders>
          </w:tcPr>
          <w:p w14:paraId="40B01C77" w14:textId="77777777" w:rsidR="006911F2" w:rsidRPr="00D62D6F" w:rsidRDefault="006911F2" w:rsidP="000A4E1A">
            <w:pPr>
              <w:spacing w:line="228" w:lineRule="auto"/>
            </w:pPr>
            <w:r w:rsidRPr="00D62D6F">
              <w:t>n=28</w:t>
            </w:r>
          </w:p>
          <w:p w14:paraId="3F40D0CE" w14:textId="77777777" w:rsidR="006911F2" w:rsidRPr="00D62D6F" w:rsidRDefault="006911F2" w:rsidP="000A4E1A">
            <w:pPr>
              <w:spacing w:line="228" w:lineRule="auto"/>
            </w:pPr>
          </w:p>
          <w:p w14:paraId="349744EE" w14:textId="77777777" w:rsidR="006911F2" w:rsidRPr="00D62D6F" w:rsidRDefault="006911F2" w:rsidP="000A4E1A">
            <w:pPr>
              <w:spacing w:line="228" w:lineRule="auto"/>
              <w:rPr>
                <w:i/>
              </w:rPr>
            </w:pPr>
            <w:r w:rsidRPr="00D62D6F">
              <w:rPr>
                <w:i/>
              </w:rPr>
              <w:t xml:space="preserve">IG, n=14 </w:t>
            </w:r>
          </w:p>
          <w:p w14:paraId="2A3C2CFD" w14:textId="77777777" w:rsidR="006911F2" w:rsidRPr="00D62D6F" w:rsidRDefault="006911F2" w:rsidP="000A4E1A">
            <w:pPr>
              <w:spacing w:line="228" w:lineRule="auto"/>
            </w:pPr>
            <w:r w:rsidRPr="00D62D6F">
              <w:t>21 months</w:t>
            </w:r>
          </w:p>
          <w:p w14:paraId="6196A72C" w14:textId="77777777" w:rsidR="006911F2" w:rsidRPr="00D62D6F" w:rsidRDefault="006911F2" w:rsidP="000A4E1A">
            <w:pPr>
              <w:spacing w:line="228" w:lineRule="auto"/>
            </w:pPr>
            <w:r w:rsidRPr="00D62D6F">
              <w:t>(14-30 months)</w:t>
            </w:r>
          </w:p>
          <w:p w14:paraId="6B9824D7" w14:textId="77777777" w:rsidR="006911F2" w:rsidRPr="00D62D6F" w:rsidRDefault="006911F2" w:rsidP="000A4E1A">
            <w:pPr>
              <w:spacing w:line="228" w:lineRule="auto"/>
              <w:rPr>
                <w:i/>
              </w:rPr>
            </w:pPr>
          </w:p>
          <w:p w14:paraId="46CA2E7C" w14:textId="77777777" w:rsidR="006911F2" w:rsidRPr="00D62D6F" w:rsidRDefault="006911F2" w:rsidP="000A4E1A">
            <w:pPr>
              <w:spacing w:line="228" w:lineRule="auto"/>
              <w:rPr>
                <w:i/>
              </w:rPr>
            </w:pPr>
            <w:r w:rsidRPr="00D62D6F">
              <w:rPr>
                <w:i/>
              </w:rPr>
              <w:t xml:space="preserve">CG, n=14 </w:t>
            </w:r>
          </w:p>
          <w:p w14:paraId="556637EB" w14:textId="77777777" w:rsidR="006911F2" w:rsidRPr="00D62D6F" w:rsidRDefault="006911F2" w:rsidP="000A4E1A">
            <w:pPr>
              <w:spacing w:line="228" w:lineRule="auto"/>
            </w:pPr>
            <w:r w:rsidRPr="00D62D6F">
              <w:t>22 months</w:t>
            </w:r>
          </w:p>
          <w:p w14:paraId="4D7C094A" w14:textId="77777777" w:rsidR="006911F2" w:rsidRPr="00D62D6F" w:rsidRDefault="006911F2" w:rsidP="000A4E1A">
            <w:pPr>
              <w:spacing w:line="228" w:lineRule="auto"/>
            </w:pPr>
            <w:r w:rsidRPr="00D62D6F">
              <w:t>(14-30 months)</w:t>
            </w:r>
          </w:p>
          <w:p w14:paraId="2A7D2A56" w14:textId="77777777" w:rsidR="006911F2" w:rsidRPr="00D62D6F" w:rsidRDefault="006911F2" w:rsidP="000A4E1A">
            <w:pPr>
              <w:spacing w:line="228" w:lineRule="auto"/>
            </w:pPr>
          </w:p>
          <w:p w14:paraId="1ECDDF8A" w14:textId="77777777" w:rsidR="006911F2" w:rsidRPr="00D62D6F" w:rsidRDefault="006911F2" w:rsidP="000A4E1A">
            <w:pPr>
              <w:spacing w:line="228" w:lineRule="auto"/>
            </w:pPr>
            <w:r w:rsidRPr="00D62D6F">
              <w:t xml:space="preserve">cerebral palsy, diverse myopathy, arthrogryposis, progeria, tetraphocomelia, failure to thrive, myotonic dystrophy, hydrocephalus, Dandy Walker syndrome, Achondroplastic dwarfism </w:t>
            </w:r>
          </w:p>
        </w:tc>
        <w:tc>
          <w:tcPr>
            <w:tcW w:w="0" w:type="auto"/>
            <w:tcBorders>
              <w:top w:val="single" w:sz="12" w:space="0" w:color="000000" w:themeColor="text1"/>
              <w:left w:val="nil"/>
              <w:bottom w:val="single" w:sz="12" w:space="0" w:color="000000" w:themeColor="text1"/>
              <w:right w:val="nil"/>
            </w:tcBorders>
          </w:tcPr>
          <w:p w14:paraId="5B0570BF" w14:textId="77777777" w:rsidR="006911F2" w:rsidRPr="00D62D6F" w:rsidRDefault="006911F2" w:rsidP="000A4E1A">
            <w:pPr>
              <w:spacing w:line="228" w:lineRule="auto"/>
              <w:rPr>
                <w:i/>
              </w:rPr>
            </w:pPr>
            <w:r w:rsidRPr="00D62D6F">
              <w:rPr>
                <w:i/>
              </w:rPr>
              <w:t>IG</w:t>
            </w:r>
          </w:p>
          <w:p w14:paraId="7AC33164" w14:textId="77777777" w:rsidR="006911F2" w:rsidRPr="00D62D6F" w:rsidRDefault="006911F2" w:rsidP="000A4E1A">
            <w:pPr>
              <w:pStyle w:val="Paragraphedeliste"/>
              <w:numPr>
                <w:ilvl w:val="0"/>
                <w:numId w:val="24"/>
              </w:numPr>
              <w:spacing w:line="228" w:lineRule="auto"/>
              <w:ind w:left="204" w:hanging="204"/>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PMD provision</w:t>
            </w:r>
          </w:p>
          <w:p w14:paraId="2D4AB9A6" w14:textId="77777777" w:rsidR="006911F2" w:rsidRPr="00D62D6F" w:rsidRDefault="006911F2" w:rsidP="000A4E1A">
            <w:pPr>
              <w:pStyle w:val="Paragraphedeliste"/>
              <w:numPr>
                <w:ilvl w:val="0"/>
                <w:numId w:val="24"/>
              </w:numPr>
              <w:spacing w:line="228" w:lineRule="auto"/>
              <w:ind w:left="204" w:hanging="204"/>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12-months period</w:t>
            </w:r>
          </w:p>
          <w:p w14:paraId="26C0D392" w14:textId="77777777" w:rsidR="006911F2" w:rsidRPr="00D62D6F" w:rsidRDefault="006911F2" w:rsidP="000A4E1A">
            <w:pPr>
              <w:pStyle w:val="Paragraphedeliste"/>
              <w:numPr>
                <w:ilvl w:val="0"/>
                <w:numId w:val="24"/>
              </w:numPr>
              <w:spacing w:line="228" w:lineRule="auto"/>
              <w:ind w:left="204" w:hanging="204"/>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Parents had to provide daily opportunities to sit in the PMD, to encourage the child to experiment movements and to avoid telling the child what to do</w:t>
            </w:r>
          </w:p>
          <w:p w14:paraId="4E815FB4" w14:textId="77777777" w:rsidR="006911F2" w:rsidRPr="00D62D6F" w:rsidRDefault="006911F2" w:rsidP="000A4E1A">
            <w:pPr>
              <w:pStyle w:val="Paragraphedeliste"/>
              <w:numPr>
                <w:ilvl w:val="0"/>
                <w:numId w:val="24"/>
              </w:numPr>
              <w:spacing w:line="228" w:lineRule="auto"/>
              <w:ind w:left="204" w:hanging="204"/>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Written guidelines were provided</w:t>
            </w:r>
          </w:p>
          <w:p w14:paraId="54416A29" w14:textId="77777777" w:rsidR="006911F2" w:rsidRPr="00D62D6F" w:rsidRDefault="006911F2" w:rsidP="000A4E1A">
            <w:pPr>
              <w:pStyle w:val="Paragraphedeliste"/>
              <w:spacing w:line="228" w:lineRule="auto"/>
              <w:ind w:left="204"/>
              <w:contextualSpacing w:val="0"/>
              <w:rPr>
                <w:rFonts w:ascii="Palatino Linotype" w:hAnsi="Palatino Linotype" w:cs="Times New Roman"/>
                <w:sz w:val="20"/>
                <w:szCs w:val="20"/>
                <w:lang w:val="en-US"/>
              </w:rPr>
            </w:pPr>
          </w:p>
          <w:p w14:paraId="6C9284B4" w14:textId="77777777" w:rsidR="006911F2" w:rsidRPr="00D62D6F" w:rsidRDefault="006911F2" w:rsidP="000A4E1A">
            <w:pPr>
              <w:spacing w:line="228" w:lineRule="auto"/>
              <w:rPr>
                <w:i/>
              </w:rPr>
            </w:pPr>
            <w:r w:rsidRPr="00D62D6F">
              <w:rPr>
                <w:i/>
              </w:rPr>
              <w:t>CG</w:t>
            </w:r>
          </w:p>
          <w:p w14:paraId="4BF9D71D" w14:textId="77777777" w:rsidR="006911F2" w:rsidRPr="00D62D6F" w:rsidRDefault="006911F2" w:rsidP="000A4E1A">
            <w:pPr>
              <w:pStyle w:val="Paragraphedeliste"/>
              <w:numPr>
                <w:ilvl w:val="0"/>
                <w:numId w:val="24"/>
              </w:numPr>
              <w:spacing w:line="228" w:lineRule="auto"/>
              <w:ind w:left="204" w:hanging="204"/>
              <w:contextualSpacing w:val="0"/>
              <w:rPr>
                <w:rFonts w:ascii="Palatino Linotype" w:hAnsi="Palatino Linotype" w:cs="Times New Roman"/>
                <w:b/>
                <w:sz w:val="20"/>
                <w:szCs w:val="20"/>
                <w:lang w:val="en-US"/>
              </w:rPr>
            </w:pPr>
            <w:r w:rsidRPr="00D62D6F">
              <w:rPr>
                <w:rFonts w:ascii="Palatino Linotype" w:hAnsi="Palatino Linotype" w:cs="Times New Roman"/>
                <w:sz w:val="20"/>
                <w:szCs w:val="20"/>
                <w:lang w:val="en-US"/>
              </w:rPr>
              <w:t xml:space="preserve">No PMD provision, no training </w:t>
            </w:r>
          </w:p>
        </w:tc>
        <w:tc>
          <w:tcPr>
            <w:tcW w:w="0" w:type="auto"/>
            <w:tcBorders>
              <w:top w:val="single" w:sz="12" w:space="0" w:color="000000" w:themeColor="text1"/>
              <w:left w:val="nil"/>
              <w:bottom w:val="single" w:sz="12" w:space="0" w:color="000000" w:themeColor="text1"/>
              <w:right w:val="nil"/>
            </w:tcBorders>
          </w:tcPr>
          <w:p w14:paraId="4ABE58C3" w14:textId="77777777" w:rsidR="006911F2" w:rsidRPr="00D62D6F" w:rsidRDefault="006911F2" w:rsidP="000A4E1A">
            <w:pPr>
              <w:spacing w:line="228" w:lineRule="auto"/>
              <w:rPr>
                <w:u w:val="single"/>
              </w:rPr>
            </w:pPr>
            <w:r w:rsidRPr="00D62D6F">
              <w:rPr>
                <w:u w:val="single"/>
              </w:rPr>
              <w:t>cognition</w:t>
            </w:r>
          </w:p>
          <w:p w14:paraId="036019E5" w14:textId="77777777" w:rsidR="006911F2" w:rsidRPr="00D62D6F" w:rsidRDefault="006911F2" w:rsidP="000A4E1A">
            <w:pPr>
              <w:spacing w:line="228" w:lineRule="auto"/>
            </w:pPr>
            <w:r w:rsidRPr="00D62D6F">
              <w:t>a) PEDI (cognitive)</w:t>
            </w:r>
          </w:p>
          <w:p w14:paraId="18CE0CA2" w14:textId="77777777" w:rsidR="006911F2" w:rsidRPr="00D62D6F" w:rsidRDefault="006911F2" w:rsidP="000A4E1A">
            <w:pPr>
              <w:spacing w:line="228" w:lineRule="auto"/>
            </w:pPr>
            <w:r w:rsidRPr="00D62D6F">
              <w:t>b) Battelle Developmental Inventory</w:t>
            </w:r>
          </w:p>
          <w:p w14:paraId="33C75D4C" w14:textId="77777777" w:rsidR="006911F2" w:rsidRPr="00D62D6F" w:rsidRDefault="006911F2" w:rsidP="000A4E1A">
            <w:pPr>
              <w:spacing w:line="228" w:lineRule="auto"/>
            </w:pPr>
            <w:r w:rsidRPr="00D62D6F">
              <w:t>b1) communication</w:t>
            </w:r>
          </w:p>
          <w:p w14:paraId="0252FA2A" w14:textId="77777777" w:rsidR="006911F2" w:rsidRPr="00D62D6F" w:rsidRDefault="006911F2" w:rsidP="000A4E1A">
            <w:pPr>
              <w:spacing w:line="228" w:lineRule="auto"/>
            </w:pPr>
            <w:r w:rsidRPr="00D62D6F">
              <w:t>b2) cognitive</w:t>
            </w:r>
          </w:p>
          <w:p w14:paraId="4453D0A9" w14:textId="77777777" w:rsidR="006911F2" w:rsidRPr="00D62D6F" w:rsidRDefault="006911F2" w:rsidP="000A4E1A">
            <w:pPr>
              <w:spacing w:line="228" w:lineRule="auto"/>
            </w:pPr>
          </w:p>
          <w:p w14:paraId="5E78AE19" w14:textId="77777777" w:rsidR="006911F2" w:rsidRPr="00D62D6F" w:rsidRDefault="006911F2" w:rsidP="000A4E1A">
            <w:pPr>
              <w:spacing w:line="228" w:lineRule="auto"/>
              <w:rPr>
                <w:u w:val="single"/>
              </w:rPr>
            </w:pPr>
            <w:r w:rsidRPr="00D62D6F">
              <w:rPr>
                <w:u w:val="single"/>
              </w:rPr>
              <w:t>PMD capacity</w:t>
            </w:r>
          </w:p>
          <w:p w14:paraId="56BBE998" w14:textId="77777777" w:rsidR="006911F2" w:rsidRPr="00D62D6F" w:rsidRDefault="006911F2" w:rsidP="000A4E1A">
            <w:pPr>
              <w:spacing w:line="228" w:lineRule="auto"/>
            </w:pPr>
            <w:r w:rsidRPr="00D62D6F">
              <w:t>a) PEDI (mobility)</w:t>
            </w:r>
          </w:p>
        </w:tc>
        <w:tc>
          <w:tcPr>
            <w:tcW w:w="0" w:type="auto"/>
            <w:tcBorders>
              <w:top w:val="single" w:sz="12" w:space="0" w:color="000000" w:themeColor="text1"/>
              <w:left w:val="nil"/>
              <w:bottom w:val="single" w:sz="12" w:space="0" w:color="000000" w:themeColor="text1"/>
              <w:right w:val="nil"/>
            </w:tcBorders>
          </w:tcPr>
          <w:p w14:paraId="01FD575F" w14:textId="77777777" w:rsidR="006911F2" w:rsidRPr="00D62D6F" w:rsidRDefault="006911F2" w:rsidP="000A4E1A">
            <w:pPr>
              <w:spacing w:line="228" w:lineRule="auto"/>
              <w:rPr>
                <w:u w:val="single"/>
              </w:rPr>
            </w:pPr>
            <w:r w:rsidRPr="00D62D6F">
              <w:rPr>
                <w:u w:val="single"/>
              </w:rPr>
              <w:t xml:space="preserve">cognition </w:t>
            </w:r>
          </w:p>
          <w:p w14:paraId="6F0D813F" w14:textId="77777777" w:rsidR="006911F2" w:rsidRPr="00D62D6F" w:rsidRDefault="006911F2" w:rsidP="000A4E1A">
            <w:pPr>
              <w:spacing w:line="228" w:lineRule="auto"/>
            </w:pPr>
            <w:r w:rsidRPr="00D62D6F">
              <w:t xml:space="preserve">a) </w:t>
            </w:r>
            <w:r w:rsidRPr="00D62D6F">
              <w:rPr>
                <w:i/>
              </w:rPr>
              <w:t xml:space="preserve">p </w:t>
            </w:r>
            <w:r w:rsidRPr="00D62D6F">
              <w:t>= 0.38</w:t>
            </w:r>
          </w:p>
          <w:p w14:paraId="74242E65" w14:textId="77777777" w:rsidR="006911F2" w:rsidRPr="00D62D6F" w:rsidRDefault="006911F2" w:rsidP="000A4E1A">
            <w:pPr>
              <w:spacing w:line="228" w:lineRule="auto"/>
            </w:pPr>
            <w:r w:rsidRPr="00D62D6F">
              <w:t>b)</w:t>
            </w:r>
          </w:p>
          <w:p w14:paraId="2B14C7D0" w14:textId="77777777" w:rsidR="006911F2" w:rsidRPr="00D62D6F" w:rsidRDefault="006911F2" w:rsidP="000A4E1A">
            <w:pPr>
              <w:spacing w:line="228" w:lineRule="auto"/>
            </w:pPr>
            <w:r w:rsidRPr="00D62D6F">
              <w:t xml:space="preserve">b1) communication </w:t>
            </w:r>
            <w:r w:rsidRPr="00D62D6F">
              <w:rPr>
                <w:i/>
              </w:rPr>
              <w:t xml:space="preserve">p </w:t>
            </w:r>
            <w:r w:rsidRPr="00D62D6F">
              <w:t>= 0.42</w:t>
            </w:r>
          </w:p>
          <w:p w14:paraId="5742386C" w14:textId="77777777" w:rsidR="006911F2" w:rsidRPr="00D62D6F" w:rsidRDefault="006911F2" w:rsidP="000A4E1A">
            <w:pPr>
              <w:spacing w:line="228" w:lineRule="auto"/>
            </w:pPr>
            <w:r w:rsidRPr="00D62D6F">
              <w:t xml:space="preserve">b2) cognitive </w:t>
            </w:r>
            <w:r w:rsidRPr="00D62D6F">
              <w:rPr>
                <w:i/>
              </w:rPr>
              <w:t>p</w:t>
            </w:r>
            <w:r w:rsidRPr="00D62D6F">
              <w:t xml:space="preserve"> = 0.38</w:t>
            </w:r>
          </w:p>
          <w:p w14:paraId="227B7A7A" w14:textId="77777777" w:rsidR="006911F2" w:rsidRPr="00D62D6F" w:rsidRDefault="006911F2" w:rsidP="000A4E1A">
            <w:pPr>
              <w:spacing w:line="228" w:lineRule="auto"/>
            </w:pPr>
            <w:r w:rsidRPr="00D62D6F">
              <w:t xml:space="preserve">    </w:t>
            </w:r>
          </w:p>
          <w:p w14:paraId="76165BBB" w14:textId="77777777" w:rsidR="006911F2" w:rsidRPr="00D62D6F" w:rsidRDefault="006911F2" w:rsidP="000A4E1A">
            <w:pPr>
              <w:spacing w:line="228" w:lineRule="auto"/>
            </w:pPr>
          </w:p>
          <w:p w14:paraId="52CA04BA" w14:textId="77777777" w:rsidR="006911F2" w:rsidRPr="00D62D6F" w:rsidRDefault="006911F2" w:rsidP="000A4E1A">
            <w:pPr>
              <w:spacing w:line="228" w:lineRule="auto"/>
              <w:rPr>
                <w:u w:val="single"/>
              </w:rPr>
            </w:pPr>
            <w:r w:rsidRPr="00D62D6F">
              <w:rPr>
                <w:u w:val="single"/>
              </w:rPr>
              <w:t>PMD capacity</w:t>
            </w:r>
          </w:p>
          <w:p w14:paraId="2B242DB6" w14:textId="77777777" w:rsidR="006911F2" w:rsidRPr="00D62D6F" w:rsidRDefault="006911F2" w:rsidP="000A4E1A">
            <w:pPr>
              <w:spacing w:line="228" w:lineRule="auto"/>
            </w:pPr>
            <w:r w:rsidRPr="00D62D6F">
              <w:t xml:space="preserve">a) </w:t>
            </w:r>
            <w:r w:rsidRPr="00D62D6F">
              <w:rPr>
                <w:b/>
                <w:i/>
              </w:rPr>
              <w:t>p</w:t>
            </w:r>
            <w:r w:rsidRPr="00D62D6F">
              <w:rPr>
                <w:b/>
              </w:rPr>
              <w:t xml:space="preserve"> = 0.02</w:t>
            </w:r>
          </w:p>
        </w:tc>
        <w:tc>
          <w:tcPr>
            <w:tcW w:w="0" w:type="auto"/>
            <w:tcBorders>
              <w:top w:val="single" w:sz="12" w:space="0" w:color="000000" w:themeColor="text1"/>
              <w:left w:val="nil"/>
              <w:bottom w:val="single" w:sz="12" w:space="0" w:color="000000" w:themeColor="text1"/>
              <w:right w:val="nil"/>
            </w:tcBorders>
            <w:vAlign w:val="center"/>
          </w:tcPr>
          <w:p w14:paraId="25FA664D" w14:textId="77777777" w:rsidR="006911F2" w:rsidRPr="00D62D6F" w:rsidRDefault="006911F2" w:rsidP="000A4E1A">
            <w:pPr>
              <w:spacing w:line="228" w:lineRule="auto"/>
              <w:jc w:val="center"/>
            </w:pPr>
            <w:r w:rsidRPr="00D62D6F">
              <w:t>II</w:t>
            </w:r>
          </w:p>
          <w:p w14:paraId="123360E2" w14:textId="77777777" w:rsidR="006911F2" w:rsidRPr="00D62D6F" w:rsidRDefault="006911F2" w:rsidP="000A4E1A">
            <w:pPr>
              <w:spacing w:line="228" w:lineRule="auto"/>
              <w:jc w:val="center"/>
            </w:pPr>
            <w:r w:rsidRPr="00D62D6F">
              <w:t>5/5</w:t>
            </w:r>
          </w:p>
        </w:tc>
      </w:tr>
      <w:tr w:rsidR="006911F2" w:rsidRPr="00D62D6F" w14:paraId="2FD22C77" w14:textId="77777777" w:rsidTr="007B58A5">
        <w:tc>
          <w:tcPr>
            <w:tcW w:w="0" w:type="auto"/>
            <w:tcBorders>
              <w:top w:val="single" w:sz="12" w:space="0" w:color="000000" w:themeColor="text1"/>
              <w:left w:val="nil"/>
              <w:bottom w:val="single" w:sz="12" w:space="0" w:color="auto"/>
              <w:right w:val="nil"/>
            </w:tcBorders>
          </w:tcPr>
          <w:p w14:paraId="3B45FDE6" w14:textId="77777777" w:rsidR="006911F2" w:rsidRPr="00D62D6F" w:rsidRDefault="006911F2" w:rsidP="000A4E1A">
            <w:pPr>
              <w:spacing w:line="228" w:lineRule="auto"/>
            </w:pPr>
            <w:r w:rsidRPr="00D62D6F">
              <w:lastRenderedPageBreak/>
              <w:t xml:space="preserve">Mountain et al., 2014 </w:t>
            </w:r>
          </w:p>
          <w:p w14:paraId="072A26D7" w14:textId="77777777" w:rsidR="006911F2" w:rsidRPr="00D62D6F" w:rsidRDefault="006911F2" w:rsidP="000A4E1A">
            <w:pPr>
              <w:spacing w:line="228" w:lineRule="auto"/>
            </w:pPr>
          </w:p>
          <w:p w14:paraId="7720C81D" w14:textId="77777777" w:rsidR="006911F2" w:rsidRPr="00D62D6F" w:rsidRDefault="006911F2" w:rsidP="000A4E1A">
            <w:pPr>
              <w:spacing w:line="228" w:lineRule="auto"/>
            </w:pPr>
          </w:p>
        </w:tc>
        <w:tc>
          <w:tcPr>
            <w:tcW w:w="0" w:type="auto"/>
            <w:tcBorders>
              <w:top w:val="single" w:sz="12" w:space="0" w:color="000000" w:themeColor="text1"/>
              <w:left w:val="nil"/>
              <w:bottom w:val="single" w:sz="12" w:space="0" w:color="auto"/>
              <w:right w:val="nil"/>
            </w:tcBorders>
          </w:tcPr>
          <w:p w14:paraId="3FAA01B6" w14:textId="77777777" w:rsidR="006911F2" w:rsidRPr="00D62D6F" w:rsidRDefault="006911F2" w:rsidP="000A4E1A">
            <w:pPr>
              <w:spacing w:line="228" w:lineRule="auto"/>
            </w:pPr>
            <w:r w:rsidRPr="00D62D6F">
              <w:t xml:space="preserve">Baseline, </w:t>
            </w:r>
          </w:p>
          <w:p w14:paraId="781082A6" w14:textId="77777777" w:rsidR="006911F2" w:rsidRPr="00D62D6F" w:rsidRDefault="006911F2" w:rsidP="000A4E1A">
            <w:pPr>
              <w:spacing w:line="228" w:lineRule="auto"/>
            </w:pPr>
            <w:r w:rsidRPr="00D62D6F">
              <w:t xml:space="preserve">Post training </w:t>
            </w:r>
          </w:p>
        </w:tc>
        <w:tc>
          <w:tcPr>
            <w:tcW w:w="0" w:type="auto"/>
            <w:tcBorders>
              <w:top w:val="single" w:sz="12" w:space="0" w:color="000000" w:themeColor="text1"/>
              <w:left w:val="nil"/>
              <w:bottom w:val="single" w:sz="12" w:space="0" w:color="auto"/>
              <w:right w:val="nil"/>
            </w:tcBorders>
          </w:tcPr>
          <w:p w14:paraId="2C710AD9" w14:textId="77777777" w:rsidR="006911F2" w:rsidRPr="00D62D6F" w:rsidRDefault="006911F2" w:rsidP="000A4E1A">
            <w:pPr>
              <w:spacing w:line="228" w:lineRule="auto"/>
            </w:pPr>
            <w:r w:rsidRPr="00D62D6F">
              <w:t xml:space="preserve">n=17 </w:t>
            </w:r>
          </w:p>
          <w:p w14:paraId="07B9FA15" w14:textId="77777777" w:rsidR="006911F2" w:rsidRPr="00D62D6F" w:rsidRDefault="006911F2" w:rsidP="000A4E1A">
            <w:pPr>
              <w:spacing w:line="228" w:lineRule="auto"/>
            </w:pPr>
          </w:p>
          <w:p w14:paraId="04BBA38A" w14:textId="77777777" w:rsidR="006911F2" w:rsidRPr="00D62D6F" w:rsidRDefault="006911F2" w:rsidP="000A4E1A">
            <w:pPr>
              <w:spacing w:line="228" w:lineRule="auto"/>
              <w:rPr>
                <w:i/>
              </w:rPr>
            </w:pPr>
            <w:r w:rsidRPr="00D62D6F">
              <w:rPr>
                <w:i/>
              </w:rPr>
              <w:t>IG, n=9</w:t>
            </w:r>
          </w:p>
          <w:p w14:paraId="2D7DA98B" w14:textId="77777777" w:rsidR="006911F2" w:rsidRPr="00D62D6F" w:rsidRDefault="006911F2" w:rsidP="000A4E1A">
            <w:pPr>
              <w:spacing w:line="228" w:lineRule="auto"/>
            </w:pPr>
            <w:r w:rsidRPr="00D62D6F">
              <w:t>58.7 years</w:t>
            </w:r>
          </w:p>
          <w:p w14:paraId="48DE0D1E" w14:textId="77777777" w:rsidR="006911F2" w:rsidRPr="00D62D6F" w:rsidRDefault="006911F2" w:rsidP="000A4E1A">
            <w:pPr>
              <w:spacing w:line="228" w:lineRule="auto"/>
            </w:pPr>
            <w:r w:rsidRPr="00D62D6F">
              <w:t>(n.r.)</w:t>
            </w:r>
          </w:p>
          <w:p w14:paraId="09AA06A7" w14:textId="77777777" w:rsidR="006911F2" w:rsidRPr="00D62D6F" w:rsidRDefault="006911F2" w:rsidP="000A4E1A">
            <w:pPr>
              <w:spacing w:line="228" w:lineRule="auto"/>
            </w:pPr>
          </w:p>
          <w:p w14:paraId="5ACDE479" w14:textId="77777777" w:rsidR="006911F2" w:rsidRPr="00D62D6F" w:rsidRDefault="006911F2" w:rsidP="000A4E1A">
            <w:pPr>
              <w:spacing w:line="228" w:lineRule="auto"/>
              <w:rPr>
                <w:i/>
              </w:rPr>
            </w:pPr>
            <w:r w:rsidRPr="00D62D6F">
              <w:rPr>
                <w:i/>
              </w:rPr>
              <w:t>CG, n=8</w:t>
            </w:r>
          </w:p>
          <w:p w14:paraId="27C2CB74" w14:textId="77777777" w:rsidR="006911F2" w:rsidRPr="00D62D6F" w:rsidRDefault="006911F2" w:rsidP="000A4E1A">
            <w:pPr>
              <w:spacing w:line="228" w:lineRule="auto"/>
            </w:pPr>
            <w:r w:rsidRPr="00D62D6F">
              <w:t>49.0 years</w:t>
            </w:r>
          </w:p>
          <w:p w14:paraId="7703DE47" w14:textId="77777777" w:rsidR="006911F2" w:rsidRPr="00D62D6F" w:rsidRDefault="006911F2" w:rsidP="000A4E1A">
            <w:pPr>
              <w:spacing w:line="228" w:lineRule="auto"/>
            </w:pPr>
            <w:r w:rsidRPr="00D62D6F">
              <w:t>(n.r.)</w:t>
            </w:r>
          </w:p>
          <w:p w14:paraId="6A735263" w14:textId="77777777" w:rsidR="006911F2" w:rsidRPr="00D62D6F" w:rsidRDefault="006911F2" w:rsidP="000A4E1A">
            <w:pPr>
              <w:spacing w:line="228" w:lineRule="auto"/>
            </w:pPr>
          </w:p>
          <w:p w14:paraId="652C7EE6" w14:textId="77777777" w:rsidR="006911F2" w:rsidRPr="00D62D6F" w:rsidRDefault="006911F2" w:rsidP="000A4E1A">
            <w:pPr>
              <w:spacing w:line="228" w:lineRule="auto"/>
            </w:pPr>
            <w:r w:rsidRPr="00D62D6F">
              <w:t xml:space="preserve">stroke </w:t>
            </w:r>
          </w:p>
        </w:tc>
        <w:tc>
          <w:tcPr>
            <w:tcW w:w="0" w:type="auto"/>
            <w:tcBorders>
              <w:top w:val="single" w:sz="12" w:space="0" w:color="000000" w:themeColor="text1"/>
              <w:left w:val="nil"/>
              <w:bottom w:val="single" w:sz="12" w:space="0" w:color="auto"/>
              <w:right w:val="nil"/>
            </w:tcBorders>
          </w:tcPr>
          <w:p w14:paraId="770D1CB6" w14:textId="77777777" w:rsidR="006911F2" w:rsidRPr="00D62D6F" w:rsidRDefault="006911F2" w:rsidP="000A4E1A">
            <w:pPr>
              <w:spacing w:line="228" w:lineRule="auto"/>
              <w:rPr>
                <w:i/>
              </w:rPr>
            </w:pPr>
            <w:r w:rsidRPr="00D62D6F">
              <w:rPr>
                <w:i/>
              </w:rPr>
              <w:t>IG</w:t>
            </w:r>
          </w:p>
          <w:p w14:paraId="4D13662E"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Wheelchair skills training program, version 4.1</w:t>
            </w:r>
          </w:p>
          <w:p w14:paraId="7C43DA7C"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5 ono-on-one training sessions </w:t>
            </w:r>
          </w:p>
          <w:p w14:paraId="5221B6D7"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30 minutes each </w:t>
            </w:r>
          </w:p>
          <w:p w14:paraId="7270303E" w14:textId="77777777" w:rsidR="006911F2" w:rsidRPr="00D62D6F" w:rsidRDefault="006911F2" w:rsidP="000A4E1A">
            <w:pPr>
              <w:spacing w:line="228" w:lineRule="auto"/>
            </w:pPr>
          </w:p>
          <w:p w14:paraId="54F7A811" w14:textId="77777777" w:rsidR="006911F2" w:rsidRPr="00D62D6F" w:rsidRDefault="006911F2" w:rsidP="000A4E1A">
            <w:pPr>
              <w:spacing w:line="228" w:lineRule="auto"/>
              <w:rPr>
                <w:i/>
              </w:rPr>
            </w:pPr>
            <w:r w:rsidRPr="00D62D6F">
              <w:rPr>
                <w:i/>
              </w:rPr>
              <w:t>CG</w:t>
            </w:r>
          </w:p>
          <w:p w14:paraId="3BF78398"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No training </w:t>
            </w:r>
          </w:p>
          <w:p w14:paraId="21803BE2" w14:textId="77777777" w:rsidR="006911F2" w:rsidRPr="00D62D6F" w:rsidRDefault="006911F2" w:rsidP="000A4E1A">
            <w:pPr>
              <w:spacing w:line="228" w:lineRule="auto"/>
            </w:pPr>
          </w:p>
        </w:tc>
        <w:tc>
          <w:tcPr>
            <w:tcW w:w="0" w:type="auto"/>
            <w:tcBorders>
              <w:top w:val="single" w:sz="12" w:space="0" w:color="000000" w:themeColor="text1"/>
              <w:left w:val="nil"/>
              <w:bottom w:val="single" w:sz="12" w:space="0" w:color="auto"/>
              <w:right w:val="nil"/>
            </w:tcBorders>
          </w:tcPr>
          <w:p w14:paraId="4F860286" w14:textId="77777777" w:rsidR="006911F2" w:rsidRPr="00D62D6F" w:rsidRDefault="006911F2" w:rsidP="000A4E1A">
            <w:pPr>
              <w:spacing w:line="228" w:lineRule="auto"/>
            </w:pPr>
            <w:r w:rsidRPr="00D62D6F">
              <w:rPr>
                <w:u w:val="single"/>
              </w:rPr>
              <w:t xml:space="preserve">cognition </w:t>
            </w:r>
            <w:r w:rsidRPr="00D62D6F">
              <w:t>(baseline)</w:t>
            </w:r>
          </w:p>
          <w:p w14:paraId="631BBC13" w14:textId="77777777" w:rsidR="006911F2" w:rsidRPr="00D62D6F" w:rsidRDefault="006911F2" w:rsidP="000A4E1A">
            <w:pPr>
              <w:spacing w:line="228" w:lineRule="auto"/>
            </w:pPr>
            <w:r w:rsidRPr="00D62D6F">
              <w:t xml:space="preserve">a) MoCA, </w:t>
            </w:r>
          </w:p>
          <w:p w14:paraId="3A0B063C" w14:textId="77777777" w:rsidR="006911F2" w:rsidRPr="00D62D6F" w:rsidRDefault="006911F2" w:rsidP="000A4E1A">
            <w:pPr>
              <w:spacing w:line="228" w:lineRule="auto"/>
            </w:pPr>
            <w:r w:rsidRPr="00D62D6F">
              <w:t xml:space="preserve">b) Behavioural Inattention Test, </w:t>
            </w:r>
          </w:p>
          <w:p w14:paraId="53FB03C3" w14:textId="77777777" w:rsidR="006911F2" w:rsidRPr="00D62D6F" w:rsidRDefault="006911F2" w:rsidP="000A4E1A">
            <w:pPr>
              <w:spacing w:line="228" w:lineRule="auto"/>
            </w:pPr>
            <w:r w:rsidRPr="00D62D6F">
              <w:t xml:space="preserve">c) Praxis </w:t>
            </w:r>
          </w:p>
          <w:p w14:paraId="5FCC331E" w14:textId="77777777" w:rsidR="006911F2" w:rsidRPr="00D62D6F" w:rsidRDefault="006911F2" w:rsidP="000A4E1A">
            <w:pPr>
              <w:spacing w:line="228" w:lineRule="auto"/>
              <w:rPr>
                <w:u w:val="single"/>
              </w:rPr>
            </w:pPr>
          </w:p>
          <w:p w14:paraId="37D1F997" w14:textId="77777777" w:rsidR="006911F2" w:rsidRPr="00D62D6F" w:rsidRDefault="006911F2" w:rsidP="000A4E1A">
            <w:pPr>
              <w:spacing w:line="228" w:lineRule="auto"/>
              <w:rPr>
                <w:u w:val="single"/>
              </w:rPr>
            </w:pPr>
            <w:r w:rsidRPr="00D62D6F">
              <w:rPr>
                <w:u w:val="single"/>
              </w:rPr>
              <w:t xml:space="preserve">PMD capacity </w:t>
            </w:r>
          </w:p>
          <w:p w14:paraId="0D60DAB8" w14:textId="77777777" w:rsidR="006911F2" w:rsidRPr="00D62D6F" w:rsidRDefault="006911F2" w:rsidP="000A4E1A">
            <w:pPr>
              <w:spacing w:line="228" w:lineRule="auto"/>
            </w:pPr>
            <w:r w:rsidRPr="00D62D6F">
              <w:t xml:space="preserve">a) WST (baseline and follow up) </w:t>
            </w:r>
          </w:p>
        </w:tc>
        <w:tc>
          <w:tcPr>
            <w:tcW w:w="0" w:type="auto"/>
            <w:tcBorders>
              <w:top w:val="single" w:sz="12" w:space="0" w:color="000000" w:themeColor="text1"/>
              <w:left w:val="nil"/>
              <w:bottom w:val="single" w:sz="12" w:space="0" w:color="auto"/>
              <w:right w:val="nil"/>
            </w:tcBorders>
          </w:tcPr>
          <w:p w14:paraId="57B3758C" w14:textId="77777777" w:rsidR="006911F2" w:rsidRPr="00D62D6F" w:rsidRDefault="006911F2" w:rsidP="000A4E1A">
            <w:pPr>
              <w:spacing w:line="228" w:lineRule="auto"/>
            </w:pPr>
            <w:r w:rsidRPr="00D62D6F">
              <w:rPr>
                <w:u w:val="single"/>
              </w:rPr>
              <w:t xml:space="preserve">cognition </w:t>
            </w:r>
            <w:r w:rsidRPr="00D62D6F">
              <w:t>(baseline)</w:t>
            </w:r>
          </w:p>
          <w:p w14:paraId="1AB15840" w14:textId="77777777" w:rsidR="006911F2" w:rsidRPr="00D62D6F" w:rsidRDefault="006911F2" w:rsidP="000A4E1A">
            <w:pPr>
              <w:spacing w:line="228" w:lineRule="auto"/>
            </w:pPr>
            <w:r w:rsidRPr="00D62D6F">
              <w:t xml:space="preserve">a) </w:t>
            </w:r>
            <w:r w:rsidRPr="00D62D6F">
              <w:rPr>
                <w:b/>
                <w:i/>
              </w:rPr>
              <w:t>p</w:t>
            </w:r>
            <w:r w:rsidRPr="00D62D6F">
              <w:rPr>
                <w:b/>
              </w:rPr>
              <w:t xml:space="preserve"> = 0.027</w:t>
            </w:r>
          </w:p>
          <w:p w14:paraId="2093414E" w14:textId="77777777" w:rsidR="006911F2" w:rsidRPr="00D62D6F" w:rsidRDefault="006911F2" w:rsidP="000A4E1A">
            <w:pPr>
              <w:spacing w:line="228" w:lineRule="auto"/>
            </w:pPr>
            <w:r w:rsidRPr="00D62D6F">
              <w:t xml:space="preserve">b) </w:t>
            </w:r>
            <w:r w:rsidRPr="00D62D6F">
              <w:rPr>
                <w:i/>
              </w:rPr>
              <w:t>p</w:t>
            </w:r>
            <w:r w:rsidRPr="00D62D6F">
              <w:t xml:space="preserve"> = 0.533</w:t>
            </w:r>
          </w:p>
          <w:p w14:paraId="4C3D0DB3" w14:textId="77777777" w:rsidR="006911F2" w:rsidRPr="00D62D6F" w:rsidRDefault="006911F2" w:rsidP="000A4E1A">
            <w:pPr>
              <w:spacing w:line="228" w:lineRule="auto"/>
            </w:pPr>
            <w:r w:rsidRPr="00D62D6F">
              <w:t xml:space="preserve">c) </w:t>
            </w:r>
            <w:r w:rsidRPr="00D62D6F">
              <w:rPr>
                <w:i/>
              </w:rPr>
              <w:t>p</w:t>
            </w:r>
            <w:r w:rsidRPr="00D62D6F">
              <w:t xml:space="preserve"> = 0.619</w:t>
            </w:r>
          </w:p>
          <w:p w14:paraId="5D4366FD" w14:textId="77777777" w:rsidR="006911F2" w:rsidRPr="00D62D6F" w:rsidRDefault="006911F2" w:rsidP="000A4E1A">
            <w:pPr>
              <w:spacing w:line="228" w:lineRule="auto"/>
            </w:pPr>
          </w:p>
          <w:p w14:paraId="7DD2E560" w14:textId="77777777" w:rsidR="006911F2" w:rsidRPr="00D62D6F" w:rsidRDefault="006911F2" w:rsidP="000A4E1A">
            <w:pPr>
              <w:spacing w:line="228" w:lineRule="auto"/>
              <w:rPr>
                <w:u w:val="single"/>
              </w:rPr>
            </w:pPr>
            <w:r w:rsidRPr="00D62D6F">
              <w:rPr>
                <w:u w:val="single"/>
              </w:rPr>
              <w:t>PMD capacity</w:t>
            </w:r>
          </w:p>
          <w:p w14:paraId="1EB6A28A" w14:textId="77777777" w:rsidR="006911F2" w:rsidRPr="00D62D6F" w:rsidRDefault="006911F2" w:rsidP="000A4E1A">
            <w:pPr>
              <w:spacing w:line="228" w:lineRule="auto"/>
            </w:pPr>
            <w:r w:rsidRPr="00D62D6F">
              <w:t xml:space="preserve">a) baseline </w:t>
            </w:r>
            <w:r w:rsidRPr="00D62D6F">
              <w:rPr>
                <w:i/>
              </w:rPr>
              <w:t>p</w:t>
            </w:r>
            <w:r w:rsidRPr="00D62D6F">
              <w:t xml:space="preserve"> = 0.924</w:t>
            </w:r>
          </w:p>
          <w:p w14:paraId="5F865BFA" w14:textId="77777777" w:rsidR="006911F2" w:rsidRPr="00D62D6F" w:rsidRDefault="006911F2" w:rsidP="000A4E1A">
            <w:pPr>
              <w:spacing w:line="228" w:lineRule="auto"/>
            </w:pPr>
            <w:r w:rsidRPr="00D62D6F">
              <w:t xml:space="preserve">follow-up </w:t>
            </w:r>
            <w:r w:rsidRPr="00D62D6F">
              <w:rPr>
                <w:b/>
                <w:i/>
              </w:rPr>
              <w:t>p</w:t>
            </w:r>
            <w:r w:rsidRPr="00D62D6F">
              <w:rPr>
                <w:b/>
              </w:rPr>
              <w:t xml:space="preserve"> = 0.006</w:t>
            </w:r>
            <w:r w:rsidRPr="00D62D6F">
              <w:t xml:space="preserve"> </w:t>
            </w:r>
          </w:p>
          <w:p w14:paraId="4083697A" w14:textId="77777777" w:rsidR="006911F2" w:rsidRPr="00D62D6F" w:rsidRDefault="006911F2" w:rsidP="000A4E1A">
            <w:pPr>
              <w:spacing w:line="228" w:lineRule="auto"/>
            </w:pPr>
            <w:r w:rsidRPr="00D62D6F">
              <w:t xml:space="preserve"> </w:t>
            </w:r>
          </w:p>
        </w:tc>
        <w:tc>
          <w:tcPr>
            <w:tcW w:w="0" w:type="auto"/>
            <w:tcBorders>
              <w:top w:val="single" w:sz="12" w:space="0" w:color="000000" w:themeColor="text1"/>
              <w:left w:val="nil"/>
              <w:bottom w:val="single" w:sz="12" w:space="0" w:color="auto"/>
              <w:right w:val="nil"/>
            </w:tcBorders>
            <w:vAlign w:val="center"/>
          </w:tcPr>
          <w:p w14:paraId="0C723721" w14:textId="77777777" w:rsidR="006911F2" w:rsidRPr="00D62D6F" w:rsidRDefault="006911F2" w:rsidP="000A4E1A">
            <w:pPr>
              <w:spacing w:line="228" w:lineRule="auto"/>
              <w:jc w:val="center"/>
            </w:pPr>
            <w:r w:rsidRPr="00D62D6F">
              <w:t>II</w:t>
            </w:r>
          </w:p>
          <w:p w14:paraId="14B99D3F" w14:textId="77777777" w:rsidR="006911F2" w:rsidRPr="00D62D6F" w:rsidRDefault="006911F2" w:rsidP="000A4E1A">
            <w:pPr>
              <w:spacing w:line="228" w:lineRule="auto"/>
              <w:jc w:val="center"/>
            </w:pPr>
            <w:r w:rsidRPr="00D62D6F">
              <w:t>4/5</w:t>
            </w:r>
          </w:p>
        </w:tc>
      </w:tr>
      <w:tr w:rsidR="006911F2" w:rsidRPr="00D62D6F" w14:paraId="0B6DDD35" w14:textId="77777777" w:rsidTr="007B58A5">
        <w:tc>
          <w:tcPr>
            <w:tcW w:w="0" w:type="auto"/>
            <w:gridSpan w:val="7"/>
            <w:tcBorders>
              <w:top w:val="single" w:sz="12" w:space="0" w:color="auto"/>
              <w:left w:val="nil"/>
              <w:bottom w:val="single" w:sz="12" w:space="0" w:color="auto"/>
              <w:right w:val="nil"/>
            </w:tcBorders>
          </w:tcPr>
          <w:p w14:paraId="2D009C03" w14:textId="77777777" w:rsidR="006911F2" w:rsidRPr="00D62D6F" w:rsidRDefault="006911F2" w:rsidP="000A4E1A">
            <w:pPr>
              <w:spacing w:line="228" w:lineRule="auto"/>
              <w:jc w:val="center"/>
              <w:rPr>
                <w:b/>
              </w:rPr>
            </w:pPr>
            <w:r w:rsidRPr="00D62D6F">
              <w:rPr>
                <w:b/>
              </w:rPr>
              <w:t xml:space="preserve">Pre-post studies (n=3) </w:t>
            </w:r>
          </w:p>
        </w:tc>
      </w:tr>
      <w:tr w:rsidR="006911F2" w:rsidRPr="00D62D6F" w14:paraId="5CE96B78" w14:textId="77777777" w:rsidTr="007B58A5">
        <w:tc>
          <w:tcPr>
            <w:tcW w:w="0" w:type="auto"/>
            <w:tcBorders>
              <w:top w:val="single" w:sz="12" w:space="0" w:color="auto"/>
              <w:left w:val="nil"/>
              <w:bottom w:val="single" w:sz="12" w:space="0" w:color="auto"/>
              <w:right w:val="nil"/>
            </w:tcBorders>
          </w:tcPr>
          <w:p w14:paraId="10CC03FD" w14:textId="77777777" w:rsidR="006911F2" w:rsidRPr="00D62D6F" w:rsidRDefault="006911F2" w:rsidP="000A4E1A">
            <w:pPr>
              <w:spacing w:line="228" w:lineRule="auto"/>
            </w:pPr>
            <w:r w:rsidRPr="00D62D6F">
              <w:t xml:space="preserve">Bottos et al., </w:t>
            </w:r>
          </w:p>
          <w:p w14:paraId="7DC1AA31" w14:textId="77777777" w:rsidR="006911F2" w:rsidRPr="00D62D6F" w:rsidRDefault="006911F2" w:rsidP="000A4E1A">
            <w:pPr>
              <w:spacing w:line="228" w:lineRule="auto"/>
            </w:pPr>
            <w:r w:rsidRPr="00D62D6F">
              <w:t>2001</w:t>
            </w:r>
          </w:p>
          <w:p w14:paraId="09AB1D3B" w14:textId="77777777" w:rsidR="006911F2" w:rsidRPr="00D62D6F" w:rsidRDefault="006911F2" w:rsidP="000A4E1A">
            <w:pPr>
              <w:spacing w:line="228" w:lineRule="auto"/>
            </w:pPr>
          </w:p>
          <w:p w14:paraId="048D04A1" w14:textId="77777777" w:rsidR="006911F2" w:rsidRPr="00D62D6F" w:rsidRDefault="006911F2" w:rsidP="000A4E1A">
            <w:pPr>
              <w:spacing w:line="228" w:lineRule="auto"/>
            </w:pPr>
            <w:r w:rsidRPr="00D62D6F">
              <w:t xml:space="preserve"> </w:t>
            </w:r>
          </w:p>
        </w:tc>
        <w:tc>
          <w:tcPr>
            <w:tcW w:w="0" w:type="auto"/>
            <w:tcBorders>
              <w:top w:val="single" w:sz="12" w:space="0" w:color="auto"/>
              <w:left w:val="nil"/>
              <w:bottom w:val="single" w:sz="12" w:space="0" w:color="auto"/>
              <w:right w:val="nil"/>
            </w:tcBorders>
          </w:tcPr>
          <w:p w14:paraId="30F73DB3" w14:textId="77777777" w:rsidR="006911F2" w:rsidRPr="00D62D6F" w:rsidRDefault="006911F2" w:rsidP="000A4E1A">
            <w:pPr>
              <w:spacing w:line="228" w:lineRule="auto"/>
            </w:pPr>
            <w:r w:rsidRPr="00D62D6F">
              <w:t>Baseline,</w:t>
            </w:r>
          </w:p>
          <w:p w14:paraId="1806D21F" w14:textId="77777777" w:rsidR="006911F2" w:rsidRPr="00D62D6F" w:rsidRDefault="006911F2" w:rsidP="000A4E1A">
            <w:pPr>
              <w:spacing w:line="228" w:lineRule="auto"/>
            </w:pPr>
            <w:r w:rsidRPr="00D62D6F">
              <w:t xml:space="preserve">Post PMD provision </w:t>
            </w:r>
          </w:p>
          <w:p w14:paraId="58B7BDC9" w14:textId="77777777" w:rsidR="006911F2" w:rsidRPr="00D62D6F" w:rsidRDefault="006911F2" w:rsidP="000A4E1A">
            <w:pPr>
              <w:spacing w:line="228" w:lineRule="auto"/>
            </w:pPr>
          </w:p>
          <w:p w14:paraId="1BF8AFA6"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2E772ECD" w14:textId="77777777" w:rsidR="006911F2" w:rsidRPr="00D62D6F" w:rsidRDefault="006911F2" w:rsidP="000A4E1A">
            <w:pPr>
              <w:spacing w:line="228" w:lineRule="auto"/>
            </w:pPr>
            <w:r w:rsidRPr="00D62D6F">
              <w:t>n=29</w:t>
            </w:r>
          </w:p>
          <w:p w14:paraId="2D4B2A7E" w14:textId="77777777" w:rsidR="006911F2" w:rsidRPr="00D62D6F" w:rsidRDefault="006911F2" w:rsidP="000A4E1A">
            <w:pPr>
              <w:spacing w:line="228" w:lineRule="auto"/>
            </w:pPr>
            <w:r w:rsidRPr="00D62D6F">
              <w:t xml:space="preserve">6.3 years </w:t>
            </w:r>
          </w:p>
          <w:p w14:paraId="37A9EA35" w14:textId="77777777" w:rsidR="006911F2" w:rsidRPr="00D62D6F" w:rsidRDefault="006911F2" w:rsidP="000A4E1A">
            <w:pPr>
              <w:spacing w:line="228" w:lineRule="auto"/>
            </w:pPr>
            <w:r w:rsidRPr="00D62D6F">
              <w:t xml:space="preserve">(3-8) </w:t>
            </w:r>
          </w:p>
          <w:p w14:paraId="0C8AC335" w14:textId="77777777" w:rsidR="006911F2" w:rsidRPr="00D62D6F" w:rsidRDefault="006911F2" w:rsidP="000A4E1A">
            <w:pPr>
              <w:spacing w:line="228" w:lineRule="auto"/>
            </w:pPr>
          </w:p>
          <w:p w14:paraId="426F7476" w14:textId="77777777" w:rsidR="006911F2" w:rsidRPr="00D62D6F" w:rsidRDefault="006911F2" w:rsidP="000A4E1A">
            <w:pPr>
              <w:spacing w:line="228" w:lineRule="auto"/>
            </w:pPr>
            <w:r w:rsidRPr="00D62D6F">
              <w:t>tetraplegia</w:t>
            </w:r>
          </w:p>
        </w:tc>
        <w:tc>
          <w:tcPr>
            <w:tcW w:w="0" w:type="auto"/>
            <w:tcBorders>
              <w:top w:val="single" w:sz="12" w:space="0" w:color="auto"/>
              <w:left w:val="nil"/>
              <w:bottom w:val="single" w:sz="12" w:space="0" w:color="auto"/>
              <w:right w:val="nil"/>
            </w:tcBorders>
          </w:tcPr>
          <w:p w14:paraId="48D3B326" w14:textId="77777777" w:rsidR="006911F2" w:rsidRPr="00D62D6F" w:rsidRDefault="006911F2" w:rsidP="000A4E1A">
            <w:pPr>
              <w:spacing w:line="228" w:lineRule="auto"/>
            </w:pPr>
            <w:r w:rsidRPr="00D62D6F">
              <w:t xml:space="preserve">Provision of a PMD (6 to 8 months)  </w:t>
            </w:r>
          </w:p>
        </w:tc>
        <w:tc>
          <w:tcPr>
            <w:tcW w:w="0" w:type="auto"/>
            <w:tcBorders>
              <w:top w:val="single" w:sz="12" w:space="0" w:color="auto"/>
              <w:left w:val="nil"/>
              <w:bottom w:val="single" w:sz="12" w:space="0" w:color="auto"/>
              <w:right w:val="nil"/>
            </w:tcBorders>
          </w:tcPr>
          <w:p w14:paraId="7C8CA24D" w14:textId="77777777" w:rsidR="006911F2" w:rsidRPr="00D62D6F" w:rsidRDefault="006911F2" w:rsidP="000A4E1A">
            <w:pPr>
              <w:spacing w:line="228" w:lineRule="auto"/>
              <w:rPr>
                <w:u w:val="single"/>
              </w:rPr>
            </w:pPr>
            <w:r w:rsidRPr="00D62D6F">
              <w:rPr>
                <w:u w:val="single"/>
              </w:rPr>
              <w:t xml:space="preserve">cognition </w:t>
            </w:r>
          </w:p>
          <w:p w14:paraId="3A3B5A96" w14:textId="77777777" w:rsidR="006911F2" w:rsidRPr="00D62D6F" w:rsidRDefault="006911F2" w:rsidP="000A4E1A">
            <w:pPr>
              <w:spacing w:line="228" w:lineRule="auto"/>
            </w:pPr>
            <w:r w:rsidRPr="00D62D6F">
              <w:t xml:space="preserve">a) IQ (performance) </w:t>
            </w:r>
          </w:p>
          <w:p w14:paraId="120EF4A7" w14:textId="77777777" w:rsidR="006911F2" w:rsidRPr="00D62D6F" w:rsidRDefault="006911F2" w:rsidP="000A4E1A">
            <w:pPr>
              <w:spacing w:line="228" w:lineRule="auto"/>
            </w:pPr>
            <w:r w:rsidRPr="00D62D6F">
              <w:t xml:space="preserve">b) IQ (verbal) </w:t>
            </w:r>
          </w:p>
          <w:p w14:paraId="62CC5B12" w14:textId="77777777" w:rsidR="006911F2" w:rsidRPr="00D62D6F" w:rsidRDefault="006911F2" w:rsidP="000A4E1A">
            <w:pPr>
              <w:spacing w:line="228" w:lineRule="auto"/>
            </w:pPr>
          </w:p>
          <w:p w14:paraId="54CEA86A" w14:textId="77777777" w:rsidR="006911F2" w:rsidRPr="00D62D6F" w:rsidRDefault="006911F2" w:rsidP="000A4E1A">
            <w:pPr>
              <w:spacing w:line="228" w:lineRule="auto"/>
              <w:rPr>
                <w:u w:val="single"/>
              </w:rPr>
            </w:pPr>
            <w:r w:rsidRPr="00D62D6F">
              <w:rPr>
                <w:u w:val="single"/>
              </w:rPr>
              <w:t>capacity</w:t>
            </w:r>
          </w:p>
          <w:p w14:paraId="171FD369" w14:textId="77777777" w:rsidR="006911F2" w:rsidRPr="00D62D6F" w:rsidRDefault="006911F2" w:rsidP="000A4E1A">
            <w:pPr>
              <w:spacing w:line="228" w:lineRule="auto"/>
              <w:rPr>
                <w:u w:val="single"/>
              </w:rPr>
            </w:pPr>
            <w:r w:rsidRPr="00D62D6F">
              <w:t>a) Powered mobility program evaluation</w:t>
            </w:r>
          </w:p>
        </w:tc>
        <w:tc>
          <w:tcPr>
            <w:tcW w:w="0" w:type="auto"/>
            <w:tcBorders>
              <w:top w:val="single" w:sz="12" w:space="0" w:color="auto"/>
              <w:left w:val="nil"/>
              <w:bottom w:val="single" w:sz="12" w:space="0" w:color="auto"/>
              <w:right w:val="nil"/>
            </w:tcBorders>
          </w:tcPr>
          <w:p w14:paraId="3AFE2203" w14:textId="77777777" w:rsidR="006911F2" w:rsidRPr="00D62D6F" w:rsidRDefault="006911F2" w:rsidP="000A4E1A">
            <w:pPr>
              <w:spacing w:line="228" w:lineRule="auto"/>
              <w:rPr>
                <w:u w:val="single"/>
              </w:rPr>
            </w:pPr>
            <w:r w:rsidRPr="00D62D6F">
              <w:rPr>
                <w:u w:val="single"/>
              </w:rPr>
              <w:t xml:space="preserve">cognition </w:t>
            </w:r>
          </w:p>
          <w:p w14:paraId="426B8FC7" w14:textId="77777777" w:rsidR="006911F2" w:rsidRPr="00D62D6F" w:rsidRDefault="006911F2" w:rsidP="000A4E1A">
            <w:pPr>
              <w:spacing w:line="228" w:lineRule="auto"/>
            </w:pPr>
            <w:r w:rsidRPr="00D62D6F">
              <w:t xml:space="preserve">a) no significant change </w:t>
            </w:r>
          </w:p>
          <w:p w14:paraId="33779218" w14:textId="77777777" w:rsidR="006911F2" w:rsidRPr="00D62D6F" w:rsidRDefault="006911F2" w:rsidP="000A4E1A">
            <w:pPr>
              <w:spacing w:line="228" w:lineRule="auto"/>
            </w:pPr>
            <w:r w:rsidRPr="00D62D6F">
              <w:t xml:space="preserve">b) no significant change </w:t>
            </w:r>
          </w:p>
          <w:p w14:paraId="0D2C8388" w14:textId="77777777" w:rsidR="006911F2" w:rsidRPr="00D62D6F" w:rsidRDefault="006911F2" w:rsidP="000A4E1A">
            <w:pPr>
              <w:spacing w:line="228" w:lineRule="auto"/>
            </w:pPr>
          </w:p>
          <w:p w14:paraId="7FBE9F97" w14:textId="77777777" w:rsidR="006911F2" w:rsidRPr="00D62D6F" w:rsidRDefault="006911F2" w:rsidP="000A4E1A">
            <w:pPr>
              <w:spacing w:line="228" w:lineRule="auto"/>
              <w:rPr>
                <w:u w:val="single"/>
              </w:rPr>
            </w:pPr>
            <w:r w:rsidRPr="00D62D6F">
              <w:rPr>
                <w:u w:val="single"/>
              </w:rPr>
              <w:t>capacity</w:t>
            </w:r>
          </w:p>
          <w:p w14:paraId="4EFD63FB" w14:textId="77777777" w:rsidR="006911F2" w:rsidRPr="00D62D6F" w:rsidRDefault="006911F2" w:rsidP="000A4E1A">
            <w:pPr>
              <w:spacing w:line="228" w:lineRule="auto"/>
              <w:rPr>
                <w:u w:val="single"/>
              </w:rPr>
            </w:pPr>
            <w:r w:rsidRPr="00D62D6F">
              <w:t xml:space="preserve">a) </w:t>
            </w:r>
            <w:r w:rsidRPr="00D62D6F">
              <w:rPr>
                <w:b/>
                <w:i/>
              </w:rPr>
              <w:t>p</w:t>
            </w:r>
            <w:r w:rsidRPr="00D62D6F">
              <w:rPr>
                <w:b/>
              </w:rPr>
              <w:t xml:space="preserve"> &lt; 0.01</w:t>
            </w:r>
          </w:p>
        </w:tc>
        <w:tc>
          <w:tcPr>
            <w:tcW w:w="0" w:type="auto"/>
            <w:tcBorders>
              <w:top w:val="single" w:sz="12" w:space="0" w:color="auto"/>
              <w:left w:val="nil"/>
              <w:bottom w:val="single" w:sz="12" w:space="0" w:color="auto"/>
              <w:right w:val="nil"/>
            </w:tcBorders>
            <w:vAlign w:val="center"/>
          </w:tcPr>
          <w:p w14:paraId="69F18566" w14:textId="77777777" w:rsidR="006911F2" w:rsidRPr="00D62D6F" w:rsidRDefault="006911F2" w:rsidP="000A4E1A">
            <w:pPr>
              <w:spacing w:line="228" w:lineRule="auto"/>
              <w:jc w:val="center"/>
            </w:pPr>
            <w:r w:rsidRPr="00D62D6F">
              <w:t>III</w:t>
            </w:r>
          </w:p>
          <w:p w14:paraId="71978580" w14:textId="77777777" w:rsidR="006911F2" w:rsidRPr="00D62D6F" w:rsidRDefault="006911F2" w:rsidP="000A4E1A">
            <w:pPr>
              <w:spacing w:line="228" w:lineRule="auto"/>
              <w:jc w:val="center"/>
            </w:pPr>
            <w:r w:rsidRPr="00D62D6F">
              <w:t>4/5</w:t>
            </w:r>
          </w:p>
        </w:tc>
      </w:tr>
      <w:tr w:rsidR="006911F2" w:rsidRPr="00D62D6F" w14:paraId="2EB9D9DB" w14:textId="77777777" w:rsidTr="007B58A5">
        <w:tc>
          <w:tcPr>
            <w:tcW w:w="0" w:type="auto"/>
            <w:tcBorders>
              <w:top w:val="single" w:sz="12" w:space="0" w:color="auto"/>
              <w:left w:val="nil"/>
              <w:bottom w:val="single" w:sz="12" w:space="0" w:color="auto"/>
              <w:right w:val="nil"/>
            </w:tcBorders>
          </w:tcPr>
          <w:p w14:paraId="01CCD10F" w14:textId="77777777" w:rsidR="006911F2" w:rsidRPr="00D62D6F" w:rsidRDefault="006911F2" w:rsidP="000A4E1A">
            <w:pPr>
              <w:spacing w:line="228" w:lineRule="auto"/>
            </w:pPr>
            <w:r w:rsidRPr="00D62D6F">
              <w:t>Cullen et al.,</w:t>
            </w:r>
          </w:p>
          <w:p w14:paraId="297CE698" w14:textId="77777777" w:rsidR="006911F2" w:rsidRPr="00D62D6F" w:rsidRDefault="006911F2" w:rsidP="000A4E1A">
            <w:pPr>
              <w:spacing w:line="228" w:lineRule="auto"/>
            </w:pPr>
            <w:r w:rsidRPr="00D62D6F">
              <w:t>2008</w:t>
            </w:r>
          </w:p>
        </w:tc>
        <w:tc>
          <w:tcPr>
            <w:tcW w:w="0" w:type="auto"/>
            <w:tcBorders>
              <w:top w:val="single" w:sz="12" w:space="0" w:color="auto"/>
              <w:left w:val="nil"/>
              <w:bottom w:val="single" w:sz="12" w:space="0" w:color="auto"/>
              <w:right w:val="nil"/>
            </w:tcBorders>
          </w:tcPr>
          <w:p w14:paraId="37A72D43" w14:textId="77777777" w:rsidR="006911F2" w:rsidRPr="00D62D6F" w:rsidRDefault="006911F2" w:rsidP="000A4E1A">
            <w:pPr>
              <w:spacing w:line="228" w:lineRule="auto"/>
            </w:pPr>
            <w:r w:rsidRPr="00D62D6F">
              <w:t xml:space="preserve">Pre-post study </w:t>
            </w:r>
          </w:p>
          <w:p w14:paraId="23803E3B"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09E01D93" w14:textId="77777777" w:rsidR="006911F2" w:rsidRPr="00D62D6F" w:rsidRDefault="006911F2" w:rsidP="000A4E1A">
            <w:pPr>
              <w:spacing w:line="228" w:lineRule="auto"/>
            </w:pPr>
            <w:r w:rsidRPr="00D62D6F">
              <w:t xml:space="preserve"> n= 81 </w:t>
            </w:r>
          </w:p>
          <w:p w14:paraId="75DB5675" w14:textId="77777777" w:rsidR="006911F2" w:rsidRPr="00D62D6F" w:rsidRDefault="006911F2" w:rsidP="000A4E1A">
            <w:pPr>
              <w:spacing w:line="228" w:lineRule="auto"/>
            </w:pPr>
            <w:r w:rsidRPr="00D62D6F">
              <w:t>65.6</w:t>
            </w:r>
          </w:p>
          <w:p w14:paraId="7A90C056" w14:textId="77777777" w:rsidR="006911F2" w:rsidRPr="00D62D6F" w:rsidRDefault="006911F2" w:rsidP="000A4E1A">
            <w:pPr>
              <w:spacing w:line="228" w:lineRule="auto"/>
            </w:pPr>
            <w:r w:rsidRPr="00D62D6F">
              <w:t>(29-96)</w:t>
            </w:r>
          </w:p>
          <w:p w14:paraId="1E2F8A92" w14:textId="77777777" w:rsidR="006911F2" w:rsidRPr="00D62D6F" w:rsidRDefault="006911F2" w:rsidP="000A4E1A">
            <w:pPr>
              <w:spacing w:line="228" w:lineRule="auto"/>
            </w:pPr>
          </w:p>
          <w:p w14:paraId="20E3C919" w14:textId="77777777" w:rsidR="006911F2" w:rsidRPr="00D62D6F" w:rsidRDefault="006911F2" w:rsidP="000A4E1A">
            <w:pPr>
              <w:spacing w:line="228" w:lineRule="auto"/>
            </w:pPr>
            <w:r w:rsidRPr="00D62D6F">
              <w:t>diverse diagnosis (e.g., arthritis, multiple sclerosis, stroke, Parkinson disease…)</w:t>
            </w:r>
          </w:p>
        </w:tc>
        <w:tc>
          <w:tcPr>
            <w:tcW w:w="0" w:type="auto"/>
            <w:tcBorders>
              <w:top w:val="single" w:sz="12" w:space="0" w:color="auto"/>
              <w:left w:val="nil"/>
              <w:bottom w:val="single" w:sz="12" w:space="0" w:color="auto"/>
              <w:right w:val="nil"/>
            </w:tcBorders>
          </w:tcPr>
          <w:p w14:paraId="5DA6978D" w14:textId="77777777" w:rsidR="006911F2" w:rsidRPr="00D62D6F" w:rsidRDefault="006911F2" w:rsidP="000A4E1A">
            <w:pPr>
              <w:spacing w:line="228" w:lineRule="auto"/>
            </w:pPr>
            <w:r w:rsidRPr="00D62D6F">
              <w:t>1-month PMD provision</w:t>
            </w:r>
          </w:p>
        </w:tc>
        <w:tc>
          <w:tcPr>
            <w:tcW w:w="0" w:type="auto"/>
            <w:tcBorders>
              <w:top w:val="single" w:sz="12" w:space="0" w:color="auto"/>
              <w:left w:val="nil"/>
              <w:bottom w:val="single" w:sz="12" w:space="0" w:color="auto"/>
              <w:right w:val="nil"/>
            </w:tcBorders>
          </w:tcPr>
          <w:p w14:paraId="5B10E366" w14:textId="77777777" w:rsidR="006911F2" w:rsidRPr="00D62D6F" w:rsidRDefault="006911F2" w:rsidP="000A4E1A">
            <w:pPr>
              <w:spacing w:line="228" w:lineRule="auto"/>
              <w:rPr>
                <w:u w:val="single"/>
              </w:rPr>
            </w:pPr>
            <w:r w:rsidRPr="00D62D6F">
              <w:rPr>
                <w:u w:val="single"/>
              </w:rPr>
              <w:t xml:space="preserve">cognition </w:t>
            </w:r>
          </w:p>
          <w:p w14:paraId="31F09E77" w14:textId="77777777" w:rsidR="006911F2" w:rsidRPr="00D62D6F" w:rsidRDefault="006911F2" w:rsidP="000A4E1A">
            <w:pPr>
              <w:spacing w:line="228" w:lineRule="auto"/>
            </w:pPr>
            <w:r w:rsidRPr="00D62D6F">
              <w:t xml:space="preserve">a) IQ </w:t>
            </w:r>
          </w:p>
          <w:p w14:paraId="76FC0FF9" w14:textId="77777777" w:rsidR="006911F2" w:rsidRPr="00D62D6F" w:rsidRDefault="006911F2" w:rsidP="000A4E1A">
            <w:pPr>
              <w:spacing w:line="228" w:lineRule="auto"/>
            </w:pPr>
            <w:r w:rsidRPr="00D62D6F">
              <w:t>b) Addenbrooke’s Cognitive Examination-R (naming and comprehension)</w:t>
            </w:r>
          </w:p>
          <w:p w14:paraId="3EFDAE01" w14:textId="77777777" w:rsidR="006911F2" w:rsidRPr="00D62D6F" w:rsidRDefault="006911F2" w:rsidP="000A4E1A">
            <w:pPr>
              <w:spacing w:line="228" w:lineRule="auto"/>
            </w:pPr>
            <w:r w:rsidRPr="00D62D6F">
              <w:t>c) RBANS (verbal memory, visual memory, visual perception)</w:t>
            </w:r>
          </w:p>
          <w:p w14:paraId="25094198" w14:textId="77777777" w:rsidR="006911F2" w:rsidRPr="00D62D6F" w:rsidRDefault="006911F2" w:rsidP="000A4E1A">
            <w:pPr>
              <w:spacing w:line="228" w:lineRule="auto"/>
            </w:pPr>
            <w:r w:rsidRPr="00D62D6F">
              <w:t>d) F-A-S Test</w:t>
            </w:r>
          </w:p>
          <w:p w14:paraId="6F2626E7" w14:textId="77777777" w:rsidR="006911F2" w:rsidRPr="00D62D6F" w:rsidRDefault="006911F2" w:rsidP="000A4E1A">
            <w:pPr>
              <w:spacing w:line="228" w:lineRule="auto"/>
            </w:pPr>
            <w:r w:rsidRPr="00D62D6F">
              <w:lastRenderedPageBreak/>
              <w:t xml:space="preserve">e) Behavioural Inattention Test (line bisection) </w:t>
            </w:r>
          </w:p>
          <w:p w14:paraId="25AF5F16" w14:textId="77777777" w:rsidR="006911F2" w:rsidRPr="00D62D6F" w:rsidRDefault="006911F2" w:rsidP="000A4E1A">
            <w:pPr>
              <w:spacing w:line="228" w:lineRule="auto"/>
            </w:pPr>
            <w:r w:rsidRPr="00D62D6F">
              <w:t xml:space="preserve">f) BADS (key search subtest) </w:t>
            </w:r>
          </w:p>
          <w:p w14:paraId="53DF8983" w14:textId="77777777" w:rsidR="006911F2" w:rsidRPr="00D62D6F" w:rsidRDefault="006911F2" w:rsidP="000A4E1A">
            <w:pPr>
              <w:spacing w:line="228" w:lineRule="auto"/>
            </w:pPr>
            <w:r w:rsidRPr="00D62D6F">
              <w:t xml:space="preserve">g) Depression Anxiety Stress Scale-21 </w:t>
            </w:r>
          </w:p>
          <w:p w14:paraId="41AB3B1C" w14:textId="77777777" w:rsidR="006911F2" w:rsidRPr="00D62D6F" w:rsidRDefault="006911F2" w:rsidP="000A4E1A">
            <w:pPr>
              <w:spacing w:line="228" w:lineRule="auto"/>
            </w:pPr>
            <w:r w:rsidRPr="00D62D6F">
              <w:t xml:space="preserve">h) Visual Object and Space perception Battery (screening test, position discrimination, cube analysis) </w:t>
            </w:r>
          </w:p>
          <w:p w14:paraId="610776D0" w14:textId="77777777" w:rsidR="006911F2" w:rsidRPr="00D62D6F" w:rsidRDefault="006911F2" w:rsidP="000A4E1A">
            <w:pPr>
              <w:spacing w:line="228" w:lineRule="auto"/>
            </w:pPr>
            <w:r w:rsidRPr="00D62D6F">
              <w:t xml:space="preserve">i) Road Map Test of Direction Sense test  </w:t>
            </w:r>
          </w:p>
          <w:p w14:paraId="7665FB00" w14:textId="77777777" w:rsidR="006911F2" w:rsidRPr="00D62D6F" w:rsidRDefault="006911F2" w:rsidP="000A4E1A">
            <w:pPr>
              <w:spacing w:line="228" w:lineRule="auto"/>
            </w:pPr>
          </w:p>
          <w:p w14:paraId="415B2F5A" w14:textId="77777777" w:rsidR="006911F2" w:rsidRPr="00D62D6F" w:rsidRDefault="006911F2" w:rsidP="000A4E1A">
            <w:pPr>
              <w:spacing w:line="228" w:lineRule="auto"/>
              <w:rPr>
                <w:u w:val="single"/>
              </w:rPr>
            </w:pPr>
            <w:r w:rsidRPr="00D62D6F">
              <w:rPr>
                <w:u w:val="single"/>
              </w:rPr>
              <w:t>PMD capacity</w:t>
            </w:r>
          </w:p>
          <w:p w14:paraId="62346F61" w14:textId="77777777" w:rsidR="006911F2" w:rsidRPr="00D62D6F" w:rsidRDefault="006911F2" w:rsidP="000A4E1A">
            <w:pPr>
              <w:spacing w:line="228" w:lineRule="auto"/>
            </w:pPr>
            <w:r w:rsidRPr="00D62D6F">
              <w:t xml:space="preserve">a) self-rated power wheelchair use questionnaire: </w:t>
            </w:r>
          </w:p>
          <w:p w14:paraId="10A1B45B" w14:textId="77777777" w:rsidR="006911F2" w:rsidRPr="00D62D6F" w:rsidRDefault="006911F2" w:rsidP="000A4E1A">
            <w:pPr>
              <w:spacing w:line="228" w:lineRule="auto"/>
            </w:pPr>
            <w:r w:rsidRPr="00D62D6F">
              <w:t xml:space="preserve">(level of functional powerchair use (less frequent = use &lt;3 days per week and &lt;2activities; for outdoor use &lt;2 outdoor activities) </w:t>
            </w:r>
          </w:p>
          <w:p w14:paraId="2690D1EA" w14:textId="77777777" w:rsidR="006911F2" w:rsidRPr="00D62D6F" w:rsidRDefault="006911F2" w:rsidP="000A4E1A">
            <w:pPr>
              <w:spacing w:line="228" w:lineRule="auto"/>
            </w:pPr>
          </w:p>
          <w:p w14:paraId="1CD1C318" w14:textId="77777777" w:rsidR="006911F2" w:rsidRPr="00D62D6F" w:rsidRDefault="006911F2" w:rsidP="000A4E1A">
            <w:pPr>
              <w:spacing w:line="228" w:lineRule="auto"/>
              <w:rPr>
                <w:u w:val="single"/>
              </w:rPr>
            </w:pPr>
            <w:r w:rsidRPr="00D62D6F">
              <w:rPr>
                <w:u w:val="single"/>
              </w:rPr>
              <w:t>PMD performance</w:t>
            </w:r>
          </w:p>
          <w:p w14:paraId="36363554" w14:textId="77777777" w:rsidR="006911F2" w:rsidRPr="00D62D6F" w:rsidRDefault="006911F2" w:rsidP="000A4E1A">
            <w:pPr>
              <w:spacing w:line="228" w:lineRule="auto"/>
              <w:rPr>
                <w:u w:val="single"/>
              </w:rPr>
            </w:pPr>
            <w:r w:rsidRPr="00D62D6F">
              <w:t>a) Functional Evaluation in a Wheelchair</w:t>
            </w:r>
          </w:p>
        </w:tc>
        <w:tc>
          <w:tcPr>
            <w:tcW w:w="0" w:type="auto"/>
            <w:tcBorders>
              <w:top w:val="single" w:sz="12" w:space="0" w:color="auto"/>
              <w:left w:val="nil"/>
              <w:bottom w:val="single" w:sz="12" w:space="0" w:color="auto"/>
              <w:right w:val="nil"/>
            </w:tcBorders>
          </w:tcPr>
          <w:p w14:paraId="58A8A78A" w14:textId="77777777" w:rsidR="006911F2" w:rsidRPr="00D62D6F" w:rsidRDefault="006911F2" w:rsidP="000A4E1A">
            <w:pPr>
              <w:spacing w:line="228" w:lineRule="auto"/>
              <w:rPr>
                <w:u w:val="single"/>
              </w:rPr>
            </w:pPr>
            <w:r w:rsidRPr="00D62D6F">
              <w:rPr>
                <w:u w:val="single"/>
              </w:rPr>
              <w:lastRenderedPageBreak/>
              <w:t>cognition/capacity</w:t>
            </w:r>
          </w:p>
          <w:p w14:paraId="593032AC" w14:textId="77777777" w:rsidR="006911F2" w:rsidRPr="00D62D6F" w:rsidRDefault="006911F2" w:rsidP="000A4E1A">
            <w:pPr>
              <w:spacing w:line="228" w:lineRule="auto"/>
            </w:pPr>
            <w:r w:rsidRPr="00D62D6F">
              <w:t>More frequent indoor power wheelchair use was predicted by better score on:</w:t>
            </w:r>
          </w:p>
          <w:p w14:paraId="2914CCA6" w14:textId="77777777" w:rsidR="006911F2" w:rsidRPr="00D62D6F" w:rsidRDefault="006911F2" w:rsidP="000A4E1A">
            <w:pPr>
              <w:spacing w:line="228" w:lineRule="auto"/>
            </w:pPr>
            <w:r w:rsidRPr="00D62D6F">
              <w:t>- index of overall impairment (z</w:t>
            </w:r>
            <w:r w:rsidRPr="00D62D6F">
              <w:sym w:font="Symbol" w:char="F062"/>
            </w:r>
            <w:r w:rsidRPr="00D62D6F">
              <w:t xml:space="preserve">=-0.495, </w:t>
            </w:r>
            <w:r w:rsidRPr="00D62D6F">
              <w:rPr>
                <w:b/>
                <w:i/>
              </w:rPr>
              <w:t>p</w:t>
            </w:r>
            <w:r w:rsidRPr="00D62D6F">
              <w:rPr>
                <w:b/>
              </w:rPr>
              <w:t>=0.021</w:t>
            </w:r>
            <w:r w:rsidRPr="00D62D6F">
              <w:t>)</w:t>
            </w:r>
          </w:p>
          <w:p w14:paraId="1DFBBFD1" w14:textId="77777777" w:rsidR="006911F2" w:rsidRPr="00D62D6F" w:rsidRDefault="006911F2" w:rsidP="000A4E1A">
            <w:pPr>
              <w:spacing w:line="228" w:lineRule="auto"/>
            </w:pPr>
            <w:r w:rsidRPr="00D62D6F">
              <w:t>- verbal memory (z</w:t>
            </w:r>
            <w:r w:rsidRPr="00D62D6F">
              <w:sym w:font="Symbol" w:char="F062"/>
            </w:r>
            <w:r w:rsidRPr="00D62D6F">
              <w:t xml:space="preserve">=0.614, </w:t>
            </w:r>
            <w:r w:rsidRPr="00D62D6F">
              <w:rPr>
                <w:b/>
                <w:i/>
              </w:rPr>
              <w:t>p</w:t>
            </w:r>
            <w:r w:rsidRPr="00D62D6F">
              <w:rPr>
                <w:b/>
              </w:rPr>
              <w:t>&lt;0.001</w:t>
            </w:r>
            <w:r w:rsidRPr="00D62D6F">
              <w:t xml:space="preserve">), </w:t>
            </w:r>
          </w:p>
          <w:p w14:paraId="5DFA81A7" w14:textId="77777777" w:rsidR="006911F2" w:rsidRPr="00D62D6F" w:rsidRDefault="006911F2" w:rsidP="000A4E1A">
            <w:pPr>
              <w:spacing w:line="228" w:lineRule="auto"/>
            </w:pPr>
          </w:p>
          <w:p w14:paraId="6E4CBD81" w14:textId="77777777" w:rsidR="006911F2" w:rsidRPr="00D62D6F" w:rsidRDefault="006911F2" w:rsidP="000A4E1A">
            <w:pPr>
              <w:spacing w:line="228" w:lineRule="auto"/>
            </w:pPr>
            <w:r w:rsidRPr="00D62D6F">
              <w:lastRenderedPageBreak/>
              <w:t>More frequent outdoor power wheelchair use was predicted by better score on delayed story recall (z</w:t>
            </w:r>
            <w:r w:rsidRPr="00D62D6F">
              <w:sym w:font="Symbol" w:char="F062"/>
            </w:r>
            <w:r w:rsidRPr="00D62D6F">
              <w:t xml:space="preserve">= 0.610, </w:t>
            </w:r>
            <w:r w:rsidRPr="00D62D6F">
              <w:rPr>
                <w:b/>
                <w:i/>
              </w:rPr>
              <w:t>p</w:t>
            </w:r>
            <w:r w:rsidRPr="00D62D6F">
              <w:rPr>
                <w:b/>
              </w:rPr>
              <w:t>=0.001</w:t>
            </w:r>
            <w:r w:rsidRPr="00D62D6F">
              <w:t>)</w:t>
            </w:r>
          </w:p>
          <w:p w14:paraId="110EF5E7" w14:textId="77777777" w:rsidR="006911F2" w:rsidRPr="00D62D6F" w:rsidRDefault="006911F2" w:rsidP="000A4E1A">
            <w:pPr>
              <w:spacing w:line="228" w:lineRule="auto"/>
            </w:pPr>
          </w:p>
          <w:p w14:paraId="05FC5219" w14:textId="77777777" w:rsidR="006911F2" w:rsidRPr="00D62D6F" w:rsidRDefault="006911F2" w:rsidP="000A4E1A">
            <w:pPr>
              <w:spacing w:line="228" w:lineRule="auto"/>
            </w:pPr>
          </w:p>
          <w:p w14:paraId="3BE63EE2" w14:textId="77777777" w:rsidR="006911F2" w:rsidRPr="00D62D6F" w:rsidRDefault="006911F2" w:rsidP="000A4E1A">
            <w:pPr>
              <w:spacing w:line="228" w:lineRule="auto"/>
            </w:pPr>
          </w:p>
          <w:p w14:paraId="0B07279E" w14:textId="77777777" w:rsidR="006911F2" w:rsidRPr="00D62D6F" w:rsidRDefault="006911F2" w:rsidP="000A4E1A">
            <w:pPr>
              <w:spacing w:line="228" w:lineRule="auto"/>
            </w:pPr>
          </w:p>
          <w:p w14:paraId="2C877EC3" w14:textId="77777777" w:rsidR="006911F2" w:rsidRPr="00D62D6F" w:rsidRDefault="006911F2" w:rsidP="000A4E1A">
            <w:pPr>
              <w:spacing w:line="228" w:lineRule="auto"/>
            </w:pPr>
          </w:p>
          <w:p w14:paraId="6516D8AD" w14:textId="77777777" w:rsidR="006911F2" w:rsidRPr="00D62D6F" w:rsidRDefault="006911F2" w:rsidP="000A4E1A">
            <w:pPr>
              <w:spacing w:line="228" w:lineRule="auto"/>
            </w:pPr>
          </w:p>
          <w:p w14:paraId="38835CE2" w14:textId="77777777" w:rsidR="006911F2" w:rsidRPr="00D62D6F" w:rsidRDefault="006911F2" w:rsidP="000A4E1A">
            <w:pPr>
              <w:spacing w:line="228" w:lineRule="auto"/>
            </w:pPr>
          </w:p>
          <w:p w14:paraId="228F237E" w14:textId="77777777" w:rsidR="006911F2" w:rsidRPr="00D62D6F" w:rsidRDefault="006911F2" w:rsidP="000A4E1A">
            <w:pPr>
              <w:spacing w:line="228" w:lineRule="auto"/>
            </w:pPr>
          </w:p>
          <w:p w14:paraId="685166FF" w14:textId="77777777" w:rsidR="006911F2" w:rsidRPr="00D62D6F" w:rsidRDefault="006911F2" w:rsidP="000A4E1A">
            <w:pPr>
              <w:spacing w:line="228" w:lineRule="auto"/>
            </w:pPr>
          </w:p>
          <w:p w14:paraId="15E936C1" w14:textId="77777777" w:rsidR="006911F2" w:rsidRPr="00D62D6F" w:rsidRDefault="006911F2" w:rsidP="000A4E1A">
            <w:pPr>
              <w:spacing w:line="228" w:lineRule="auto"/>
            </w:pPr>
          </w:p>
          <w:p w14:paraId="2EE65618" w14:textId="77777777" w:rsidR="006911F2" w:rsidRPr="00D62D6F" w:rsidRDefault="006911F2" w:rsidP="000A4E1A">
            <w:pPr>
              <w:spacing w:line="228" w:lineRule="auto"/>
              <w:rPr>
                <w:u w:val="single"/>
              </w:rPr>
            </w:pPr>
            <w:r w:rsidRPr="00D62D6F">
              <w:rPr>
                <w:u w:val="single"/>
              </w:rPr>
              <w:t xml:space="preserve">PMD performance </w:t>
            </w:r>
          </w:p>
          <w:p w14:paraId="5581913D" w14:textId="77777777" w:rsidR="006911F2" w:rsidRPr="00D62D6F" w:rsidRDefault="006911F2" w:rsidP="000A4E1A">
            <w:pPr>
              <w:spacing w:line="228" w:lineRule="auto"/>
              <w:rPr>
                <w:u w:val="single"/>
              </w:rPr>
            </w:pPr>
            <w:r w:rsidRPr="00D62D6F">
              <w:t>a) median score=89%</w:t>
            </w:r>
          </w:p>
        </w:tc>
        <w:tc>
          <w:tcPr>
            <w:tcW w:w="0" w:type="auto"/>
            <w:tcBorders>
              <w:top w:val="single" w:sz="12" w:space="0" w:color="auto"/>
              <w:left w:val="nil"/>
              <w:bottom w:val="single" w:sz="12" w:space="0" w:color="auto"/>
              <w:right w:val="nil"/>
            </w:tcBorders>
            <w:vAlign w:val="center"/>
          </w:tcPr>
          <w:p w14:paraId="66ADA5AD" w14:textId="77777777" w:rsidR="006911F2" w:rsidRPr="00D62D6F" w:rsidRDefault="006911F2" w:rsidP="000A4E1A">
            <w:pPr>
              <w:spacing w:line="228" w:lineRule="auto"/>
              <w:jc w:val="center"/>
            </w:pPr>
          </w:p>
        </w:tc>
      </w:tr>
      <w:tr w:rsidR="006911F2" w:rsidRPr="00D62D6F" w14:paraId="1ED78BD4" w14:textId="77777777" w:rsidTr="007B58A5">
        <w:tc>
          <w:tcPr>
            <w:tcW w:w="0" w:type="auto"/>
            <w:tcBorders>
              <w:top w:val="single" w:sz="12" w:space="0" w:color="auto"/>
              <w:left w:val="nil"/>
              <w:bottom w:val="single" w:sz="12" w:space="0" w:color="auto"/>
              <w:right w:val="nil"/>
            </w:tcBorders>
          </w:tcPr>
          <w:p w14:paraId="2AE771A3" w14:textId="77777777" w:rsidR="006911F2" w:rsidRPr="00D62D6F" w:rsidRDefault="006911F2" w:rsidP="000A4E1A">
            <w:pPr>
              <w:spacing w:line="228" w:lineRule="auto"/>
            </w:pPr>
            <w:r w:rsidRPr="00D62D6F">
              <w:lastRenderedPageBreak/>
              <w:t xml:space="preserve">Furumasu et al., 2004   </w:t>
            </w:r>
          </w:p>
        </w:tc>
        <w:tc>
          <w:tcPr>
            <w:tcW w:w="0" w:type="auto"/>
            <w:tcBorders>
              <w:top w:val="single" w:sz="12" w:space="0" w:color="auto"/>
              <w:left w:val="nil"/>
              <w:bottom w:val="single" w:sz="12" w:space="0" w:color="auto"/>
              <w:right w:val="nil"/>
            </w:tcBorders>
          </w:tcPr>
          <w:p w14:paraId="0BFF5435" w14:textId="77777777" w:rsidR="006911F2" w:rsidRPr="00D62D6F" w:rsidRDefault="006911F2" w:rsidP="000A4E1A">
            <w:pPr>
              <w:spacing w:line="228" w:lineRule="auto"/>
            </w:pPr>
            <w:r w:rsidRPr="00D62D6F">
              <w:t xml:space="preserve">Pre-post study </w:t>
            </w:r>
          </w:p>
          <w:p w14:paraId="5D4E2E7F"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1B5AB5A6" w14:textId="77777777" w:rsidR="006911F2" w:rsidRPr="00D62D6F" w:rsidRDefault="006911F2" w:rsidP="000A4E1A">
            <w:pPr>
              <w:spacing w:line="228" w:lineRule="auto"/>
            </w:pPr>
            <w:r w:rsidRPr="00D62D6F">
              <w:t>n= 50</w:t>
            </w:r>
          </w:p>
          <w:p w14:paraId="01F77049" w14:textId="77777777" w:rsidR="006911F2" w:rsidRPr="00D62D6F" w:rsidRDefault="006911F2" w:rsidP="000A4E1A">
            <w:pPr>
              <w:spacing w:line="228" w:lineRule="auto"/>
            </w:pPr>
            <w:r w:rsidRPr="00D62D6F">
              <w:t>n.r.</w:t>
            </w:r>
          </w:p>
          <w:p w14:paraId="0C9B3EDE" w14:textId="77777777" w:rsidR="006911F2" w:rsidRPr="00D62D6F" w:rsidRDefault="006911F2" w:rsidP="000A4E1A">
            <w:pPr>
              <w:spacing w:line="228" w:lineRule="auto"/>
            </w:pPr>
            <w:r w:rsidRPr="00D62D6F">
              <w:t>(21 months - 6 years 11 months)</w:t>
            </w:r>
          </w:p>
          <w:p w14:paraId="3AC793C8" w14:textId="77777777" w:rsidR="006911F2" w:rsidRPr="00D62D6F" w:rsidRDefault="006911F2" w:rsidP="000A4E1A">
            <w:pPr>
              <w:spacing w:line="228" w:lineRule="auto"/>
            </w:pPr>
          </w:p>
          <w:p w14:paraId="157D34EB" w14:textId="77777777" w:rsidR="006911F2" w:rsidRPr="00D62D6F" w:rsidRDefault="006911F2" w:rsidP="000A4E1A">
            <w:pPr>
              <w:spacing w:line="228" w:lineRule="auto"/>
            </w:pPr>
            <w:r w:rsidRPr="00D62D6F">
              <w:t xml:space="preserve">n=26 triplegic or tetraplegic cerebral palsy, n=24 orthopedic or neuromuscular disabilities  </w:t>
            </w:r>
          </w:p>
        </w:tc>
        <w:tc>
          <w:tcPr>
            <w:tcW w:w="0" w:type="auto"/>
            <w:tcBorders>
              <w:top w:val="single" w:sz="12" w:space="0" w:color="auto"/>
              <w:left w:val="nil"/>
              <w:bottom w:val="single" w:sz="12" w:space="0" w:color="auto"/>
              <w:right w:val="nil"/>
            </w:tcBorders>
          </w:tcPr>
          <w:p w14:paraId="7F63DAAF" w14:textId="77777777" w:rsidR="006911F2" w:rsidRPr="00D62D6F" w:rsidRDefault="006911F2" w:rsidP="000A4E1A">
            <w:pPr>
              <w:spacing w:line="228" w:lineRule="auto"/>
            </w:pPr>
            <w:r w:rsidRPr="00D62D6F">
              <w:t xml:space="preserve">Powered mobility program: </w:t>
            </w:r>
          </w:p>
          <w:p w14:paraId="34C95812" w14:textId="77777777" w:rsidR="006911F2" w:rsidRPr="00D62D6F" w:rsidRDefault="006911F2" w:rsidP="000A4E1A">
            <w:pPr>
              <w:spacing w:line="228" w:lineRule="auto"/>
            </w:pPr>
            <w:r w:rsidRPr="00D62D6F">
              <w:t xml:space="preserve">motivational play and exploration </w:t>
            </w:r>
          </w:p>
          <w:p w14:paraId="2B4484FB" w14:textId="77777777" w:rsidR="006911F2" w:rsidRPr="00D62D6F" w:rsidRDefault="006911F2" w:rsidP="000A4E1A">
            <w:pPr>
              <w:spacing w:line="228" w:lineRule="auto"/>
            </w:pPr>
            <w:r w:rsidRPr="00D62D6F">
              <w:t xml:space="preserve">six sessions </w:t>
            </w:r>
          </w:p>
          <w:p w14:paraId="7EAE4DDF" w14:textId="77777777" w:rsidR="006911F2" w:rsidRPr="00D62D6F" w:rsidRDefault="006911F2" w:rsidP="000A4E1A">
            <w:pPr>
              <w:spacing w:line="228" w:lineRule="auto"/>
            </w:pPr>
            <w:r w:rsidRPr="00D62D6F">
              <w:t>1-hour</w:t>
            </w:r>
          </w:p>
          <w:p w14:paraId="7FEE6928" w14:textId="77777777" w:rsidR="006911F2" w:rsidRPr="00D62D6F" w:rsidRDefault="006911F2" w:rsidP="000A4E1A">
            <w:pPr>
              <w:spacing w:line="228" w:lineRule="auto"/>
            </w:pPr>
            <w:r w:rsidRPr="00D62D6F">
              <w:t xml:space="preserve">1-month period </w:t>
            </w:r>
          </w:p>
          <w:p w14:paraId="78451B30"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0E3103CA" w14:textId="77777777" w:rsidR="006911F2" w:rsidRPr="00D62D6F" w:rsidRDefault="006911F2" w:rsidP="000A4E1A">
            <w:pPr>
              <w:spacing w:line="228" w:lineRule="auto"/>
              <w:rPr>
                <w:u w:val="single"/>
              </w:rPr>
            </w:pPr>
            <w:r w:rsidRPr="00D62D6F">
              <w:rPr>
                <w:u w:val="single"/>
              </w:rPr>
              <w:t>cognition</w:t>
            </w:r>
          </w:p>
          <w:p w14:paraId="096B1FE6" w14:textId="77777777" w:rsidR="006911F2" w:rsidRPr="00D62D6F" w:rsidRDefault="006911F2" w:rsidP="000A4E1A">
            <w:pPr>
              <w:spacing w:line="228" w:lineRule="auto"/>
            </w:pPr>
            <w:r w:rsidRPr="00D62D6F">
              <w:t>a) PPWST (problem solving, spatial relations)</w:t>
            </w:r>
          </w:p>
          <w:p w14:paraId="6DB360EA" w14:textId="77777777" w:rsidR="006911F2" w:rsidRPr="00D62D6F" w:rsidRDefault="006911F2" w:rsidP="000A4E1A">
            <w:pPr>
              <w:spacing w:line="228" w:lineRule="auto"/>
            </w:pPr>
            <w:r w:rsidRPr="00D62D6F">
              <w:t>b) Symbolic Representation Scale</w:t>
            </w:r>
          </w:p>
          <w:p w14:paraId="1599F137" w14:textId="77777777" w:rsidR="006911F2" w:rsidRPr="00D62D6F" w:rsidRDefault="006911F2" w:rsidP="000A4E1A">
            <w:pPr>
              <w:spacing w:line="228" w:lineRule="auto"/>
            </w:pPr>
          </w:p>
          <w:p w14:paraId="4DC7765D" w14:textId="77777777" w:rsidR="006911F2" w:rsidRPr="00D62D6F" w:rsidRDefault="006911F2" w:rsidP="000A4E1A">
            <w:pPr>
              <w:spacing w:line="228" w:lineRule="auto"/>
              <w:rPr>
                <w:u w:val="single"/>
              </w:rPr>
            </w:pPr>
          </w:p>
          <w:p w14:paraId="7814AE24" w14:textId="77777777" w:rsidR="006911F2" w:rsidRPr="00D62D6F" w:rsidRDefault="006911F2" w:rsidP="000A4E1A">
            <w:pPr>
              <w:spacing w:line="228" w:lineRule="auto"/>
              <w:rPr>
                <w:u w:val="single"/>
              </w:rPr>
            </w:pPr>
            <w:r w:rsidRPr="00D62D6F">
              <w:rPr>
                <w:u w:val="single"/>
              </w:rPr>
              <w:t xml:space="preserve">PMD capacity </w:t>
            </w:r>
          </w:p>
          <w:p w14:paraId="4C698B8C" w14:textId="77777777" w:rsidR="006911F2" w:rsidRPr="00D62D6F" w:rsidRDefault="006911F2" w:rsidP="000A4E1A">
            <w:pPr>
              <w:spacing w:line="228" w:lineRule="auto"/>
              <w:rPr>
                <w:u w:val="single"/>
              </w:rPr>
            </w:pPr>
            <w:r w:rsidRPr="00D62D6F">
              <w:t xml:space="preserve">a) Powered mobility program evaluation </w:t>
            </w:r>
          </w:p>
        </w:tc>
        <w:tc>
          <w:tcPr>
            <w:tcW w:w="0" w:type="auto"/>
            <w:tcBorders>
              <w:top w:val="single" w:sz="12" w:space="0" w:color="auto"/>
              <w:left w:val="nil"/>
              <w:bottom w:val="single" w:sz="12" w:space="0" w:color="auto"/>
              <w:right w:val="nil"/>
            </w:tcBorders>
          </w:tcPr>
          <w:p w14:paraId="081B4611" w14:textId="77777777" w:rsidR="006911F2" w:rsidRPr="00D62D6F" w:rsidRDefault="006911F2" w:rsidP="000A4E1A">
            <w:pPr>
              <w:spacing w:line="228" w:lineRule="auto"/>
              <w:rPr>
                <w:u w:val="single"/>
              </w:rPr>
            </w:pPr>
            <w:r w:rsidRPr="00D62D6F">
              <w:rPr>
                <w:u w:val="single"/>
              </w:rPr>
              <w:t>cognition/capacity</w:t>
            </w:r>
          </w:p>
          <w:p w14:paraId="195BA33D" w14:textId="77777777" w:rsidR="006911F2" w:rsidRPr="00D62D6F" w:rsidRDefault="006911F2" w:rsidP="000A4E1A">
            <w:pPr>
              <w:spacing w:line="228" w:lineRule="auto"/>
            </w:pPr>
            <w:r w:rsidRPr="00D62D6F">
              <w:t xml:space="preserve">a) both factors in the PPWST (problem-solving and spatial relations) were significant: 82.4% of the variance for basic driving skills; 74.1% of the variance for overall driving skills. </w:t>
            </w:r>
          </w:p>
          <w:p w14:paraId="6B922350" w14:textId="77777777" w:rsidR="006911F2" w:rsidRPr="00D62D6F" w:rsidRDefault="006911F2" w:rsidP="000A4E1A">
            <w:pPr>
              <w:spacing w:line="228" w:lineRule="auto"/>
              <w:rPr>
                <w:u w:val="single"/>
              </w:rPr>
            </w:pPr>
            <w:r w:rsidRPr="00D62D6F">
              <w:t xml:space="preserve">b) Symbolic Representation Scale scores increased the predictive power to 87.1% for basic skills and 80.7% for overall mobility. </w:t>
            </w:r>
            <w:r w:rsidRPr="00D62D6F">
              <w:rPr>
                <w:b/>
              </w:rPr>
              <w:t xml:space="preserve"> </w:t>
            </w:r>
          </w:p>
        </w:tc>
        <w:tc>
          <w:tcPr>
            <w:tcW w:w="0" w:type="auto"/>
            <w:tcBorders>
              <w:top w:val="single" w:sz="12" w:space="0" w:color="auto"/>
              <w:left w:val="nil"/>
              <w:bottom w:val="single" w:sz="12" w:space="0" w:color="auto"/>
              <w:right w:val="nil"/>
            </w:tcBorders>
            <w:vAlign w:val="center"/>
          </w:tcPr>
          <w:p w14:paraId="6061B131" w14:textId="77777777" w:rsidR="006911F2" w:rsidRPr="00D62D6F" w:rsidRDefault="006911F2" w:rsidP="000A4E1A">
            <w:pPr>
              <w:spacing w:line="228" w:lineRule="auto"/>
              <w:jc w:val="center"/>
            </w:pPr>
          </w:p>
        </w:tc>
      </w:tr>
      <w:tr w:rsidR="006911F2" w:rsidRPr="00D62D6F" w14:paraId="07C96B0A" w14:textId="77777777" w:rsidTr="007B58A5">
        <w:tc>
          <w:tcPr>
            <w:tcW w:w="0" w:type="auto"/>
            <w:tcBorders>
              <w:top w:val="single" w:sz="12" w:space="0" w:color="auto"/>
              <w:left w:val="nil"/>
              <w:bottom w:val="single" w:sz="12" w:space="0" w:color="auto"/>
              <w:right w:val="nil"/>
            </w:tcBorders>
          </w:tcPr>
          <w:p w14:paraId="4E1C147D" w14:textId="77777777" w:rsidR="006911F2" w:rsidRPr="00D62D6F" w:rsidRDefault="006911F2" w:rsidP="000A4E1A">
            <w:pPr>
              <w:spacing w:line="228" w:lineRule="auto"/>
            </w:pPr>
            <w:r w:rsidRPr="00D62D6F">
              <w:t xml:space="preserve">Mountain et al., 2010 </w:t>
            </w:r>
          </w:p>
          <w:p w14:paraId="264ADC66" w14:textId="77777777" w:rsidR="006911F2" w:rsidRPr="00D62D6F" w:rsidRDefault="006911F2" w:rsidP="000A4E1A">
            <w:pPr>
              <w:spacing w:line="228" w:lineRule="auto"/>
            </w:pPr>
            <w:r w:rsidRPr="00D62D6F">
              <w:t xml:space="preserve"> </w:t>
            </w:r>
          </w:p>
        </w:tc>
        <w:tc>
          <w:tcPr>
            <w:tcW w:w="0" w:type="auto"/>
            <w:tcBorders>
              <w:top w:val="single" w:sz="12" w:space="0" w:color="auto"/>
              <w:left w:val="nil"/>
              <w:bottom w:val="single" w:sz="12" w:space="0" w:color="auto"/>
              <w:right w:val="nil"/>
            </w:tcBorders>
          </w:tcPr>
          <w:p w14:paraId="20F5F87E" w14:textId="77777777" w:rsidR="006911F2" w:rsidRPr="00D62D6F" w:rsidRDefault="006911F2" w:rsidP="000A4E1A">
            <w:pPr>
              <w:spacing w:line="228" w:lineRule="auto"/>
            </w:pPr>
            <w:r w:rsidRPr="00D62D6F">
              <w:t xml:space="preserve">Baseline, </w:t>
            </w:r>
          </w:p>
          <w:p w14:paraId="174ABF89" w14:textId="77777777" w:rsidR="006911F2" w:rsidRPr="00D62D6F" w:rsidRDefault="006911F2" w:rsidP="000A4E1A">
            <w:pPr>
              <w:spacing w:line="228" w:lineRule="auto"/>
            </w:pPr>
            <w:r w:rsidRPr="00D62D6F">
              <w:t>Post training</w:t>
            </w:r>
          </w:p>
        </w:tc>
        <w:tc>
          <w:tcPr>
            <w:tcW w:w="0" w:type="auto"/>
            <w:tcBorders>
              <w:top w:val="single" w:sz="12" w:space="0" w:color="auto"/>
              <w:left w:val="nil"/>
              <w:bottom w:val="single" w:sz="12" w:space="0" w:color="auto"/>
              <w:right w:val="nil"/>
            </w:tcBorders>
          </w:tcPr>
          <w:p w14:paraId="29A2A25E" w14:textId="77777777" w:rsidR="006911F2" w:rsidRPr="00D62D6F" w:rsidRDefault="006911F2" w:rsidP="000A4E1A">
            <w:pPr>
              <w:spacing w:line="228" w:lineRule="auto"/>
            </w:pPr>
            <w:r w:rsidRPr="00D62D6F">
              <w:t>n=10</w:t>
            </w:r>
          </w:p>
          <w:p w14:paraId="5F3BC172" w14:textId="77777777" w:rsidR="006911F2" w:rsidRPr="00D62D6F" w:rsidRDefault="006911F2" w:rsidP="000A4E1A">
            <w:pPr>
              <w:spacing w:line="228" w:lineRule="auto"/>
            </w:pPr>
            <w:r w:rsidRPr="00D62D6F">
              <w:t xml:space="preserve">67.1 years </w:t>
            </w:r>
          </w:p>
          <w:p w14:paraId="12790F54" w14:textId="77777777" w:rsidR="006911F2" w:rsidRPr="00D62D6F" w:rsidRDefault="006911F2" w:rsidP="000A4E1A">
            <w:pPr>
              <w:spacing w:line="228" w:lineRule="auto"/>
            </w:pPr>
            <w:r w:rsidRPr="00D62D6F">
              <w:t>(41-87)</w:t>
            </w:r>
          </w:p>
          <w:p w14:paraId="494DC5FC" w14:textId="77777777" w:rsidR="006911F2" w:rsidRPr="00D62D6F" w:rsidRDefault="006911F2" w:rsidP="000A4E1A">
            <w:pPr>
              <w:spacing w:line="228" w:lineRule="auto"/>
            </w:pPr>
          </w:p>
          <w:p w14:paraId="47B11E6D" w14:textId="77777777" w:rsidR="006911F2" w:rsidRPr="00D62D6F" w:rsidRDefault="006911F2" w:rsidP="000A4E1A">
            <w:pPr>
              <w:spacing w:line="228" w:lineRule="auto"/>
            </w:pPr>
            <w:r w:rsidRPr="00D62D6F">
              <w:t xml:space="preserve">stroke </w:t>
            </w:r>
          </w:p>
          <w:p w14:paraId="70E9192E" w14:textId="77777777" w:rsidR="006911F2" w:rsidRPr="00D62D6F" w:rsidRDefault="006911F2" w:rsidP="000A4E1A">
            <w:pPr>
              <w:spacing w:line="228" w:lineRule="auto"/>
            </w:pPr>
            <w:r w:rsidRPr="00D62D6F">
              <w:t xml:space="preserve">neglect group n=6 </w:t>
            </w:r>
          </w:p>
          <w:p w14:paraId="3977F4E5" w14:textId="77777777" w:rsidR="006911F2" w:rsidRPr="00D62D6F" w:rsidRDefault="006911F2" w:rsidP="000A4E1A">
            <w:pPr>
              <w:spacing w:line="228" w:lineRule="auto"/>
            </w:pPr>
            <w:r w:rsidRPr="00D62D6F">
              <w:t>non-neglect group</w:t>
            </w:r>
          </w:p>
          <w:p w14:paraId="49FAC058" w14:textId="77777777" w:rsidR="006911F2" w:rsidRPr="00D62D6F" w:rsidRDefault="006911F2" w:rsidP="000A4E1A">
            <w:pPr>
              <w:spacing w:line="228" w:lineRule="auto"/>
            </w:pPr>
            <w:r w:rsidRPr="00D62D6F">
              <w:t>n=4</w:t>
            </w:r>
          </w:p>
          <w:p w14:paraId="33B1D0ED" w14:textId="77777777" w:rsidR="006911F2" w:rsidRPr="00D62D6F" w:rsidRDefault="006911F2" w:rsidP="000A4E1A">
            <w:pPr>
              <w:spacing w:line="228" w:lineRule="auto"/>
            </w:pPr>
          </w:p>
          <w:p w14:paraId="47A8EF96" w14:textId="77777777" w:rsidR="006911F2" w:rsidRPr="00D62D6F" w:rsidRDefault="006911F2" w:rsidP="000A4E1A">
            <w:pPr>
              <w:spacing w:line="228" w:lineRule="auto"/>
            </w:pPr>
            <w:r w:rsidRPr="00D62D6F">
              <w:t xml:space="preserve">the Sunny Brook Neglect Battery was used to determine neglect and non-neglect group </w:t>
            </w:r>
          </w:p>
        </w:tc>
        <w:tc>
          <w:tcPr>
            <w:tcW w:w="0" w:type="auto"/>
            <w:tcBorders>
              <w:top w:val="single" w:sz="12" w:space="0" w:color="auto"/>
              <w:left w:val="nil"/>
              <w:bottom w:val="single" w:sz="12" w:space="0" w:color="auto"/>
              <w:right w:val="nil"/>
            </w:tcBorders>
          </w:tcPr>
          <w:p w14:paraId="36FC1F04" w14:textId="77777777" w:rsidR="006911F2" w:rsidRPr="00D62D6F" w:rsidRDefault="006911F2" w:rsidP="000A4E1A">
            <w:pPr>
              <w:spacing w:line="228" w:lineRule="auto"/>
            </w:pPr>
            <w:r w:rsidRPr="00D62D6F">
              <w:t>Neglect group</w:t>
            </w:r>
          </w:p>
          <w:p w14:paraId="013EA7E9"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Wheelchair skills training program, version 3.2 </w:t>
            </w:r>
          </w:p>
          <w:p w14:paraId="5BBC45BF"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5 training sessions </w:t>
            </w:r>
          </w:p>
          <w:p w14:paraId="60CCA1C1"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30 minutes each </w:t>
            </w:r>
          </w:p>
          <w:p w14:paraId="2566479A" w14:textId="77777777" w:rsidR="006911F2" w:rsidRPr="00D62D6F" w:rsidRDefault="006911F2" w:rsidP="000A4E1A">
            <w:pPr>
              <w:spacing w:line="228" w:lineRule="auto"/>
            </w:pPr>
          </w:p>
          <w:p w14:paraId="5FD5944B" w14:textId="77777777" w:rsidR="006911F2" w:rsidRPr="00D62D6F" w:rsidRDefault="006911F2" w:rsidP="000A4E1A">
            <w:pPr>
              <w:spacing w:line="228" w:lineRule="auto"/>
            </w:pPr>
            <w:r w:rsidRPr="00D62D6F">
              <w:t>Non- neglect group</w:t>
            </w:r>
          </w:p>
          <w:p w14:paraId="1FA6E7AD"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Wheelchair skills training program, version 3.2 </w:t>
            </w:r>
          </w:p>
          <w:p w14:paraId="611296F0"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5 training sessions</w:t>
            </w:r>
          </w:p>
          <w:p w14:paraId="21354CC8" w14:textId="77777777" w:rsidR="006911F2" w:rsidRPr="00D62D6F" w:rsidRDefault="006911F2" w:rsidP="000A4E1A">
            <w:pPr>
              <w:pStyle w:val="Paragraphedeliste"/>
              <w:numPr>
                <w:ilvl w:val="0"/>
                <w:numId w:val="24"/>
              </w:numPr>
              <w:spacing w:line="228" w:lineRule="auto"/>
              <w:ind w:left="212" w:hanging="212"/>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30 minutes each</w:t>
            </w:r>
          </w:p>
        </w:tc>
        <w:tc>
          <w:tcPr>
            <w:tcW w:w="0" w:type="auto"/>
            <w:tcBorders>
              <w:top w:val="single" w:sz="12" w:space="0" w:color="auto"/>
              <w:left w:val="nil"/>
              <w:bottom w:val="single" w:sz="12" w:space="0" w:color="auto"/>
              <w:right w:val="nil"/>
            </w:tcBorders>
          </w:tcPr>
          <w:p w14:paraId="14CF5519" w14:textId="77777777" w:rsidR="006911F2" w:rsidRPr="00D62D6F" w:rsidRDefault="006911F2" w:rsidP="000A4E1A">
            <w:pPr>
              <w:spacing w:line="228" w:lineRule="auto"/>
              <w:rPr>
                <w:u w:val="single"/>
              </w:rPr>
            </w:pPr>
            <w:r w:rsidRPr="00D62D6F">
              <w:rPr>
                <w:u w:val="single"/>
              </w:rPr>
              <w:t>cognition (baseline only)</w:t>
            </w:r>
          </w:p>
          <w:p w14:paraId="71005BA6" w14:textId="77777777" w:rsidR="006911F2" w:rsidRPr="00D62D6F" w:rsidRDefault="006911F2" w:rsidP="000A4E1A">
            <w:pPr>
              <w:spacing w:line="228" w:lineRule="auto"/>
            </w:pPr>
            <w:r w:rsidRPr="00D62D6F">
              <w:t>a) Neurobehavioral Cognitive Status Examination</w:t>
            </w:r>
          </w:p>
          <w:p w14:paraId="35C8D8A8" w14:textId="77777777" w:rsidR="006911F2" w:rsidRPr="00D62D6F" w:rsidRDefault="006911F2" w:rsidP="000A4E1A">
            <w:pPr>
              <w:spacing w:line="228" w:lineRule="auto"/>
            </w:pPr>
            <w:r w:rsidRPr="00D62D6F">
              <w:t>b) Sunny Brook Neglect Battery</w:t>
            </w:r>
          </w:p>
          <w:p w14:paraId="752C677D" w14:textId="77777777" w:rsidR="006911F2" w:rsidRPr="00D62D6F" w:rsidRDefault="006911F2" w:rsidP="000A4E1A">
            <w:pPr>
              <w:spacing w:line="228" w:lineRule="auto"/>
            </w:pPr>
            <w:r w:rsidRPr="00D62D6F">
              <w:t>c) Visual Scanning Tests</w:t>
            </w:r>
          </w:p>
          <w:p w14:paraId="438B2B09" w14:textId="77777777" w:rsidR="006911F2" w:rsidRPr="00D62D6F" w:rsidRDefault="006911F2" w:rsidP="000A4E1A">
            <w:pPr>
              <w:spacing w:line="228" w:lineRule="auto"/>
            </w:pPr>
            <w:r w:rsidRPr="00D62D6F">
              <w:t>d) 22 clock drawing</w:t>
            </w:r>
            <w:r w:rsidRPr="00D62D6F">
              <w:rPr>
                <w:b/>
              </w:rPr>
              <w:t xml:space="preserve">  </w:t>
            </w:r>
          </w:p>
          <w:p w14:paraId="4CFEBF3A" w14:textId="77777777" w:rsidR="006911F2" w:rsidRPr="00D62D6F" w:rsidRDefault="006911F2" w:rsidP="000A4E1A">
            <w:pPr>
              <w:spacing w:line="228" w:lineRule="auto"/>
            </w:pPr>
          </w:p>
          <w:p w14:paraId="63FAEE6F" w14:textId="77777777" w:rsidR="006911F2" w:rsidRPr="00D62D6F" w:rsidRDefault="006911F2" w:rsidP="000A4E1A">
            <w:pPr>
              <w:spacing w:line="228" w:lineRule="auto"/>
              <w:rPr>
                <w:u w:val="single"/>
              </w:rPr>
            </w:pPr>
            <w:r w:rsidRPr="00D62D6F">
              <w:rPr>
                <w:u w:val="single"/>
              </w:rPr>
              <w:t xml:space="preserve">PMD capacity </w:t>
            </w:r>
          </w:p>
          <w:p w14:paraId="2C99F46A" w14:textId="77777777" w:rsidR="006911F2" w:rsidRPr="00D62D6F" w:rsidRDefault="006911F2" w:rsidP="000A4E1A">
            <w:pPr>
              <w:spacing w:line="228" w:lineRule="auto"/>
            </w:pPr>
            <w:r w:rsidRPr="00D62D6F">
              <w:t xml:space="preserve">a) WST </w:t>
            </w:r>
          </w:p>
        </w:tc>
        <w:tc>
          <w:tcPr>
            <w:tcW w:w="0" w:type="auto"/>
            <w:tcBorders>
              <w:top w:val="single" w:sz="12" w:space="0" w:color="auto"/>
              <w:left w:val="nil"/>
              <w:bottom w:val="single" w:sz="12" w:space="0" w:color="auto"/>
              <w:right w:val="nil"/>
            </w:tcBorders>
          </w:tcPr>
          <w:p w14:paraId="2942430D" w14:textId="77777777" w:rsidR="006911F2" w:rsidRPr="00D62D6F" w:rsidRDefault="006911F2" w:rsidP="000A4E1A">
            <w:pPr>
              <w:spacing w:line="228" w:lineRule="auto"/>
              <w:rPr>
                <w:u w:val="single"/>
              </w:rPr>
            </w:pPr>
            <w:r w:rsidRPr="00D62D6F">
              <w:rPr>
                <w:u w:val="single"/>
              </w:rPr>
              <w:t>cognition (baseline only)</w:t>
            </w:r>
          </w:p>
          <w:p w14:paraId="6E131A91" w14:textId="77777777" w:rsidR="006911F2" w:rsidRPr="00D62D6F" w:rsidRDefault="006911F2" w:rsidP="000A4E1A">
            <w:pPr>
              <w:spacing w:line="228" w:lineRule="auto"/>
              <w:rPr>
                <w:u w:val="single"/>
              </w:rPr>
            </w:pPr>
            <w:r w:rsidRPr="00D62D6F">
              <w:t>a) M = 86.9% (SD 11.6)</w:t>
            </w:r>
          </w:p>
          <w:p w14:paraId="6DEF2C80" w14:textId="77777777" w:rsidR="006911F2" w:rsidRPr="00D62D6F" w:rsidRDefault="006911F2" w:rsidP="000A4E1A">
            <w:pPr>
              <w:spacing w:line="228" w:lineRule="auto"/>
            </w:pPr>
            <w:r w:rsidRPr="00D62D6F">
              <w:t xml:space="preserve">b) M = 14.5 (SD 20.3) </w:t>
            </w:r>
          </w:p>
          <w:p w14:paraId="0B8B2636" w14:textId="77777777" w:rsidR="006911F2" w:rsidRPr="00D62D6F" w:rsidRDefault="006911F2" w:rsidP="000A4E1A">
            <w:pPr>
              <w:spacing w:line="228" w:lineRule="auto"/>
            </w:pPr>
            <w:r w:rsidRPr="00D62D6F">
              <w:t>c) M = 43.8% (SD 42.7)</w:t>
            </w:r>
          </w:p>
          <w:p w14:paraId="744594E5" w14:textId="77777777" w:rsidR="006911F2" w:rsidRPr="00D62D6F" w:rsidRDefault="006911F2" w:rsidP="000A4E1A">
            <w:pPr>
              <w:spacing w:line="228" w:lineRule="auto"/>
            </w:pPr>
            <w:r w:rsidRPr="00D62D6F">
              <w:t>d) M= 12.6 (SD 2.2)</w:t>
            </w:r>
          </w:p>
          <w:p w14:paraId="2C6E06A2" w14:textId="77777777" w:rsidR="006911F2" w:rsidRPr="00D62D6F" w:rsidRDefault="006911F2" w:rsidP="000A4E1A">
            <w:pPr>
              <w:spacing w:line="228" w:lineRule="auto"/>
            </w:pPr>
          </w:p>
          <w:p w14:paraId="14014EFE" w14:textId="77777777" w:rsidR="006911F2" w:rsidRPr="00D62D6F" w:rsidRDefault="006911F2" w:rsidP="000A4E1A">
            <w:pPr>
              <w:spacing w:line="228" w:lineRule="auto"/>
            </w:pPr>
          </w:p>
          <w:p w14:paraId="11402D75" w14:textId="77777777" w:rsidR="006911F2" w:rsidRPr="00D62D6F" w:rsidRDefault="006911F2" w:rsidP="000A4E1A">
            <w:pPr>
              <w:spacing w:line="228" w:lineRule="auto"/>
            </w:pPr>
          </w:p>
          <w:p w14:paraId="661CAA68" w14:textId="77777777" w:rsidR="006911F2" w:rsidRPr="00D62D6F" w:rsidRDefault="006911F2" w:rsidP="000A4E1A">
            <w:pPr>
              <w:spacing w:line="228" w:lineRule="auto"/>
            </w:pPr>
          </w:p>
          <w:p w14:paraId="74C24DDE" w14:textId="77777777" w:rsidR="006911F2" w:rsidRPr="00D62D6F" w:rsidRDefault="006911F2" w:rsidP="000A4E1A">
            <w:pPr>
              <w:spacing w:line="228" w:lineRule="auto"/>
            </w:pPr>
          </w:p>
          <w:p w14:paraId="5D3221AD" w14:textId="77777777" w:rsidR="006911F2" w:rsidRPr="00D62D6F" w:rsidRDefault="006911F2" w:rsidP="000A4E1A">
            <w:pPr>
              <w:spacing w:line="228" w:lineRule="auto"/>
            </w:pPr>
          </w:p>
          <w:p w14:paraId="6742D691" w14:textId="77777777" w:rsidR="006911F2" w:rsidRPr="00D62D6F" w:rsidRDefault="006911F2" w:rsidP="000A4E1A">
            <w:pPr>
              <w:spacing w:line="228" w:lineRule="auto"/>
              <w:rPr>
                <w:u w:val="single"/>
              </w:rPr>
            </w:pPr>
            <w:r w:rsidRPr="00D62D6F">
              <w:rPr>
                <w:u w:val="single"/>
              </w:rPr>
              <w:t xml:space="preserve">PMD capacity </w:t>
            </w:r>
          </w:p>
          <w:p w14:paraId="0A2E6806" w14:textId="77777777" w:rsidR="006911F2" w:rsidRPr="00D62D6F" w:rsidRDefault="006911F2" w:rsidP="000A4E1A">
            <w:pPr>
              <w:spacing w:line="228" w:lineRule="auto"/>
            </w:pPr>
            <w:r w:rsidRPr="00D62D6F">
              <w:t xml:space="preserve">a) overall group: </w:t>
            </w:r>
            <w:r w:rsidRPr="00D62D6F">
              <w:rPr>
                <w:b/>
                <w:i/>
              </w:rPr>
              <w:t>p</w:t>
            </w:r>
            <w:r w:rsidRPr="00D62D6F">
              <w:rPr>
                <w:b/>
              </w:rPr>
              <w:t>=0.002</w:t>
            </w:r>
          </w:p>
          <w:p w14:paraId="31595E82" w14:textId="77777777" w:rsidR="006911F2" w:rsidRPr="00D62D6F" w:rsidRDefault="006911F2" w:rsidP="000A4E1A">
            <w:pPr>
              <w:spacing w:line="228" w:lineRule="auto"/>
            </w:pPr>
            <w:r w:rsidRPr="00D62D6F">
              <w:t xml:space="preserve">neglect group: </w:t>
            </w:r>
            <w:r w:rsidRPr="00D62D6F">
              <w:rPr>
                <w:i/>
              </w:rPr>
              <w:t>p</w:t>
            </w:r>
            <w:r w:rsidRPr="00D62D6F">
              <w:t>=0.740</w:t>
            </w:r>
          </w:p>
          <w:p w14:paraId="4C8B8122" w14:textId="77777777" w:rsidR="006911F2" w:rsidRPr="00D62D6F" w:rsidRDefault="006911F2" w:rsidP="000A4E1A">
            <w:pPr>
              <w:spacing w:line="228" w:lineRule="auto"/>
            </w:pPr>
            <w:r w:rsidRPr="00D62D6F">
              <w:lastRenderedPageBreak/>
              <w:t>non-neglect group: data not shown</w:t>
            </w:r>
          </w:p>
          <w:p w14:paraId="1EE5E260" w14:textId="77777777" w:rsidR="006911F2" w:rsidRPr="00D62D6F" w:rsidRDefault="006911F2" w:rsidP="000A4E1A">
            <w:pPr>
              <w:spacing w:line="228" w:lineRule="auto"/>
            </w:pPr>
          </w:p>
          <w:p w14:paraId="742A3B5D" w14:textId="77777777" w:rsidR="006911F2" w:rsidRPr="00D62D6F" w:rsidRDefault="006911F2" w:rsidP="000A4E1A">
            <w:pPr>
              <w:spacing w:line="228" w:lineRule="auto"/>
            </w:pPr>
            <w:r w:rsidRPr="00D62D6F">
              <w:t>no significant difference in the extend of improvement between the neglect and non-neglect group (p=0.749)</w:t>
            </w:r>
          </w:p>
        </w:tc>
        <w:tc>
          <w:tcPr>
            <w:tcW w:w="0" w:type="auto"/>
            <w:tcBorders>
              <w:top w:val="single" w:sz="12" w:space="0" w:color="auto"/>
              <w:left w:val="nil"/>
              <w:bottom w:val="single" w:sz="12" w:space="0" w:color="auto"/>
              <w:right w:val="nil"/>
            </w:tcBorders>
            <w:vAlign w:val="center"/>
          </w:tcPr>
          <w:p w14:paraId="13344B5C" w14:textId="77777777" w:rsidR="006911F2" w:rsidRPr="00D62D6F" w:rsidRDefault="006911F2" w:rsidP="000A4E1A">
            <w:pPr>
              <w:spacing w:line="228" w:lineRule="auto"/>
              <w:jc w:val="center"/>
            </w:pPr>
            <w:r w:rsidRPr="00D62D6F">
              <w:lastRenderedPageBreak/>
              <w:t>III</w:t>
            </w:r>
          </w:p>
          <w:p w14:paraId="583BC38A" w14:textId="77777777" w:rsidR="006911F2" w:rsidRPr="00D62D6F" w:rsidRDefault="006911F2" w:rsidP="000A4E1A">
            <w:pPr>
              <w:spacing w:line="228" w:lineRule="auto"/>
              <w:jc w:val="center"/>
            </w:pPr>
            <w:r w:rsidRPr="00D62D6F">
              <w:t>4/5</w:t>
            </w:r>
          </w:p>
        </w:tc>
      </w:tr>
      <w:tr w:rsidR="006911F2" w:rsidRPr="00D62D6F" w14:paraId="311D8BC7" w14:textId="77777777" w:rsidTr="007B58A5">
        <w:tc>
          <w:tcPr>
            <w:tcW w:w="0" w:type="auto"/>
            <w:gridSpan w:val="7"/>
            <w:tcBorders>
              <w:top w:val="single" w:sz="12" w:space="0" w:color="auto"/>
              <w:left w:val="nil"/>
              <w:bottom w:val="single" w:sz="12" w:space="0" w:color="auto"/>
              <w:right w:val="nil"/>
            </w:tcBorders>
          </w:tcPr>
          <w:p w14:paraId="551C134E" w14:textId="77777777" w:rsidR="006911F2" w:rsidRPr="00D62D6F" w:rsidRDefault="006911F2" w:rsidP="000A4E1A">
            <w:pPr>
              <w:spacing w:line="228" w:lineRule="auto"/>
              <w:jc w:val="center"/>
              <w:rPr>
                <w:b/>
              </w:rPr>
            </w:pPr>
            <w:r w:rsidRPr="00D62D6F">
              <w:rPr>
                <w:b/>
              </w:rPr>
              <w:t>Cross sectional study design (n=3)</w:t>
            </w:r>
          </w:p>
        </w:tc>
      </w:tr>
      <w:tr w:rsidR="006911F2" w:rsidRPr="00D62D6F" w14:paraId="5D168404" w14:textId="77777777" w:rsidTr="007B58A5">
        <w:tc>
          <w:tcPr>
            <w:tcW w:w="0" w:type="auto"/>
            <w:tcBorders>
              <w:top w:val="single" w:sz="12" w:space="0" w:color="auto"/>
              <w:left w:val="nil"/>
              <w:bottom w:val="single" w:sz="12" w:space="0" w:color="auto"/>
              <w:right w:val="nil"/>
            </w:tcBorders>
          </w:tcPr>
          <w:p w14:paraId="55880F1C" w14:textId="77777777" w:rsidR="006911F2" w:rsidRPr="00D62D6F" w:rsidRDefault="006911F2" w:rsidP="000A4E1A">
            <w:pPr>
              <w:spacing w:line="228" w:lineRule="auto"/>
            </w:pPr>
            <w:r w:rsidRPr="00D62D6F">
              <w:t xml:space="preserve">Butler et al., </w:t>
            </w:r>
          </w:p>
          <w:p w14:paraId="5FB87964" w14:textId="77777777" w:rsidR="006911F2" w:rsidRPr="00D62D6F" w:rsidRDefault="006911F2" w:rsidP="000A4E1A">
            <w:pPr>
              <w:spacing w:line="228" w:lineRule="auto"/>
            </w:pPr>
            <w:r w:rsidRPr="00D62D6F">
              <w:t xml:space="preserve">1984 </w:t>
            </w:r>
          </w:p>
          <w:p w14:paraId="4315D176" w14:textId="77777777" w:rsidR="006911F2" w:rsidRPr="00D62D6F" w:rsidRDefault="006911F2" w:rsidP="000A4E1A">
            <w:pPr>
              <w:spacing w:line="228" w:lineRule="auto"/>
            </w:pPr>
          </w:p>
          <w:p w14:paraId="3711776E"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341F8F74" w14:textId="77777777" w:rsidR="006911F2" w:rsidRPr="00D62D6F" w:rsidRDefault="006911F2" w:rsidP="000A4E1A">
            <w:pPr>
              <w:spacing w:line="228" w:lineRule="auto"/>
            </w:pPr>
            <w:r w:rsidRPr="00D62D6F">
              <w:t>1 data collection time</w:t>
            </w:r>
          </w:p>
        </w:tc>
        <w:tc>
          <w:tcPr>
            <w:tcW w:w="0" w:type="auto"/>
            <w:tcBorders>
              <w:top w:val="single" w:sz="12" w:space="0" w:color="auto"/>
              <w:left w:val="nil"/>
              <w:bottom w:val="single" w:sz="12" w:space="0" w:color="auto"/>
              <w:right w:val="nil"/>
            </w:tcBorders>
          </w:tcPr>
          <w:p w14:paraId="39CF1C79" w14:textId="77777777" w:rsidR="006911F2" w:rsidRPr="00D62D6F" w:rsidRDefault="006911F2" w:rsidP="000A4E1A">
            <w:pPr>
              <w:spacing w:line="228" w:lineRule="auto"/>
            </w:pPr>
            <w:r w:rsidRPr="00D62D6F">
              <w:t>n=13</w:t>
            </w:r>
          </w:p>
          <w:p w14:paraId="598424CC" w14:textId="77777777" w:rsidR="006911F2" w:rsidRPr="00D62D6F" w:rsidRDefault="006911F2" w:rsidP="000A4E1A">
            <w:pPr>
              <w:spacing w:line="228" w:lineRule="auto"/>
            </w:pPr>
            <w:r w:rsidRPr="00D62D6F">
              <w:t xml:space="preserve">31.3 months </w:t>
            </w:r>
          </w:p>
          <w:p w14:paraId="3D8493F4" w14:textId="77777777" w:rsidR="006911F2" w:rsidRPr="00D62D6F" w:rsidRDefault="006911F2" w:rsidP="000A4E1A">
            <w:pPr>
              <w:spacing w:line="228" w:lineRule="auto"/>
            </w:pPr>
            <w:r w:rsidRPr="00D62D6F">
              <w:t>(20-37)</w:t>
            </w:r>
          </w:p>
          <w:p w14:paraId="222CDC6C" w14:textId="77777777" w:rsidR="006911F2" w:rsidRPr="00D62D6F" w:rsidRDefault="006911F2" w:rsidP="000A4E1A">
            <w:pPr>
              <w:spacing w:line="228" w:lineRule="auto"/>
            </w:pPr>
          </w:p>
          <w:p w14:paraId="2E10DA7A" w14:textId="77777777" w:rsidR="006911F2" w:rsidRPr="00D62D6F" w:rsidRDefault="006911F2" w:rsidP="000A4E1A">
            <w:pPr>
              <w:spacing w:line="228" w:lineRule="auto"/>
            </w:pPr>
            <w:r w:rsidRPr="00D62D6F">
              <w:t>paraplegia, cerebral palsy, arthrogryposis congenita, osteogenesis imperfecta, spinal muscular atrophy, four-extremity limb deficiency, hypotonic quadriplegia</w:t>
            </w:r>
          </w:p>
          <w:p w14:paraId="579A397C"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529C289B" w14:textId="77777777" w:rsidR="006911F2" w:rsidRPr="00D62D6F" w:rsidRDefault="006911F2" w:rsidP="000A4E1A">
            <w:pPr>
              <w:spacing w:line="228" w:lineRule="auto"/>
            </w:pPr>
            <w:r w:rsidRPr="00D62D6F">
              <w:t>PMD training:</w:t>
            </w:r>
          </w:p>
          <w:p w14:paraId="4BCEA4FD" w14:textId="77777777" w:rsidR="006911F2" w:rsidRPr="00D62D6F" w:rsidRDefault="006911F2" w:rsidP="000A4E1A">
            <w:pPr>
              <w:pStyle w:val="Paragraphedeliste"/>
              <w:numPr>
                <w:ilvl w:val="0"/>
                <w:numId w:val="32"/>
              </w:numPr>
              <w:spacing w:line="228" w:lineRule="auto"/>
              <w:ind w:left="376" w:hanging="37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4-month observation period</w:t>
            </w:r>
          </w:p>
          <w:p w14:paraId="519C6037" w14:textId="77777777" w:rsidR="006911F2" w:rsidRPr="00D62D6F" w:rsidRDefault="006911F2" w:rsidP="000A4E1A">
            <w:pPr>
              <w:pStyle w:val="Paragraphedeliste"/>
              <w:numPr>
                <w:ilvl w:val="0"/>
                <w:numId w:val="32"/>
              </w:numPr>
              <w:spacing w:line="228" w:lineRule="auto"/>
              <w:ind w:left="376" w:hanging="37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PMD introduced at home by parents</w:t>
            </w:r>
          </w:p>
          <w:p w14:paraId="772403CE" w14:textId="77777777" w:rsidR="006911F2" w:rsidRPr="00D62D6F" w:rsidRDefault="006911F2" w:rsidP="000A4E1A">
            <w:pPr>
              <w:pStyle w:val="Paragraphedeliste"/>
              <w:numPr>
                <w:ilvl w:val="0"/>
                <w:numId w:val="32"/>
              </w:numPr>
              <w:spacing w:line="228" w:lineRule="auto"/>
              <w:ind w:left="376" w:hanging="37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Parents had to encourage the child to sit in the PMD several hours a day, to give them the opportunity to experiment the PMD in open spaces, to permit supervised play and to respect resistance to engage in further activity </w:t>
            </w:r>
          </w:p>
          <w:p w14:paraId="3BB2F045"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5AB85969" w14:textId="77777777" w:rsidR="006911F2" w:rsidRPr="00D62D6F" w:rsidRDefault="006911F2" w:rsidP="000A4E1A">
            <w:pPr>
              <w:spacing w:line="228" w:lineRule="auto"/>
              <w:rPr>
                <w:u w:val="single"/>
              </w:rPr>
            </w:pPr>
            <w:r w:rsidRPr="00D62D6F">
              <w:rPr>
                <w:u w:val="single"/>
              </w:rPr>
              <w:t xml:space="preserve">cognition </w:t>
            </w:r>
          </w:p>
          <w:p w14:paraId="6D4B02E2" w14:textId="77777777" w:rsidR="006911F2" w:rsidRPr="00D62D6F" w:rsidRDefault="006911F2" w:rsidP="000A4E1A">
            <w:pPr>
              <w:spacing w:line="228" w:lineRule="auto"/>
            </w:pPr>
            <w:r w:rsidRPr="00D62D6F">
              <w:t xml:space="preserve">a) Development profile II </w:t>
            </w:r>
          </w:p>
          <w:p w14:paraId="71BA8DF6" w14:textId="77777777" w:rsidR="006911F2" w:rsidRPr="00D62D6F" w:rsidRDefault="006911F2" w:rsidP="000A4E1A">
            <w:pPr>
              <w:spacing w:line="228" w:lineRule="auto"/>
            </w:pPr>
          </w:p>
          <w:p w14:paraId="1CE50BEF" w14:textId="77777777" w:rsidR="006911F2" w:rsidRPr="00D62D6F" w:rsidRDefault="006911F2" w:rsidP="000A4E1A">
            <w:pPr>
              <w:spacing w:line="228" w:lineRule="auto"/>
            </w:pPr>
          </w:p>
          <w:p w14:paraId="1A078327" w14:textId="77777777" w:rsidR="006911F2" w:rsidRPr="00D62D6F" w:rsidRDefault="006911F2" w:rsidP="000A4E1A">
            <w:pPr>
              <w:spacing w:line="228" w:lineRule="auto"/>
            </w:pPr>
          </w:p>
          <w:p w14:paraId="2D3F32E8" w14:textId="77777777" w:rsidR="006911F2" w:rsidRPr="00D62D6F" w:rsidRDefault="006911F2" w:rsidP="000A4E1A">
            <w:pPr>
              <w:spacing w:line="228" w:lineRule="auto"/>
            </w:pPr>
          </w:p>
          <w:p w14:paraId="6C90A98C" w14:textId="77777777" w:rsidR="006911F2" w:rsidRPr="00D62D6F" w:rsidRDefault="006911F2" w:rsidP="000A4E1A">
            <w:pPr>
              <w:spacing w:line="228" w:lineRule="auto"/>
              <w:rPr>
                <w:u w:val="single"/>
              </w:rPr>
            </w:pPr>
            <w:r w:rsidRPr="00D62D6F">
              <w:rPr>
                <w:u w:val="single"/>
              </w:rPr>
              <w:t xml:space="preserve">PMD capacity </w:t>
            </w:r>
          </w:p>
          <w:p w14:paraId="04C553B4" w14:textId="77777777" w:rsidR="006911F2" w:rsidRPr="00D62D6F" w:rsidRDefault="006911F2" w:rsidP="000A4E1A">
            <w:pPr>
              <w:spacing w:line="228" w:lineRule="auto"/>
            </w:pPr>
            <w:r w:rsidRPr="00D62D6F">
              <w:t>a) cumulative hours to learn the 7 skills</w:t>
            </w:r>
          </w:p>
          <w:p w14:paraId="2128CCFA" w14:textId="77777777" w:rsidR="006911F2" w:rsidRPr="00D62D6F" w:rsidRDefault="006911F2" w:rsidP="000A4E1A">
            <w:pPr>
              <w:spacing w:line="228" w:lineRule="auto"/>
            </w:pPr>
            <w:r w:rsidRPr="00D62D6F">
              <w:t>b) days to learn the 7 skills</w:t>
            </w:r>
          </w:p>
          <w:p w14:paraId="354C4938" w14:textId="77777777" w:rsidR="006911F2" w:rsidRPr="00D62D6F" w:rsidRDefault="006911F2" w:rsidP="000A4E1A">
            <w:pPr>
              <w:spacing w:line="228" w:lineRule="auto"/>
              <w:rPr>
                <w:u w:val="single"/>
              </w:rPr>
            </w:pPr>
          </w:p>
        </w:tc>
        <w:tc>
          <w:tcPr>
            <w:tcW w:w="0" w:type="auto"/>
            <w:tcBorders>
              <w:top w:val="single" w:sz="12" w:space="0" w:color="auto"/>
              <w:left w:val="nil"/>
              <w:bottom w:val="single" w:sz="12" w:space="0" w:color="auto"/>
              <w:right w:val="nil"/>
            </w:tcBorders>
          </w:tcPr>
          <w:p w14:paraId="4AA1BE3D" w14:textId="77777777" w:rsidR="006911F2" w:rsidRPr="00D62D6F" w:rsidRDefault="006911F2" w:rsidP="000A4E1A">
            <w:pPr>
              <w:spacing w:line="228" w:lineRule="auto"/>
              <w:rPr>
                <w:u w:val="single"/>
              </w:rPr>
            </w:pPr>
            <w:r w:rsidRPr="00D62D6F">
              <w:rPr>
                <w:u w:val="single"/>
              </w:rPr>
              <w:t xml:space="preserve">cognition </w:t>
            </w:r>
          </w:p>
          <w:p w14:paraId="3A0BFC48" w14:textId="77777777" w:rsidR="006911F2" w:rsidRPr="00D62D6F" w:rsidRDefault="006911F2" w:rsidP="000A4E1A">
            <w:pPr>
              <w:spacing w:line="228" w:lineRule="auto"/>
            </w:pPr>
            <w:r w:rsidRPr="00D62D6F">
              <w:t xml:space="preserve">a) 12 children scored in the normal range </w:t>
            </w:r>
          </w:p>
          <w:p w14:paraId="78DA32FD" w14:textId="77777777" w:rsidR="006911F2" w:rsidRPr="00D62D6F" w:rsidRDefault="006911F2" w:rsidP="000A4E1A">
            <w:pPr>
              <w:spacing w:line="228" w:lineRule="auto"/>
            </w:pPr>
            <w:r w:rsidRPr="00D62D6F">
              <w:t xml:space="preserve">1 had higher level of intellectual functioning </w:t>
            </w:r>
          </w:p>
          <w:p w14:paraId="65E31622" w14:textId="77777777" w:rsidR="006911F2" w:rsidRPr="00D62D6F" w:rsidRDefault="006911F2" w:rsidP="000A4E1A">
            <w:pPr>
              <w:spacing w:line="228" w:lineRule="auto"/>
            </w:pPr>
          </w:p>
          <w:p w14:paraId="53D50ADD" w14:textId="77777777" w:rsidR="006911F2" w:rsidRPr="00D62D6F" w:rsidRDefault="006911F2" w:rsidP="000A4E1A">
            <w:pPr>
              <w:spacing w:line="228" w:lineRule="auto"/>
            </w:pPr>
          </w:p>
          <w:p w14:paraId="2F0EAB6F" w14:textId="77777777" w:rsidR="006911F2" w:rsidRPr="00D62D6F" w:rsidRDefault="006911F2" w:rsidP="000A4E1A">
            <w:pPr>
              <w:spacing w:line="228" w:lineRule="auto"/>
              <w:rPr>
                <w:u w:val="single"/>
              </w:rPr>
            </w:pPr>
            <w:r w:rsidRPr="00D62D6F">
              <w:rPr>
                <w:u w:val="single"/>
              </w:rPr>
              <w:t xml:space="preserve">PMD capacity </w:t>
            </w:r>
          </w:p>
          <w:p w14:paraId="60D3916C" w14:textId="77777777" w:rsidR="006911F2" w:rsidRPr="00D62D6F" w:rsidRDefault="006911F2" w:rsidP="000A4E1A">
            <w:pPr>
              <w:spacing w:line="228" w:lineRule="auto"/>
            </w:pPr>
            <w:r w:rsidRPr="00D62D6F">
              <w:t xml:space="preserve">a) M = 34.4 cumulative hours </w:t>
            </w:r>
          </w:p>
          <w:p w14:paraId="2F7EBCBE" w14:textId="77777777" w:rsidR="006911F2" w:rsidRPr="00D62D6F" w:rsidRDefault="006911F2" w:rsidP="000A4E1A">
            <w:pPr>
              <w:spacing w:line="228" w:lineRule="auto"/>
            </w:pPr>
            <w:r w:rsidRPr="00D62D6F">
              <w:t xml:space="preserve">b) M= 16.3 days </w:t>
            </w:r>
          </w:p>
        </w:tc>
        <w:tc>
          <w:tcPr>
            <w:tcW w:w="0" w:type="auto"/>
            <w:tcBorders>
              <w:top w:val="single" w:sz="12" w:space="0" w:color="auto"/>
              <w:left w:val="nil"/>
              <w:bottom w:val="single" w:sz="12" w:space="0" w:color="auto"/>
              <w:right w:val="nil"/>
            </w:tcBorders>
            <w:vAlign w:val="center"/>
          </w:tcPr>
          <w:p w14:paraId="2C1B9D11" w14:textId="77777777" w:rsidR="006911F2" w:rsidRPr="00D62D6F" w:rsidRDefault="006911F2" w:rsidP="000A4E1A">
            <w:pPr>
              <w:spacing w:line="228" w:lineRule="auto"/>
              <w:jc w:val="center"/>
            </w:pPr>
            <w:r w:rsidRPr="00D62D6F">
              <w:t>III</w:t>
            </w:r>
          </w:p>
          <w:p w14:paraId="3A655910" w14:textId="77777777" w:rsidR="006911F2" w:rsidRPr="00D62D6F" w:rsidRDefault="006911F2" w:rsidP="000A4E1A">
            <w:pPr>
              <w:spacing w:line="228" w:lineRule="auto"/>
              <w:jc w:val="center"/>
            </w:pPr>
            <w:r w:rsidRPr="00D62D6F">
              <w:t>2/5</w:t>
            </w:r>
          </w:p>
        </w:tc>
      </w:tr>
      <w:tr w:rsidR="006911F2" w:rsidRPr="00D62D6F" w14:paraId="195C662C" w14:textId="77777777" w:rsidTr="007B58A5">
        <w:tc>
          <w:tcPr>
            <w:tcW w:w="0" w:type="auto"/>
            <w:tcBorders>
              <w:top w:val="single" w:sz="12" w:space="0" w:color="auto"/>
              <w:left w:val="nil"/>
              <w:bottom w:val="single" w:sz="12" w:space="0" w:color="auto"/>
              <w:right w:val="nil"/>
            </w:tcBorders>
          </w:tcPr>
          <w:p w14:paraId="43D3790D" w14:textId="77777777" w:rsidR="006911F2" w:rsidRPr="00D62D6F" w:rsidRDefault="006911F2" w:rsidP="000A4E1A">
            <w:pPr>
              <w:spacing w:line="228" w:lineRule="auto"/>
            </w:pPr>
            <w:r w:rsidRPr="00D62D6F">
              <w:t xml:space="preserve">Massengale et al., </w:t>
            </w:r>
          </w:p>
          <w:p w14:paraId="22D7BB45" w14:textId="77777777" w:rsidR="006911F2" w:rsidRPr="00D62D6F" w:rsidRDefault="006911F2" w:rsidP="000A4E1A">
            <w:pPr>
              <w:spacing w:line="228" w:lineRule="auto"/>
            </w:pPr>
            <w:r w:rsidRPr="00D62D6F">
              <w:t>2005</w:t>
            </w:r>
          </w:p>
        </w:tc>
        <w:tc>
          <w:tcPr>
            <w:tcW w:w="0" w:type="auto"/>
            <w:tcBorders>
              <w:top w:val="single" w:sz="12" w:space="0" w:color="auto"/>
              <w:left w:val="nil"/>
              <w:bottom w:val="single" w:sz="12" w:space="0" w:color="auto"/>
              <w:right w:val="nil"/>
            </w:tcBorders>
          </w:tcPr>
          <w:p w14:paraId="49380DD9" w14:textId="77777777" w:rsidR="006911F2" w:rsidRPr="00D62D6F" w:rsidRDefault="006911F2" w:rsidP="000A4E1A">
            <w:pPr>
              <w:spacing w:line="228" w:lineRule="auto"/>
            </w:pPr>
            <w:r w:rsidRPr="00D62D6F">
              <w:t xml:space="preserve">Cross-sectional </w:t>
            </w:r>
          </w:p>
          <w:p w14:paraId="06781820" w14:textId="77777777" w:rsidR="006911F2" w:rsidRPr="00D62D6F" w:rsidRDefault="006911F2" w:rsidP="000A4E1A">
            <w:pPr>
              <w:spacing w:line="228" w:lineRule="auto"/>
            </w:pPr>
          </w:p>
          <w:p w14:paraId="48423261"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2E939A44" w14:textId="77777777" w:rsidR="006911F2" w:rsidRPr="00D62D6F" w:rsidRDefault="006911F2" w:rsidP="000A4E1A">
            <w:pPr>
              <w:spacing w:line="228" w:lineRule="auto"/>
            </w:pPr>
            <w:r w:rsidRPr="00D62D6F">
              <w:lastRenderedPageBreak/>
              <w:t xml:space="preserve">n=62 </w:t>
            </w:r>
          </w:p>
          <w:p w14:paraId="6F91F32C" w14:textId="77777777" w:rsidR="006911F2" w:rsidRPr="00D62D6F" w:rsidRDefault="006911F2" w:rsidP="000A4E1A">
            <w:pPr>
              <w:spacing w:line="228" w:lineRule="auto"/>
            </w:pPr>
            <w:r w:rsidRPr="00D62D6F">
              <w:t>40.4 years</w:t>
            </w:r>
          </w:p>
          <w:p w14:paraId="4D2AE255" w14:textId="77777777" w:rsidR="006911F2" w:rsidRPr="00D62D6F" w:rsidRDefault="006911F2" w:rsidP="000A4E1A">
            <w:pPr>
              <w:spacing w:line="228" w:lineRule="auto"/>
            </w:pPr>
            <w:r w:rsidRPr="00D62D6F">
              <w:t>(18-72)</w:t>
            </w:r>
          </w:p>
          <w:p w14:paraId="0139C0C2" w14:textId="77777777" w:rsidR="006911F2" w:rsidRPr="00D62D6F" w:rsidRDefault="006911F2" w:rsidP="000A4E1A">
            <w:pPr>
              <w:spacing w:line="228" w:lineRule="auto"/>
            </w:pPr>
          </w:p>
          <w:p w14:paraId="1FA478D8" w14:textId="77777777" w:rsidR="006911F2" w:rsidRPr="00D62D6F" w:rsidRDefault="006911F2" w:rsidP="000A4E1A">
            <w:pPr>
              <w:spacing w:line="228" w:lineRule="auto"/>
            </w:pPr>
            <w:r w:rsidRPr="00D62D6F">
              <w:t xml:space="preserve">diverse diagnosis (e.g., spinal cord injury, cerebral palsy, post-polio syndrome, stroke, traumatic brain injury…) </w:t>
            </w:r>
          </w:p>
        </w:tc>
        <w:tc>
          <w:tcPr>
            <w:tcW w:w="0" w:type="auto"/>
            <w:tcBorders>
              <w:top w:val="single" w:sz="12" w:space="0" w:color="auto"/>
              <w:left w:val="nil"/>
              <w:bottom w:val="single" w:sz="12" w:space="0" w:color="auto"/>
              <w:right w:val="nil"/>
            </w:tcBorders>
          </w:tcPr>
          <w:p w14:paraId="03BCA9F3" w14:textId="77777777" w:rsidR="006911F2" w:rsidRPr="00D62D6F" w:rsidRDefault="006911F2" w:rsidP="000A4E1A">
            <w:pPr>
              <w:spacing w:line="228" w:lineRule="auto"/>
            </w:pPr>
            <w:r w:rsidRPr="00D62D6F">
              <w:lastRenderedPageBreak/>
              <w:t>n.a.</w:t>
            </w:r>
          </w:p>
        </w:tc>
        <w:tc>
          <w:tcPr>
            <w:tcW w:w="0" w:type="auto"/>
            <w:tcBorders>
              <w:top w:val="single" w:sz="12" w:space="0" w:color="auto"/>
              <w:left w:val="nil"/>
              <w:bottom w:val="single" w:sz="12" w:space="0" w:color="auto"/>
              <w:right w:val="nil"/>
            </w:tcBorders>
          </w:tcPr>
          <w:p w14:paraId="77D08616" w14:textId="77777777" w:rsidR="006911F2" w:rsidRPr="00D62D6F" w:rsidRDefault="006911F2" w:rsidP="000A4E1A">
            <w:pPr>
              <w:spacing w:line="228" w:lineRule="auto"/>
              <w:rPr>
                <w:u w:val="single"/>
              </w:rPr>
            </w:pPr>
            <w:r w:rsidRPr="00D62D6F">
              <w:rPr>
                <w:u w:val="single"/>
              </w:rPr>
              <w:t xml:space="preserve">cognition </w:t>
            </w:r>
          </w:p>
          <w:p w14:paraId="15B4E208" w14:textId="77777777" w:rsidR="006911F2" w:rsidRPr="00D62D6F" w:rsidRDefault="006911F2" w:rsidP="000A4E1A">
            <w:pPr>
              <w:spacing w:line="228" w:lineRule="auto"/>
            </w:pPr>
            <w:r w:rsidRPr="00D62D6F">
              <w:t xml:space="preserve">a) MVPT-R </w:t>
            </w:r>
          </w:p>
          <w:p w14:paraId="57501BA8" w14:textId="77777777" w:rsidR="006911F2" w:rsidRPr="00D62D6F" w:rsidRDefault="006911F2" w:rsidP="000A4E1A">
            <w:pPr>
              <w:spacing w:line="228" w:lineRule="auto"/>
              <w:rPr>
                <w:b/>
              </w:rPr>
            </w:pPr>
            <w:r w:rsidRPr="00D62D6F">
              <w:t>b) TONI-3</w:t>
            </w:r>
            <w:r w:rsidRPr="00D62D6F">
              <w:rPr>
                <w:vertAlign w:val="superscript"/>
              </w:rPr>
              <w:t>rd</w:t>
            </w:r>
            <w:r w:rsidRPr="00D62D6F">
              <w:t xml:space="preserve"> </w:t>
            </w:r>
          </w:p>
          <w:p w14:paraId="3741D233" w14:textId="77777777" w:rsidR="006911F2" w:rsidRPr="00D62D6F" w:rsidRDefault="006911F2" w:rsidP="000A4E1A">
            <w:pPr>
              <w:spacing w:line="228" w:lineRule="auto"/>
            </w:pPr>
            <w:r w:rsidRPr="00D62D6F">
              <w:lastRenderedPageBreak/>
              <w:t xml:space="preserve">c) WAIS-R (comprehension/picture completion/digit span) </w:t>
            </w:r>
          </w:p>
          <w:p w14:paraId="7329C405" w14:textId="77777777" w:rsidR="006911F2" w:rsidRPr="00D62D6F" w:rsidRDefault="006911F2" w:rsidP="000A4E1A">
            <w:pPr>
              <w:spacing w:line="228" w:lineRule="auto"/>
            </w:pPr>
          </w:p>
          <w:p w14:paraId="2451D753" w14:textId="77777777" w:rsidR="006911F2" w:rsidRPr="00D62D6F" w:rsidRDefault="006911F2" w:rsidP="000A4E1A">
            <w:pPr>
              <w:spacing w:line="228" w:lineRule="auto"/>
              <w:rPr>
                <w:u w:val="single"/>
              </w:rPr>
            </w:pPr>
            <w:r w:rsidRPr="00D62D6F">
              <w:rPr>
                <w:u w:val="single"/>
              </w:rPr>
              <w:t xml:space="preserve">PMD capacity </w:t>
            </w:r>
          </w:p>
          <w:p w14:paraId="72BE4704" w14:textId="77777777" w:rsidR="006911F2" w:rsidRPr="00D62D6F" w:rsidRDefault="006911F2" w:rsidP="000A4E1A">
            <w:pPr>
              <w:spacing w:line="228" w:lineRule="auto"/>
            </w:pPr>
            <w:r w:rsidRPr="00D62D6F">
              <w:t xml:space="preserve">a) Power Mobility Road Test (performance score and time to complete)  </w:t>
            </w:r>
          </w:p>
          <w:p w14:paraId="08B769AE" w14:textId="77777777" w:rsidR="006911F2" w:rsidRPr="00D62D6F" w:rsidRDefault="006911F2" w:rsidP="000A4E1A">
            <w:pPr>
              <w:spacing w:line="228" w:lineRule="auto"/>
              <w:rPr>
                <w:u w:val="single"/>
              </w:rPr>
            </w:pPr>
            <w:r w:rsidRPr="00D62D6F">
              <w:t xml:space="preserve">b) Power Wheelchair Screening Form </w:t>
            </w:r>
          </w:p>
        </w:tc>
        <w:tc>
          <w:tcPr>
            <w:tcW w:w="0" w:type="auto"/>
            <w:tcBorders>
              <w:top w:val="single" w:sz="12" w:space="0" w:color="auto"/>
              <w:left w:val="nil"/>
              <w:bottom w:val="single" w:sz="12" w:space="0" w:color="auto"/>
              <w:right w:val="nil"/>
            </w:tcBorders>
          </w:tcPr>
          <w:p w14:paraId="7F5DEA2F" w14:textId="77777777" w:rsidR="006911F2" w:rsidRPr="00D62D6F" w:rsidRDefault="006911F2" w:rsidP="000A4E1A">
            <w:pPr>
              <w:spacing w:line="228" w:lineRule="auto"/>
              <w:rPr>
                <w:u w:val="single"/>
              </w:rPr>
            </w:pPr>
            <w:r w:rsidRPr="00D62D6F">
              <w:rPr>
                <w:u w:val="single"/>
              </w:rPr>
              <w:lastRenderedPageBreak/>
              <w:t xml:space="preserve">correlations between cognition and PMRT performance score </w:t>
            </w:r>
          </w:p>
          <w:p w14:paraId="50EE1332" w14:textId="77777777" w:rsidR="006911F2" w:rsidRPr="00D62D6F" w:rsidRDefault="006911F2" w:rsidP="000A4E1A">
            <w:pPr>
              <w:spacing w:line="228" w:lineRule="auto"/>
              <w:rPr>
                <w:b/>
              </w:rPr>
            </w:pPr>
            <w:r w:rsidRPr="00D62D6F">
              <w:lastRenderedPageBreak/>
              <w:t xml:space="preserve">a) r=0.591, </w:t>
            </w:r>
            <w:r w:rsidRPr="00D62D6F">
              <w:rPr>
                <w:b/>
                <w:i/>
              </w:rPr>
              <w:t>p</w:t>
            </w:r>
            <w:r w:rsidRPr="00D62D6F">
              <w:rPr>
                <w:b/>
              </w:rPr>
              <w:t>=0.000</w:t>
            </w:r>
            <w:r w:rsidRPr="00D62D6F">
              <w:br/>
              <w:t xml:space="preserve">b) r=0.392, </w:t>
            </w:r>
            <w:r w:rsidRPr="00D62D6F">
              <w:rPr>
                <w:b/>
                <w:i/>
              </w:rPr>
              <w:t>p</w:t>
            </w:r>
            <w:r w:rsidRPr="00D62D6F">
              <w:rPr>
                <w:b/>
              </w:rPr>
              <w:t>=0.003</w:t>
            </w:r>
          </w:p>
          <w:p w14:paraId="58634466" w14:textId="77777777" w:rsidR="006911F2" w:rsidRPr="00D62D6F" w:rsidRDefault="006911F2" w:rsidP="000A4E1A">
            <w:pPr>
              <w:spacing w:line="228" w:lineRule="auto"/>
              <w:rPr>
                <w:b/>
              </w:rPr>
            </w:pPr>
            <w:r w:rsidRPr="00D62D6F">
              <w:t xml:space="preserve">c) comprehension: r=0.297, </w:t>
            </w:r>
            <w:r w:rsidRPr="00D62D6F">
              <w:rPr>
                <w:b/>
                <w:i/>
              </w:rPr>
              <w:t>p</w:t>
            </w:r>
            <w:r w:rsidRPr="00D62D6F">
              <w:rPr>
                <w:b/>
              </w:rPr>
              <w:t xml:space="preserve">=0.026 / </w:t>
            </w:r>
            <w:r w:rsidRPr="00D62D6F">
              <w:t xml:space="preserve">picture completion r=0.418, </w:t>
            </w:r>
            <w:r w:rsidRPr="00D62D6F">
              <w:rPr>
                <w:b/>
                <w:i/>
              </w:rPr>
              <w:t>p</w:t>
            </w:r>
            <w:r w:rsidRPr="00D62D6F">
              <w:rPr>
                <w:b/>
              </w:rPr>
              <w:t xml:space="preserve">=0.001 / </w:t>
            </w:r>
            <w:r w:rsidRPr="00D62D6F">
              <w:t xml:space="preserve">digit span: r=0.315, </w:t>
            </w:r>
            <w:r w:rsidRPr="00D62D6F">
              <w:rPr>
                <w:b/>
                <w:i/>
              </w:rPr>
              <w:t>p</w:t>
            </w:r>
            <w:r w:rsidRPr="00D62D6F">
              <w:rPr>
                <w:b/>
              </w:rPr>
              <w:t>=0.018</w:t>
            </w:r>
          </w:p>
          <w:p w14:paraId="7343D1B9" w14:textId="77777777" w:rsidR="006911F2" w:rsidRPr="00D62D6F" w:rsidRDefault="006911F2" w:rsidP="000A4E1A">
            <w:pPr>
              <w:spacing w:line="228" w:lineRule="auto"/>
              <w:rPr>
                <w:b/>
              </w:rPr>
            </w:pPr>
          </w:p>
          <w:p w14:paraId="0BD189CA" w14:textId="77777777" w:rsidR="006911F2" w:rsidRPr="00D62D6F" w:rsidRDefault="006911F2" w:rsidP="000A4E1A">
            <w:pPr>
              <w:spacing w:line="228" w:lineRule="auto"/>
              <w:rPr>
                <w:u w:val="single"/>
              </w:rPr>
            </w:pPr>
            <w:r w:rsidRPr="00D62D6F">
              <w:rPr>
                <w:u w:val="single"/>
              </w:rPr>
              <w:t>correlations between cognition and time required to complete the PMRT</w:t>
            </w:r>
          </w:p>
          <w:p w14:paraId="009FCD4C" w14:textId="77777777" w:rsidR="006911F2" w:rsidRPr="00D62D6F" w:rsidRDefault="006911F2" w:rsidP="000A4E1A">
            <w:pPr>
              <w:spacing w:line="228" w:lineRule="auto"/>
              <w:rPr>
                <w:b/>
              </w:rPr>
            </w:pPr>
            <w:r w:rsidRPr="00D62D6F">
              <w:t xml:space="preserve">a) r=-0.707, </w:t>
            </w:r>
            <w:r w:rsidRPr="00D62D6F">
              <w:rPr>
                <w:b/>
                <w:i/>
              </w:rPr>
              <w:t>p</w:t>
            </w:r>
            <w:r w:rsidRPr="00D62D6F">
              <w:rPr>
                <w:b/>
              </w:rPr>
              <w:t>=0.000</w:t>
            </w:r>
            <w:r w:rsidRPr="00D62D6F">
              <w:br/>
              <w:t xml:space="preserve">b) r=-0.324, </w:t>
            </w:r>
            <w:r w:rsidRPr="00D62D6F">
              <w:rPr>
                <w:b/>
                <w:i/>
              </w:rPr>
              <w:t>p</w:t>
            </w:r>
            <w:r w:rsidRPr="00D62D6F">
              <w:rPr>
                <w:b/>
              </w:rPr>
              <w:t>=0.012</w:t>
            </w:r>
          </w:p>
          <w:p w14:paraId="0D9397F5" w14:textId="77777777" w:rsidR="006911F2" w:rsidRPr="00D62D6F" w:rsidRDefault="006911F2" w:rsidP="000A4E1A">
            <w:pPr>
              <w:spacing w:line="228" w:lineRule="auto"/>
              <w:rPr>
                <w:u w:val="single"/>
              </w:rPr>
            </w:pPr>
            <w:r w:rsidRPr="00D62D6F">
              <w:t xml:space="preserve">c) comprehension: r=-0.306, </w:t>
            </w:r>
            <w:r w:rsidRPr="00D62D6F">
              <w:rPr>
                <w:b/>
                <w:i/>
              </w:rPr>
              <w:t>p</w:t>
            </w:r>
            <w:r w:rsidRPr="00D62D6F">
              <w:rPr>
                <w:b/>
              </w:rPr>
              <w:t xml:space="preserve">=0.019 / </w:t>
            </w:r>
            <w:r w:rsidRPr="00D62D6F">
              <w:t xml:space="preserve">picture completion r=-0.418, </w:t>
            </w:r>
            <w:r w:rsidRPr="00D62D6F">
              <w:rPr>
                <w:b/>
                <w:i/>
              </w:rPr>
              <w:t>p</w:t>
            </w:r>
            <w:r w:rsidRPr="00D62D6F">
              <w:rPr>
                <w:b/>
              </w:rPr>
              <w:t xml:space="preserve">=0.001 / </w:t>
            </w:r>
            <w:r w:rsidRPr="00D62D6F">
              <w:t xml:space="preserve">digit span: r=-0.258, </w:t>
            </w:r>
            <w:r w:rsidRPr="00D62D6F">
              <w:rPr>
                <w:b/>
                <w:i/>
              </w:rPr>
              <w:t>p</w:t>
            </w:r>
            <w:r w:rsidRPr="00D62D6F">
              <w:rPr>
                <w:b/>
              </w:rPr>
              <w:t>=0.048</w:t>
            </w:r>
          </w:p>
        </w:tc>
        <w:tc>
          <w:tcPr>
            <w:tcW w:w="0" w:type="auto"/>
            <w:tcBorders>
              <w:top w:val="single" w:sz="12" w:space="0" w:color="auto"/>
              <w:left w:val="nil"/>
              <w:bottom w:val="single" w:sz="12" w:space="0" w:color="auto"/>
              <w:right w:val="nil"/>
            </w:tcBorders>
            <w:vAlign w:val="center"/>
          </w:tcPr>
          <w:p w14:paraId="72394015" w14:textId="77777777" w:rsidR="006911F2" w:rsidRPr="00D62D6F" w:rsidRDefault="006911F2" w:rsidP="000A4E1A">
            <w:pPr>
              <w:spacing w:line="228" w:lineRule="auto"/>
              <w:jc w:val="center"/>
            </w:pPr>
          </w:p>
        </w:tc>
      </w:tr>
      <w:tr w:rsidR="006911F2" w:rsidRPr="00D62D6F" w14:paraId="54FD1FF2" w14:textId="77777777" w:rsidTr="007B58A5">
        <w:tc>
          <w:tcPr>
            <w:tcW w:w="0" w:type="auto"/>
            <w:tcBorders>
              <w:top w:val="single" w:sz="12" w:space="0" w:color="auto"/>
              <w:left w:val="nil"/>
              <w:bottom w:val="single" w:sz="12" w:space="0" w:color="auto"/>
              <w:right w:val="nil"/>
            </w:tcBorders>
          </w:tcPr>
          <w:p w14:paraId="08C85D83" w14:textId="77777777" w:rsidR="006911F2" w:rsidRPr="00D62D6F" w:rsidRDefault="006911F2" w:rsidP="000A4E1A">
            <w:pPr>
              <w:spacing w:line="228" w:lineRule="auto"/>
            </w:pPr>
            <w:r w:rsidRPr="00D62D6F">
              <w:t>Tefft et al., 1998</w:t>
            </w:r>
          </w:p>
          <w:p w14:paraId="09B80E8F"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75133E9D" w14:textId="77777777" w:rsidR="006911F2" w:rsidRPr="00D62D6F" w:rsidRDefault="006911F2" w:rsidP="000A4E1A">
            <w:pPr>
              <w:spacing w:line="228" w:lineRule="auto"/>
            </w:pPr>
            <w:r w:rsidRPr="00D62D6F">
              <w:t xml:space="preserve">Cross-sectional </w:t>
            </w:r>
          </w:p>
          <w:p w14:paraId="7E5615DA" w14:textId="77777777" w:rsidR="006911F2" w:rsidRPr="00D62D6F" w:rsidRDefault="006911F2" w:rsidP="000A4E1A">
            <w:pPr>
              <w:spacing w:line="228" w:lineRule="auto"/>
            </w:pPr>
          </w:p>
          <w:p w14:paraId="4791401C"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2A554C03" w14:textId="77777777" w:rsidR="006911F2" w:rsidRPr="00D62D6F" w:rsidRDefault="006911F2" w:rsidP="000A4E1A">
            <w:pPr>
              <w:spacing w:line="228" w:lineRule="auto"/>
            </w:pPr>
            <w:r w:rsidRPr="00D62D6F">
              <w:t xml:space="preserve">n=26 </w:t>
            </w:r>
          </w:p>
          <w:p w14:paraId="2551E0C3" w14:textId="77777777" w:rsidR="006911F2" w:rsidRPr="00D62D6F" w:rsidRDefault="006911F2" w:rsidP="000A4E1A">
            <w:pPr>
              <w:spacing w:line="228" w:lineRule="auto"/>
            </w:pPr>
            <w:r w:rsidRPr="00D62D6F">
              <w:t>n.r</w:t>
            </w:r>
          </w:p>
          <w:p w14:paraId="5128723B" w14:textId="77777777" w:rsidR="006911F2" w:rsidRPr="00D62D6F" w:rsidRDefault="006911F2" w:rsidP="000A4E1A">
            <w:pPr>
              <w:spacing w:line="228" w:lineRule="auto"/>
            </w:pPr>
            <w:r w:rsidRPr="00D62D6F">
              <w:t>20-36 months</w:t>
            </w:r>
          </w:p>
          <w:p w14:paraId="17B30FA9" w14:textId="77777777" w:rsidR="006911F2" w:rsidRPr="00D62D6F" w:rsidRDefault="006911F2" w:rsidP="000A4E1A">
            <w:pPr>
              <w:spacing w:line="228" w:lineRule="auto"/>
            </w:pPr>
            <w:r w:rsidRPr="00D62D6F">
              <w:t xml:space="preserve"> </w:t>
            </w:r>
          </w:p>
          <w:p w14:paraId="4B6C9226" w14:textId="77777777" w:rsidR="006911F2" w:rsidRPr="00D62D6F" w:rsidRDefault="006911F2" w:rsidP="000A4E1A">
            <w:pPr>
              <w:spacing w:line="228" w:lineRule="auto"/>
            </w:pPr>
            <w:r w:rsidRPr="00D62D6F">
              <w:t xml:space="preserve">diverse diagnosis (e.g., arthrogryposis, congenital myopathy, quadriplegia, polio syndrome, spina bifida…) </w:t>
            </w:r>
          </w:p>
        </w:tc>
        <w:tc>
          <w:tcPr>
            <w:tcW w:w="0" w:type="auto"/>
            <w:tcBorders>
              <w:top w:val="single" w:sz="12" w:space="0" w:color="auto"/>
              <w:left w:val="nil"/>
              <w:bottom w:val="single" w:sz="12" w:space="0" w:color="auto"/>
              <w:right w:val="nil"/>
            </w:tcBorders>
          </w:tcPr>
          <w:p w14:paraId="1F2F87C9" w14:textId="77777777" w:rsidR="006911F2" w:rsidRPr="00D62D6F" w:rsidRDefault="006911F2" w:rsidP="000A4E1A">
            <w:pPr>
              <w:spacing w:line="228" w:lineRule="auto"/>
            </w:pPr>
            <w:r w:rsidRPr="00D62D6F">
              <w:t xml:space="preserve">Wheelchair mobility training program </w:t>
            </w:r>
          </w:p>
          <w:p w14:paraId="7D78E489" w14:textId="77777777" w:rsidR="006911F2" w:rsidRPr="00D62D6F" w:rsidRDefault="006911F2" w:rsidP="000A4E1A">
            <w:pPr>
              <w:spacing w:line="228" w:lineRule="auto"/>
            </w:pPr>
            <w:r w:rsidRPr="00D62D6F">
              <w:t xml:space="preserve">6 sessions of 1-hour  </w:t>
            </w:r>
          </w:p>
        </w:tc>
        <w:tc>
          <w:tcPr>
            <w:tcW w:w="0" w:type="auto"/>
            <w:tcBorders>
              <w:top w:val="single" w:sz="12" w:space="0" w:color="auto"/>
              <w:left w:val="nil"/>
              <w:bottom w:val="single" w:sz="12" w:space="0" w:color="auto"/>
              <w:right w:val="nil"/>
            </w:tcBorders>
          </w:tcPr>
          <w:p w14:paraId="21E456A7" w14:textId="77777777" w:rsidR="006911F2" w:rsidRPr="00D62D6F" w:rsidRDefault="006911F2" w:rsidP="000A4E1A">
            <w:pPr>
              <w:spacing w:line="228" w:lineRule="auto"/>
              <w:rPr>
                <w:u w:val="single"/>
              </w:rPr>
            </w:pPr>
            <w:r w:rsidRPr="00D62D6F">
              <w:rPr>
                <w:u w:val="single"/>
              </w:rPr>
              <w:t xml:space="preserve">Cognition </w:t>
            </w:r>
          </w:p>
          <w:p w14:paraId="4FDD1A4F" w14:textId="77777777" w:rsidR="006911F2" w:rsidRPr="00D62D6F" w:rsidRDefault="006911F2" w:rsidP="000A4E1A">
            <w:pPr>
              <w:spacing w:line="228" w:lineRule="auto"/>
            </w:pPr>
            <w:r w:rsidRPr="00D62D6F">
              <w:t xml:space="preserve">a) PPWST (object permanence, problem solving, spatial relations) </w:t>
            </w:r>
          </w:p>
          <w:p w14:paraId="70473A23" w14:textId="77777777" w:rsidR="006911F2" w:rsidRPr="00D62D6F" w:rsidRDefault="006911F2" w:rsidP="000A4E1A">
            <w:pPr>
              <w:spacing w:line="228" w:lineRule="auto"/>
            </w:pPr>
          </w:p>
          <w:p w14:paraId="778E5110" w14:textId="77777777" w:rsidR="006911F2" w:rsidRPr="00D62D6F" w:rsidRDefault="006911F2" w:rsidP="000A4E1A">
            <w:pPr>
              <w:spacing w:line="228" w:lineRule="auto"/>
              <w:rPr>
                <w:u w:val="single"/>
              </w:rPr>
            </w:pPr>
            <w:r w:rsidRPr="00D62D6F">
              <w:rPr>
                <w:u w:val="single"/>
              </w:rPr>
              <w:t xml:space="preserve">Capacity and performance </w:t>
            </w:r>
          </w:p>
          <w:p w14:paraId="29C8D8DC" w14:textId="77777777" w:rsidR="006911F2" w:rsidRPr="00D62D6F" w:rsidRDefault="006911F2" w:rsidP="000A4E1A">
            <w:pPr>
              <w:spacing w:line="228" w:lineRule="auto"/>
              <w:rPr>
                <w:u w:val="single"/>
              </w:rPr>
            </w:pPr>
            <w:r w:rsidRPr="00D62D6F">
              <w:t>a) Powered mobility program evaluation</w:t>
            </w:r>
          </w:p>
        </w:tc>
        <w:tc>
          <w:tcPr>
            <w:tcW w:w="0" w:type="auto"/>
            <w:tcBorders>
              <w:top w:val="single" w:sz="12" w:space="0" w:color="auto"/>
              <w:left w:val="nil"/>
              <w:bottom w:val="single" w:sz="12" w:space="0" w:color="auto"/>
              <w:right w:val="nil"/>
            </w:tcBorders>
          </w:tcPr>
          <w:p w14:paraId="1934481D" w14:textId="77777777" w:rsidR="006911F2" w:rsidRPr="00D62D6F" w:rsidRDefault="006911F2" w:rsidP="000A4E1A">
            <w:pPr>
              <w:spacing w:line="228" w:lineRule="auto"/>
              <w:rPr>
                <w:u w:val="single"/>
              </w:rPr>
            </w:pPr>
            <w:r w:rsidRPr="00D62D6F">
              <w:rPr>
                <w:u w:val="single"/>
              </w:rPr>
              <w:t xml:space="preserve">Cognition/ capacity/performance </w:t>
            </w:r>
          </w:p>
          <w:p w14:paraId="05BF525C" w14:textId="77777777" w:rsidR="006911F2" w:rsidRPr="00D62D6F" w:rsidRDefault="006911F2" w:rsidP="000A4E1A">
            <w:pPr>
              <w:spacing w:line="228" w:lineRule="auto"/>
              <w:rPr>
                <w:u w:val="single"/>
              </w:rPr>
            </w:pPr>
            <w:r w:rsidRPr="00D62D6F">
              <w:rPr>
                <w:b/>
              </w:rPr>
              <w:t>spatial relations</w:t>
            </w:r>
            <w:r w:rsidRPr="00D62D6F">
              <w:t xml:space="preserve"> and </w:t>
            </w:r>
            <w:r w:rsidRPr="00D62D6F">
              <w:rPr>
                <w:b/>
              </w:rPr>
              <w:t>problem solving</w:t>
            </w:r>
            <w:r w:rsidRPr="00D62D6F">
              <w:t xml:space="preserve"> were significant and accounted for 57% of the variance in Powered mobility program evaluation scores (R</w:t>
            </w:r>
            <w:r w:rsidRPr="00D62D6F">
              <w:rPr>
                <w:vertAlign w:val="superscript"/>
              </w:rPr>
              <w:t>2</w:t>
            </w:r>
            <w:r w:rsidRPr="00D62D6F">
              <w:t xml:space="preserve">=0.57, F=14.37, </w:t>
            </w:r>
            <w:r w:rsidRPr="00D62D6F">
              <w:rPr>
                <w:b/>
              </w:rPr>
              <w:t>p&lt;0.0001</w:t>
            </w:r>
            <w:r w:rsidRPr="00D62D6F">
              <w:t>)</w:t>
            </w:r>
          </w:p>
        </w:tc>
        <w:tc>
          <w:tcPr>
            <w:tcW w:w="0" w:type="auto"/>
            <w:tcBorders>
              <w:top w:val="single" w:sz="12" w:space="0" w:color="auto"/>
              <w:left w:val="nil"/>
              <w:bottom w:val="single" w:sz="12" w:space="0" w:color="auto"/>
              <w:right w:val="nil"/>
            </w:tcBorders>
            <w:vAlign w:val="center"/>
          </w:tcPr>
          <w:p w14:paraId="17C75463" w14:textId="77777777" w:rsidR="006911F2" w:rsidRPr="00D62D6F" w:rsidRDefault="006911F2" w:rsidP="000A4E1A">
            <w:pPr>
              <w:spacing w:line="228" w:lineRule="auto"/>
              <w:jc w:val="center"/>
            </w:pPr>
          </w:p>
        </w:tc>
      </w:tr>
      <w:tr w:rsidR="006911F2" w:rsidRPr="00D62D6F" w14:paraId="05AFB298" w14:textId="77777777" w:rsidTr="007B58A5">
        <w:tc>
          <w:tcPr>
            <w:tcW w:w="0" w:type="auto"/>
            <w:gridSpan w:val="7"/>
            <w:tcBorders>
              <w:top w:val="single" w:sz="12" w:space="0" w:color="auto"/>
              <w:left w:val="nil"/>
              <w:bottom w:val="single" w:sz="12" w:space="0" w:color="auto"/>
              <w:right w:val="nil"/>
            </w:tcBorders>
          </w:tcPr>
          <w:p w14:paraId="0DBF79C8" w14:textId="77777777" w:rsidR="006911F2" w:rsidRPr="00D62D6F" w:rsidRDefault="006911F2" w:rsidP="000A4E1A">
            <w:pPr>
              <w:spacing w:line="228" w:lineRule="auto"/>
              <w:jc w:val="center"/>
            </w:pPr>
            <w:r w:rsidRPr="00D62D6F">
              <w:rPr>
                <w:b/>
              </w:rPr>
              <w:t xml:space="preserve">Single subject research design (n=2) </w:t>
            </w:r>
          </w:p>
        </w:tc>
      </w:tr>
      <w:tr w:rsidR="006911F2" w:rsidRPr="00D62D6F" w14:paraId="26B5DD15" w14:textId="77777777" w:rsidTr="007B58A5">
        <w:tc>
          <w:tcPr>
            <w:tcW w:w="0" w:type="auto"/>
            <w:tcBorders>
              <w:top w:val="single" w:sz="12" w:space="0" w:color="auto"/>
              <w:left w:val="nil"/>
              <w:bottom w:val="single" w:sz="12" w:space="0" w:color="auto"/>
              <w:right w:val="nil"/>
            </w:tcBorders>
          </w:tcPr>
          <w:p w14:paraId="406328E4" w14:textId="77777777" w:rsidR="006911F2" w:rsidRPr="00D62D6F" w:rsidRDefault="006911F2" w:rsidP="000A4E1A">
            <w:pPr>
              <w:spacing w:line="228" w:lineRule="auto"/>
            </w:pPr>
            <w:r w:rsidRPr="00D62D6F">
              <w:lastRenderedPageBreak/>
              <w:t xml:space="preserve">Dawson et al., </w:t>
            </w:r>
          </w:p>
          <w:p w14:paraId="37248B18" w14:textId="77777777" w:rsidR="006911F2" w:rsidRPr="00D62D6F" w:rsidRDefault="006911F2" w:rsidP="000A4E1A">
            <w:pPr>
              <w:spacing w:line="228" w:lineRule="auto"/>
            </w:pPr>
            <w:r w:rsidRPr="00D62D6F">
              <w:t>2003</w:t>
            </w:r>
          </w:p>
        </w:tc>
        <w:tc>
          <w:tcPr>
            <w:tcW w:w="0" w:type="auto"/>
            <w:tcBorders>
              <w:top w:val="single" w:sz="12" w:space="0" w:color="auto"/>
              <w:left w:val="nil"/>
              <w:bottom w:val="single" w:sz="12" w:space="0" w:color="auto"/>
              <w:right w:val="nil"/>
            </w:tcBorders>
          </w:tcPr>
          <w:p w14:paraId="0FF8F083" w14:textId="77777777" w:rsidR="006911F2" w:rsidRPr="00D62D6F" w:rsidRDefault="006911F2" w:rsidP="000A4E1A">
            <w:pPr>
              <w:spacing w:line="228" w:lineRule="auto"/>
            </w:pPr>
            <w:r w:rsidRPr="00D62D6F">
              <w:t xml:space="preserve">A baseline </w:t>
            </w:r>
          </w:p>
          <w:p w14:paraId="5C2F8E6E" w14:textId="77777777" w:rsidR="006911F2" w:rsidRPr="00D62D6F" w:rsidRDefault="006911F2" w:rsidP="000A4E1A">
            <w:pPr>
              <w:spacing w:line="228" w:lineRule="auto"/>
            </w:pPr>
            <w:r w:rsidRPr="00D62D6F">
              <w:t xml:space="preserve">B intervention </w:t>
            </w:r>
          </w:p>
          <w:p w14:paraId="2777FEAF" w14:textId="77777777" w:rsidR="006911F2" w:rsidRPr="00D62D6F" w:rsidRDefault="006911F2" w:rsidP="000A4E1A">
            <w:pPr>
              <w:spacing w:line="228" w:lineRule="auto"/>
            </w:pPr>
            <w:r w:rsidRPr="00D62D6F">
              <w:t xml:space="preserve">A baseline </w:t>
            </w:r>
            <w:r w:rsidRPr="00D62D6F">
              <w:br/>
              <w:t xml:space="preserve">B post </w:t>
            </w:r>
          </w:p>
        </w:tc>
        <w:tc>
          <w:tcPr>
            <w:tcW w:w="0" w:type="auto"/>
            <w:tcBorders>
              <w:top w:val="single" w:sz="12" w:space="0" w:color="auto"/>
              <w:left w:val="nil"/>
              <w:bottom w:val="single" w:sz="12" w:space="0" w:color="auto"/>
              <w:right w:val="nil"/>
            </w:tcBorders>
          </w:tcPr>
          <w:p w14:paraId="4172488E" w14:textId="77777777" w:rsidR="006911F2" w:rsidRPr="00D62D6F" w:rsidRDefault="006911F2" w:rsidP="000A4E1A">
            <w:pPr>
              <w:spacing w:line="228" w:lineRule="auto"/>
            </w:pPr>
            <w:r w:rsidRPr="00D62D6F">
              <w:t xml:space="preserve">n=2 </w:t>
            </w:r>
          </w:p>
          <w:p w14:paraId="58564647" w14:textId="77777777" w:rsidR="006911F2" w:rsidRPr="00D62D6F" w:rsidRDefault="006911F2" w:rsidP="000A4E1A">
            <w:pPr>
              <w:spacing w:line="228" w:lineRule="auto"/>
            </w:pPr>
            <w:r w:rsidRPr="00D62D6F">
              <w:t xml:space="preserve">p1: 67 years old </w:t>
            </w:r>
          </w:p>
          <w:p w14:paraId="00D2F1B5" w14:textId="77777777" w:rsidR="006911F2" w:rsidRPr="00D62D6F" w:rsidRDefault="006911F2" w:rsidP="000A4E1A">
            <w:pPr>
              <w:spacing w:line="228" w:lineRule="auto"/>
            </w:pPr>
            <w:r w:rsidRPr="00D62D6F">
              <w:t xml:space="preserve">p2: 70 years old </w:t>
            </w:r>
          </w:p>
          <w:p w14:paraId="378F4D0D" w14:textId="77777777" w:rsidR="006911F2" w:rsidRPr="00D62D6F" w:rsidRDefault="006911F2" w:rsidP="000A4E1A">
            <w:pPr>
              <w:spacing w:line="228" w:lineRule="auto"/>
            </w:pPr>
          </w:p>
          <w:p w14:paraId="0F8BAA38" w14:textId="77777777" w:rsidR="006911F2" w:rsidRPr="00D62D6F" w:rsidRDefault="006911F2" w:rsidP="000A4E1A">
            <w:pPr>
              <w:spacing w:line="228" w:lineRule="auto"/>
            </w:pPr>
            <w:r w:rsidRPr="00D62D6F">
              <w:t xml:space="preserve">stroke, unilateral neglect </w:t>
            </w:r>
          </w:p>
        </w:tc>
        <w:tc>
          <w:tcPr>
            <w:tcW w:w="0" w:type="auto"/>
            <w:tcBorders>
              <w:top w:val="single" w:sz="12" w:space="0" w:color="auto"/>
              <w:left w:val="nil"/>
              <w:bottom w:val="single" w:sz="12" w:space="0" w:color="auto"/>
              <w:right w:val="nil"/>
            </w:tcBorders>
          </w:tcPr>
          <w:p w14:paraId="7C0DD1A6" w14:textId="77777777" w:rsidR="006911F2" w:rsidRPr="00D62D6F" w:rsidRDefault="006911F2" w:rsidP="000A4E1A">
            <w:pPr>
              <w:spacing w:line="228" w:lineRule="auto"/>
            </w:pPr>
            <w:r w:rsidRPr="00D62D6F">
              <w:t xml:space="preserve">PMD training: </w:t>
            </w:r>
          </w:p>
          <w:p w14:paraId="3930CD0F" w14:textId="77777777" w:rsidR="006911F2" w:rsidRPr="00D62D6F" w:rsidRDefault="006911F2" w:rsidP="000A4E1A">
            <w:pPr>
              <w:pStyle w:val="Paragraphedeliste"/>
              <w:numPr>
                <w:ilvl w:val="0"/>
                <w:numId w:val="30"/>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2-weeks intervention </w:t>
            </w:r>
          </w:p>
          <w:p w14:paraId="203786C0" w14:textId="77777777" w:rsidR="006911F2" w:rsidRPr="00D62D6F" w:rsidRDefault="006911F2" w:rsidP="000A4E1A">
            <w:pPr>
              <w:pStyle w:val="Paragraphedeliste"/>
              <w:numPr>
                <w:ilvl w:val="0"/>
                <w:numId w:val="30"/>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30 minutes every weekday </w:t>
            </w:r>
          </w:p>
          <w:p w14:paraId="0D394679" w14:textId="77777777" w:rsidR="006911F2" w:rsidRPr="00D62D6F" w:rsidRDefault="006911F2" w:rsidP="000A4E1A">
            <w:pPr>
              <w:pStyle w:val="Paragraphedeliste"/>
              <w:numPr>
                <w:ilvl w:val="0"/>
                <w:numId w:val="30"/>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based on right hemisphere activation approach</w:t>
            </w:r>
          </w:p>
        </w:tc>
        <w:tc>
          <w:tcPr>
            <w:tcW w:w="0" w:type="auto"/>
            <w:tcBorders>
              <w:top w:val="single" w:sz="12" w:space="0" w:color="auto"/>
              <w:left w:val="nil"/>
              <w:bottom w:val="single" w:sz="12" w:space="0" w:color="auto"/>
              <w:right w:val="nil"/>
            </w:tcBorders>
          </w:tcPr>
          <w:p w14:paraId="695157D0" w14:textId="77777777" w:rsidR="006911F2" w:rsidRPr="00D62D6F" w:rsidRDefault="006911F2" w:rsidP="000A4E1A">
            <w:pPr>
              <w:spacing w:line="228" w:lineRule="auto"/>
              <w:rPr>
                <w:u w:val="single"/>
              </w:rPr>
            </w:pPr>
            <w:r w:rsidRPr="00D62D6F">
              <w:rPr>
                <w:u w:val="single"/>
              </w:rPr>
              <w:t xml:space="preserve">cognition </w:t>
            </w:r>
          </w:p>
          <w:p w14:paraId="70A2A7D1" w14:textId="77777777" w:rsidR="006911F2" w:rsidRPr="00D62D6F" w:rsidRDefault="006911F2" w:rsidP="000A4E1A">
            <w:pPr>
              <w:spacing w:line="228" w:lineRule="auto"/>
            </w:pPr>
            <w:r w:rsidRPr="00D62D6F">
              <w:t>a) Behavioural Inattention Test</w:t>
            </w:r>
          </w:p>
          <w:p w14:paraId="2B0CF44A" w14:textId="77777777" w:rsidR="006911F2" w:rsidRPr="00D62D6F" w:rsidRDefault="006911F2" w:rsidP="000A4E1A">
            <w:pPr>
              <w:spacing w:line="228" w:lineRule="auto"/>
            </w:pPr>
            <w:r w:rsidRPr="00D62D6F">
              <w:t xml:space="preserve">b) Star cancellation test </w:t>
            </w:r>
          </w:p>
          <w:p w14:paraId="2B047BFF" w14:textId="77777777" w:rsidR="006911F2" w:rsidRPr="00D62D6F" w:rsidRDefault="006911F2" w:rsidP="000A4E1A">
            <w:pPr>
              <w:spacing w:line="228" w:lineRule="auto"/>
            </w:pPr>
            <w:r w:rsidRPr="00D62D6F">
              <w:t>c) Baking tray task</w:t>
            </w:r>
          </w:p>
          <w:p w14:paraId="6615B98E" w14:textId="77777777" w:rsidR="006911F2" w:rsidRPr="00D62D6F" w:rsidRDefault="006911F2" w:rsidP="000A4E1A">
            <w:pPr>
              <w:spacing w:line="228" w:lineRule="auto"/>
            </w:pPr>
          </w:p>
          <w:p w14:paraId="6A7C6735" w14:textId="77777777" w:rsidR="006911F2" w:rsidRPr="00D62D6F" w:rsidRDefault="006911F2" w:rsidP="000A4E1A">
            <w:pPr>
              <w:spacing w:line="228" w:lineRule="auto"/>
            </w:pPr>
          </w:p>
          <w:p w14:paraId="4190484D" w14:textId="77777777" w:rsidR="006911F2" w:rsidRPr="00D62D6F" w:rsidRDefault="006911F2" w:rsidP="000A4E1A">
            <w:pPr>
              <w:spacing w:line="228" w:lineRule="auto"/>
            </w:pPr>
          </w:p>
          <w:p w14:paraId="573288F7" w14:textId="77777777" w:rsidR="006911F2" w:rsidRPr="00D62D6F" w:rsidRDefault="006911F2" w:rsidP="000A4E1A">
            <w:pPr>
              <w:spacing w:line="228" w:lineRule="auto"/>
            </w:pPr>
          </w:p>
          <w:p w14:paraId="48BD4126" w14:textId="77777777" w:rsidR="006911F2" w:rsidRPr="00D62D6F" w:rsidRDefault="006911F2" w:rsidP="000A4E1A">
            <w:pPr>
              <w:spacing w:line="228" w:lineRule="auto"/>
            </w:pPr>
          </w:p>
          <w:p w14:paraId="1F792B58" w14:textId="77777777" w:rsidR="006911F2" w:rsidRPr="00D62D6F" w:rsidRDefault="006911F2" w:rsidP="000A4E1A">
            <w:pPr>
              <w:spacing w:line="228" w:lineRule="auto"/>
            </w:pPr>
          </w:p>
          <w:p w14:paraId="06808EF6" w14:textId="77777777" w:rsidR="006911F2" w:rsidRPr="00D62D6F" w:rsidRDefault="006911F2" w:rsidP="000A4E1A">
            <w:pPr>
              <w:spacing w:line="228" w:lineRule="auto"/>
            </w:pPr>
          </w:p>
          <w:p w14:paraId="0CF92B7E" w14:textId="77777777" w:rsidR="006911F2" w:rsidRPr="00D62D6F" w:rsidRDefault="006911F2" w:rsidP="000A4E1A">
            <w:pPr>
              <w:spacing w:line="228" w:lineRule="auto"/>
            </w:pPr>
          </w:p>
          <w:p w14:paraId="4E06361F" w14:textId="77777777" w:rsidR="006911F2" w:rsidRPr="00D62D6F" w:rsidRDefault="006911F2" w:rsidP="000A4E1A">
            <w:pPr>
              <w:spacing w:line="228" w:lineRule="auto"/>
            </w:pPr>
          </w:p>
          <w:p w14:paraId="5F5729B0" w14:textId="77777777" w:rsidR="006911F2" w:rsidRPr="00D62D6F" w:rsidRDefault="006911F2" w:rsidP="000A4E1A">
            <w:pPr>
              <w:spacing w:line="228" w:lineRule="auto"/>
            </w:pPr>
          </w:p>
          <w:p w14:paraId="2DE72A64" w14:textId="77777777" w:rsidR="006911F2" w:rsidRPr="00D62D6F" w:rsidRDefault="006911F2" w:rsidP="000A4E1A">
            <w:pPr>
              <w:spacing w:line="228" w:lineRule="auto"/>
            </w:pPr>
          </w:p>
          <w:p w14:paraId="185215EC" w14:textId="77777777" w:rsidR="006911F2" w:rsidRPr="00D62D6F" w:rsidRDefault="006911F2" w:rsidP="000A4E1A">
            <w:pPr>
              <w:spacing w:line="228" w:lineRule="auto"/>
            </w:pPr>
          </w:p>
          <w:p w14:paraId="201FBF2D" w14:textId="77777777" w:rsidR="006911F2" w:rsidRPr="00D62D6F" w:rsidRDefault="006911F2" w:rsidP="000A4E1A">
            <w:pPr>
              <w:spacing w:line="228" w:lineRule="auto"/>
            </w:pPr>
          </w:p>
          <w:p w14:paraId="7CF5DCEA" w14:textId="77777777" w:rsidR="006911F2" w:rsidRPr="00D62D6F" w:rsidRDefault="006911F2" w:rsidP="000A4E1A">
            <w:pPr>
              <w:spacing w:line="228" w:lineRule="auto"/>
            </w:pPr>
          </w:p>
          <w:p w14:paraId="7F28E65A" w14:textId="77777777" w:rsidR="006911F2" w:rsidRPr="00D62D6F" w:rsidRDefault="006911F2" w:rsidP="000A4E1A">
            <w:pPr>
              <w:spacing w:line="228" w:lineRule="auto"/>
            </w:pPr>
          </w:p>
          <w:p w14:paraId="5F1A19E2" w14:textId="77777777" w:rsidR="006911F2" w:rsidRPr="00D62D6F" w:rsidRDefault="006911F2" w:rsidP="000A4E1A">
            <w:pPr>
              <w:spacing w:line="228" w:lineRule="auto"/>
            </w:pPr>
          </w:p>
          <w:p w14:paraId="075FD171" w14:textId="77777777" w:rsidR="006911F2" w:rsidRPr="00D62D6F" w:rsidRDefault="006911F2" w:rsidP="000A4E1A">
            <w:pPr>
              <w:spacing w:line="228" w:lineRule="auto"/>
            </w:pPr>
          </w:p>
          <w:p w14:paraId="01F28378" w14:textId="77777777" w:rsidR="006911F2" w:rsidRPr="00D62D6F" w:rsidRDefault="006911F2" w:rsidP="000A4E1A">
            <w:pPr>
              <w:spacing w:line="228" w:lineRule="auto"/>
            </w:pPr>
          </w:p>
          <w:p w14:paraId="4FAA3489" w14:textId="77777777" w:rsidR="006911F2" w:rsidRPr="00D62D6F" w:rsidRDefault="006911F2" w:rsidP="000A4E1A">
            <w:pPr>
              <w:spacing w:line="228" w:lineRule="auto"/>
            </w:pPr>
          </w:p>
          <w:p w14:paraId="4FAE507A" w14:textId="77777777" w:rsidR="006911F2" w:rsidRPr="00D62D6F" w:rsidRDefault="006911F2" w:rsidP="000A4E1A">
            <w:pPr>
              <w:spacing w:line="228" w:lineRule="auto"/>
            </w:pPr>
          </w:p>
          <w:p w14:paraId="6D522798" w14:textId="77777777" w:rsidR="006911F2" w:rsidRPr="00D62D6F" w:rsidRDefault="006911F2" w:rsidP="000A4E1A">
            <w:pPr>
              <w:spacing w:line="228" w:lineRule="auto"/>
            </w:pPr>
          </w:p>
          <w:p w14:paraId="03C5D2CE" w14:textId="77777777" w:rsidR="006911F2" w:rsidRPr="00D62D6F" w:rsidRDefault="006911F2" w:rsidP="000A4E1A">
            <w:pPr>
              <w:spacing w:line="228" w:lineRule="auto"/>
            </w:pPr>
          </w:p>
          <w:p w14:paraId="5734E18E" w14:textId="77777777" w:rsidR="006911F2" w:rsidRPr="00D62D6F" w:rsidRDefault="006911F2" w:rsidP="000A4E1A">
            <w:pPr>
              <w:spacing w:line="228" w:lineRule="auto"/>
            </w:pPr>
          </w:p>
          <w:p w14:paraId="22BDF1AF" w14:textId="77777777" w:rsidR="006911F2" w:rsidRPr="00D62D6F" w:rsidRDefault="006911F2" w:rsidP="000A4E1A">
            <w:pPr>
              <w:spacing w:line="228" w:lineRule="auto"/>
            </w:pPr>
          </w:p>
          <w:p w14:paraId="6BED8C08" w14:textId="77777777" w:rsidR="006911F2" w:rsidRPr="00D62D6F" w:rsidRDefault="006911F2" w:rsidP="000A4E1A">
            <w:pPr>
              <w:spacing w:line="228" w:lineRule="auto"/>
              <w:rPr>
                <w:u w:val="single"/>
              </w:rPr>
            </w:pPr>
            <w:r w:rsidRPr="00D62D6F">
              <w:rPr>
                <w:u w:val="single"/>
              </w:rPr>
              <w:t>PMD capacity</w:t>
            </w:r>
          </w:p>
          <w:p w14:paraId="1321F75C" w14:textId="77777777" w:rsidR="006911F2" w:rsidRPr="00D62D6F" w:rsidRDefault="006911F2" w:rsidP="000A4E1A">
            <w:pPr>
              <w:spacing w:line="228" w:lineRule="auto"/>
              <w:rPr>
                <w:u w:val="single"/>
              </w:rPr>
            </w:pPr>
            <w:r w:rsidRPr="00D62D6F">
              <w:t xml:space="preserve">a) number of left collisions recorded </w:t>
            </w:r>
          </w:p>
          <w:p w14:paraId="191B3FFE" w14:textId="77777777" w:rsidR="006911F2" w:rsidRPr="00D62D6F" w:rsidRDefault="006911F2" w:rsidP="000A4E1A">
            <w:pPr>
              <w:spacing w:line="228" w:lineRule="auto"/>
              <w:rPr>
                <w:u w:val="single"/>
              </w:rPr>
            </w:pPr>
            <w:r w:rsidRPr="00D62D6F">
              <w:t>b) time taken negotiating an obstacle</w:t>
            </w:r>
          </w:p>
        </w:tc>
        <w:tc>
          <w:tcPr>
            <w:tcW w:w="0" w:type="auto"/>
            <w:tcBorders>
              <w:top w:val="single" w:sz="12" w:space="0" w:color="auto"/>
              <w:left w:val="nil"/>
              <w:bottom w:val="single" w:sz="12" w:space="0" w:color="auto"/>
              <w:right w:val="nil"/>
            </w:tcBorders>
          </w:tcPr>
          <w:p w14:paraId="4572B642" w14:textId="77777777" w:rsidR="006911F2" w:rsidRPr="00D62D6F" w:rsidRDefault="006911F2" w:rsidP="000A4E1A">
            <w:pPr>
              <w:spacing w:line="228" w:lineRule="auto"/>
              <w:rPr>
                <w:u w:val="single"/>
              </w:rPr>
            </w:pPr>
            <w:r w:rsidRPr="00D62D6F">
              <w:rPr>
                <w:u w:val="single"/>
              </w:rPr>
              <w:lastRenderedPageBreak/>
              <w:t xml:space="preserve">cognition </w:t>
            </w:r>
          </w:p>
          <w:p w14:paraId="5CC6EAA6" w14:textId="77777777" w:rsidR="006911F2" w:rsidRPr="00D62D6F" w:rsidRDefault="006911F2" w:rsidP="000A4E1A">
            <w:pPr>
              <w:spacing w:line="228" w:lineRule="auto"/>
              <w:rPr>
                <w:i/>
              </w:rPr>
            </w:pPr>
            <w:r w:rsidRPr="00D62D6F">
              <w:rPr>
                <w:i/>
              </w:rPr>
              <w:t xml:space="preserve">Participant 1: </w:t>
            </w:r>
          </w:p>
          <w:p w14:paraId="5624D8FD" w14:textId="77777777" w:rsidR="006911F2" w:rsidRPr="00D62D6F" w:rsidRDefault="006911F2" w:rsidP="000A4E1A">
            <w:pPr>
              <w:spacing w:line="228" w:lineRule="auto"/>
            </w:pPr>
            <w:r w:rsidRPr="00D62D6F">
              <w:t>a) continued to demonstrate unilateral neglect</w:t>
            </w:r>
          </w:p>
          <w:p w14:paraId="5EA55752" w14:textId="77777777" w:rsidR="006911F2" w:rsidRPr="00D62D6F" w:rsidRDefault="006911F2" w:rsidP="000A4E1A">
            <w:pPr>
              <w:spacing w:line="228" w:lineRule="auto"/>
            </w:pPr>
            <w:r w:rsidRPr="00D62D6F">
              <w:t xml:space="preserve">b) performed within the normal limit, no significant change comparing the 3 phases </w:t>
            </w:r>
          </w:p>
          <w:p w14:paraId="0813D6D5" w14:textId="77777777" w:rsidR="006911F2" w:rsidRPr="00D62D6F" w:rsidRDefault="006911F2" w:rsidP="000A4E1A">
            <w:pPr>
              <w:spacing w:line="228" w:lineRule="auto"/>
            </w:pPr>
            <w:r w:rsidRPr="00D62D6F">
              <w:t xml:space="preserve">c) trend for rightward spatial bias to normal limit, significant change between phase A1 and B1 </w:t>
            </w:r>
            <w:r w:rsidRPr="00D62D6F">
              <w:rPr>
                <w:b/>
                <w:i/>
              </w:rPr>
              <w:t>p</w:t>
            </w:r>
            <w:r w:rsidRPr="00D62D6F">
              <w:rPr>
                <w:b/>
              </w:rPr>
              <w:t>=0.005</w:t>
            </w:r>
          </w:p>
          <w:p w14:paraId="7C256E62" w14:textId="77777777" w:rsidR="006911F2" w:rsidRPr="00D62D6F" w:rsidRDefault="006911F2" w:rsidP="000A4E1A">
            <w:pPr>
              <w:spacing w:line="228" w:lineRule="auto"/>
              <w:rPr>
                <w:i/>
              </w:rPr>
            </w:pPr>
            <w:r w:rsidRPr="00D62D6F">
              <w:rPr>
                <w:i/>
              </w:rPr>
              <w:t xml:space="preserve">Participant 2: </w:t>
            </w:r>
          </w:p>
          <w:p w14:paraId="4308B0F8" w14:textId="77777777" w:rsidR="006911F2" w:rsidRPr="00D62D6F" w:rsidRDefault="006911F2" w:rsidP="000A4E1A">
            <w:pPr>
              <w:spacing w:line="228" w:lineRule="auto"/>
            </w:pPr>
            <w:r w:rsidRPr="00D62D6F">
              <w:t xml:space="preserve">a) continued to demonstrate unilateral neglect </w:t>
            </w:r>
          </w:p>
          <w:p w14:paraId="3F79EE3D" w14:textId="77777777" w:rsidR="006911F2" w:rsidRPr="00D62D6F" w:rsidRDefault="006911F2" w:rsidP="000A4E1A">
            <w:pPr>
              <w:spacing w:line="228" w:lineRule="auto"/>
            </w:pPr>
            <w:r w:rsidRPr="00D62D6F">
              <w:t xml:space="preserve">b) performed consistently below the normal limits, minimal significant change between phase A2 and B2 </w:t>
            </w:r>
            <w:r w:rsidRPr="00D62D6F">
              <w:rPr>
                <w:b/>
                <w:i/>
              </w:rPr>
              <w:t>p</w:t>
            </w:r>
            <w:r w:rsidRPr="00D62D6F">
              <w:rPr>
                <w:b/>
              </w:rPr>
              <w:t>=0.043</w:t>
            </w:r>
          </w:p>
          <w:p w14:paraId="43B57353" w14:textId="77777777" w:rsidR="006911F2" w:rsidRPr="00D62D6F" w:rsidRDefault="006911F2" w:rsidP="000A4E1A">
            <w:pPr>
              <w:spacing w:line="228" w:lineRule="auto"/>
            </w:pPr>
            <w:r w:rsidRPr="00D62D6F">
              <w:t xml:space="preserve">c) rightward spatial bias was consistently seen </w:t>
            </w:r>
          </w:p>
          <w:p w14:paraId="231616D6" w14:textId="77777777" w:rsidR="006911F2" w:rsidRPr="00D62D6F" w:rsidRDefault="006911F2" w:rsidP="000A4E1A">
            <w:pPr>
              <w:spacing w:line="228" w:lineRule="auto"/>
            </w:pPr>
          </w:p>
          <w:p w14:paraId="2176E7DC" w14:textId="77777777" w:rsidR="006911F2" w:rsidRPr="00D62D6F" w:rsidRDefault="006911F2" w:rsidP="000A4E1A">
            <w:pPr>
              <w:spacing w:line="228" w:lineRule="auto"/>
              <w:rPr>
                <w:u w:val="single"/>
              </w:rPr>
            </w:pPr>
            <w:r w:rsidRPr="00D62D6F">
              <w:rPr>
                <w:u w:val="single"/>
              </w:rPr>
              <w:t>PMD capacity</w:t>
            </w:r>
          </w:p>
          <w:p w14:paraId="69A9ADC6" w14:textId="77777777" w:rsidR="006911F2" w:rsidRPr="00D62D6F" w:rsidRDefault="006911F2" w:rsidP="000A4E1A">
            <w:pPr>
              <w:spacing w:line="228" w:lineRule="auto"/>
              <w:rPr>
                <w:i/>
              </w:rPr>
            </w:pPr>
            <w:r w:rsidRPr="00D62D6F">
              <w:rPr>
                <w:i/>
              </w:rPr>
              <w:t xml:space="preserve">Participant 1: </w:t>
            </w:r>
          </w:p>
          <w:p w14:paraId="2D7C7061" w14:textId="77777777" w:rsidR="006911F2" w:rsidRPr="00D62D6F" w:rsidRDefault="006911F2" w:rsidP="000A4E1A">
            <w:pPr>
              <w:spacing w:line="228" w:lineRule="auto"/>
            </w:pPr>
            <w:r w:rsidRPr="00D62D6F">
              <w:t xml:space="preserve">a) significant reduction in the left collisions </w:t>
            </w:r>
            <w:r w:rsidRPr="00D62D6F">
              <w:rPr>
                <w:b/>
                <w:i/>
              </w:rPr>
              <w:t>p</w:t>
            </w:r>
            <w:r w:rsidRPr="00D62D6F">
              <w:rPr>
                <w:b/>
              </w:rPr>
              <w:t>=0.04</w:t>
            </w:r>
          </w:p>
          <w:p w14:paraId="19EFFED9" w14:textId="77777777" w:rsidR="006911F2" w:rsidRPr="00D62D6F" w:rsidRDefault="006911F2" w:rsidP="000A4E1A">
            <w:pPr>
              <w:spacing w:line="228" w:lineRule="auto"/>
            </w:pPr>
            <w:r w:rsidRPr="00D62D6F">
              <w:lastRenderedPageBreak/>
              <w:t xml:space="preserve">b) significant reduction in the time taken to complete the obstacle course </w:t>
            </w:r>
            <w:r w:rsidRPr="00D62D6F">
              <w:rPr>
                <w:b/>
                <w:i/>
              </w:rPr>
              <w:t>p</w:t>
            </w:r>
            <w:r w:rsidRPr="00D62D6F">
              <w:rPr>
                <w:b/>
              </w:rPr>
              <w:t xml:space="preserve">=0.003 </w:t>
            </w:r>
          </w:p>
          <w:p w14:paraId="27109ADB" w14:textId="77777777" w:rsidR="006911F2" w:rsidRPr="00D62D6F" w:rsidRDefault="006911F2" w:rsidP="000A4E1A">
            <w:pPr>
              <w:spacing w:line="228" w:lineRule="auto"/>
            </w:pPr>
          </w:p>
          <w:p w14:paraId="43119D19" w14:textId="77777777" w:rsidR="006911F2" w:rsidRPr="00D62D6F" w:rsidRDefault="006911F2" w:rsidP="000A4E1A">
            <w:pPr>
              <w:spacing w:line="228" w:lineRule="auto"/>
              <w:rPr>
                <w:i/>
              </w:rPr>
            </w:pPr>
            <w:r w:rsidRPr="00D62D6F">
              <w:rPr>
                <w:i/>
              </w:rPr>
              <w:t xml:space="preserve">Participant 2: </w:t>
            </w:r>
          </w:p>
          <w:p w14:paraId="15C4A43F" w14:textId="77777777" w:rsidR="006911F2" w:rsidRPr="00D62D6F" w:rsidRDefault="006911F2" w:rsidP="000A4E1A">
            <w:pPr>
              <w:spacing w:line="228" w:lineRule="auto"/>
            </w:pPr>
            <w:r w:rsidRPr="00D62D6F">
              <w:t xml:space="preserve">a) significant reduction in the left collisions </w:t>
            </w:r>
          </w:p>
          <w:p w14:paraId="33DDC866" w14:textId="77777777" w:rsidR="006911F2" w:rsidRPr="00D62D6F" w:rsidRDefault="006911F2" w:rsidP="000A4E1A">
            <w:pPr>
              <w:spacing w:line="228" w:lineRule="auto"/>
            </w:pPr>
            <w:r w:rsidRPr="00D62D6F">
              <w:rPr>
                <w:b/>
                <w:i/>
              </w:rPr>
              <w:t>p</w:t>
            </w:r>
            <w:r w:rsidRPr="00D62D6F">
              <w:rPr>
                <w:b/>
              </w:rPr>
              <w:t>=0.00001</w:t>
            </w:r>
          </w:p>
          <w:p w14:paraId="5E5DBDC8" w14:textId="77777777" w:rsidR="006911F2" w:rsidRPr="00D62D6F" w:rsidRDefault="006911F2" w:rsidP="000A4E1A">
            <w:pPr>
              <w:spacing w:line="228" w:lineRule="auto"/>
            </w:pPr>
            <w:r w:rsidRPr="00D62D6F">
              <w:t xml:space="preserve">b) significant reduction in the time taken to complete the obstacle course </w:t>
            </w:r>
          </w:p>
          <w:p w14:paraId="4D467B7F" w14:textId="77777777" w:rsidR="006911F2" w:rsidRPr="00D62D6F" w:rsidRDefault="006911F2" w:rsidP="000A4E1A">
            <w:pPr>
              <w:spacing w:line="228" w:lineRule="auto"/>
            </w:pPr>
            <w:r w:rsidRPr="00D62D6F">
              <w:rPr>
                <w:b/>
                <w:i/>
              </w:rPr>
              <w:t>p</w:t>
            </w:r>
            <w:r w:rsidRPr="00D62D6F">
              <w:rPr>
                <w:b/>
              </w:rPr>
              <w:t>=0.0015</w:t>
            </w:r>
          </w:p>
        </w:tc>
        <w:tc>
          <w:tcPr>
            <w:tcW w:w="0" w:type="auto"/>
            <w:tcBorders>
              <w:top w:val="single" w:sz="12" w:space="0" w:color="auto"/>
              <w:left w:val="nil"/>
              <w:bottom w:val="single" w:sz="12" w:space="0" w:color="auto"/>
              <w:right w:val="nil"/>
            </w:tcBorders>
            <w:vAlign w:val="center"/>
          </w:tcPr>
          <w:p w14:paraId="23FC88D0" w14:textId="77777777" w:rsidR="006911F2" w:rsidRPr="00D62D6F" w:rsidRDefault="006911F2" w:rsidP="000A4E1A">
            <w:pPr>
              <w:spacing w:line="228" w:lineRule="auto"/>
              <w:jc w:val="center"/>
            </w:pPr>
            <w:r w:rsidRPr="00D62D6F">
              <w:lastRenderedPageBreak/>
              <w:t>IV</w:t>
            </w:r>
          </w:p>
          <w:p w14:paraId="2A194697" w14:textId="77777777" w:rsidR="006911F2" w:rsidRPr="00D62D6F" w:rsidRDefault="006911F2" w:rsidP="000A4E1A">
            <w:pPr>
              <w:spacing w:line="228" w:lineRule="auto"/>
              <w:jc w:val="center"/>
            </w:pPr>
            <w:r w:rsidRPr="00D62D6F">
              <w:t>3/5</w:t>
            </w:r>
          </w:p>
        </w:tc>
      </w:tr>
      <w:tr w:rsidR="006911F2" w:rsidRPr="00D62D6F" w14:paraId="4DCD2005" w14:textId="77777777" w:rsidTr="007B58A5">
        <w:tc>
          <w:tcPr>
            <w:tcW w:w="0" w:type="auto"/>
            <w:tcBorders>
              <w:top w:val="single" w:sz="12" w:space="0" w:color="auto"/>
              <w:left w:val="nil"/>
              <w:bottom w:val="single" w:sz="12" w:space="0" w:color="auto"/>
              <w:right w:val="nil"/>
            </w:tcBorders>
          </w:tcPr>
          <w:p w14:paraId="29EF3A62" w14:textId="77777777" w:rsidR="006911F2" w:rsidRPr="00D62D6F" w:rsidRDefault="006911F2" w:rsidP="000A4E1A">
            <w:pPr>
              <w:spacing w:line="228" w:lineRule="auto"/>
            </w:pPr>
            <w:r w:rsidRPr="00D62D6F">
              <w:t xml:space="preserve">Kenyon et al., 2018 </w:t>
            </w:r>
          </w:p>
        </w:tc>
        <w:tc>
          <w:tcPr>
            <w:tcW w:w="0" w:type="auto"/>
            <w:tcBorders>
              <w:top w:val="single" w:sz="12" w:space="0" w:color="auto"/>
              <w:left w:val="nil"/>
              <w:bottom w:val="single" w:sz="12" w:space="0" w:color="auto"/>
              <w:right w:val="nil"/>
            </w:tcBorders>
          </w:tcPr>
          <w:p w14:paraId="599F8D94" w14:textId="77777777" w:rsidR="006911F2" w:rsidRPr="00D62D6F" w:rsidRDefault="006911F2" w:rsidP="000A4E1A">
            <w:pPr>
              <w:spacing w:line="228" w:lineRule="auto"/>
            </w:pPr>
            <w:r w:rsidRPr="00D62D6F">
              <w:t xml:space="preserve">A baseline </w:t>
            </w:r>
          </w:p>
          <w:p w14:paraId="590747A6" w14:textId="77777777" w:rsidR="006911F2" w:rsidRPr="00D62D6F" w:rsidRDefault="006911F2" w:rsidP="000A4E1A">
            <w:pPr>
              <w:spacing w:line="228" w:lineRule="auto"/>
            </w:pPr>
            <w:r w:rsidRPr="00D62D6F">
              <w:t xml:space="preserve">B intervention </w:t>
            </w:r>
          </w:p>
          <w:p w14:paraId="07547FD4" w14:textId="77777777" w:rsidR="006911F2" w:rsidRPr="00D62D6F" w:rsidRDefault="006911F2" w:rsidP="000A4E1A">
            <w:pPr>
              <w:spacing w:line="228" w:lineRule="auto"/>
            </w:pPr>
            <w:r w:rsidRPr="00D62D6F">
              <w:t>A baseline</w:t>
            </w:r>
          </w:p>
          <w:p w14:paraId="4FB8974B" w14:textId="77777777" w:rsidR="006911F2" w:rsidRPr="00D62D6F" w:rsidRDefault="006911F2" w:rsidP="000A4E1A">
            <w:pPr>
              <w:spacing w:line="228" w:lineRule="auto"/>
            </w:pPr>
            <w:r w:rsidRPr="00D62D6F">
              <w:t xml:space="preserve">B intervention </w:t>
            </w:r>
          </w:p>
          <w:p w14:paraId="779109AF" w14:textId="77777777" w:rsidR="006911F2" w:rsidRPr="00D62D6F" w:rsidRDefault="006911F2" w:rsidP="000A4E1A">
            <w:pPr>
              <w:spacing w:line="228" w:lineRule="auto"/>
            </w:pPr>
            <w:r w:rsidRPr="00D62D6F">
              <w:t>6 weeks follow-up</w:t>
            </w:r>
          </w:p>
        </w:tc>
        <w:tc>
          <w:tcPr>
            <w:tcW w:w="0" w:type="auto"/>
            <w:tcBorders>
              <w:top w:val="single" w:sz="12" w:space="0" w:color="auto"/>
              <w:left w:val="nil"/>
              <w:bottom w:val="single" w:sz="12" w:space="0" w:color="auto"/>
              <w:right w:val="nil"/>
            </w:tcBorders>
          </w:tcPr>
          <w:p w14:paraId="122D7EEE" w14:textId="77777777" w:rsidR="006911F2" w:rsidRPr="00D62D6F" w:rsidRDefault="006911F2" w:rsidP="000A4E1A">
            <w:pPr>
              <w:spacing w:line="228" w:lineRule="auto"/>
            </w:pPr>
            <w:r w:rsidRPr="00D62D6F">
              <w:t xml:space="preserve">n=1 </w:t>
            </w:r>
          </w:p>
          <w:p w14:paraId="766B29C7" w14:textId="77777777" w:rsidR="006911F2" w:rsidRPr="00D62D6F" w:rsidRDefault="006911F2" w:rsidP="000A4E1A">
            <w:pPr>
              <w:spacing w:line="228" w:lineRule="auto"/>
            </w:pPr>
            <w:r w:rsidRPr="00D62D6F">
              <w:t>3 years 2 months</w:t>
            </w:r>
          </w:p>
          <w:p w14:paraId="082EB5C7" w14:textId="77777777" w:rsidR="006911F2" w:rsidRPr="00D62D6F" w:rsidRDefault="006911F2" w:rsidP="000A4E1A">
            <w:pPr>
              <w:spacing w:line="228" w:lineRule="auto"/>
            </w:pPr>
          </w:p>
          <w:p w14:paraId="030037C9" w14:textId="77777777" w:rsidR="006911F2" w:rsidRPr="00D62D6F" w:rsidRDefault="006911F2" w:rsidP="000A4E1A">
            <w:pPr>
              <w:spacing w:line="228" w:lineRule="auto"/>
            </w:pPr>
            <w:r w:rsidRPr="00D62D6F">
              <w:t>spastic quadriplegic, cerebral palsy,</w:t>
            </w:r>
          </w:p>
          <w:p w14:paraId="3A68DF1B" w14:textId="77777777" w:rsidR="006911F2" w:rsidRPr="00D62D6F" w:rsidRDefault="006911F2" w:rsidP="000A4E1A">
            <w:pPr>
              <w:spacing w:line="228" w:lineRule="auto"/>
            </w:pPr>
            <w:r w:rsidRPr="00D62D6F">
              <w:t>cortical visual impairment</w:t>
            </w:r>
          </w:p>
          <w:p w14:paraId="6443D46B" w14:textId="77777777" w:rsidR="006911F2" w:rsidRPr="00D62D6F" w:rsidRDefault="006911F2" w:rsidP="000A4E1A">
            <w:pPr>
              <w:spacing w:line="228" w:lineRule="auto"/>
            </w:pPr>
            <w:r w:rsidRPr="00D62D6F">
              <w:t>micro cephalic</w:t>
            </w:r>
          </w:p>
          <w:p w14:paraId="1938F3E6" w14:textId="77777777" w:rsidR="006911F2" w:rsidRPr="00D62D6F" w:rsidRDefault="006911F2" w:rsidP="000A4E1A">
            <w:pPr>
              <w:spacing w:line="228" w:lineRule="auto"/>
            </w:pPr>
            <w:r w:rsidRPr="00D62D6F">
              <w:t xml:space="preserve">seizure disorder  </w:t>
            </w:r>
          </w:p>
        </w:tc>
        <w:tc>
          <w:tcPr>
            <w:tcW w:w="0" w:type="auto"/>
            <w:tcBorders>
              <w:top w:val="single" w:sz="12" w:space="0" w:color="auto"/>
              <w:left w:val="nil"/>
              <w:bottom w:val="single" w:sz="12" w:space="0" w:color="auto"/>
              <w:right w:val="nil"/>
            </w:tcBorders>
          </w:tcPr>
          <w:p w14:paraId="38F18F07" w14:textId="77777777" w:rsidR="006911F2" w:rsidRPr="00D62D6F" w:rsidRDefault="006911F2" w:rsidP="000A4E1A">
            <w:pPr>
              <w:spacing w:line="228" w:lineRule="auto"/>
            </w:pPr>
            <w:r w:rsidRPr="00D62D6F">
              <w:t>Individualized PMD training:</w:t>
            </w:r>
          </w:p>
          <w:p w14:paraId="2608DC88"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4-week (repeated twice)</w:t>
            </w:r>
          </w:p>
          <w:p w14:paraId="3D0110D8"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1 time per week for 45-60 minutes </w:t>
            </w:r>
          </w:p>
          <w:p w14:paraId="6CEFF439"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Development of basic power mobility skills after identification of motivational and reinforcement factors, participant-specific goals, creation of an engaging environment, adaptation of a custom-made control </w:t>
            </w:r>
            <w:r w:rsidRPr="00D62D6F">
              <w:rPr>
                <w:rFonts w:ascii="Palatino Linotype" w:hAnsi="Palatino Linotype" w:cs="Times New Roman"/>
                <w:sz w:val="20"/>
                <w:szCs w:val="20"/>
                <w:lang w:val="en-US"/>
              </w:rPr>
              <w:lastRenderedPageBreak/>
              <w:t xml:space="preserve">unit, and individualized verbal and physical prompts </w:t>
            </w:r>
          </w:p>
        </w:tc>
        <w:tc>
          <w:tcPr>
            <w:tcW w:w="0" w:type="auto"/>
            <w:tcBorders>
              <w:top w:val="single" w:sz="12" w:space="0" w:color="auto"/>
              <w:left w:val="nil"/>
              <w:bottom w:val="single" w:sz="12" w:space="0" w:color="auto"/>
              <w:right w:val="nil"/>
            </w:tcBorders>
          </w:tcPr>
          <w:p w14:paraId="4C793308" w14:textId="77777777" w:rsidR="006911F2" w:rsidRPr="00D62D6F" w:rsidRDefault="006911F2" w:rsidP="000A4E1A">
            <w:pPr>
              <w:spacing w:line="228" w:lineRule="auto"/>
              <w:rPr>
                <w:u w:val="single"/>
              </w:rPr>
            </w:pPr>
            <w:r w:rsidRPr="00D62D6F">
              <w:rPr>
                <w:u w:val="single"/>
              </w:rPr>
              <w:lastRenderedPageBreak/>
              <w:t>cognition</w:t>
            </w:r>
          </w:p>
          <w:p w14:paraId="60A78B5A" w14:textId="77777777" w:rsidR="006911F2" w:rsidRPr="00D62D6F" w:rsidRDefault="006911F2" w:rsidP="000A4E1A">
            <w:pPr>
              <w:spacing w:line="228" w:lineRule="auto"/>
            </w:pPr>
            <w:r w:rsidRPr="00D62D6F">
              <w:t>a) Dimension of Mastery Questionnaire</w:t>
            </w:r>
          </w:p>
          <w:p w14:paraId="1699E68C" w14:textId="77777777" w:rsidR="006911F2" w:rsidRPr="00D62D6F" w:rsidRDefault="006911F2" w:rsidP="000A4E1A">
            <w:pPr>
              <w:spacing w:line="228" w:lineRule="auto"/>
            </w:pPr>
            <w:r w:rsidRPr="00D62D6F">
              <w:t>b) PEDI-CAT (cognitive)</w:t>
            </w:r>
          </w:p>
          <w:p w14:paraId="292E3D16" w14:textId="77777777" w:rsidR="006911F2" w:rsidRPr="00D62D6F" w:rsidRDefault="006911F2" w:rsidP="000A4E1A">
            <w:pPr>
              <w:spacing w:line="228" w:lineRule="auto"/>
              <w:rPr>
                <w:u w:val="single"/>
              </w:rPr>
            </w:pPr>
          </w:p>
          <w:p w14:paraId="6DEA3F9E" w14:textId="77777777" w:rsidR="006911F2" w:rsidRPr="00D62D6F" w:rsidRDefault="006911F2" w:rsidP="000A4E1A">
            <w:pPr>
              <w:spacing w:line="228" w:lineRule="auto"/>
              <w:rPr>
                <w:u w:val="single"/>
              </w:rPr>
            </w:pPr>
          </w:p>
          <w:p w14:paraId="4E978D4E" w14:textId="77777777" w:rsidR="006911F2" w:rsidRPr="00D62D6F" w:rsidRDefault="006911F2" w:rsidP="000A4E1A">
            <w:pPr>
              <w:spacing w:line="228" w:lineRule="auto"/>
              <w:rPr>
                <w:u w:val="single"/>
              </w:rPr>
            </w:pPr>
          </w:p>
          <w:p w14:paraId="2714BB62" w14:textId="77777777" w:rsidR="006911F2" w:rsidRPr="00D62D6F" w:rsidRDefault="006911F2" w:rsidP="000A4E1A">
            <w:pPr>
              <w:spacing w:line="228" w:lineRule="auto"/>
              <w:rPr>
                <w:u w:val="single"/>
              </w:rPr>
            </w:pPr>
          </w:p>
          <w:p w14:paraId="61657478" w14:textId="77777777" w:rsidR="006911F2" w:rsidRPr="00D62D6F" w:rsidRDefault="006911F2" w:rsidP="000A4E1A">
            <w:pPr>
              <w:spacing w:line="228" w:lineRule="auto"/>
              <w:rPr>
                <w:u w:val="single"/>
              </w:rPr>
            </w:pPr>
          </w:p>
          <w:p w14:paraId="0C31FF95" w14:textId="77777777" w:rsidR="006911F2" w:rsidRPr="00D62D6F" w:rsidRDefault="006911F2" w:rsidP="000A4E1A">
            <w:pPr>
              <w:spacing w:line="228" w:lineRule="auto"/>
              <w:rPr>
                <w:u w:val="single"/>
              </w:rPr>
            </w:pPr>
          </w:p>
          <w:p w14:paraId="75269E63" w14:textId="77777777" w:rsidR="006911F2" w:rsidRPr="00D62D6F" w:rsidRDefault="006911F2" w:rsidP="000A4E1A">
            <w:pPr>
              <w:spacing w:line="228" w:lineRule="auto"/>
              <w:rPr>
                <w:u w:val="single"/>
              </w:rPr>
            </w:pPr>
          </w:p>
          <w:p w14:paraId="6597430F" w14:textId="77777777" w:rsidR="006911F2" w:rsidRPr="00D62D6F" w:rsidRDefault="006911F2" w:rsidP="000A4E1A">
            <w:pPr>
              <w:spacing w:line="228" w:lineRule="auto"/>
              <w:rPr>
                <w:u w:val="single"/>
              </w:rPr>
            </w:pPr>
          </w:p>
          <w:p w14:paraId="76F48378" w14:textId="77777777" w:rsidR="006911F2" w:rsidRPr="00D62D6F" w:rsidRDefault="006911F2" w:rsidP="000A4E1A">
            <w:pPr>
              <w:spacing w:line="228" w:lineRule="auto"/>
              <w:rPr>
                <w:u w:val="single"/>
              </w:rPr>
            </w:pPr>
          </w:p>
          <w:p w14:paraId="1D647773" w14:textId="77777777" w:rsidR="006911F2" w:rsidRPr="00D62D6F" w:rsidRDefault="006911F2" w:rsidP="000A4E1A">
            <w:pPr>
              <w:spacing w:line="228" w:lineRule="auto"/>
              <w:rPr>
                <w:u w:val="single"/>
              </w:rPr>
            </w:pPr>
            <w:r w:rsidRPr="00D62D6F">
              <w:rPr>
                <w:u w:val="single"/>
              </w:rPr>
              <w:t>PMD capacity</w:t>
            </w:r>
          </w:p>
          <w:p w14:paraId="32473D23" w14:textId="77777777" w:rsidR="006911F2" w:rsidRPr="00D62D6F" w:rsidRDefault="006911F2" w:rsidP="000A4E1A">
            <w:pPr>
              <w:spacing w:line="228" w:lineRule="auto"/>
            </w:pPr>
            <w:r w:rsidRPr="00D62D6F">
              <w:t>a) Wheelchair Skills Checklist</w:t>
            </w:r>
          </w:p>
          <w:p w14:paraId="720130B1" w14:textId="77777777" w:rsidR="006911F2" w:rsidRPr="00D62D6F" w:rsidRDefault="006911F2" w:rsidP="000A4E1A">
            <w:pPr>
              <w:spacing w:line="228" w:lineRule="auto"/>
            </w:pPr>
            <w:r w:rsidRPr="00D62D6F">
              <w:lastRenderedPageBreak/>
              <w:t>b) Assessment of Learning Power mobility</w:t>
            </w:r>
          </w:p>
          <w:p w14:paraId="32B5F35B" w14:textId="77777777" w:rsidR="006911F2" w:rsidRPr="00D62D6F" w:rsidRDefault="006911F2" w:rsidP="000A4E1A">
            <w:pPr>
              <w:spacing w:line="228" w:lineRule="auto"/>
            </w:pPr>
            <w:r w:rsidRPr="00D62D6F">
              <w:t>c) PEDI-CAT (mobility)</w:t>
            </w:r>
          </w:p>
        </w:tc>
        <w:tc>
          <w:tcPr>
            <w:tcW w:w="0" w:type="auto"/>
            <w:tcBorders>
              <w:top w:val="single" w:sz="12" w:space="0" w:color="auto"/>
              <w:left w:val="nil"/>
              <w:bottom w:val="single" w:sz="12" w:space="0" w:color="auto"/>
              <w:right w:val="nil"/>
            </w:tcBorders>
          </w:tcPr>
          <w:p w14:paraId="0945CA0C" w14:textId="77777777" w:rsidR="006911F2" w:rsidRPr="00D62D6F" w:rsidRDefault="006911F2" w:rsidP="000A4E1A">
            <w:pPr>
              <w:spacing w:line="228" w:lineRule="auto"/>
              <w:rPr>
                <w:u w:val="single"/>
              </w:rPr>
            </w:pPr>
            <w:r w:rsidRPr="00D62D6F">
              <w:rPr>
                <w:u w:val="single"/>
              </w:rPr>
              <w:lastRenderedPageBreak/>
              <w:t>cognition</w:t>
            </w:r>
          </w:p>
          <w:p w14:paraId="5564D59F" w14:textId="77777777" w:rsidR="006911F2" w:rsidRPr="00D62D6F" w:rsidRDefault="006911F2" w:rsidP="000A4E1A">
            <w:pPr>
              <w:spacing w:line="228" w:lineRule="auto"/>
            </w:pPr>
            <w:r w:rsidRPr="00D62D6F">
              <w:t>a) baseline 1: 3.36 (0.32)</w:t>
            </w:r>
          </w:p>
          <w:p w14:paraId="1864157F" w14:textId="77777777" w:rsidR="006911F2" w:rsidRPr="00D62D6F" w:rsidRDefault="006911F2" w:rsidP="000A4E1A">
            <w:pPr>
              <w:spacing w:line="228" w:lineRule="auto"/>
            </w:pPr>
            <w:r w:rsidRPr="00D62D6F">
              <w:t>intervention 1: 3.84 (0.23)</w:t>
            </w:r>
          </w:p>
          <w:p w14:paraId="52996FB8" w14:textId="77777777" w:rsidR="006911F2" w:rsidRPr="00D62D6F" w:rsidRDefault="006911F2" w:rsidP="000A4E1A">
            <w:pPr>
              <w:spacing w:line="228" w:lineRule="auto"/>
            </w:pPr>
            <w:r w:rsidRPr="00D62D6F">
              <w:t>baseline 2: 3.84 (0.23)</w:t>
            </w:r>
          </w:p>
          <w:p w14:paraId="635FC3BA" w14:textId="77777777" w:rsidR="006911F2" w:rsidRPr="00D62D6F" w:rsidRDefault="006911F2" w:rsidP="000A4E1A">
            <w:pPr>
              <w:spacing w:line="228" w:lineRule="auto"/>
            </w:pPr>
            <w:r w:rsidRPr="00D62D6F">
              <w:t>intervention 2: 3.58 (0.17)</w:t>
            </w:r>
          </w:p>
          <w:p w14:paraId="6BE4A743" w14:textId="77777777" w:rsidR="006911F2" w:rsidRPr="00D62D6F" w:rsidRDefault="006911F2" w:rsidP="000A4E1A">
            <w:pPr>
              <w:spacing w:line="228" w:lineRule="auto"/>
            </w:pPr>
          </w:p>
          <w:p w14:paraId="3DF1965F" w14:textId="77777777" w:rsidR="006911F2" w:rsidRPr="00D62D6F" w:rsidRDefault="006911F2" w:rsidP="000A4E1A">
            <w:pPr>
              <w:spacing w:line="228" w:lineRule="auto"/>
            </w:pPr>
            <w:r w:rsidRPr="00D62D6F">
              <w:t xml:space="preserve">b) </w:t>
            </w:r>
          </w:p>
          <w:p w14:paraId="78229D0A" w14:textId="77777777" w:rsidR="006911F2" w:rsidRPr="00D62D6F" w:rsidRDefault="006911F2" w:rsidP="000A4E1A">
            <w:pPr>
              <w:spacing w:line="228" w:lineRule="auto"/>
            </w:pPr>
            <w:r w:rsidRPr="00D62D6F">
              <w:t>intervention 1: 51(1.59)</w:t>
            </w:r>
          </w:p>
          <w:p w14:paraId="62EF835D" w14:textId="77777777" w:rsidR="006911F2" w:rsidRPr="00D62D6F" w:rsidRDefault="006911F2" w:rsidP="000A4E1A">
            <w:pPr>
              <w:spacing w:line="228" w:lineRule="auto"/>
            </w:pPr>
            <w:r w:rsidRPr="00D62D6F">
              <w:t>intervention 2: 50(1.75)</w:t>
            </w:r>
          </w:p>
          <w:p w14:paraId="198F7502" w14:textId="77777777" w:rsidR="006911F2" w:rsidRPr="00D62D6F" w:rsidRDefault="006911F2" w:rsidP="000A4E1A">
            <w:pPr>
              <w:spacing w:line="228" w:lineRule="auto"/>
            </w:pPr>
            <w:r w:rsidRPr="00D62D6F">
              <w:t>follow-up: 51(1.52)</w:t>
            </w:r>
          </w:p>
          <w:p w14:paraId="2F88889F" w14:textId="77777777" w:rsidR="006911F2" w:rsidRPr="00D62D6F" w:rsidRDefault="006911F2" w:rsidP="000A4E1A">
            <w:pPr>
              <w:spacing w:line="228" w:lineRule="auto"/>
            </w:pPr>
            <w:r w:rsidRPr="00D62D6F">
              <w:t xml:space="preserve"> </w:t>
            </w:r>
          </w:p>
          <w:p w14:paraId="23EE0CC3" w14:textId="77777777" w:rsidR="006911F2" w:rsidRPr="00D62D6F" w:rsidRDefault="006911F2" w:rsidP="000A4E1A">
            <w:pPr>
              <w:spacing w:line="228" w:lineRule="auto"/>
              <w:rPr>
                <w:u w:val="single"/>
              </w:rPr>
            </w:pPr>
            <w:r w:rsidRPr="00D62D6F">
              <w:rPr>
                <w:u w:val="single"/>
              </w:rPr>
              <w:t>PMD capacity</w:t>
            </w:r>
          </w:p>
          <w:p w14:paraId="7E6C55E0" w14:textId="77777777" w:rsidR="006911F2" w:rsidRPr="00D62D6F" w:rsidRDefault="006911F2" w:rsidP="000A4E1A">
            <w:pPr>
              <w:spacing w:line="228" w:lineRule="auto"/>
            </w:pPr>
            <w:r w:rsidRPr="00D62D6F">
              <w:t xml:space="preserve">a) </w:t>
            </w:r>
          </w:p>
          <w:p w14:paraId="1D2765B1" w14:textId="77777777" w:rsidR="006911F2" w:rsidRPr="00D62D6F" w:rsidRDefault="006911F2" w:rsidP="000A4E1A">
            <w:pPr>
              <w:spacing w:line="228" w:lineRule="auto"/>
            </w:pPr>
            <w:r w:rsidRPr="00D62D6F">
              <w:t xml:space="preserve">intervention 1: 1/7 skills </w:t>
            </w:r>
          </w:p>
          <w:p w14:paraId="0B74FFC3" w14:textId="77777777" w:rsidR="006911F2" w:rsidRPr="00D62D6F" w:rsidRDefault="006911F2" w:rsidP="000A4E1A">
            <w:pPr>
              <w:spacing w:line="228" w:lineRule="auto"/>
            </w:pPr>
            <w:r w:rsidRPr="00D62D6F">
              <w:t>intervention 2: 5/7 skills</w:t>
            </w:r>
          </w:p>
          <w:p w14:paraId="228481C1" w14:textId="77777777" w:rsidR="006911F2" w:rsidRPr="00D62D6F" w:rsidRDefault="006911F2" w:rsidP="000A4E1A">
            <w:pPr>
              <w:spacing w:line="228" w:lineRule="auto"/>
            </w:pPr>
            <w:r w:rsidRPr="00D62D6F">
              <w:t xml:space="preserve">follow-up: 5/7 skills  </w:t>
            </w:r>
          </w:p>
          <w:p w14:paraId="50729F81" w14:textId="77777777" w:rsidR="006911F2" w:rsidRPr="00D62D6F" w:rsidRDefault="006911F2" w:rsidP="000A4E1A">
            <w:pPr>
              <w:spacing w:line="228" w:lineRule="auto"/>
            </w:pPr>
            <w:r w:rsidRPr="00D62D6F">
              <w:lastRenderedPageBreak/>
              <w:t>b)</w:t>
            </w:r>
          </w:p>
          <w:p w14:paraId="585E0243" w14:textId="77777777" w:rsidR="006911F2" w:rsidRPr="00D62D6F" w:rsidRDefault="006911F2" w:rsidP="000A4E1A">
            <w:pPr>
              <w:spacing w:line="228" w:lineRule="auto"/>
            </w:pPr>
            <w:r w:rsidRPr="00D62D6F">
              <w:t xml:space="preserve">intervention 1: phase 2 (curious novice) </w:t>
            </w:r>
          </w:p>
          <w:p w14:paraId="29899B7C" w14:textId="77777777" w:rsidR="006911F2" w:rsidRPr="00D62D6F" w:rsidRDefault="006911F2" w:rsidP="000A4E1A">
            <w:pPr>
              <w:spacing w:line="228" w:lineRule="auto"/>
            </w:pPr>
            <w:r w:rsidRPr="00D62D6F">
              <w:t xml:space="preserve">intervention 2: phase 4 (advanced beginner </w:t>
            </w:r>
          </w:p>
          <w:p w14:paraId="1F1EA10A" w14:textId="77777777" w:rsidR="006911F2" w:rsidRPr="00D62D6F" w:rsidRDefault="006911F2" w:rsidP="000A4E1A">
            <w:pPr>
              <w:spacing w:line="228" w:lineRule="auto"/>
            </w:pPr>
            <w:r w:rsidRPr="00D62D6F">
              <w:t>follow-up: phase 5 (sophisticated beginner)</w:t>
            </w:r>
          </w:p>
          <w:p w14:paraId="7514D0ED" w14:textId="77777777" w:rsidR="006911F2" w:rsidRPr="00D62D6F" w:rsidRDefault="006911F2" w:rsidP="000A4E1A">
            <w:pPr>
              <w:spacing w:line="228" w:lineRule="auto"/>
            </w:pPr>
            <w:r w:rsidRPr="00D62D6F">
              <w:t xml:space="preserve">c) </w:t>
            </w:r>
          </w:p>
          <w:p w14:paraId="3A9FFB33" w14:textId="77777777" w:rsidR="006911F2" w:rsidRPr="00D62D6F" w:rsidRDefault="006911F2" w:rsidP="000A4E1A">
            <w:pPr>
              <w:spacing w:line="228" w:lineRule="auto"/>
            </w:pPr>
            <w:r w:rsidRPr="00D62D6F">
              <w:t>intervention 1: 38(4.41)</w:t>
            </w:r>
          </w:p>
          <w:p w14:paraId="2674AAF8" w14:textId="77777777" w:rsidR="006911F2" w:rsidRPr="00D62D6F" w:rsidRDefault="006911F2" w:rsidP="000A4E1A">
            <w:pPr>
              <w:spacing w:line="228" w:lineRule="auto"/>
            </w:pPr>
            <w:r w:rsidRPr="00D62D6F">
              <w:t xml:space="preserve">intervention 2: </w:t>
            </w:r>
            <w:r w:rsidRPr="00D62D6F">
              <w:rPr>
                <w:b/>
                <w:bCs/>
              </w:rPr>
              <w:t>47(1.65)*</w:t>
            </w:r>
          </w:p>
          <w:p w14:paraId="64CFC4F5" w14:textId="77777777" w:rsidR="006911F2" w:rsidRPr="00D62D6F" w:rsidRDefault="006911F2" w:rsidP="000A4E1A">
            <w:pPr>
              <w:spacing w:line="228" w:lineRule="auto"/>
            </w:pPr>
            <w:r w:rsidRPr="00D62D6F">
              <w:t xml:space="preserve">follow-up: </w:t>
            </w:r>
            <w:r w:rsidRPr="00D62D6F">
              <w:rPr>
                <w:b/>
              </w:rPr>
              <w:t>49(1.43)*</w:t>
            </w:r>
            <w:r w:rsidRPr="00D62D6F">
              <w:t xml:space="preserve"> </w:t>
            </w:r>
          </w:p>
          <w:p w14:paraId="11C3D52E" w14:textId="77777777" w:rsidR="006911F2" w:rsidRPr="00D62D6F" w:rsidRDefault="006911F2" w:rsidP="000A4E1A">
            <w:pPr>
              <w:spacing w:line="228" w:lineRule="auto"/>
              <w:rPr>
                <w:u w:val="single"/>
              </w:rPr>
            </w:pPr>
            <w:r w:rsidRPr="00D62D6F">
              <w:t>*Standard error measure exceeded in the mobility domain</w:t>
            </w:r>
          </w:p>
        </w:tc>
        <w:tc>
          <w:tcPr>
            <w:tcW w:w="0" w:type="auto"/>
            <w:tcBorders>
              <w:top w:val="single" w:sz="12" w:space="0" w:color="auto"/>
              <w:left w:val="nil"/>
              <w:bottom w:val="single" w:sz="12" w:space="0" w:color="auto"/>
              <w:right w:val="nil"/>
            </w:tcBorders>
            <w:vAlign w:val="center"/>
          </w:tcPr>
          <w:p w14:paraId="20D607F3" w14:textId="77777777" w:rsidR="006911F2" w:rsidRPr="00D62D6F" w:rsidRDefault="006911F2" w:rsidP="000A4E1A">
            <w:pPr>
              <w:spacing w:line="228" w:lineRule="auto"/>
              <w:jc w:val="center"/>
            </w:pPr>
            <w:r w:rsidRPr="00D62D6F">
              <w:lastRenderedPageBreak/>
              <w:t>IV</w:t>
            </w:r>
          </w:p>
          <w:p w14:paraId="4DFBBEA2" w14:textId="77777777" w:rsidR="006911F2" w:rsidRPr="00D62D6F" w:rsidRDefault="006911F2" w:rsidP="000A4E1A">
            <w:pPr>
              <w:spacing w:line="228" w:lineRule="auto"/>
              <w:jc w:val="center"/>
            </w:pPr>
            <w:r w:rsidRPr="00D62D6F">
              <w:t>4/5</w:t>
            </w:r>
          </w:p>
        </w:tc>
      </w:tr>
      <w:tr w:rsidR="006911F2" w:rsidRPr="00D62D6F" w14:paraId="5E0CCA93" w14:textId="77777777" w:rsidTr="007B58A5">
        <w:tc>
          <w:tcPr>
            <w:tcW w:w="0" w:type="auto"/>
            <w:gridSpan w:val="7"/>
            <w:tcBorders>
              <w:top w:val="single" w:sz="12" w:space="0" w:color="auto"/>
              <w:left w:val="nil"/>
              <w:bottom w:val="single" w:sz="12" w:space="0" w:color="auto"/>
              <w:right w:val="nil"/>
            </w:tcBorders>
          </w:tcPr>
          <w:p w14:paraId="5152517B" w14:textId="77777777" w:rsidR="006911F2" w:rsidRPr="00D62D6F" w:rsidRDefault="006911F2" w:rsidP="000A4E1A">
            <w:pPr>
              <w:spacing w:line="228" w:lineRule="auto"/>
              <w:jc w:val="center"/>
            </w:pPr>
            <w:r w:rsidRPr="00D62D6F">
              <w:rPr>
                <w:b/>
              </w:rPr>
              <w:t>Case(s) report (n=5)</w:t>
            </w:r>
          </w:p>
        </w:tc>
      </w:tr>
      <w:tr w:rsidR="006911F2" w:rsidRPr="00D62D6F" w14:paraId="173F11DB" w14:textId="77777777" w:rsidTr="007B58A5">
        <w:tc>
          <w:tcPr>
            <w:tcW w:w="0" w:type="auto"/>
            <w:tcBorders>
              <w:top w:val="single" w:sz="12" w:space="0" w:color="auto"/>
              <w:left w:val="nil"/>
              <w:bottom w:val="single" w:sz="12" w:space="0" w:color="auto"/>
              <w:right w:val="nil"/>
            </w:tcBorders>
          </w:tcPr>
          <w:p w14:paraId="2BC46303" w14:textId="77777777" w:rsidR="006911F2" w:rsidRPr="00D62D6F" w:rsidRDefault="006911F2" w:rsidP="000A4E1A">
            <w:pPr>
              <w:spacing w:line="228" w:lineRule="auto"/>
            </w:pPr>
            <w:r w:rsidRPr="00D62D6F">
              <w:t xml:space="preserve">Benford et al., 2017 </w:t>
            </w:r>
          </w:p>
        </w:tc>
        <w:tc>
          <w:tcPr>
            <w:tcW w:w="0" w:type="auto"/>
            <w:tcBorders>
              <w:top w:val="single" w:sz="12" w:space="0" w:color="auto"/>
              <w:left w:val="nil"/>
              <w:bottom w:val="single" w:sz="12" w:space="0" w:color="auto"/>
              <w:right w:val="nil"/>
            </w:tcBorders>
          </w:tcPr>
          <w:p w14:paraId="28173C5D" w14:textId="77777777" w:rsidR="006911F2" w:rsidRPr="00D62D6F" w:rsidRDefault="006911F2" w:rsidP="000A4E1A">
            <w:pPr>
              <w:spacing w:line="228" w:lineRule="auto"/>
            </w:pPr>
            <w:r w:rsidRPr="00D62D6F">
              <w:t xml:space="preserve">7 data collection time </w:t>
            </w:r>
          </w:p>
          <w:p w14:paraId="1E738032"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5009D1C9" w14:textId="77777777" w:rsidR="006911F2" w:rsidRPr="00D62D6F" w:rsidRDefault="006911F2" w:rsidP="000A4E1A">
            <w:pPr>
              <w:spacing w:line="228" w:lineRule="auto"/>
            </w:pPr>
            <w:r w:rsidRPr="00D62D6F">
              <w:t>n=1</w:t>
            </w:r>
          </w:p>
          <w:p w14:paraId="23C1DAC5" w14:textId="77777777" w:rsidR="006911F2" w:rsidRPr="00D62D6F" w:rsidRDefault="006911F2" w:rsidP="000A4E1A">
            <w:pPr>
              <w:spacing w:line="228" w:lineRule="auto"/>
            </w:pPr>
            <w:r w:rsidRPr="00D62D6F">
              <w:t>23 years old</w:t>
            </w:r>
          </w:p>
          <w:p w14:paraId="5EF28DBB" w14:textId="77777777" w:rsidR="006911F2" w:rsidRPr="00D62D6F" w:rsidRDefault="006911F2" w:rsidP="000A4E1A">
            <w:pPr>
              <w:spacing w:line="228" w:lineRule="auto"/>
            </w:pPr>
            <w:r w:rsidRPr="00D62D6F">
              <w:t>male</w:t>
            </w:r>
          </w:p>
          <w:p w14:paraId="1A343ACB" w14:textId="77777777" w:rsidR="006911F2" w:rsidRPr="00D62D6F" w:rsidRDefault="006911F2" w:rsidP="000A4E1A">
            <w:pPr>
              <w:spacing w:line="228" w:lineRule="auto"/>
            </w:pPr>
          </w:p>
          <w:p w14:paraId="60C03AE3" w14:textId="77777777" w:rsidR="006911F2" w:rsidRPr="00D62D6F" w:rsidRDefault="006911F2" w:rsidP="000A4E1A">
            <w:pPr>
              <w:spacing w:line="228" w:lineRule="auto"/>
            </w:pPr>
            <w:r w:rsidRPr="00D62D6F">
              <w:t>spastic quadriplegic</w:t>
            </w:r>
          </w:p>
          <w:p w14:paraId="499FF8B2" w14:textId="77777777" w:rsidR="006911F2" w:rsidRPr="00D62D6F" w:rsidRDefault="006911F2" w:rsidP="000A4E1A">
            <w:pPr>
              <w:spacing w:line="228" w:lineRule="auto"/>
            </w:pPr>
            <w:r w:rsidRPr="00D62D6F">
              <w:t>epilepsy</w:t>
            </w:r>
          </w:p>
          <w:p w14:paraId="1914A387" w14:textId="77777777" w:rsidR="006911F2" w:rsidRPr="00D62D6F" w:rsidRDefault="006911F2" w:rsidP="000A4E1A">
            <w:pPr>
              <w:spacing w:line="228" w:lineRule="auto"/>
            </w:pPr>
            <w:r w:rsidRPr="00D62D6F">
              <w:t xml:space="preserve">profound and multiple learning disabilities </w:t>
            </w:r>
          </w:p>
        </w:tc>
        <w:tc>
          <w:tcPr>
            <w:tcW w:w="0" w:type="auto"/>
            <w:tcBorders>
              <w:top w:val="single" w:sz="12" w:space="0" w:color="auto"/>
              <w:left w:val="nil"/>
              <w:bottom w:val="single" w:sz="12" w:space="0" w:color="auto"/>
              <w:right w:val="nil"/>
            </w:tcBorders>
          </w:tcPr>
          <w:p w14:paraId="47D223DF" w14:textId="77777777" w:rsidR="006911F2" w:rsidRPr="00D62D6F" w:rsidRDefault="006911F2" w:rsidP="000A4E1A">
            <w:pPr>
              <w:spacing w:line="228" w:lineRule="auto"/>
            </w:pPr>
            <w:r w:rsidRPr="00D62D6F">
              <w:t xml:space="preserve">Driving to learn </w:t>
            </w:r>
          </w:p>
          <w:p w14:paraId="63B6F3D5" w14:textId="77777777" w:rsidR="006911F2" w:rsidRPr="00D62D6F" w:rsidRDefault="006911F2" w:rsidP="000A4E1A">
            <w:pPr>
              <w:spacing w:line="228" w:lineRule="auto"/>
            </w:pPr>
            <w:r w:rsidRPr="00D62D6F">
              <w:t>develop understanding of cause effect</w:t>
            </w:r>
          </w:p>
          <w:p w14:paraId="7CB519B4" w14:textId="77777777" w:rsidR="006911F2" w:rsidRPr="00D62D6F" w:rsidRDefault="006911F2" w:rsidP="000A4E1A">
            <w:pPr>
              <w:spacing w:line="228" w:lineRule="auto"/>
            </w:pPr>
            <w:r w:rsidRPr="00D62D6F">
              <w:t>23 weeks</w:t>
            </w:r>
          </w:p>
          <w:p w14:paraId="4AA7FABD" w14:textId="77777777" w:rsidR="006911F2" w:rsidRPr="00D62D6F" w:rsidRDefault="006911F2" w:rsidP="000A4E1A">
            <w:pPr>
              <w:spacing w:line="228" w:lineRule="auto"/>
            </w:pPr>
            <w:r w:rsidRPr="00D62D6F">
              <w:t>31 sessions (during 30 to 45 minutes)</w:t>
            </w:r>
          </w:p>
        </w:tc>
        <w:tc>
          <w:tcPr>
            <w:tcW w:w="0" w:type="auto"/>
            <w:tcBorders>
              <w:top w:val="single" w:sz="12" w:space="0" w:color="auto"/>
              <w:left w:val="nil"/>
              <w:bottom w:val="single" w:sz="12" w:space="0" w:color="auto"/>
              <w:right w:val="nil"/>
            </w:tcBorders>
          </w:tcPr>
          <w:p w14:paraId="294AF150" w14:textId="77777777" w:rsidR="006911F2" w:rsidRPr="00D62D6F" w:rsidRDefault="006911F2" w:rsidP="000A4E1A">
            <w:pPr>
              <w:spacing w:line="228" w:lineRule="auto"/>
              <w:rPr>
                <w:u w:val="single"/>
              </w:rPr>
            </w:pPr>
            <w:r w:rsidRPr="00D62D6F">
              <w:rPr>
                <w:u w:val="single"/>
              </w:rPr>
              <w:t>cognition</w:t>
            </w:r>
          </w:p>
          <w:p w14:paraId="3B185CEF" w14:textId="77777777" w:rsidR="006911F2" w:rsidRPr="00D62D6F" w:rsidRDefault="006911F2" w:rsidP="000A4E1A">
            <w:pPr>
              <w:spacing w:line="228" w:lineRule="auto"/>
            </w:pPr>
            <w:r w:rsidRPr="00D62D6F">
              <w:t xml:space="preserve">a) qualitative data (mood and fatigue) </w:t>
            </w:r>
          </w:p>
          <w:p w14:paraId="30B2129E" w14:textId="77777777" w:rsidR="006911F2" w:rsidRPr="00D62D6F" w:rsidRDefault="006911F2" w:rsidP="000A4E1A">
            <w:pPr>
              <w:spacing w:line="228" w:lineRule="auto"/>
              <w:rPr>
                <w:u w:val="single"/>
              </w:rPr>
            </w:pPr>
          </w:p>
          <w:p w14:paraId="3A81106A" w14:textId="77777777" w:rsidR="006911F2" w:rsidRPr="00D62D6F" w:rsidRDefault="006911F2" w:rsidP="000A4E1A">
            <w:pPr>
              <w:spacing w:line="228" w:lineRule="auto"/>
              <w:rPr>
                <w:u w:val="single"/>
              </w:rPr>
            </w:pPr>
            <w:r w:rsidRPr="00D62D6F">
              <w:rPr>
                <w:u w:val="single"/>
              </w:rPr>
              <w:t>PMD capacity</w:t>
            </w:r>
          </w:p>
          <w:p w14:paraId="045F8442" w14:textId="77777777" w:rsidR="006911F2" w:rsidRPr="00D62D6F" w:rsidRDefault="006911F2" w:rsidP="000A4E1A">
            <w:pPr>
              <w:spacing w:line="228" w:lineRule="auto"/>
            </w:pPr>
            <w:r w:rsidRPr="00D62D6F">
              <w:t>a) Assessment of Learning Power mobility</w:t>
            </w:r>
          </w:p>
          <w:p w14:paraId="5F6191F8" w14:textId="77777777" w:rsidR="006911F2" w:rsidRPr="00D62D6F" w:rsidRDefault="006911F2" w:rsidP="000A4E1A">
            <w:pPr>
              <w:spacing w:line="228" w:lineRule="auto"/>
            </w:pPr>
            <w:r w:rsidRPr="00D62D6F">
              <w:t xml:space="preserve">a1) attention related to PMD use </w:t>
            </w:r>
          </w:p>
          <w:p w14:paraId="3D29C790" w14:textId="77777777" w:rsidR="006911F2" w:rsidRPr="00D62D6F" w:rsidRDefault="006911F2" w:rsidP="000A4E1A">
            <w:pPr>
              <w:spacing w:line="228" w:lineRule="auto"/>
            </w:pPr>
            <w:r w:rsidRPr="00D62D6F">
              <w:t>a2) understanding related to PMD use</w:t>
            </w:r>
          </w:p>
          <w:p w14:paraId="06D9AB72" w14:textId="77777777" w:rsidR="006911F2" w:rsidRPr="00D62D6F" w:rsidRDefault="006911F2" w:rsidP="000A4E1A">
            <w:pPr>
              <w:spacing w:line="228" w:lineRule="auto"/>
            </w:pPr>
            <w:r w:rsidRPr="00D62D6F">
              <w:t>a3) expression emotions related to PMD use</w:t>
            </w:r>
          </w:p>
          <w:p w14:paraId="6792D681" w14:textId="77777777" w:rsidR="006911F2" w:rsidRPr="00D62D6F" w:rsidRDefault="006911F2" w:rsidP="000A4E1A">
            <w:pPr>
              <w:spacing w:line="228" w:lineRule="auto"/>
              <w:rPr>
                <w:u w:val="single"/>
              </w:rPr>
            </w:pPr>
            <w:r w:rsidRPr="00D62D6F">
              <w:lastRenderedPageBreak/>
              <w:t>a4) activity and movement</w:t>
            </w:r>
          </w:p>
        </w:tc>
        <w:tc>
          <w:tcPr>
            <w:tcW w:w="0" w:type="auto"/>
            <w:tcBorders>
              <w:top w:val="single" w:sz="12" w:space="0" w:color="auto"/>
              <w:left w:val="nil"/>
              <w:bottom w:val="single" w:sz="12" w:space="0" w:color="auto"/>
              <w:right w:val="nil"/>
            </w:tcBorders>
          </w:tcPr>
          <w:p w14:paraId="073C0582" w14:textId="77777777" w:rsidR="006911F2" w:rsidRPr="00D62D6F" w:rsidRDefault="006911F2" w:rsidP="000A4E1A">
            <w:pPr>
              <w:spacing w:line="228" w:lineRule="auto"/>
              <w:rPr>
                <w:u w:val="single"/>
              </w:rPr>
            </w:pPr>
            <w:r w:rsidRPr="00D62D6F">
              <w:rPr>
                <w:u w:val="single"/>
              </w:rPr>
              <w:lastRenderedPageBreak/>
              <w:t>cognition</w:t>
            </w:r>
          </w:p>
          <w:p w14:paraId="24ABFC42" w14:textId="77777777" w:rsidR="006911F2" w:rsidRPr="00D62D6F" w:rsidRDefault="006911F2" w:rsidP="000A4E1A">
            <w:pPr>
              <w:spacing w:line="228" w:lineRule="auto"/>
            </w:pPr>
            <w:r w:rsidRPr="00D62D6F">
              <w:t>a) “</w:t>
            </w:r>
            <w:r w:rsidRPr="00D62D6F">
              <w:rPr>
                <w:i/>
              </w:rPr>
              <w:t>fatigue impacted performance</w:t>
            </w:r>
            <w:r w:rsidRPr="00D62D6F">
              <w:t xml:space="preserve">” </w:t>
            </w:r>
          </w:p>
          <w:p w14:paraId="74F93402" w14:textId="77777777" w:rsidR="006911F2" w:rsidRPr="00D62D6F" w:rsidRDefault="006911F2" w:rsidP="000A4E1A">
            <w:pPr>
              <w:spacing w:line="228" w:lineRule="auto"/>
            </w:pPr>
            <w:r w:rsidRPr="00D62D6F">
              <w:t>“</w:t>
            </w:r>
            <w:r w:rsidRPr="00D62D6F">
              <w:rPr>
                <w:i/>
              </w:rPr>
              <w:t>his mood generally improve over the period that he participated in sessions</w:t>
            </w:r>
            <w:r w:rsidRPr="00D62D6F">
              <w:t xml:space="preserve">” </w:t>
            </w:r>
          </w:p>
          <w:p w14:paraId="174D2E3C" w14:textId="77777777" w:rsidR="006911F2" w:rsidRPr="00D62D6F" w:rsidRDefault="006911F2" w:rsidP="000A4E1A">
            <w:pPr>
              <w:spacing w:line="228" w:lineRule="auto"/>
              <w:rPr>
                <w:u w:val="single"/>
              </w:rPr>
            </w:pPr>
            <w:r w:rsidRPr="00D62D6F">
              <w:rPr>
                <w:u w:val="single"/>
              </w:rPr>
              <w:t>PMD capacity</w:t>
            </w:r>
          </w:p>
          <w:p w14:paraId="06F370DE" w14:textId="77777777" w:rsidR="006911F2" w:rsidRPr="00D62D6F" w:rsidRDefault="006911F2" w:rsidP="000A4E1A">
            <w:pPr>
              <w:spacing w:line="228" w:lineRule="auto"/>
            </w:pPr>
            <w:r w:rsidRPr="00D62D6F">
              <w:t>a1) pre: 3 / post: 5</w:t>
            </w:r>
          </w:p>
          <w:p w14:paraId="443DA98C" w14:textId="77777777" w:rsidR="006911F2" w:rsidRPr="00D62D6F" w:rsidRDefault="006911F2" w:rsidP="000A4E1A">
            <w:pPr>
              <w:spacing w:line="228" w:lineRule="auto"/>
            </w:pPr>
            <w:r w:rsidRPr="00D62D6F">
              <w:t xml:space="preserve">a2) pre: 3 / post: 5 </w:t>
            </w:r>
          </w:p>
          <w:p w14:paraId="0C9E42D8" w14:textId="77777777" w:rsidR="006911F2" w:rsidRPr="00D62D6F" w:rsidRDefault="006911F2" w:rsidP="000A4E1A">
            <w:pPr>
              <w:spacing w:line="228" w:lineRule="auto"/>
            </w:pPr>
            <w:r w:rsidRPr="00D62D6F">
              <w:t>a3) pre: 3 / post: 5</w:t>
            </w:r>
          </w:p>
          <w:p w14:paraId="2E7709EC" w14:textId="77777777" w:rsidR="006911F2" w:rsidRPr="00D62D6F" w:rsidRDefault="006911F2" w:rsidP="000A4E1A">
            <w:pPr>
              <w:spacing w:line="228" w:lineRule="auto"/>
              <w:rPr>
                <w:u w:val="single"/>
              </w:rPr>
            </w:pPr>
            <w:r w:rsidRPr="00D62D6F">
              <w:t>a4) pre: 3 / post: 5</w:t>
            </w:r>
          </w:p>
        </w:tc>
        <w:tc>
          <w:tcPr>
            <w:tcW w:w="0" w:type="auto"/>
            <w:tcBorders>
              <w:top w:val="single" w:sz="12" w:space="0" w:color="auto"/>
              <w:left w:val="nil"/>
              <w:bottom w:val="single" w:sz="12" w:space="0" w:color="auto"/>
              <w:right w:val="nil"/>
            </w:tcBorders>
            <w:vAlign w:val="center"/>
          </w:tcPr>
          <w:p w14:paraId="27C47814" w14:textId="77777777" w:rsidR="006911F2" w:rsidRPr="00D62D6F" w:rsidRDefault="006911F2" w:rsidP="000A4E1A">
            <w:pPr>
              <w:spacing w:line="228" w:lineRule="auto"/>
              <w:jc w:val="center"/>
            </w:pPr>
            <w:r w:rsidRPr="00D62D6F">
              <w:t>IV</w:t>
            </w:r>
          </w:p>
          <w:p w14:paraId="373F6CD6" w14:textId="77777777" w:rsidR="006911F2" w:rsidRPr="00D62D6F" w:rsidRDefault="006911F2" w:rsidP="000A4E1A">
            <w:pPr>
              <w:spacing w:line="228" w:lineRule="auto"/>
              <w:jc w:val="center"/>
            </w:pPr>
            <w:r w:rsidRPr="00D62D6F">
              <w:t>2/5</w:t>
            </w:r>
          </w:p>
        </w:tc>
      </w:tr>
      <w:tr w:rsidR="006911F2" w:rsidRPr="00D62D6F" w14:paraId="7F736E01" w14:textId="77777777" w:rsidTr="007B58A5">
        <w:tc>
          <w:tcPr>
            <w:tcW w:w="0" w:type="auto"/>
            <w:tcBorders>
              <w:top w:val="single" w:sz="12" w:space="0" w:color="auto"/>
              <w:left w:val="nil"/>
              <w:bottom w:val="single" w:sz="12" w:space="0" w:color="auto"/>
              <w:right w:val="nil"/>
            </w:tcBorders>
          </w:tcPr>
          <w:p w14:paraId="699CB64E" w14:textId="77777777" w:rsidR="006911F2" w:rsidRPr="00D62D6F" w:rsidRDefault="006911F2" w:rsidP="000A4E1A">
            <w:pPr>
              <w:spacing w:line="228" w:lineRule="auto"/>
            </w:pPr>
            <w:r w:rsidRPr="00D62D6F">
              <w:t xml:space="preserve">Jones et al., </w:t>
            </w:r>
          </w:p>
          <w:p w14:paraId="3C0AAD92" w14:textId="77777777" w:rsidR="006911F2" w:rsidRPr="00D62D6F" w:rsidRDefault="006911F2" w:rsidP="000A4E1A">
            <w:pPr>
              <w:spacing w:line="228" w:lineRule="auto"/>
            </w:pPr>
            <w:r w:rsidRPr="00D62D6F">
              <w:t xml:space="preserve">2003 </w:t>
            </w:r>
          </w:p>
        </w:tc>
        <w:tc>
          <w:tcPr>
            <w:tcW w:w="0" w:type="auto"/>
            <w:tcBorders>
              <w:top w:val="single" w:sz="12" w:space="0" w:color="auto"/>
              <w:left w:val="nil"/>
              <w:bottom w:val="single" w:sz="12" w:space="0" w:color="auto"/>
              <w:right w:val="nil"/>
            </w:tcBorders>
          </w:tcPr>
          <w:p w14:paraId="00B18EB6" w14:textId="77777777" w:rsidR="006911F2" w:rsidRPr="00D62D6F" w:rsidRDefault="006911F2" w:rsidP="000A4E1A">
            <w:pPr>
              <w:spacing w:line="228" w:lineRule="auto"/>
            </w:pPr>
            <w:r w:rsidRPr="00D62D6F">
              <w:t>pretest 1 (beginning)</w:t>
            </w:r>
          </w:p>
          <w:p w14:paraId="36BC9956" w14:textId="77777777" w:rsidR="006911F2" w:rsidRPr="00D62D6F" w:rsidRDefault="006911F2" w:rsidP="000A4E1A">
            <w:pPr>
              <w:spacing w:line="228" w:lineRule="auto"/>
            </w:pPr>
            <w:r w:rsidRPr="00D62D6F">
              <w:t>pretest 2 (3 months)</w:t>
            </w:r>
          </w:p>
          <w:p w14:paraId="7C533B13" w14:textId="77777777" w:rsidR="006911F2" w:rsidRPr="00D62D6F" w:rsidRDefault="006911F2" w:rsidP="000A4E1A">
            <w:pPr>
              <w:spacing w:line="228" w:lineRule="auto"/>
            </w:pPr>
            <w:r w:rsidRPr="00D62D6F">
              <w:t>postest (6 months)</w:t>
            </w:r>
          </w:p>
        </w:tc>
        <w:tc>
          <w:tcPr>
            <w:tcW w:w="0" w:type="auto"/>
            <w:tcBorders>
              <w:top w:val="single" w:sz="12" w:space="0" w:color="auto"/>
              <w:left w:val="nil"/>
              <w:bottom w:val="single" w:sz="12" w:space="0" w:color="auto"/>
              <w:right w:val="nil"/>
            </w:tcBorders>
          </w:tcPr>
          <w:p w14:paraId="200E5478" w14:textId="77777777" w:rsidR="006911F2" w:rsidRPr="00D62D6F" w:rsidRDefault="006911F2" w:rsidP="000A4E1A">
            <w:pPr>
              <w:spacing w:line="228" w:lineRule="auto"/>
            </w:pPr>
            <w:r w:rsidRPr="00D62D6F">
              <w:t xml:space="preserve">20 months old </w:t>
            </w:r>
          </w:p>
          <w:p w14:paraId="60CB5024" w14:textId="77777777" w:rsidR="006911F2" w:rsidRPr="00D62D6F" w:rsidRDefault="006911F2" w:rsidP="000A4E1A">
            <w:pPr>
              <w:spacing w:line="228" w:lineRule="auto"/>
            </w:pPr>
          </w:p>
          <w:p w14:paraId="72CE5908" w14:textId="77777777" w:rsidR="006911F2" w:rsidRPr="00D62D6F" w:rsidRDefault="006911F2" w:rsidP="000A4E1A">
            <w:pPr>
              <w:spacing w:line="228" w:lineRule="auto"/>
            </w:pPr>
            <w:r w:rsidRPr="00D62D6F">
              <w:t xml:space="preserve">type II spinal muscular atrophy </w:t>
            </w:r>
          </w:p>
        </w:tc>
        <w:tc>
          <w:tcPr>
            <w:tcW w:w="0" w:type="auto"/>
            <w:tcBorders>
              <w:top w:val="single" w:sz="12" w:space="0" w:color="auto"/>
              <w:left w:val="nil"/>
              <w:bottom w:val="single" w:sz="12" w:space="0" w:color="auto"/>
              <w:right w:val="nil"/>
            </w:tcBorders>
          </w:tcPr>
          <w:p w14:paraId="713A6D95" w14:textId="77777777" w:rsidR="006911F2" w:rsidRPr="00D62D6F" w:rsidRDefault="006911F2" w:rsidP="000A4E1A">
            <w:pPr>
              <w:spacing w:line="228" w:lineRule="auto"/>
            </w:pPr>
            <w:r w:rsidRPr="00D62D6F">
              <w:t>intervention based on motor learning principles</w:t>
            </w:r>
          </w:p>
          <w:p w14:paraId="698AD9B3" w14:textId="77777777" w:rsidR="006911F2" w:rsidRPr="00D62D6F" w:rsidRDefault="006911F2" w:rsidP="000A4E1A">
            <w:pPr>
              <w:spacing w:line="228" w:lineRule="auto"/>
            </w:pPr>
            <w:r w:rsidRPr="00D62D6F">
              <w:t xml:space="preserve">6 weeks </w:t>
            </w:r>
          </w:p>
        </w:tc>
        <w:tc>
          <w:tcPr>
            <w:tcW w:w="0" w:type="auto"/>
            <w:tcBorders>
              <w:top w:val="single" w:sz="12" w:space="0" w:color="auto"/>
              <w:left w:val="nil"/>
              <w:bottom w:val="single" w:sz="12" w:space="0" w:color="auto"/>
              <w:right w:val="nil"/>
            </w:tcBorders>
          </w:tcPr>
          <w:p w14:paraId="0ECE8983" w14:textId="77777777" w:rsidR="006911F2" w:rsidRPr="00D62D6F" w:rsidRDefault="006911F2" w:rsidP="000A4E1A">
            <w:pPr>
              <w:spacing w:line="228" w:lineRule="auto"/>
              <w:rPr>
                <w:u w:val="single"/>
              </w:rPr>
            </w:pPr>
            <w:r w:rsidRPr="00D62D6F">
              <w:rPr>
                <w:u w:val="single"/>
              </w:rPr>
              <w:t xml:space="preserve">cognition </w:t>
            </w:r>
          </w:p>
          <w:p w14:paraId="247E2622" w14:textId="77777777" w:rsidR="006911F2" w:rsidRPr="00D62D6F" w:rsidRDefault="006911F2" w:rsidP="000A4E1A">
            <w:pPr>
              <w:spacing w:line="228" w:lineRule="auto"/>
            </w:pPr>
            <w:r w:rsidRPr="00D62D6F">
              <w:t>a) PEDI (cognitive)</w:t>
            </w:r>
          </w:p>
          <w:p w14:paraId="16899B07" w14:textId="77777777" w:rsidR="006911F2" w:rsidRPr="00D62D6F" w:rsidRDefault="006911F2" w:rsidP="000A4E1A">
            <w:pPr>
              <w:spacing w:line="228" w:lineRule="auto"/>
            </w:pPr>
            <w:r w:rsidRPr="00D62D6F">
              <w:t>b) Battelle Developmental Inventory</w:t>
            </w:r>
          </w:p>
          <w:p w14:paraId="380D299E" w14:textId="77777777" w:rsidR="006911F2" w:rsidRPr="00D62D6F" w:rsidRDefault="006911F2" w:rsidP="000A4E1A">
            <w:pPr>
              <w:spacing w:line="228" w:lineRule="auto"/>
            </w:pPr>
            <w:r w:rsidRPr="00D62D6F">
              <w:t>b1) adaptive</w:t>
            </w:r>
          </w:p>
          <w:p w14:paraId="6C027693" w14:textId="77777777" w:rsidR="006911F2" w:rsidRPr="00D62D6F" w:rsidRDefault="006911F2" w:rsidP="000A4E1A">
            <w:pPr>
              <w:spacing w:line="228" w:lineRule="auto"/>
            </w:pPr>
            <w:r w:rsidRPr="00D62D6F">
              <w:t>b2) communication</w:t>
            </w:r>
          </w:p>
          <w:p w14:paraId="358BDFFC" w14:textId="77777777" w:rsidR="006911F2" w:rsidRPr="00D62D6F" w:rsidRDefault="006911F2" w:rsidP="000A4E1A">
            <w:pPr>
              <w:spacing w:line="228" w:lineRule="auto"/>
            </w:pPr>
            <w:r w:rsidRPr="00D62D6F">
              <w:t xml:space="preserve">b3) cognitive </w:t>
            </w:r>
          </w:p>
          <w:p w14:paraId="521CA6AE" w14:textId="77777777" w:rsidR="006911F2" w:rsidRPr="00D62D6F" w:rsidRDefault="006911F2" w:rsidP="000A4E1A">
            <w:pPr>
              <w:spacing w:line="228" w:lineRule="auto"/>
            </w:pPr>
          </w:p>
          <w:p w14:paraId="30333CC6" w14:textId="77777777" w:rsidR="006911F2" w:rsidRPr="00D62D6F" w:rsidRDefault="006911F2" w:rsidP="000A4E1A">
            <w:pPr>
              <w:spacing w:line="228" w:lineRule="auto"/>
            </w:pPr>
          </w:p>
          <w:p w14:paraId="38AF506C" w14:textId="77777777" w:rsidR="006911F2" w:rsidRPr="00D62D6F" w:rsidRDefault="006911F2" w:rsidP="000A4E1A">
            <w:pPr>
              <w:spacing w:line="228" w:lineRule="auto"/>
            </w:pPr>
          </w:p>
          <w:p w14:paraId="38AD0691" w14:textId="77777777" w:rsidR="006911F2" w:rsidRPr="00D62D6F" w:rsidRDefault="006911F2" w:rsidP="000A4E1A">
            <w:pPr>
              <w:spacing w:line="228" w:lineRule="auto"/>
              <w:rPr>
                <w:u w:val="single"/>
              </w:rPr>
            </w:pPr>
            <w:r w:rsidRPr="00D62D6F">
              <w:rPr>
                <w:u w:val="single"/>
              </w:rPr>
              <w:t>PMD capacity</w:t>
            </w:r>
          </w:p>
          <w:p w14:paraId="60E1BF84" w14:textId="77777777" w:rsidR="006911F2" w:rsidRPr="00D62D6F" w:rsidRDefault="006911F2" w:rsidP="000A4E1A">
            <w:pPr>
              <w:spacing w:line="228" w:lineRule="auto"/>
            </w:pPr>
            <w:r w:rsidRPr="00D62D6F">
              <w:t>a) PEDI (mobility)</w:t>
            </w:r>
          </w:p>
        </w:tc>
        <w:tc>
          <w:tcPr>
            <w:tcW w:w="0" w:type="auto"/>
            <w:tcBorders>
              <w:top w:val="single" w:sz="12" w:space="0" w:color="auto"/>
              <w:left w:val="nil"/>
              <w:bottom w:val="single" w:sz="12" w:space="0" w:color="auto"/>
              <w:right w:val="nil"/>
            </w:tcBorders>
          </w:tcPr>
          <w:p w14:paraId="4F7D18CC" w14:textId="77777777" w:rsidR="006911F2" w:rsidRPr="00D62D6F" w:rsidRDefault="006911F2" w:rsidP="000A4E1A">
            <w:pPr>
              <w:spacing w:line="228" w:lineRule="auto"/>
              <w:rPr>
                <w:u w:val="single"/>
              </w:rPr>
            </w:pPr>
            <w:r w:rsidRPr="00D62D6F">
              <w:rPr>
                <w:u w:val="single"/>
              </w:rPr>
              <w:t xml:space="preserve">cognition </w:t>
            </w:r>
          </w:p>
          <w:p w14:paraId="0D2D2EE4" w14:textId="77777777" w:rsidR="006911F2" w:rsidRPr="00D62D6F" w:rsidRDefault="006911F2" w:rsidP="000A4E1A">
            <w:pPr>
              <w:spacing w:line="228" w:lineRule="auto"/>
            </w:pPr>
            <w:r w:rsidRPr="00D62D6F">
              <w:t xml:space="preserve">a) positive trend </w:t>
            </w:r>
          </w:p>
          <w:p w14:paraId="196CA012" w14:textId="77777777" w:rsidR="006911F2" w:rsidRPr="00D62D6F" w:rsidRDefault="006911F2" w:rsidP="000A4E1A">
            <w:pPr>
              <w:spacing w:line="228" w:lineRule="auto"/>
            </w:pPr>
            <w:r w:rsidRPr="00D62D6F">
              <w:t xml:space="preserve">b) </w:t>
            </w:r>
          </w:p>
          <w:p w14:paraId="774591B3" w14:textId="77777777" w:rsidR="006911F2" w:rsidRPr="00D62D6F" w:rsidRDefault="006911F2" w:rsidP="000A4E1A">
            <w:pPr>
              <w:spacing w:line="228" w:lineRule="auto"/>
            </w:pPr>
            <w:r w:rsidRPr="00D62D6F">
              <w:t>b1) normal development</w:t>
            </w:r>
          </w:p>
          <w:p w14:paraId="42F384F3" w14:textId="77777777" w:rsidR="006911F2" w:rsidRPr="00D62D6F" w:rsidRDefault="006911F2" w:rsidP="000A4E1A">
            <w:pPr>
              <w:spacing w:line="228" w:lineRule="auto"/>
            </w:pPr>
            <w:r w:rsidRPr="00D62D6F">
              <w:t>b2) positive trend</w:t>
            </w:r>
          </w:p>
          <w:p w14:paraId="1340411C" w14:textId="77777777" w:rsidR="006911F2" w:rsidRPr="00D62D6F" w:rsidRDefault="006911F2" w:rsidP="000A4E1A">
            <w:pPr>
              <w:spacing w:line="228" w:lineRule="auto"/>
            </w:pPr>
            <w:r w:rsidRPr="00D62D6F">
              <w:t xml:space="preserve">b3) age-equivalent scores increased greater than the period </w:t>
            </w:r>
          </w:p>
          <w:p w14:paraId="230E990E" w14:textId="77777777" w:rsidR="006911F2" w:rsidRPr="00D62D6F" w:rsidRDefault="006911F2" w:rsidP="000A4E1A">
            <w:pPr>
              <w:spacing w:line="228" w:lineRule="auto"/>
            </w:pPr>
          </w:p>
          <w:p w14:paraId="02126550" w14:textId="77777777" w:rsidR="006911F2" w:rsidRPr="00D62D6F" w:rsidRDefault="006911F2" w:rsidP="000A4E1A">
            <w:pPr>
              <w:spacing w:line="228" w:lineRule="auto"/>
              <w:rPr>
                <w:u w:val="single"/>
              </w:rPr>
            </w:pPr>
            <w:r w:rsidRPr="00D62D6F">
              <w:rPr>
                <w:u w:val="single"/>
              </w:rPr>
              <w:t>PMD capacity</w:t>
            </w:r>
          </w:p>
          <w:p w14:paraId="16C55C85" w14:textId="77777777" w:rsidR="006911F2" w:rsidRPr="00D62D6F" w:rsidRDefault="006911F2" w:rsidP="000A4E1A">
            <w:pPr>
              <w:spacing w:line="228" w:lineRule="auto"/>
            </w:pPr>
            <w:r w:rsidRPr="00D62D6F">
              <w:t xml:space="preserve">a) positive trend </w:t>
            </w:r>
          </w:p>
        </w:tc>
        <w:tc>
          <w:tcPr>
            <w:tcW w:w="0" w:type="auto"/>
            <w:tcBorders>
              <w:top w:val="single" w:sz="12" w:space="0" w:color="auto"/>
              <w:left w:val="nil"/>
              <w:bottom w:val="single" w:sz="12" w:space="0" w:color="auto"/>
              <w:right w:val="nil"/>
            </w:tcBorders>
            <w:vAlign w:val="center"/>
          </w:tcPr>
          <w:p w14:paraId="2C7B2579" w14:textId="77777777" w:rsidR="006911F2" w:rsidRPr="00D62D6F" w:rsidRDefault="006911F2" w:rsidP="000A4E1A">
            <w:pPr>
              <w:spacing w:line="228" w:lineRule="auto"/>
              <w:jc w:val="center"/>
            </w:pPr>
            <w:r w:rsidRPr="00D62D6F">
              <w:t>IV</w:t>
            </w:r>
          </w:p>
          <w:p w14:paraId="0B59648F" w14:textId="77777777" w:rsidR="006911F2" w:rsidRPr="00D62D6F" w:rsidRDefault="006911F2" w:rsidP="000A4E1A">
            <w:pPr>
              <w:spacing w:line="228" w:lineRule="auto"/>
              <w:jc w:val="center"/>
            </w:pPr>
            <w:r w:rsidRPr="00D62D6F">
              <w:t>4/5</w:t>
            </w:r>
          </w:p>
        </w:tc>
      </w:tr>
      <w:tr w:rsidR="006911F2" w:rsidRPr="00D62D6F" w14:paraId="17D9C503" w14:textId="77777777" w:rsidTr="007B58A5">
        <w:tc>
          <w:tcPr>
            <w:tcW w:w="0" w:type="auto"/>
            <w:tcBorders>
              <w:top w:val="single" w:sz="12" w:space="0" w:color="auto"/>
              <w:left w:val="nil"/>
              <w:bottom w:val="single" w:sz="12" w:space="0" w:color="auto"/>
              <w:right w:val="nil"/>
            </w:tcBorders>
          </w:tcPr>
          <w:p w14:paraId="0A501514" w14:textId="77777777" w:rsidR="006911F2" w:rsidRPr="00D62D6F" w:rsidRDefault="006911F2" w:rsidP="000A4E1A">
            <w:pPr>
              <w:spacing w:line="228" w:lineRule="auto"/>
            </w:pPr>
            <w:r w:rsidRPr="00D62D6F">
              <w:t xml:space="preserve">Kenyon et al., 2015 </w:t>
            </w:r>
          </w:p>
        </w:tc>
        <w:tc>
          <w:tcPr>
            <w:tcW w:w="0" w:type="auto"/>
            <w:tcBorders>
              <w:top w:val="single" w:sz="12" w:space="0" w:color="auto"/>
              <w:left w:val="nil"/>
              <w:bottom w:val="single" w:sz="12" w:space="0" w:color="auto"/>
              <w:right w:val="nil"/>
            </w:tcBorders>
          </w:tcPr>
          <w:p w14:paraId="3D45455B" w14:textId="77777777" w:rsidR="006911F2" w:rsidRPr="00D62D6F" w:rsidRDefault="006911F2" w:rsidP="000A4E1A">
            <w:pPr>
              <w:spacing w:line="228" w:lineRule="auto"/>
            </w:pPr>
            <w:r w:rsidRPr="00D62D6F">
              <w:t xml:space="preserve">pre </w:t>
            </w:r>
          </w:p>
          <w:p w14:paraId="25828A87" w14:textId="77777777" w:rsidR="006911F2" w:rsidRPr="00D62D6F" w:rsidRDefault="006911F2" w:rsidP="000A4E1A">
            <w:pPr>
              <w:spacing w:line="228" w:lineRule="auto"/>
            </w:pPr>
            <w:r w:rsidRPr="00D62D6F">
              <w:t xml:space="preserve">post </w:t>
            </w:r>
          </w:p>
        </w:tc>
        <w:tc>
          <w:tcPr>
            <w:tcW w:w="0" w:type="auto"/>
            <w:tcBorders>
              <w:top w:val="single" w:sz="12" w:space="0" w:color="auto"/>
              <w:left w:val="nil"/>
              <w:bottom w:val="single" w:sz="12" w:space="0" w:color="auto"/>
              <w:right w:val="nil"/>
            </w:tcBorders>
          </w:tcPr>
          <w:p w14:paraId="1C09280C" w14:textId="77777777" w:rsidR="006911F2" w:rsidRPr="00D62D6F" w:rsidRDefault="006911F2" w:rsidP="000A4E1A">
            <w:pPr>
              <w:spacing w:line="228" w:lineRule="auto"/>
            </w:pPr>
            <w:r w:rsidRPr="00D62D6F">
              <w:t xml:space="preserve">n=1 </w:t>
            </w:r>
          </w:p>
          <w:p w14:paraId="26522762" w14:textId="77777777" w:rsidR="006911F2" w:rsidRPr="00D62D6F" w:rsidRDefault="006911F2" w:rsidP="000A4E1A">
            <w:pPr>
              <w:spacing w:line="228" w:lineRule="auto"/>
            </w:pPr>
            <w:r w:rsidRPr="00D62D6F">
              <w:t xml:space="preserve">18 years old </w:t>
            </w:r>
          </w:p>
          <w:p w14:paraId="38BD97F8" w14:textId="77777777" w:rsidR="006911F2" w:rsidRPr="00D62D6F" w:rsidRDefault="006911F2" w:rsidP="000A4E1A">
            <w:pPr>
              <w:spacing w:line="228" w:lineRule="auto"/>
            </w:pPr>
            <w:r w:rsidRPr="00D62D6F">
              <w:t xml:space="preserve"> </w:t>
            </w:r>
          </w:p>
          <w:p w14:paraId="5C7BD5DD" w14:textId="77777777" w:rsidR="006911F2" w:rsidRPr="00D62D6F" w:rsidRDefault="006911F2" w:rsidP="000A4E1A">
            <w:pPr>
              <w:spacing w:line="228" w:lineRule="auto"/>
            </w:pPr>
            <w:r w:rsidRPr="00D62D6F">
              <w:t>spastic quadriplegic cerebral palsy</w:t>
            </w:r>
          </w:p>
          <w:p w14:paraId="15C87826" w14:textId="77777777" w:rsidR="006911F2" w:rsidRPr="00D62D6F" w:rsidRDefault="006911F2" w:rsidP="000A4E1A">
            <w:pPr>
              <w:spacing w:line="228" w:lineRule="auto"/>
            </w:pPr>
            <w:r w:rsidRPr="00D62D6F">
              <w:t xml:space="preserve">cortical visual impairment </w:t>
            </w:r>
          </w:p>
        </w:tc>
        <w:tc>
          <w:tcPr>
            <w:tcW w:w="0" w:type="auto"/>
            <w:tcBorders>
              <w:top w:val="single" w:sz="12" w:space="0" w:color="auto"/>
              <w:left w:val="nil"/>
              <w:bottom w:val="single" w:sz="12" w:space="0" w:color="auto"/>
              <w:right w:val="nil"/>
            </w:tcBorders>
          </w:tcPr>
          <w:p w14:paraId="46B5FCC1" w14:textId="77777777" w:rsidR="006911F2" w:rsidRPr="00D62D6F" w:rsidRDefault="006911F2" w:rsidP="000A4E1A">
            <w:pPr>
              <w:spacing w:line="228" w:lineRule="auto"/>
            </w:pPr>
            <w:r w:rsidRPr="00D62D6F">
              <w:t xml:space="preserve">PMD training </w:t>
            </w:r>
          </w:p>
          <w:p w14:paraId="4EAE65BC" w14:textId="77777777" w:rsidR="006911F2" w:rsidRPr="00D62D6F" w:rsidRDefault="006911F2" w:rsidP="000A4E1A">
            <w:pPr>
              <w:pStyle w:val="Paragraphedeliste"/>
              <w:numPr>
                <w:ilvl w:val="0"/>
                <w:numId w:val="33"/>
              </w:numPr>
              <w:spacing w:line="228" w:lineRule="auto"/>
              <w:ind w:left="437" w:hanging="425"/>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12 weeks</w:t>
            </w:r>
          </w:p>
          <w:p w14:paraId="1381AD2C" w14:textId="77777777" w:rsidR="006911F2" w:rsidRPr="00D62D6F" w:rsidRDefault="006911F2" w:rsidP="000A4E1A">
            <w:pPr>
              <w:pStyle w:val="Paragraphedeliste"/>
              <w:numPr>
                <w:ilvl w:val="0"/>
                <w:numId w:val="33"/>
              </w:numPr>
              <w:spacing w:line="228" w:lineRule="auto"/>
              <w:ind w:left="437" w:hanging="425"/>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2 times a week </w:t>
            </w:r>
          </w:p>
          <w:p w14:paraId="70DD3C96" w14:textId="77777777" w:rsidR="006911F2" w:rsidRPr="00D62D6F" w:rsidRDefault="006911F2" w:rsidP="000A4E1A">
            <w:pPr>
              <w:pStyle w:val="Paragraphedeliste"/>
              <w:numPr>
                <w:ilvl w:val="0"/>
                <w:numId w:val="33"/>
              </w:numPr>
              <w:spacing w:line="228" w:lineRule="auto"/>
              <w:ind w:left="437" w:hanging="425"/>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60 minutes </w:t>
            </w:r>
          </w:p>
          <w:p w14:paraId="726A2AE5" w14:textId="77777777" w:rsidR="006911F2" w:rsidRPr="00D62D6F" w:rsidRDefault="006911F2" w:rsidP="000A4E1A">
            <w:pPr>
              <w:pStyle w:val="Paragraphedeliste"/>
              <w:numPr>
                <w:ilvl w:val="0"/>
                <w:numId w:val="33"/>
              </w:numPr>
              <w:spacing w:line="228" w:lineRule="auto"/>
              <w:ind w:left="437" w:hanging="425"/>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Intervention based on practice power mobility skills and self-exploration within meaningful activities</w:t>
            </w:r>
          </w:p>
        </w:tc>
        <w:tc>
          <w:tcPr>
            <w:tcW w:w="0" w:type="auto"/>
            <w:tcBorders>
              <w:top w:val="single" w:sz="12" w:space="0" w:color="auto"/>
              <w:left w:val="nil"/>
              <w:bottom w:val="single" w:sz="12" w:space="0" w:color="auto"/>
              <w:right w:val="nil"/>
            </w:tcBorders>
          </w:tcPr>
          <w:p w14:paraId="6DFC7C50" w14:textId="77777777" w:rsidR="006911F2" w:rsidRPr="00D62D6F" w:rsidRDefault="006911F2" w:rsidP="000A4E1A">
            <w:pPr>
              <w:spacing w:line="228" w:lineRule="auto"/>
              <w:rPr>
                <w:u w:val="single"/>
              </w:rPr>
            </w:pPr>
            <w:r w:rsidRPr="00D62D6F">
              <w:rPr>
                <w:u w:val="single"/>
              </w:rPr>
              <w:t xml:space="preserve">cognition </w:t>
            </w:r>
          </w:p>
          <w:p w14:paraId="0A3A0346" w14:textId="77777777" w:rsidR="006911F2" w:rsidRPr="00D62D6F" w:rsidRDefault="006911F2" w:rsidP="000A4E1A">
            <w:pPr>
              <w:spacing w:line="228" w:lineRule="auto"/>
            </w:pPr>
            <w:r w:rsidRPr="00D62D6F">
              <w:t>a) Power mobility screen (cognition: judgement and abstraction)</w:t>
            </w:r>
          </w:p>
          <w:p w14:paraId="6E9C51CB" w14:textId="77777777" w:rsidR="006911F2" w:rsidRPr="00D62D6F" w:rsidRDefault="006911F2" w:rsidP="000A4E1A">
            <w:pPr>
              <w:spacing w:line="228" w:lineRule="auto"/>
            </w:pPr>
          </w:p>
          <w:p w14:paraId="7DFACFE1" w14:textId="77777777" w:rsidR="006911F2" w:rsidRPr="00D62D6F" w:rsidRDefault="006911F2" w:rsidP="000A4E1A">
            <w:pPr>
              <w:spacing w:line="228" w:lineRule="auto"/>
              <w:rPr>
                <w:u w:val="single"/>
              </w:rPr>
            </w:pPr>
            <w:r w:rsidRPr="00D62D6F">
              <w:rPr>
                <w:u w:val="single"/>
              </w:rPr>
              <w:t>PMD capacity</w:t>
            </w:r>
          </w:p>
          <w:p w14:paraId="1A05E3C0" w14:textId="77777777" w:rsidR="006911F2" w:rsidRPr="00D62D6F" w:rsidRDefault="006911F2" w:rsidP="000A4E1A">
            <w:pPr>
              <w:spacing w:line="228" w:lineRule="auto"/>
              <w:rPr>
                <w:u w:val="single"/>
              </w:rPr>
            </w:pPr>
            <w:r w:rsidRPr="00D62D6F">
              <w:t xml:space="preserve">b) Power mobility screen (motor scale) </w:t>
            </w:r>
          </w:p>
        </w:tc>
        <w:tc>
          <w:tcPr>
            <w:tcW w:w="0" w:type="auto"/>
            <w:tcBorders>
              <w:top w:val="single" w:sz="12" w:space="0" w:color="auto"/>
              <w:left w:val="nil"/>
              <w:bottom w:val="single" w:sz="12" w:space="0" w:color="auto"/>
              <w:right w:val="nil"/>
            </w:tcBorders>
          </w:tcPr>
          <w:p w14:paraId="6EFEFDB6" w14:textId="77777777" w:rsidR="006911F2" w:rsidRPr="00D62D6F" w:rsidRDefault="006911F2" w:rsidP="000A4E1A">
            <w:pPr>
              <w:spacing w:line="228" w:lineRule="auto"/>
              <w:rPr>
                <w:u w:val="single"/>
              </w:rPr>
            </w:pPr>
            <w:r w:rsidRPr="00D62D6F">
              <w:rPr>
                <w:u w:val="single"/>
              </w:rPr>
              <w:t xml:space="preserve">cognition </w:t>
            </w:r>
          </w:p>
          <w:p w14:paraId="47581B77" w14:textId="77777777" w:rsidR="006911F2" w:rsidRPr="00D62D6F" w:rsidRDefault="006911F2" w:rsidP="000A4E1A">
            <w:pPr>
              <w:spacing w:line="228" w:lineRule="auto"/>
            </w:pPr>
            <w:r w:rsidRPr="00D62D6F">
              <w:t>a) pre: 9/21</w:t>
            </w:r>
          </w:p>
          <w:p w14:paraId="1A2270E2" w14:textId="77777777" w:rsidR="006911F2" w:rsidRPr="00D62D6F" w:rsidRDefault="006911F2" w:rsidP="000A4E1A">
            <w:pPr>
              <w:spacing w:line="228" w:lineRule="auto"/>
            </w:pPr>
            <w:r w:rsidRPr="00D62D6F">
              <w:t>post: 19/21</w:t>
            </w:r>
          </w:p>
          <w:p w14:paraId="365160F9" w14:textId="77777777" w:rsidR="006911F2" w:rsidRPr="00D62D6F" w:rsidRDefault="006911F2" w:rsidP="000A4E1A">
            <w:pPr>
              <w:spacing w:line="228" w:lineRule="auto"/>
            </w:pPr>
          </w:p>
          <w:p w14:paraId="6B02063F" w14:textId="77777777" w:rsidR="006911F2" w:rsidRPr="00D62D6F" w:rsidRDefault="006911F2" w:rsidP="000A4E1A">
            <w:pPr>
              <w:spacing w:line="228" w:lineRule="auto"/>
              <w:rPr>
                <w:u w:val="single"/>
              </w:rPr>
            </w:pPr>
          </w:p>
          <w:p w14:paraId="47B69E44" w14:textId="77777777" w:rsidR="006911F2" w:rsidRPr="00D62D6F" w:rsidRDefault="006911F2" w:rsidP="000A4E1A">
            <w:pPr>
              <w:spacing w:line="228" w:lineRule="auto"/>
              <w:rPr>
                <w:u w:val="single"/>
              </w:rPr>
            </w:pPr>
          </w:p>
          <w:p w14:paraId="43E26873" w14:textId="77777777" w:rsidR="006911F2" w:rsidRPr="00D62D6F" w:rsidRDefault="006911F2" w:rsidP="000A4E1A">
            <w:pPr>
              <w:spacing w:line="228" w:lineRule="auto"/>
              <w:rPr>
                <w:u w:val="single"/>
              </w:rPr>
            </w:pPr>
          </w:p>
          <w:p w14:paraId="5FCDE422" w14:textId="77777777" w:rsidR="006911F2" w:rsidRPr="00D62D6F" w:rsidRDefault="006911F2" w:rsidP="000A4E1A">
            <w:pPr>
              <w:spacing w:line="228" w:lineRule="auto"/>
              <w:rPr>
                <w:u w:val="single"/>
              </w:rPr>
            </w:pPr>
            <w:r w:rsidRPr="00D62D6F">
              <w:rPr>
                <w:u w:val="single"/>
              </w:rPr>
              <w:t>PMD capacity</w:t>
            </w:r>
          </w:p>
          <w:p w14:paraId="78B5DCD1" w14:textId="77777777" w:rsidR="006911F2" w:rsidRPr="00D62D6F" w:rsidRDefault="006911F2" w:rsidP="000A4E1A">
            <w:pPr>
              <w:spacing w:line="228" w:lineRule="auto"/>
            </w:pPr>
            <w:r w:rsidRPr="00D62D6F">
              <w:t>b) pre: 16/30</w:t>
            </w:r>
          </w:p>
          <w:p w14:paraId="73E5306A" w14:textId="77777777" w:rsidR="006911F2" w:rsidRPr="00D62D6F" w:rsidRDefault="006911F2" w:rsidP="000A4E1A">
            <w:pPr>
              <w:spacing w:line="228" w:lineRule="auto"/>
              <w:rPr>
                <w:u w:val="single"/>
              </w:rPr>
            </w:pPr>
            <w:r w:rsidRPr="00D62D6F">
              <w:t xml:space="preserve">post: 24/30 </w:t>
            </w:r>
          </w:p>
        </w:tc>
        <w:tc>
          <w:tcPr>
            <w:tcW w:w="0" w:type="auto"/>
            <w:tcBorders>
              <w:top w:val="single" w:sz="12" w:space="0" w:color="auto"/>
              <w:left w:val="nil"/>
              <w:bottom w:val="single" w:sz="12" w:space="0" w:color="auto"/>
              <w:right w:val="nil"/>
            </w:tcBorders>
            <w:vAlign w:val="center"/>
          </w:tcPr>
          <w:p w14:paraId="3A7F4154" w14:textId="77777777" w:rsidR="006911F2" w:rsidRPr="00D62D6F" w:rsidRDefault="006911F2" w:rsidP="000A4E1A">
            <w:pPr>
              <w:spacing w:line="228" w:lineRule="auto"/>
              <w:jc w:val="center"/>
            </w:pPr>
            <w:r w:rsidRPr="00D62D6F">
              <w:t>IV</w:t>
            </w:r>
          </w:p>
          <w:p w14:paraId="3EF9FFDE" w14:textId="77777777" w:rsidR="006911F2" w:rsidRPr="00D62D6F" w:rsidRDefault="006911F2" w:rsidP="000A4E1A">
            <w:pPr>
              <w:spacing w:line="228" w:lineRule="auto"/>
              <w:jc w:val="center"/>
            </w:pPr>
            <w:r w:rsidRPr="00D62D6F">
              <w:t>4/5</w:t>
            </w:r>
          </w:p>
        </w:tc>
      </w:tr>
      <w:tr w:rsidR="006911F2" w:rsidRPr="00D62D6F" w14:paraId="22332A6E" w14:textId="77777777" w:rsidTr="007B58A5">
        <w:tc>
          <w:tcPr>
            <w:tcW w:w="0" w:type="auto"/>
            <w:tcBorders>
              <w:top w:val="single" w:sz="12" w:space="0" w:color="auto"/>
              <w:left w:val="nil"/>
              <w:bottom w:val="single" w:sz="12" w:space="0" w:color="auto"/>
              <w:right w:val="nil"/>
            </w:tcBorders>
          </w:tcPr>
          <w:p w14:paraId="1867C402" w14:textId="77777777" w:rsidR="006911F2" w:rsidRPr="00D62D6F" w:rsidRDefault="006911F2" w:rsidP="000A4E1A">
            <w:pPr>
              <w:spacing w:line="228" w:lineRule="auto"/>
            </w:pPr>
            <w:r w:rsidRPr="00D62D6F">
              <w:t xml:space="preserve">Kenyon et al., 2017 </w:t>
            </w:r>
          </w:p>
          <w:p w14:paraId="5FD731E1" w14:textId="77777777" w:rsidR="006911F2" w:rsidRPr="00D62D6F" w:rsidRDefault="006911F2" w:rsidP="000A4E1A">
            <w:pPr>
              <w:spacing w:line="228" w:lineRule="auto"/>
            </w:pPr>
          </w:p>
        </w:tc>
        <w:tc>
          <w:tcPr>
            <w:tcW w:w="0" w:type="auto"/>
            <w:tcBorders>
              <w:top w:val="single" w:sz="12" w:space="0" w:color="auto"/>
              <w:left w:val="nil"/>
              <w:bottom w:val="single" w:sz="12" w:space="0" w:color="auto"/>
              <w:right w:val="nil"/>
            </w:tcBorders>
          </w:tcPr>
          <w:p w14:paraId="5DA16492" w14:textId="77777777" w:rsidR="006911F2" w:rsidRPr="00D62D6F" w:rsidRDefault="006911F2" w:rsidP="000A4E1A">
            <w:pPr>
              <w:spacing w:line="228" w:lineRule="auto"/>
            </w:pPr>
            <w:r w:rsidRPr="00D62D6F">
              <w:t>case series</w:t>
            </w:r>
          </w:p>
          <w:p w14:paraId="139C1B18" w14:textId="77777777" w:rsidR="006911F2" w:rsidRPr="00D62D6F" w:rsidRDefault="006911F2" w:rsidP="000A4E1A">
            <w:pPr>
              <w:spacing w:line="228" w:lineRule="auto"/>
            </w:pPr>
          </w:p>
          <w:p w14:paraId="66C82A54" w14:textId="77777777" w:rsidR="006911F2" w:rsidRPr="00D62D6F" w:rsidRDefault="006911F2" w:rsidP="000A4E1A">
            <w:pPr>
              <w:spacing w:line="228" w:lineRule="auto"/>
            </w:pPr>
            <w:r w:rsidRPr="00D62D6F">
              <w:t>baseline</w:t>
            </w:r>
          </w:p>
          <w:p w14:paraId="280CC4B7" w14:textId="77777777" w:rsidR="006911F2" w:rsidRPr="00D62D6F" w:rsidRDefault="006911F2" w:rsidP="000A4E1A">
            <w:pPr>
              <w:spacing w:line="228" w:lineRule="auto"/>
            </w:pPr>
            <w:r w:rsidRPr="00D62D6F">
              <w:t xml:space="preserve">post </w:t>
            </w:r>
          </w:p>
        </w:tc>
        <w:tc>
          <w:tcPr>
            <w:tcW w:w="0" w:type="auto"/>
            <w:tcBorders>
              <w:top w:val="single" w:sz="12" w:space="0" w:color="auto"/>
              <w:left w:val="nil"/>
              <w:bottom w:val="single" w:sz="12" w:space="0" w:color="auto"/>
              <w:right w:val="nil"/>
            </w:tcBorders>
          </w:tcPr>
          <w:p w14:paraId="0CE35F0D" w14:textId="77777777" w:rsidR="006911F2" w:rsidRPr="00D62D6F" w:rsidRDefault="006911F2" w:rsidP="000A4E1A">
            <w:pPr>
              <w:spacing w:line="228" w:lineRule="auto"/>
            </w:pPr>
            <w:r w:rsidRPr="00D62D6F">
              <w:t>n=3</w:t>
            </w:r>
          </w:p>
          <w:p w14:paraId="09C21C8A" w14:textId="77777777" w:rsidR="006911F2" w:rsidRPr="00D62D6F" w:rsidRDefault="006911F2" w:rsidP="000A4E1A">
            <w:pPr>
              <w:spacing w:line="228" w:lineRule="auto"/>
            </w:pPr>
            <w:r w:rsidRPr="00D62D6F">
              <w:t>n.a.</w:t>
            </w:r>
          </w:p>
          <w:p w14:paraId="76CD910D" w14:textId="77777777" w:rsidR="006911F2" w:rsidRPr="00D62D6F" w:rsidRDefault="006911F2" w:rsidP="000A4E1A">
            <w:pPr>
              <w:spacing w:line="228" w:lineRule="auto"/>
            </w:pPr>
            <w:r w:rsidRPr="00D62D6F">
              <w:t xml:space="preserve">P1:1 year 5 months </w:t>
            </w:r>
          </w:p>
          <w:p w14:paraId="4742A565" w14:textId="77777777" w:rsidR="006911F2" w:rsidRPr="00D62D6F" w:rsidRDefault="006911F2" w:rsidP="000A4E1A">
            <w:pPr>
              <w:spacing w:line="228" w:lineRule="auto"/>
            </w:pPr>
            <w:r w:rsidRPr="00D62D6F">
              <w:t>P2: 2 years 5 months</w:t>
            </w:r>
          </w:p>
          <w:p w14:paraId="62CFEF54" w14:textId="77777777" w:rsidR="006911F2" w:rsidRPr="00D62D6F" w:rsidRDefault="006911F2" w:rsidP="000A4E1A">
            <w:pPr>
              <w:spacing w:line="228" w:lineRule="auto"/>
            </w:pPr>
            <w:r w:rsidRPr="00D62D6F">
              <w:t>P3: 3 years 5 months</w:t>
            </w:r>
          </w:p>
          <w:p w14:paraId="5E1D48F9" w14:textId="77777777" w:rsidR="006911F2" w:rsidRPr="00D62D6F" w:rsidRDefault="006911F2" w:rsidP="000A4E1A">
            <w:pPr>
              <w:spacing w:line="228" w:lineRule="auto"/>
            </w:pPr>
          </w:p>
          <w:p w14:paraId="24856208" w14:textId="77777777" w:rsidR="006911F2" w:rsidRPr="00D62D6F" w:rsidRDefault="006911F2" w:rsidP="000A4E1A">
            <w:pPr>
              <w:spacing w:line="228" w:lineRule="auto"/>
            </w:pPr>
            <w:r w:rsidRPr="00D62D6F">
              <w:t xml:space="preserve">cerebral palsy </w:t>
            </w:r>
          </w:p>
        </w:tc>
        <w:tc>
          <w:tcPr>
            <w:tcW w:w="0" w:type="auto"/>
            <w:tcBorders>
              <w:top w:val="single" w:sz="12" w:space="0" w:color="auto"/>
              <w:left w:val="nil"/>
              <w:bottom w:val="single" w:sz="12" w:space="0" w:color="auto"/>
              <w:right w:val="nil"/>
            </w:tcBorders>
          </w:tcPr>
          <w:p w14:paraId="2C0EA420" w14:textId="77777777" w:rsidR="006911F2" w:rsidRPr="00D62D6F" w:rsidRDefault="006911F2" w:rsidP="000A4E1A">
            <w:pPr>
              <w:spacing w:line="228" w:lineRule="auto"/>
            </w:pPr>
            <w:r w:rsidRPr="00D62D6F">
              <w:lastRenderedPageBreak/>
              <w:t>PMD training:</w:t>
            </w:r>
          </w:p>
          <w:p w14:paraId="48BB2396"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12 weeks </w:t>
            </w:r>
          </w:p>
          <w:p w14:paraId="4E5101AA"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1 time per week for 60 minutes</w:t>
            </w:r>
          </w:p>
          <w:p w14:paraId="14B9BE3D" w14:textId="77777777" w:rsidR="006911F2" w:rsidRPr="00D62D6F" w:rsidRDefault="006911F2" w:rsidP="000A4E1A">
            <w:pPr>
              <w:pStyle w:val="Paragraphedeliste"/>
              <w:numPr>
                <w:ilvl w:val="0"/>
                <w:numId w:val="31"/>
              </w:numPr>
              <w:spacing w:line="228" w:lineRule="auto"/>
              <w:ind w:left="463" w:hanging="426"/>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lastRenderedPageBreak/>
              <w:t xml:space="preserve">Identification of individualized goals, practice within an engaging and playful environment </w:t>
            </w:r>
          </w:p>
        </w:tc>
        <w:tc>
          <w:tcPr>
            <w:tcW w:w="0" w:type="auto"/>
            <w:tcBorders>
              <w:top w:val="single" w:sz="12" w:space="0" w:color="auto"/>
              <w:left w:val="nil"/>
              <w:bottom w:val="single" w:sz="12" w:space="0" w:color="auto"/>
              <w:right w:val="nil"/>
            </w:tcBorders>
          </w:tcPr>
          <w:p w14:paraId="34C3D7B8" w14:textId="77777777" w:rsidR="006911F2" w:rsidRPr="00D62D6F" w:rsidRDefault="006911F2" w:rsidP="000A4E1A">
            <w:pPr>
              <w:spacing w:line="228" w:lineRule="auto"/>
              <w:rPr>
                <w:u w:val="single"/>
              </w:rPr>
            </w:pPr>
            <w:r w:rsidRPr="00D62D6F">
              <w:rPr>
                <w:u w:val="single"/>
              </w:rPr>
              <w:lastRenderedPageBreak/>
              <w:t>cognition</w:t>
            </w:r>
          </w:p>
          <w:p w14:paraId="5837721A" w14:textId="77777777" w:rsidR="006911F2" w:rsidRPr="00D62D6F" w:rsidRDefault="006911F2" w:rsidP="000A4E1A">
            <w:pPr>
              <w:spacing w:line="228" w:lineRule="auto"/>
            </w:pPr>
            <w:r w:rsidRPr="00D62D6F">
              <w:t>a) PEDI-CAT (cognitive)</w:t>
            </w:r>
          </w:p>
          <w:p w14:paraId="62213B7D" w14:textId="77777777" w:rsidR="006911F2" w:rsidRPr="00D62D6F" w:rsidRDefault="006911F2" w:rsidP="000A4E1A">
            <w:pPr>
              <w:spacing w:line="228" w:lineRule="auto"/>
            </w:pPr>
            <w:r w:rsidRPr="00D62D6F">
              <w:t>b) Dimension of Mastery Questionnaire (cognitive persistence)</w:t>
            </w:r>
          </w:p>
          <w:p w14:paraId="2FF427C4" w14:textId="77777777" w:rsidR="006911F2" w:rsidRPr="00D62D6F" w:rsidRDefault="006911F2" w:rsidP="000A4E1A">
            <w:pPr>
              <w:spacing w:line="228" w:lineRule="auto"/>
            </w:pPr>
          </w:p>
          <w:p w14:paraId="44A65F9F" w14:textId="77777777" w:rsidR="006911F2" w:rsidRPr="00D62D6F" w:rsidRDefault="006911F2" w:rsidP="000A4E1A">
            <w:pPr>
              <w:spacing w:line="228" w:lineRule="auto"/>
            </w:pPr>
          </w:p>
          <w:p w14:paraId="3DAF334C" w14:textId="77777777" w:rsidR="006911F2" w:rsidRPr="00D62D6F" w:rsidRDefault="006911F2" w:rsidP="000A4E1A">
            <w:pPr>
              <w:spacing w:line="228" w:lineRule="auto"/>
            </w:pPr>
          </w:p>
          <w:p w14:paraId="054FD0F7" w14:textId="77777777" w:rsidR="006911F2" w:rsidRPr="00D62D6F" w:rsidRDefault="006911F2" w:rsidP="000A4E1A">
            <w:pPr>
              <w:spacing w:line="228" w:lineRule="auto"/>
            </w:pPr>
          </w:p>
          <w:p w14:paraId="62104BDA" w14:textId="77777777" w:rsidR="006911F2" w:rsidRPr="00D62D6F" w:rsidRDefault="006911F2" w:rsidP="000A4E1A">
            <w:pPr>
              <w:spacing w:line="228" w:lineRule="auto"/>
            </w:pPr>
          </w:p>
          <w:p w14:paraId="263AC5E9" w14:textId="77777777" w:rsidR="006911F2" w:rsidRPr="00D62D6F" w:rsidRDefault="006911F2" w:rsidP="000A4E1A">
            <w:pPr>
              <w:spacing w:line="228" w:lineRule="auto"/>
              <w:rPr>
                <w:u w:val="single"/>
              </w:rPr>
            </w:pPr>
          </w:p>
          <w:p w14:paraId="37C73BB6" w14:textId="77777777" w:rsidR="006911F2" w:rsidRPr="00D62D6F" w:rsidRDefault="006911F2" w:rsidP="000A4E1A">
            <w:pPr>
              <w:spacing w:line="228" w:lineRule="auto"/>
              <w:rPr>
                <w:u w:val="single"/>
              </w:rPr>
            </w:pPr>
          </w:p>
          <w:p w14:paraId="714A7434" w14:textId="77777777" w:rsidR="006911F2" w:rsidRPr="00D62D6F" w:rsidRDefault="006911F2" w:rsidP="000A4E1A">
            <w:pPr>
              <w:spacing w:line="228" w:lineRule="auto"/>
              <w:rPr>
                <w:u w:val="single"/>
              </w:rPr>
            </w:pPr>
          </w:p>
          <w:p w14:paraId="5058ECD8" w14:textId="77777777" w:rsidR="006911F2" w:rsidRPr="00D62D6F" w:rsidRDefault="006911F2" w:rsidP="000A4E1A">
            <w:pPr>
              <w:spacing w:line="228" w:lineRule="auto"/>
              <w:rPr>
                <w:u w:val="single"/>
              </w:rPr>
            </w:pPr>
          </w:p>
          <w:p w14:paraId="7E830158" w14:textId="77777777" w:rsidR="006911F2" w:rsidRPr="00D62D6F" w:rsidRDefault="006911F2" w:rsidP="000A4E1A">
            <w:pPr>
              <w:spacing w:line="228" w:lineRule="auto"/>
              <w:rPr>
                <w:u w:val="single"/>
              </w:rPr>
            </w:pPr>
          </w:p>
          <w:p w14:paraId="02D775DF" w14:textId="77777777" w:rsidR="006911F2" w:rsidRPr="00D62D6F" w:rsidRDefault="006911F2" w:rsidP="000A4E1A">
            <w:pPr>
              <w:spacing w:line="228" w:lineRule="auto"/>
              <w:rPr>
                <w:u w:val="single"/>
              </w:rPr>
            </w:pPr>
          </w:p>
          <w:p w14:paraId="1ED1AAE1" w14:textId="77777777" w:rsidR="006911F2" w:rsidRPr="00D62D6F" w:rsidRDefault="006911F2" w:rsidP="000A4E1A">
            <w:pPr>
              <w:spacing w:line="228" w:lineRule="auto"/>
              <w:rPr>
                <w:u w:val="single"/>
              </w:rPr>
            </w:pPr>
            <w:r w:rsidRPr="00D62D6F">
              <w:rPr>
                <w:u w:val="single"/>
              </w:rPr>
              <w:t>PMD capacity</w:t>
            </w:r>
          </w:p>
          <w:p w14:paraId="6C953C6D" w14:textId="77777777" w:rsidR="006911F2" w:rsidRPr="00D62D6F" w:rsidRDefault="006911F2" w:rsidP="000A4E1A">
            <w:pPr>
              <w:spacing w:line="228" w:lineRule="auto"/>
            </w:pPr>
            <w:r w:rsidRPr="00D62D6F">
              <w:t>a) PEDI-CAT (mobility)</w:t>
            </w:r>
          </w:p>
          <w:p w14:paraId="343C0567" w14:textId="77777777" w:rsidR="006911F2" w:rsidRPr="00D62D6F" w:rsidRDefault="006911F2" w:rsidP="000A4E1A">
            <w:pPr>
              <w:spacing w:line="228" w:lineRule="auto"/>
            </w:pPr>
            <w:r w:rsidRPr="00D62D6F">
              <w:t>b) Assessment of Learning Power mobility</w:t>
            </w:r>
          </w:p>
          <w:p w14:paraId="7DA81828" w14:textId="77777777" w:rsidR="006911F2" w:rsidRPr="00D62D6F" w:rsidRDefault="006911F2" w:rsidP="000A4E1A">
            <w:pPr>
              <w:spacing w:line="228" w:lineRule="auto"/>
              <w:rPr>
                <w:u w:val="single"/>
              </w:rPr>
            </w:pPr>
          </w:p>
        </w:tc>
        <w:tc>
          <w:tcPr>
            <w:tcW w:w="0" w:type="auto"/>
            <w:tcBorders>
              <w:top w:val="single" w:sz="12" w:space="0" w:color="auto"/>
              <w:left w:val="nil"/>
              <w:bottom w:val="single" w:sz="12" w:space="0" w:color="auto"/>
              <w:right w:val="nil"/>
            </w:tcBorders>
          </w:tcPr>
          <w:p w14:paraId="34B3AB45" w14:textId="77777777" w:rsidR="006911F2" w:rsidRPr="00DF4AA7" w:rsidRDefault="006911F2" w:rsidP="000A4E1A">
            <w:pPr>
              <w:spacing w:line="228" w:lineRule="auto"/>
              <w:rPr>
                <w:u w:val="single"/>
                <w:lang w:val="fr-CA"/>
              </w:rPr>
            </w:pPr>
            <w:r w:rsidRPr="00DF4AA7">
              <w:rPr>
                <w:u w:val="single"/>
                <w:lang w:val="fr-CA"/>
              </w:rPr>
              <w:lastRenderedPageBreak/>
              <w:t>cognition</w:t>
            </w:r>
          </w:p>
          <w:p w14:paraId="6BBE4FE7" w14:textId="77777777" w:rsidR="006911F2" w:rsidRPr="00DF4AA7" w:rsidRDefault="006911F2" w:rsidP="000A4E1A">
            <w:pPr>
              <w:spacing w:line="228" w:lineRule="auto"/>
              <w:rPr>
                <w:lang w:val="fr-CA"/>
              </w:rPr>
            </w:pPr>
            <w:r w:rsidRPr="00DF4AA7">
              <w:rPr>
                <w:lang w:val="fr-CA"/>
              </w:rPr>
              <w:t>scales score (SE)</w:t>
            </w:r>
          </w:p>
          <w:p w14:paraId="7F0C48F3" w14:textId="77777777" w:rsidR="006911F2" w:rsidRPr="00DF4AA7" w:rsidRDefault="006911F2" w:rsidP="000A4E1A">
            <w:pPr>
              <w:spacing w:line="228" w:lineRule="auto"/>
              <w:rPr>
                <w:lang w:val="fr-CA"/>
              </w:rPr>
            </w:pPr>
            <w:r w:rsidRPr="00DF4AA7">
              <w:rPr>
                <w:lang w:val="fr-CA"/>
              </w:rPr>
              <w:t xml:space="preserve">a) </w:t>
            </w:r>
          </w:p>
          <w:p w14:paraId="1557922F" w14:textId="77777777" w:rsidR="006911F2" w:rsidRPr="00DF4AA7" w:rsidRDefault="006911F2" w:rsidP="000A4E1A">
            <w:pPr>
              <w:spacing w:line="228" w:lineRule="auto"/>
              <w:rPr>
                <w:iCs/>
                <w:lang w:val="fr-CA"/>
              </w:rPr>
            </w:pPr>
            <w:r w:rsidRPr="00DF4AA7">
              <w:rPr>
                <w:iCs/>
                <w:lang w:val="fr-CA"/>
              </w:rPr>
              <w:t xml:space="preserve">P1: pre: 40(3.3) / post: </w:t>
            </w:r>
            <w:r w:rsidRPr="00DF4AA7">
              <w:rPr>
                <w:b/>
                <w:iCs/>
                <w:lang w:val="fr-CA"/>
              </w:rPr>
              <w:t>46(2.3) *</w:t>
            </w:r>
          </w:p>
          <w:p w14:paraId="5B8FCAF2" w14:textId="77777777" w:rsidR="006911F2" w:rsidRPr="00DF4AA7" w:rsidRDefault="006911F2" w:rsidP="000A4E1A">
            <w:pPr>
              <w:spacing w:line="228" w:lineRule="auto"/>
              <w:rPr>
                <w:iCs/>
                <w:lang w:val="fr-CA"/>
              </w:rPr>
            </w:pPr>
            <w:r w:rsidRPr="00DF4AA7">
              <w:rPr>
                <w:iCs/>
                <w:lang w:val="fr-CA"/>
              </w:rPr>
              <w:lastRenderedPageBreak/>
              <w:t xml:space="preserve">P2: pre: 477(2.0) / post: </w:t>
            </w:r>
            <w:r w:rsidRPr="00DF4AA7">
              <w:rPr>
                <w:b/>
                <w:iCs/>
                <w:lang w:val="fr-CA"/>
              </w:rPr>
              <w:t>50(1.8)*</w:t>
            </w:r>
            <w:r w:rsidRPr="00DF4AA7">
              <w:rPr>
                <w:iCs/>
                <w:lang w:val="fr-CA"/>
              </w:rPr>
              <w:t xml:space="preserve"> </w:t>
            </w:r>
          </w:p>
          <w:p w14:paraId="366996C2" w14:textId="77777777" w:rsidR="006911F2" w:rsidRPr="00D62D6F" w:rsidRDefault="006911F2" w:rsidP="000A4E1A">
            <w:pPr>
              <w:spacing w:line="228" w:lineRule="auto"/>
              <w:rPr>
                <w:iCs/>
              </w:rPr>
            </w:pPr>
            <w:r w:rsidRPr="00D62D6F">
              <w:rPr>
                <w:iCs/>
              </w:rPr>
              <w:t xml:space="preserve">P3: pre: 58(1.1) / post: </w:t>
            </w:r>
            <w:r w:rsidRPr="00D62D6F">
              <w:rPr>
                <w:b/>
                <w:iCs/>
              </w:rPr>
              <w:t>59(1.1) *</w:t>
            </w:r>
          </w:p>
          <w:p w14:paraId="0BC95916" w14:textId="77777777" w:rsidR="006911F2" w:rsidRPr="00D62D6F" w:rsidRDefault="006911F2" w:rsidP="000A4E1A">
            <w:pPr>
              <w:spacing w:line="228" w:lineRule="auto"/>
              <w:rPr>
                <w:iCs/>
              </w:rPr>
            </w:pPr>
            <w:r w:rsidRPr="00D62D6F">
              <w:rPr>
                <w:iCs/>
              </w:rPr>
              <w:t>b) P1: stable pre-post (bellow the norm)</w:t>
            </w:r>
          </w:p>
          <w:p w14:paraId="466B54D8" w14:textId="77777777" w:rsidR="006911F2" w:rsidRPr="00D62D6F" w:rsidRDefault="006911F2" w:rsidP="000A4E1A">
            <w:pPr>
              <w:spacing w:line="228" w:lineRule="auto"/>
              <w:rPr>
                <w:iCs/>
              </w:rPr>
            </w:pPr>
            <w:r w:rsidRPr="00D62D6F">
              <w:rPr>
                <w:iCs/>
              </w:rPr>
              <w:t>P2: increase pre-post (bellow the norm)</w:t>
            </w:r>
          </w:p>
          <w:p w14:paraId="1EA2B09F" w14:textId="77777777" w:rsidR="006911F2" w:rsidRPr="00D62D6F" w:rsidRDefault="006911F2" w:rsidP="000A4E1A">
            <w:pPr>
              <w:spacing w:line="228" w:lineRule="auto"/>
              <w:rPr>
                <w:i/>
              </w:rPr>
            </w:pPr>
            <w:r w:rsidRPr="00D62D6F">
              <w:rPr>
                <w:iCs/>
              </w:rPr>
              <w:t>P3: stable pre</w:t>
            </w:r>
            <w:r w:rsidRPr="00D62D6F">
              <w:t xml:space="preserve">-post (bellow the norm)  </w:t>
            </w:r>
          </w:p>
          <w:p w14:paraId="625E888B" w14:textId="77777777" w:rsidR="006911F2" w:rsidRPr="00D62D6F" w:rsidRDefault="006911F2" w:rsidP="000A4E1A">
            <w:pPr>
              <w:spacing w:line="228" w:lineRule="auto"/>
            </w:pPr>
          </w:p>
          <w:p w14:paraId="5FA932F5" w14:textId="77777777" w:rsidR="006911F2" w:rsidRPr="00D62D6F" w:rsidRDefault="006911F2" w:rsidP="000A4E1A">
            <w:pPr>
              <w:spacing w:line="228" w:lineRule="auto"/>
              <w:rPr>
                <w:u w:val="single"/>
              </w:rPr>
            </w:pPr>
            <w:r w:rsidRPr="00D62D6F">
              <w:rPr>
                <w:u w:val="single"/>
              </w:rPr>
              <w:t>PMD capacity</w:t>
            </w:r>
          </w:p>
          <w:p w14:paraId="7914C182" w14:textId="77777777" w:rsidR="006911F2" w:rsidRPr="00D62D6F" w:rsidRDefault="006911F2" w:rsidP="000A4E1A">
            <w:pPr>
              <w:spacing w:line="228" w:lineRule="auto"/>
            </w:pPr>
            <w:r w:rsidRPr="00D62D6F">
              <w:t xml:space="preserve">a) P1: pre: 41(3.7) / post: 43(3.2) </w:t>
            </w:r>
          </w:p>
          <w:p w14:paraId="2C5096A2" w14:textId="77777777" w:rsidR="006911F2" w:rsidRPr="00DF4AA7" w:rsidRDefault="006911F2" w:rsidP="000A4E1A">
            <w:pPr>
              <w:spacing w:line="228" w:lineRule="auto"/>
              <w:rPr>
                <w:lang w:val="fr-CA"/>
              </w:rPr>
            </w:pPr>
            <w:r w:rsidRPr="00DF4AA7">
              <w:rPr>
                <w:lang w:val="fr-CA"/>
              </w:rPr>
              <w:t xml:space="preserve">P2: pre: 34(5.6) / </w:t>
            </w:r>
            <w:r w:rsidRPr="00DF4AA7">
              <w:rPr>
                <w:b/>
                <w:bCs/>
                <w:lang w:val="fr-CA"/>
              </w:rPr>
              <w:t>post: 46(3.3) *</w:t>
            </w:r>
          </w:p>
          <w:p w14:paraId="2AAF88D0" w14:textId="77777777" w:rsidR="006911F2" w:rsidRPr="00DF4AA7" w:rsidRDefault="006911F2" w:rsidP="000A4E1A">
            <w:pPr>
              <w:spacing w:line="228" w:lineRule="auto"/>
              <w:rPr>
                <w:lang w:val="fr-CA"/>
              </w:rPr>
            </w:pPr>
            <w:r w:rsidRPr="00DF4AA7">
              <w:rPr>
                <w:lang w:val="fr-CA"/>
              </w:rPr>
              <w:t xml:space="preserve">P3: pre: 41(3.8) / </w:t>
            </w:r>
            <w:r w:rsidRPr="00DF4AA7">
              <w:rPr>
                <w:b/>
                <w:bCs/>
                <w:lang w:val="fr-CA"/>
              </w:rPr>
              <w:t>post: 49(2.8) *</w:t>
            </w:r>
          </w:p>
          <w:p w14:paraId="2B2063BD" w14:textId="77777777" w:rsidR="006911F2" w:rsidRPr="00D62D6F" w:rsidRDefault="006911F2" w:rsidP="000A4E1A">
            <w:pPr>
              <w:spacing w:line="228" w:lineRule="auto"/>
            </w:pPr>
            <w:r w:rsidRPr="00D62D6F">
              <w:t>b) P1: pre: novice / post: advanced beginner</w:t>
            </w:r>
          </w:p>
          <w:p w14:paraId="149F0AC7" w14:textId="77777777" w:rsidR="006911F2" w:rsidRPr="00D62D6F" w:rsidRDefault="006911F2" w:rsidP="000A4E1A">
            <w:pPr>
              <w:spacing w:line="228" w:lineRule="auto"/>
            </w:pPr>
            <w:r w:rsidRPr="00D62D6F">
              <w:t>P2: pre: novice / post: beginner</w:t>
            </w:r>
          </w:p>
          <w:p w14:paraId="346D21DA" w14:textId="77777777" w:rsidR="006911F2" w:rsidRPr="00D62D6F" w:rsidRDefault="006911F2" w:rsidP="000A4E1A">
            <w:pPr>
              <w:spacing w:line="228" w:lineRule="auto"/>
            </w:pPr>
            <w:r w:rsidRPr="00D62D6F">
              <w:t>P3:pre: level advanced-beginner / post: competent</w:t>
            </w:r>
          </w:p>
        </w:tc>
        <w:tc>
          <w:tcPr>
            <w:tcW w:w="0" w:type="auto"/>
            <w:tcBorders>
              <w:top w:val="single" w:sz="12" w:space="0" w:color="auto"/>
              <w:left w:val="nil"/>
              <w:bottom w:val="single" w:sz="12" w:space="0" w:color="auto"/>
              <w:right w:val="nil"/>
            </w:tcBorders>
            <w:vAlign w:val="center"/>
          </w:tcPr>
          <w:p w14:paraId="59B86C74" w14:textId="77777777" w:rsidR="006911F2" w:rsidRPr="00D62D6F" w:rsidRDefault="006911F2" w:rsidP="000A4E1A">
            <w:pPr>
              <w:spacing w:line="228" w:lineRule="auto"/>
              <w:jc w:val="center"/>
            </w:pPr>
            <w:r w:rsidRPr="00D62D6F">
              <w:lastRenderedPageBreak/>
              <w:t>IV</w:t>
            </w:r>
          </w:p>
          <w:p w14:paraId="13258A31" w14:textId="77777777" w:rsidR="006911F2" w:rsidRPr="00D62D6F" w:rsidRDefault="006911F2" w:rsidP="000A4E1A">
            <w:pPr>
              <w:spacing w:line="228" w:lineRule="auto"/>
              <w:jc w:val="center"/>
            </w:pPr>
            <w:r w:rsidRPr="00D62D6F">
              <w:t>4/5</w:t>
            </w:r>
          </w:p>
        </w:tc>
      </w:tr>
      <w:tr w:rsidR="006911F2" w:rsidRPr="00D62D6F" w14:paraId="56FDD398" w14:textId="77777777" w:rsidTr="007B58A5">
        <w:tc>
          <w:tcPr>
            <w:tcW w:w="0" w:type="auto"/>
            <w:tcBorders>
              <w:top w:val="single" w:sz="12" w:space="0" w:color="auto"/>
              <w:left w:val="nil"/>
              <w:bottom w:val="single" w:sz="12" w:space="0" w:color="auto"/>
              <w:right w:val="nil"/>
            </w:tcBorders>
          </w:tcPr>
          <w:p w14:paraId="1FEF9362" w14:textId="77777777" w:rsidR="006911F2" w:rsidRPr="00D62D6F" w:rsidRDefault="006911F2" w:rsidP="000A4E1A">
            <w:pPr>
              <w:spacing w:line="228" w:lineRule="auto"/>
            </w:pPr>
            <w:r w:rsidRPr="00D62D6F">
              <w:t>Lynch et al., 2009</w:t>
            </w:r>
          </w:p>
        </w:tc>
        <w:tc>
          <w:tcPr>
            <w:tcW w:w="0" w:type="auto"/>
            <w:tcBorders>
              <w:top w:val="single" w:sz="12" w:space="0" w:color="auto"/>
              <w:left w:val="nil"/>
              <w:bottom w:val="single" w:sz="12" w:space="0" w:color="auto"/>
              <w:right w:val="nil"/>
            </w:tcBorders>
          </w:tcPr>
          <w:p w14:paraId="44F5CCC6" w14:textId="77777777" w:rsidR="006911F2" w:rsidRPr="00D62D6F" w:rsidRDefault="006911F2" w:rsidP="000A4E1A">
            <w:pPr>
              <w:spacing w:line="228" w:lineRule="auto"/>
            </w:pPr>
            <w:r w:rsidRPr="00D62D6F">
              <w:t xml:space="preserve">case report </w:t>
            </w:r>
          </w:p>
        </w:tc>
        <w:tc>
          <w:tcPr>
            <w:tcW w:w="0" w:type="auto"/>
            <w:tcBorders>
              <w:top w:val="single" w:sz="12" w:space="0" w:color="auto"/>
              <w:left w:val="nil"/>
              <w:bottom w:val="single" w:sz="12" w:space="0" w:color="auto"/>
              <w:right w:val="nil"/>
            </w:tcBorders>
          </w:tcPr>
          <w:p w14:paraId="24BDAE49" w14:textId="77777777" w:rsidR="006911F2" w:rsidRPr="00D62D6F" w:rsidRDefault="006911F2" w:rsidP="000A4E1A">
            <w:pPr>
              <w:spacing w:line="228" w:lineRule="auto"/>
            </w:pPr>
            <w:r w:rsidRPr="00D62D6F">
              <w:t>n=1</w:t>
            </w:r>
          </w:p>
          <w:p w14:paraId="1BD3DEA5" w14:textId="77777777" w:rsidR="006911F2" w:rsidRPr="00D62D6F" w:rsidRDefault="006911F2" w:rsidP="000A4E1A">
            <w:pPr>
              <w:spacing w:line="228" w:lineRule="auto"/>
            </w:pPr>
            <w:r w:rsidRPr="00D62D6F">
              <w:t>7-month-old</w:t>
            </w:r>
          </w:p>
          <w:p w14:paraId="2A11154B" w14:textId="77777777" w:rsidR="006911F2" w:rsidRPr="00D62D6F" w:rsidRDefault="006911F2" w:rsidP="000A4E1A">
            <w:pPr>
              <w:spacing w:line="228" w:lineRule="auto"/>
            </w:pPr>
          </w:p>
          <w:p w14:paraId="6C6A9E4F" w14:textId="77777777" w:rsidR="006911F2" w:rsidRPr="00D62D6F" w:rsidRDefault="006911F2" w:rsidP="000A4E1A">
            <w:pPr>
              <w:spacing w:line="228" w:lineRule="auto"/>
            </w:pPr>
            <w:r w:rsidRPr="00D62D6F">
              <w:t>cerebral palsy</w:t>
            </w:r>
          </w:p>
        </w:tc>
        <w:tc>
          <w:tcPr>
            <w:tcW w:w="0" w:type="auto"/>
            <w:tcBorders>
              <w:top w:val="single" w:sz="12" w:space="0" w:color="auto"/>
              <w:left w:val="nil"/>
              <w:bottom w:val="single" w:sz="12" w:space="0" w:color="auto"/>
              <w:right w:val="nil"/>
            </w:tcBorders>
          </w:tcPr>
          <w:p w14:paraId="51482227" w14:textId="77777777" w:rsidR="006911F2" w:rsidRPr="00D62D6F" w:rsidRDefault="006911F2" w:rsidP="000A4E1A">
            <w:pPr>
              <w:spacing w:line="228" w:lineRule="auto"/>
            </w:pPr>
            <w:r w:rsidRPr="00D62D6F">
              <w:t xml:space="preserve">Infant-friendly training </w:t>
            </w:r>
          </w:p>
          <w:p w14:paraId="575309E8" w14:textId="77777777" w:rsidR="006911F2" w:rsidRPr="00D62D6F" w:rsidRDefault="006911F2" w:rsidP="000A4E1A">
            <w:pPr>
              <w:pStyle w:val="Paragraphedeliste"/>
              <w:numPr>
                <w:ilvl w:val="0"/>
                <w:numId w:val="34"/>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5 months</w:t>
            </w:r>
          </w:p>
          <w:p w14:paraId="27AFFE05" w14:textId="77777777" w:rsidR="006911F2" w:rsidRPr="00D62D6F" w:rsidRDefault="006911F2" w:rsidP="000A4E1A">
            <w:pPr>
              <w:pStyle w:val="Paragraphedeliste"/>
              <w:numPr>
                <w:ilvl w:val="0"/>
                <w:numId w:val="34"/>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3-4 time per week</w:t>
            </w:r>
          </w:p>
          <w:p w14:paraId="25B0DF82" w14:textId="77777777" w:rsidR="006911F2" w:rsidRPr="00D62D6F" w:rsidRDefault="006911F2" w:rsidP="000A4E1A">
            <w:pPr>
              <w:pStyle w:val="Paragraphedeliste"/>
              <w:numPr>
                <w:ilvl w:val="0"/>
                <w:numId w:val="34"/>
              </w:numPr>
              <w:spacing w:line="228" w:lineRule="auto"/>
              <w:contextualSpacing w:val="0"/>
              <w:rPr>
                <w:rFonts w:ascii="Palatino Linotype" w:hAnsi="Palatino Linotype" w:cs="Times New Roman"/>
                <w:sz w:val="20"/>
                <w:szCs w:val="20"/>
                <w:lang w:val="en-US"/>
              </w:rPr>
            </w:pPr>
            <w:r w:rsidRPr="00D62D6F">
              <w:rPr>
                <w:rFonts w:ascii="Palatino Linotype" w:hAnsi="Palatino Linotype" w:cs="Times New Roman"/>
                <w:sz w:val="20"/>
                <w:szCs w:val="20"/>
                <w:lang w:val="en-US"/>
              </w:rPr>
              <w:t xml:space="preserve">Experiences gained from the </w:t>
            </w:r>
            <w:r w:rsidRPr="00D62D6F">
              <w:rPr>
                <w:rFonts w:ascii="Palatino Linotype" w:hAnsi="Palatino Linotype" w:cs="Times New Roman"/>
                <w:sz w:val="20"/>
                <w:szCs w:val="20"/>
                <w:lang w:val="en-US"/>
              </w:rPr>
              <w:lastRenderedPageBreak/>
              <w:t>Directional Driving trials (DETAILS) and the open exploration period (DETAILS)</w:t>
            </w:r>
          </w:p>
        </w:tc>
        <w:tc>
          <w:tcPr>
            <w:tcW w:w="0" w:type="auto"/>
            <w:tcBorders>
              <w:top w:val="single" w:sz="12" w:space="0" w:color="auto"/>
              <w:left w:val="nil"/>
              <w:bottom w:val="single" w:sz="12" w:space="0" w:color="auto"/>
              <w:right w:val="nil"/>
            </w:tcBorders>
          </w:tcPr>
          <w:p w14:paraId="0D7B41F7" w14:textId="77777777" w:rsidR="006911F2" w:rsidRPr="00D62D6F" w:rsidRDefault="006911F2" w:rsidP="000A4E1A">
            <w:pPr>
              <w:spacing w:line="228" w:lineRule="auto"/>
              <w:rPr>
                <w:u w:val="single"/>
              </w:rPr>
            </w:pPr>
            <w:r w:rsidRPr="00D62D6F">
              <w:rPr>
                <w:u w:val="single"/>
              </w:rPr>
              <w:lastRenderedPageBreak/>
              <w:t>cognition</w:t>
            </w:r>
          </w:p>
          <w:p w14:paraId="4C9E5C00" w14:textId="77777777" w:rsidR="006911F2" w:rsidRPr="00D62D6F" w:rsidRDefault="006911F2" w:rsidP="000A4E1A">
            <w:pPr>
              <w:spacing w:line="228" w:lineRule="auto"/>
            </w:pPr>
            <w:r w:rsidRPr="00D62D6F">
              <w:t>a) Balley III</w:t>
            </w:r>
          </w:p>
          <w:p w14:paraId="723C3979" w14:textId="77777777" w:rsidR="006911F2" w:rsidRPr="00D62D6F" w:rsidRDefault="006911F2" w:rsidP="000A4E1A">
            <w:pPr>
              <w:spacing w:line="228" w:lineRule="auto"/>
            </w:pPr>
            <w:r w:rsidRPr="00D62D6F">
              <w:t xml:space="preserve">a1) cognition </w:t>
            </w:r>
          </w:p>
          <w:p w14:paraId="0B75D01F" w14:textId="77777777" w:rsidR="006911F2" w:rsidRPr="00D62D6F" w:rsidRDefault="006911F2" w:rsidP="000A4E1A">
            <w:pPr>
              <w:spacing w:line="228" w:lineRule="auto"/>
            </w:pPr>
            <w:r w:rsidRPr="00D62D6F">
              <w:t xml:space="preserve">a2) language reception </w:t>
            </w:r>
          </w:p>
          <w:p w14:paraId="41BDDDCC" w14:textId="77777777" w:rsidR="006911F2" w:rsidRPr="00D62D6F" w:rsidRDefault="006911F2" w:rsidP="000A4E1A">
            <w:pPr>
              <w:spacing w:line="228" w:lineRule="auto"/>
            </w:pPr>
            <w:r w:rsidRPr="00D62D6F">
              <w:t xml:space="preserve">a3) language expression </w:t>
            </w:r>
          </w:p>
          <w:p w14:paraId="2BF2BF37" w14:textId="77777777" w:rsidR="006911F2" w:rsidRPr="00D62D6F" w:rsidRDefault="006911F2" w:rsidP="000A4E1A">
            <w:pPr>
              <w:spacing w:line="228" w:lineRule="auto"/>
            </w:pPr>
          </w:p>
          <w:p w14:paraId="1A9E6E3C" w14:textId="77777777" w:rsidR="006911F2" w:rsidRPr="00D62D6F" w:rsidRDefault="006911F2" w:rsidP="000A4E1A">
            <w:pPr>
              <w:spacing w:line="228" w:lineRule="auto"/>
              <w:rPr>
                <w:u w:val="single"/>
              </w:rPr>
            </w:pPr>
            <w:r w:rsidRPr="00D62D6F">
              <w:rPr>
                <w:u w:val="single"/>
              </w:rPr>
              <w:t xml:space="preserve">PMD mobility: </w:t>
            </w:r>
          </w:p>
          <w:p w14:paraId="4AF7B1B0" w14:textId="77777777" w:rsidR="006911F2" w:rsidRPr="00D62D6F" w:rsidRDefault="006911F2" w:rsidP="000A4E1A">
            <w:pPr>
              <w:spacing w:line="228" w:lineRule="auto"/>
            </w:pPr>
            <w:r w:rsidRPr="00D62D6F">
              <w:t>a) joystick activations</w:t>
            </w:r>
          </w:p>
          <w:p w14:paraId="1B688821" w14:textId="77777777" w:rsidR="006911F2" w:rsidRPr="00D62D6F" w:rsidRDefault="006911F2" w:rsidP="000A4E1A">
            <w:pPr>
              <w:spacing w:line="228" w:lineRule="auto"/>
            </w:pPr>
            <w:r w:rsidRPr="00D62D6F">
              <w:t>b) path length (meters)</w:t>
            </w:r>
          </w:p>
          <w:p w14:paraId="143B0FA4" w14:textId="77777777" w:rsidR="006911F2" w:rsidRPr="00D62D6F" w:rsidRDefault="006911F2" w:rsidP="000A4E1A">
            <w:pPr>
              <w:spacing w:line="228" w:lineRule="auto"/>
            </w:pPr>
            <w:r w:rsidRPr="00D62D6F">
              <w:t xml:space="preserve">c) total path length (meters) </w:t>
            </w:r>
          </w:p>
          <w:p w14:paraId="38D3BC27" w14:textId="77777777" w:rsidR="006911F2" w:rsidRPr="00D62D6F" w:rsidRDefault="006911F2" w:rsidP="000A4E1A">
            <w:pPr>
              <w:spacing w:line="228" w:lineRule="auto"/>
            </w:pPr>
            <w:r w:rsidRPr="00D62D6F">
              <w:t>d) percent directed driving success</w:t>
            </w:r>
          </w:p>
          <w:p w14:paraId="2DE5F923" w14:textId="77777777" w:rsidR="006911F2" w:rsidRPr="00D62D6F" w:rsidRDefault="006911F2" w:rsidP="000A4E1A">
            <w:pPr>
              <w:spacing w:line="228" w:lineRule="auto"/>
              <w:rPr>
                <w:u w:val="single"/>
              </w:rPr>
            </w:pPr>
          </w:p>
        </w:tc>
        <w:tc>
          <w:tcPr>
            <w:tcW w:w="0" w:type="auto"/>
            <w:tcBorders>
              <w:top w:val="single" w:sz="12" w:space="0" w:color="auto"/>
              <w:left w:val="nil"/>
              <w:bottom w:val="single" w:sz="12" w:space="0" w:color="auto"/>
              <w:right w:val="nil"/>
            </w:tcBorders>
          </w:tcPr>
          <w:p w14:paraId="6A938CCD" w14:textId="77777777" w:rsidR="006911F2" w:rsidRPr="00D62D6F" w:rsidRDefault="006911F2" w:rsidP="000A4E1A">
            <w:pPr>
              <w:spacing w:line="228" w:lineRule="auto"/>
              <w:rPr>
                <w:u w:val="single"/>
              </w:rPr>
            </w:pPr>
            <w:r w:rsidRPr="00D62D6F">
              <w:rPr>
                <w:u w:val="single"/>
              </w:rPr>
              <w:lastRenderedPageBreak/>
              <w:t xml:space="preserve">cognition </w:t>
            </w:r>
          </w:p>
          <w:p w14:paraId="398D938D" w14:textId="77777777" w:rsidR="006911F2" w:rsidRPr="00D62D6F" w:rsidRDefault="006911F2" w:rsidP="000A4E1A">
            <w:pPr>
              <w:spacing w:line="228" w:lineRule="auto"/>
            </w:pPr>
            <w:r w:rsidRPr="00D62D6F">
              <w:t xml:space="preserve">a) </w:t>
            </w:r>
          </w:p>
          <w:p w14:paraId="07626477" w14:textId="77777777" w:rsidR="006911F2" w:rsidRPr="00D62D6F" w:rsidRDefault="006911F2" w:rsidP="000A4E1A">
            <w:pPr>
              <w:spacing w:line="228" w:lineRule="auto"/>
            </w:pPr>
            <w:r w:rsidRPr="00D62D6F">
              <w:t xml:space="preserve">a1) pre:7 / post:49 </w:t>
            </w:r>
          </w:p>
          <w:p w14:paraId="64B4CD58" w14:textId="77777777" w:rsidR="006911F2" w:rsidRPr="00D62D6F" w:rsidRDefault="006911F2" w:rsidP="000A4E1A">
            <w:pPr>
              <w:spacing w:line="228" w:lineRule="auto"/>
            </w:pPr>
            <w:r w:rsidRPr="00D62D6F">
              <w:t xml:space="preserve">a2) pre:11 / post: 16 </w:t>
            </w:r>
          </w:p>
          <w:p w14:paraId="073697F1" w14:textId="77777777" w:rsidR="006911F2" w:rsidRPr="00D62D6F" w:rsidRDefault="006911F2" w:rsidP="000A4E1A">
            <w:pPr>
              <w:spacing w:line="228" w:lineRule="auto"/>
            </w:pPr>
            <w:r w:rsidRPr="00D62D6F">
              <w:t>a3) pre: 9 / post: 14</w:t>
            </w:r>
          </w:p>
          <w:p w14:paraId="546FAC66" w14:textId="77777777" w:rsidR="006911F2" w:rsidRPr="00D62D6F" w:rsidRDefault="006911F2" w:rsidP="000A4E1A">
            <w:pPr>
              <w:spacing w:line="228" w:lineRule="auto"/>
            </w:pPr>
          </w:p>
          <w:p w14:paraId="5B35B991" w14:textId="77777777" w:rsidR="006911F2" w:rsidRPr="00D62D6F" w:rsidRDefault="006911F2" w:rsidP="000A4E1A">
            <w:pPr>
              <w:spacing w:line="228" w:lineRule="auto"/>
              <w:rPr>
                <w:u w:val="single"/>
              </w:rPr>
            </w:pPr>
            <w:r w:rsidRPr="00D62D6F">
              <w:rPr>
                <w:u w:val="single"/>
              </w:rPr>
              <w:t xml:space="preserve">PMD mobility: </w:t>
            </w:r>
          </w:p>
          <w:p w14:paraId="371CDAD3" w14:textId="77777777" w:rsidR="006911F2" w:rsidRPr="00D62D6F" w:rsidRDefault="006911F2" w:rsidP="000A4E1A">
            <w:pPr>
              <w:spacing w:line="228" w:lineRule="auto"/>
            </w:pPr>
            <w:r w:rsidRPr="00D62D6F">
              <w:t xml:space="preserve">a) positive trend and stable </w:t>
            </w:r>
          </w:p>
          <w:p w14:paraId="6903A0C0" w14:textId="77777777" w:rsidR="006911F2" w:rsidRPr="00D62D6F" w:rsidRDefault="006911F2" w:rsidP="000A4E1A">
            <w:pPr>
              <w:spacing w:line="228" w:lineRule="auto"/>
            </w:pPr>
            <w:r w:rsidRPr="00D62D6F">
              <w:t xml:space="preserve">b) small positive trend </w:t>
            </w:r>
          </w:p>
          <w:p w14:paraId="4B3AC642" w14:textId="77777777" w:rsidR="006911F2" w:rsidRPr="00D62D6F" w:rsidRDefault="006911F2" w:rsidP="000A4E1A">
            <w:pPr>
              <w:spacing w:line="228" w:lineRule="auto"/>
            </w:pPr>
            <w:r w:rsidRPr="00D62D6F">
              <w:t xml:space="preserve">c) positive trend </w:t>
            </w:r>
          </w:p>
          <w:p w14:paraId="28D4AA05" w14:textId="77777777" w:rsidR="006911F2" w:rsidRPr="00D62D6F" w:rsidRDefault="006911F2" w:rsidP="000A4E1A">
            <w:pPr>
              <w:spacing w:line="228" w:lineRule="auto"/>
            </w:pPr>
            <w:r w:rsidRPr="00D62D6F">
              <w:t xml:space="preserve">d) 0 during the first training month / then positive trend  </w:t>
            </w:r>
          </w:p>
        </w:tc>
        <w:tc>
          <w:tcPr>
            <w:tcW w:w="0" w:type="auto"/>
            <w:tcBorders>
              <w:top w:val="single" w:sz="12" w:space="0" w:color="auto"/>
              <w:left w:val="nil"/>
              <w:bottom w:val="single" w:sz="12" w:space="0" w:color="auto"/>
              <w:right w:val="nil"/>
            </w:tcBorders>
            <w:vAlign w:val="center"/>
          </w:tcPr>
          <w:p w14:paraId="018B45B5" w14:textId="77777777" w:rsidR="006911F2" w:rsidRPr="00D62D6F" w:rsidRDefault="006911F2" w:rsidP="000A4E1A">
            <w:pPr>
              <w:spacing w:line="228" w:lineRule="auto"/>
              <w:jc w:val="center"/>
            </w:pPr>
          </w:p>
        </w:tc>
      </w:tr>
      <w:tr w:rsidR="006911F2" w:rsidRPr="00D62D6F" w14:paraId="1D40B008" w14:textId="77777777" w:rsidTr="007B58A5">
        <w:tc>
          <w:tcPr>
            <w:tcW w:w="0" w:type="auto"/>
            <w:tcBorders>
              <w:top w:val="single" w:sz="12" w:space="0" w:color="auto"/>
              <w:left w:val="nil"/>
              <w:bottom w:val="single" w:sz="12" w:space="0" w:color="auto"/>
              <w:right w:val="nil"/>
            </w:tcBorders>
          </w:tcPr>
          <w:p w14:paraId="62AB59D1" w14:textId="77777777" w:rsidR="006911F2" w:rsidRPr="00D62D6F" w:rsidRDefault="006911F2" w:rsidP="000A4E1A">
            <w:pPr>
              <w:spacing w:line="228" w:lineRule="auto"/>
            </w:pPr>
            <w:r w:rsidRPr="00D62D6F">
              <w:t xml:space="preserve">Nilsson et al., 2003 </w:t>
            </w:r>
          </w:p>
        </w:tc>
        <w:tc>
          <w:tcPr>
            <w:tcW w:w="0" w:type="auto"/>
            <w:tcBorders>
              <w:top w:val="single" w:sz="12" w:space="0" w:color="auto"/>
              <w:left w:val="nil"/>
              <w:bottom w:val="single" w:sz="12" w:space="0" w:color="auto"/>
              <w:right w:val="nil"/>
            </w:tcBorders>
          </w:tcPr>
          <w:p w14:paraId="62A185EF" w14:textId="77777777" w:rsidR="006911F2" w:rsidRPr="00D62D6F" w:rsidRDefault="006911F2" w:rsidP="000A4E1A">
            <w:pPr>
              <w:spacing w:line="228" w:lineRule="auto"/>
            </w:pPr>
            <w:r w:rsidRPr="00D62D6F">
              <w:t xml:space="preserve">case report </w:t>
            </w:r>
          </w:p>
          <w:p w14:paraId="699C07F3" w14:textId="77777777" w:rsidR="006911F2" w:rsidRPr="00D62D6F" w:rsidRDefault="006911F2" w:rsidP="000A4E1A">
            <w:pPr>
              <w:spacing w:line="228" w:lineRule="auto"/>
            </w:pPr>
          </w:p>
          <w:p w14:paraId="21E9E539" w14:textId="77777777" w:rsidR="006911F2" w:rsidRPr="00D62D6F" w:rsidRDefault="006911F2" w:rsidP="000A4E1A">
            <w:pPr>
              <w:spacing w:line="228" w:lineRule="auto"/>
            </w:pPr>
            <w:r w:rsidRPr="00D62D6F">
              <w:t xml:space="preserve">baseline and 12 months follow-up </w:t>
            </w:r>
          </w:p>
        </w:tc>
        <w:tc>
          <w:tcPr>
            <w:tcW w:w="0" w:type="auto"/>
            <w:tcBorders>
              <w:top w:val="single" w:sz="12" w:space="0" w:color="auto"/>
              <w:left w:val="nil"/>
              <w:bottom w:val="single" w:sz="12" w:space="0" w:color="auto"/>
              <w:right w:val="nil"/>
            </w:tcBorders>
          </w:tcPr>
          <w:p w14:paraId="250B7D6C" w14:textId="77777777" w:rsidR="006911F2" w:rsidRPr="00D62D6F" w:rsidRDefault="006911F2" w:rsidP="000A4E1A">
            <w:pPr>
              <w:spacing w:line="228" w:lineRule="auto"/>
            </w:pPr>
            <w:r w:rsidRPr="00D62D6F">
              <w:t>n=2</w:t>
            </w:r>
          </w:p>
          <w:p w14:paraId="44D7572D" w14:textId="77777777" w:rsidR="006911F2" w:rsidRPr="00D62D6F" w:rsidRDefault="006911F2" w:rsidP="000A4E1A">
            <w:pPr>
              <w:spacing w:line="228" w:lineRule="auto"/>
            </w:pPr>
            <w:r w:rsidRPr="00D62D6F">
              <w:t>n.a.</w:t>
            </w:r>
          </w:p>
          <w:p w14:paraId="14382301" w14:textId="77777777" w:rsidR="006911F2" w:rsidRPr="00D62D6F" w:rsidRDefault="006911F2" w:rsidP="000A4E1A">
            <w:pPr>
              <w:spacing w:line="228" w:lineRule="auto"/>
            </w:pPr>
            <w:r w:rsidRPr="00D62D6F">
              <w:t>P1: 5 years old</w:t>
            </w:r>
          </w:p>
          <w:p w14:paraId="48A3A60B" w14:textId="77777777" w:rsidR="006911F2" w:rsidRPr="00D62D6F" w:rsidRDefault="006911F2" w:rsidP="000A4E1A">
            <w:pPr>
              <w:spacing w:line="228" w:lineRule="auto"/>
            </w:pPr>
            <w:r w:rsidRPr="00D62D6F">
              <w:t xml:space="preserve">P2: 4 years old </w:t>
            </w:r>
          </w:p>
          <w:p w14:paraId="4925D52E" w14:textId="77777777" w:rsidR="006911F2" w:rsidRPr="00D62D6F" w:rsidRDefault="006911F2" w:rsidP="000A4E1A">
            <w:pPr>
              <w:spacing w:line="228" w:lineRule="auto"/>
            </w:pPr>
          </w:p>
          <w:p w14:paraId="4B700FBD" w14:textId="77777777" w:rsidR="006911F2" w:rsidRPr="00D62D6F" w:rsidRDefault="006911F2" w:rsidP="000A4E1A">
            <w:pPr>
              <w:spacing w:line="228" w:lineRule="auto"/>
            </w:pPr>
            <w:r w:rsidRPr="00D62D6F">
              <w:t>profound cognitive disabilities, visual and motor impairment</w:t>
            </w:r>
          </w:p>
        </w:tc>
        <w:tc>
          <w:tcPr>
            <w:tcW w:w="0" w:type="auto"/>
            <w:tcBorders>
              <w:top w:val="single" w:sz="12" w:space="0" w:color="auto"/>
              <w:left w:val="nil"/>
              <w:bottom w:val="single" w:sz="12" w:space="0" w:color="auto"/>
              <w:right w:val="nil"/>
            </w:tcBorders>
          </w:tcPr>
          <w:p w14:paraId="2518B12F" w14:textId="77777777" w:rsidR="006911F2" w:rsidRPr="00D62D6F" w:rsidRDefault="006911F2" w:rsidP="000A4E1A">
            <w:pPr>
              <w:spacing w:line="228" w:lineRule="auto"/>
            </w:pPr>
            <w:r w:rsidRPr="00D62D6F">
              <w:t xml:space="preserve">intensive PMD training: </w:t>
            </w:r>
          </w:p>
          <w:p w14:paraId="3F5224A7" w14:textId="77777777" w:rsidR="006911F2" w:rsidRPr="00D62D6F" w:rsidRDefault="006911F2" w:rsidP="000A4E1A">
            <w:pPr>
              <w:spacing w:line="228" w:lineRule="auto"/>
            </w:pPr>
            <w:r w:rsidRPr="00D62D6F">
              <w:t>•</w:t>
            </w:r>
            <w:r w:rsidRPr="00D62D6F">
              <w:tab/>
              <w:t xml:space="preserve">4 months </w:t>
            </w:r>
          </w:p>
          <w:p w14:paraId="4D54E692" w14:textId="77777777" w:rsidR="006911F2" w:rsidRPr="00D62D6F" w:rsidRDefault="006911F2" w:rsidP="000A4E1A">
            <w:pPr>
              <w:spacing w:line="228" w:lineRule="auto"/>
            </w:pPr>
            <w:r w:rsidRPr="00D62D6F">
              <w:t>•</w:t>
            </w:r>
            <w:r w:rsidRPr="00D62D6F">
              <w:tab/>
              <w:t xml:space="preserve">1-3 time per week </w:t>
            </w:r>
          </w:p>
          <w:p w14:paraId="4D1E48F4" w14:textId="77777777" w:rsidR="006911F2" w:rsidRPr="00D62D6F" w:rsidRDefault="006911F2" w:rsidP="000A4E1A">
            <w:pPr>
              <w:spacing w:line="228" w:lineRule="auto"/>
            </w:pPr>
            <w:r w:rsidRPr="00D62D6F">
              <w:t>•</w:t>
            </w:r>
            <w:r w:rsidRPr="00D62D6F">
              <w:tab/>
              <w:t xml:space="preserve">30-90 minutes </w:t>
            </w:r>
          </w:p>
          <w:p w14:paraId="1DE19148" w14:textId="77777777" w:rsidR="006911F2" w:rsidRPr="00D62D6F" w:rsidRDefault="006911F2" w:rsidP="000A4E1A">
            <w:pPr>
              <w:spacing w:line="228" w:lineRule="auto"/>
            </w:pPr>
            <w:r w:rsidRPr="00D62D6F">
              <w:t>Manual guidance and hand-over-hand assistance, verbal feedback and natural consequences were used to teach each child, verbal description of the activity.</w:t>
            </w:r>
          </w:p>
          <w:p w14:paraId="718F4C6C" w14:textId="77777777" w:rsidR="006911F2" w:rsidRPr="00D62D6F" w:rsidRDefault="006911F2" w:rsidP="000A4E1A">
            <w:pPr>
              <w:spacing w:line="228" w:lineRule="auto"/>
            </w:pPr>
            <w:r w:rsidRPr="00D62D6F">
              <w:t xml:space="preserve">After 4 months the training was transferred to the children’s homes. </w:t>
            </w:r>
          </w:p>
        </w:tc>
        <w:tc>
          <w:tcPr>
            <w:tcW w:w="0" w:type="auto"/>
            <w:tcBorders>
              <w:top w:val="single" w:sz="12" w:space="0" w:color="auto"/>
              <w:left w:val="nil"/>
              <w:bottom w:val="single" w:sz="12" w:space="0" w:color="auto"/>
              <w:right w:val="nil"/>
            </w:tcBorders>
          </w:tcPr>
          <w:p w14:paraId="2173C033" w14:textId="77777777" w:rsidR="006911F2" w:rsidRPr="00D62D6F" w:rsidRDefault="006911F2" w:rsidP="000A4E1A">
            <w:pPr>
              <w:spacing w:line="228" w:lineRule="auto"/>
            </w:pPr>
            <w:r w:rsidRPr="00D62D6F">
              <w:t>video-recordings: facial expressions, body movement, vocalizations, and reaction to interaction</w:t>
            </w:r>
          </w:p>
          <w:p w14:paraId="70A12CD5" w14:textId="77777777" w:rsidR="006911F2" w:rsidRPr="00D62D6F" w:rsidRDefault="006911F2" w:rsidP="000A4E1A">
            <w:pPr>
              <w:spacing w:line="228" w:lineRule="auto"/>
            </w:pPr>
          </w:p>
          <w:p w14:paraId="7241CC14" w14:textId="77777777" w:rsidR="006911F2" w:rsidRPr="00D62D6F" w:rsidRDefault="006911F2" w:rsidP="000A4E1A">
            <w:pPr>
              <w:spacing w:line="228" w:lineRule="auto"/>
            </w:pPr>
            <w:r w:rsidRPr="00D62D6F">
              <w:t>field notes: new and special reaction to behaviors</w:t>
            </w:r>
          </w:p>
          <w:p w14:paraId="613F2043" w14:textId="77777777" w:rsidR="006911F2" w:rsidRPr="00D62D6F" w:rsidRDefault="006911F2" w:rsidP="000A4E1A">
            <w:pPr>
              <w:spacing w:line="228" w:lineRule="auto"/>
            </w:pPr>
          </w:p>
          <w:p w14:paraId="4DC59410" w14:textId="77777777" w:rsidR="006911F2" w:rsidRPr="00D62D6F" w:rsidRDefault="006911F2" w:rsidP="000A4E1A">
            <w:pPr>
              <w:spacing w:line="228" w:lineRule="auto"/>
              <w:rPr>
                <w:u w:val="single"/>
              </w:rPr>
            </w:pPr>
            <w:r w:rsidRPr="00D62D6F">
              <w:t>in-depth interviews: how parents and assistants experienced the training and the children’s changing behaviors over time</w:t>
            </w:r>
          </w:p>
        </w:tc>
        <w:tc>
          <w:tcPr>
            <w:tcW w:w="0" w:type="auto"/>
            <w:tcBorders>
              <w:top w:val="single" w:sz="12" w:space="0" w:color="auto"/>
              <w:left w:val="nil"/>
              <w:bottom w:val="single" w:sz="12" w:space="0" w:color="auto"/>
              <w:right w:val="nil"/>
            </w:tcBorders>
          </w:tcPr>
          <w:p w14:paraId="2FCE0EF8" w14:textId="77777777" w:rsidR="006911F2" w:rsidRPr="00D62D6F" w:rsidRDefault="006911F2" w:rsidP="000A4E1A">
            <w:pPr>
              <w:spacing w:line="228" w:lineRule="auto"/>
            </w:pPr>
            <w:r w:rsidRPr="00D62D6F">
              <w:t>P1:</w:t>
            </w:r>
          </w:p>
          <w:p w14:paraId="0F20FBD1" w14:textId="77777777" w:rsidR="006911F2" w:rsidRPr="00D62D6F" w:rsidRDefault="006911F2" w:rsidP="000A4E1A">
            <w:pPr>
              <w:spacing w:line="228" w:lineRule="auto"/>
            </w:pPr>
            <w:r w:rsidRPr="00D62D6F">
              <w:t>1</w:t>
            </w:r>
            <w:r w:rsidRPr="00D62D6F">
              <w:rPr>
                <w:vertAlign w:val="superscript"/>
              </w:rPr>
              <w:t>st</w:t>
            </w:r>
            <w:r w:rsidRPr="00D62D6F">
              <w:t xml:space="preserve"> session: “</w:t>
            </w:r>
            <w:r w:rsidRPr="00D62D6F">
              <w:rPr>
                <w:i/>
                <w:iCs/>
              </w:rPr>
              <w:t>moving in circles</w:t>
            </w:r>
            <w:r w:rsidRPr="00D62D6F">
              <w:t>”; “</w:t>
            </w:r>
            <w:r w:rsidRPr="00D62D6F">
              <w:rPr>
                <w:i/>
                <w:iCs/>
              </w:rPr>
              <w:t>unable to place her hand on the joystick unaided</w:t>
            </w:r>
            <w:r w:rsidRPr="00D62D6F">
              <w:t>”; “</w:t>
            </w:r>
            <w:r w:rsidRPr="00D62D6F">
              <w:rPr>
                <w:i/>
                <w:iCs/>
              </w:rPr>
              <w:t>did not display any intention of doing so</w:t>
            </w:r>
            <w:r w:rsidRPr="00D62D6F">
              <w:t>”</w:t>
            </w:r>
          </w:p>
          <w:p w14:paraId="7F692B7B" w14:textId="77777777" w:rsidR="006911F2" w:rsidRPr="00D62D6F" w:rsidRDefault="006911F2" w:rsidP="000A4E1A">
            <w:pPr>
              <w:spacing w:line="228" w:lineRule="auto"/>
            </w:pPr>
            <w:r w:rsidRPr="00D62D6F">
              <w:t>follow-up: “</w:t>
            </w:r>
            <w:r w:rsidRPr="00D62D6F">
              <w:rPr>
                <w:i/>
                <w:iCs/>
              </w:rPr>
              <w:t>after a great effort and with obvious intention, she was able to carry out self-initiated driving</w:t>
            </w:r>
            <w:r w:rsidRPr="00D62D6F">
              <w:t>”</w:t>
            </w:r>
          </w:p>
          <w:p w14:paraId="00B6147C" w14:textId="77777777" w:rsidR="006911F2" w:rsidRPr="00D62D6F" w:rsidRDefault="006911F2" w:rsidP="000A4E1A">
            <w:pPr>
              <w:spacing w:line="228" w:lineRule="auto"/>
            </w:pPr>
          </w:p>
          <w:p w14:paraId="643C83D4" w14:textId="77777777" w:rsidR="006911F2" w:rsidRPr="00D62D6F" w:rsidRDefault="006911F2" w:rsidP="000A4E1A">
            <w:pPr>
              <w:spacing w:line="228" w:lineRule="auto"/>
            </w:pPr>
            <w:r w:rsidRPr="00D62D6F">
              <w:t xml:space="preserve">P2: </w:t>
            </w:r>
          </w:p>
          <w:p w14:paraId="009A515C" w14:textId="77777777" w:rsidR="006911F2" w:rsidRPr="00D62D6F" w:rsidRDefault="006911F2" w:rsidP="000A4E1A">
            <w:pPr>
              <w:spacing w:line="228" w:lineRule="auto"/>
            </w:pPr>
            <w:r w:rsidRPr="00D62D6F">
              <w:t>1</w:t>
            </w:r>
            <w:r w:rsidRPr="00D62D6F">
              <w:rPr>
                <w:vertAlign w:val="superscript"/>
              </w:rPr>
              <w:t>st</w:t>
            </w:r>
            <w:r w:rsidRPr="00D62D6F">
              <w:t xml:space="preserve"> session: “</w:t>
            </w:r>
            <w:r w:rsidRPr="00D62D6F">
              <w:rPr>
                <w:i/>
                <w:iCs/>
              </w:rPr>
              <w:t>hand-over-hand driving</w:t>
            </w:r>
            <w:r w:rsidRPr="00D62D6F">
              <w:t>”; “</w:t>
            </w:r>
            <w:r w:rsidRPr="00D62D6F">
              <w:rPr>
                <w:i/>
                <w:iCs/>
              </w:rPr>
              <w:t>no sign of understanding that he could initiate the driving</w:t>
            </w:r>
            <w:r w:rsidRPr="00D62D6F">
              <w:t>”</w:t>
            </w:r>
          </w:p>
          <w:p w14:paraId="3B2FE03C" w14:textId="77777777" w:rsidR="006911F2" w:rsidRPr="00D62D6F" w:rsidRDefault="006911F2" w:rsidP="000A4E1A">
            <w:pPr>
              <w:spacing w:line="228" w:lineRule="auto"/>
            </w:pPr>
            <w:r w:rsidRPr="00D62D6F">
              <w:t>follow-up: “</w:t>
            </w:r>
            <w:r w:rsidRPr="00D62D6F">
              <w:rPr>
                <w:i/>
                <w:iCs/>
              </w:rPr>
              <w:t>able to keep the joystick in driving position</w:t>
            </w:r>
            <w:r w:rsidRPr="00D62D6F">
              <w:t>”; “</w:t>
            </w:r>
            <w:r w:rsidRPr="00D62D6F">
              <w:rPr>
                <w:i/>
                <w:iCs/>
              </w:rPr>
              <w:t xml:space="preserve">fluctuated between guided driving, unintentional driving, </w:t>
            </w:r>
            <w:r w:rsidRPr="00D62D6F">
              <w:rPr>
                <w:i/>
                <w:iCs/>
              </w:rPr>
              <w:lastRenderedPageBreak/>
              <w:t>and driving after release of guidance</w:t>
            </w:r>
            <w:r w:rsidRPr="00D62D6F">
              <w:t>”, “</w:t>
            </w:r>
            <w:r w:rsidRPr="00D62D6F">
              <w:rPr>
                <w:i/>
                <w:iCs/>
              </w:rPr>
              <w:t>occasionally he managed to perform self-initiated driving</w:t>
            </w:r>
            <w:r w:rsidRPr="00D62D6F">
              <w:t>”</w:t>
            </w:r>
          </w:p>
        </w:tc>
        <w:tc>
          <w:tcPr>
            <w:tcW w:w="0" w:type="auto"/>
            <w:tcBorders>
              <w:top w:val="single" w:sz="12" w:space="0" w:color="auto"/>
              <w:left w:val="nil"/>
              <w:bottom w:val="single" w:sz="12" w:space="0" w:color="auto"/>
              <w:right w:val="nil"/>
            </w:tcBorders>
            <w:vAlign w:val="center"/>
          </w:tcPr>
          <w:p w14:paraId="36BA1EE9" w14:textId="77777777" w:rsidR="006911F2" w:rsidRPr="00D62D6F" w:rsidRDefault="006911F2" w:rsidP="000A4E1A">
            <w:pPr>
              <w:spacing w:line="228" w:lineRule="auto"/>
              <w:jc w:val="center"/>
            </w:pPr>
          </w:p>
        </w:tc>
      </w:tr>
    </w:tbl>
    <w:p w14:paraId="55ADDF26" w14:textId="77777777" w:rsidR="006911F2" w:rsidRPr="00D62D6F" w:rsidRDefault="006911F2" w:rsidP="005769FD">
      <w:pPr>
        <w:spacing w:line="240" w:lineRule="auto"/>
      </w:pPr>
    </w:p>
    <w:p w14:paraId="2DD1C3CB" w14:textId="31B33F5A" w:rsidR="006911F2" w:rsidRPr="00D62D6F" w:rsidRDefault="006911F2" w:rsidP="005769FD">
      <w:pPr>
        <w:spacing w:line="240" w:lineRule="auto"/>
      </w:pPr>
      <w:r w:rsidRPr="00D62D6F">
        <w:t>*, statistically significant; n.r., not reported; n.a. not applicable; BADS, Behavioural Assessment of the Dysexecutive Syndrome; CG, control group; IQ, Intelligence quotient; IG, intervention group; MoCA, Montreal cognitive assessment test; MVPT-R, Motor free Visual Perception Test-Revised; P, participant; PEDI, Paediatric Evaluation of Disability; PEDI-CAT, Paediatric Evaluation of Disability- Computer Adaptive Test; PPWST, Pediatric Powered Wheelchair Screening Test; PMC, Power Mobility Checklist; PMD, Powered Mobility Device; TONI-3</w:t>
      </w:r>
      <w:r w:rsidRPr="00D62D6F">
        <w:rPr>
          <w:vertAlign w:val="superscript"/>
        </w:rPr>
        <w:t>rd</w:t>
      </w:r>
      <w:r w:rsidRPr="00D62D6F">
        <w:t xml:space="preserve">, Test of Nonverbal Intelligence - 3rd edition; WAIS-R, Wechsler Adults Intelligence Scale – Revised; WSP, Wheelchair Skills Program; WST, Wheelchair Skills Test </w:t>
      </w:r>
    </w:p>
    <w:p w14:paraId="321E4CC5" w14:textId="77777777" w:rsidR="006911F2" w:rsidRPr="00D62D6F" w:rsidRDefault="006911F2" w:rsidP="000A2817">
      <w:pPr>
        <w:pStyle w:val="MDPI31text"/>
        <w:rPr>
          <w:color w:val="auto"/>
        </w:rPr>
        <w:sectPr w:rsidR="006911F2" w:rsidRPr="00D62D6F" w:rsidSect="006911F2">
          <w:pgSz w:w="16838" w:h="11906" w:orient="landscape" w:code="9"/>
          <w:pgMar w:top="720" w:right="1077" w:bottom="720" w:left="1417" w:header="1020" w:footer="340" w:gutter="0"/>
          <w:lnNumType w:countBy="1" w:distance="255" w:restart="continuous"/>
          <w:pgNumType w:start="1"/>
          <w:cols w:space="425"/>
          <w:titlePg/>
          <w:bidi/>
          <w:docGrid w:type="lines" w:linePitch="326"/>
        </w:sectPr>
      </w:pPr>
    </w:p>
    <w:p w14:paraId="4D76AC95" w14:textId="5F28D582" w:rsidR="007C5B12" w:rsidRPr="00D62D6F" w:rsidRDefault="000A2817" w:rsidP="006911F2">
      <w:pPr>
        <w:pStyle w:val="MDPI31text"/>
        <w:ind w:left="2550" w:firstLine="510"/>
        <w:rPr>
          <w:color w:val="auto"/>
        </w:rPr>
      </w:pPr>
      <w:r w:rsidRPr="00D62D6F">
        <w:rPr>
          <w:color w:val="auto"/>
        </w:rPr>
        <w:lastRenderedPageBreak/>
        <w:t xml:space="preserve">The sample size across studies had a median of n=6.5 participants for a total of n=278 participants. Participants ranged in age from 7 months to 81 years. Ten studies included infants, children and adolescents (1-17 years) </w:t>
      </w:r>
      <w:r w:rsidRPr="00D62D6F">
        <w:rPr>
          <w:color w:val="auto"/>
        </w:rPr>
        <w:fldChar w:fldCharType="begin"/>
      </w:r>
      <w:r w:rsidR="00BD61F7">
        <w:rPr>
          <w:color w:val="auto"/>
        </w:rPr>
        <w:instrText xml:space="preserve"> ADDIN ZOTERO_ITEM CSL_CITATION {"citationID":"lqWiCDbW","properties":{"formattedCitation":"[7,8,19\\uc0\\u8211{}26]","plainCitation":"[7,8,19–26]","noteIndex":0},"citationItems":[{"id":53,"uris":["http://zotero.org/users/local/v6Mf7v85/items/YUX4ECBT"],"uri":["http://zotero.org/users/local/v6Mf7v85/items/YUX4ECBT"],"itemData":{"id":53,"type":"article-journal","container-title":"Developmental Medicine and Child Neurology","DOI":"10.1017/S0012162201001402","ISSN":"0012-1622, 1469-8749","issue":"11","journalAbbreviation":"Dev Med Child Neurol","language":"en","page":"769","source":"DOI.org (Crossref)","title":"Powered wheelchairs and independence in young children with tetraplegia","volume":"43","author":[{"family":"Bottos","given":"Michele"},{"family":"Bolcati","given":"Cristina"},{"family":"Sciuto","given":"Lucia"},{"family":"Ruggeri","given":"Claudia"},{"family":"Feliciangeli","given":"Alessandra"}],"issued":{"date-parts":[["2001",10,30]]}}},{"id":54,"uris":["http://zotero.org/users/local/v6Mf7v85/items/ITQEYZQS"],"uri":["http://zotero.org/users/local/v6Mf7v85/items/ITQEYZQS"],"itemData":{"id":54,"type":"article-journal","abstract":"Thirteen children with physical disabilities, normal intelligence and stable family situations were studied to learn whether children under age 4 years could learn competent control of a motorized wheelchair. Their mean age was 31.3 months (range 20 to 37 months). There were six girls and seven boys. Each child required adaptive seating to manipulate the control stick in a conventional motorized wheelchair. Without specific training instructions, parents introduced the wheelchairs under pleasant circumstances at home. Daily logs and engine-hour-meters indicate that 12 children learned seven pre-established driving skills within a mean cumulative period of 34.4 hours (range 6.6 to 168 hours) distributed over an average 16.3 days (range 3 to 50 days). Actual cumulative wheelchair movement averaged 8.1 hours (range 1.7 to 26.1 hours). All learned a cluster of four to five skills over a one to five day period. Start-stop and circling were the two initial skills in all but one case. In four children, the first skill appeared after a latent period of 5, 6, 12 and 43 days. Children as young as 24 months can learn to drive motorized wheelchairs. Because of the theoretical importance of approximating normal gross motor milestones, powered mobility should be considered an early rehabilitative intervention for physically disabled children.","container-title":"Archives of Physical Medicine and Rehabilitation","ISSN":"0003-9993","issue":"2","journalAbbreviation":"Arch Phys Med Rehabil","language":"eng","note":"PMID: 6230066","page":"95-97","source":"PubMed","title":"Motorized wheelchair driving by disabled children","volume":"65","author":[{"family":"Butler","given":"C."},{"family":"Okamoto","given":"G. A."},{"family":"McKay","given":"T. M."}],"issued":{"date-parts":[["1984",2]]}}},{"id":233,"uris":["http://zotero.org/users/local/v6Mf7v85/items/IDBN4ERU"],"uri":["http://zotero.org/users/local/v6Mf7v85/items/IDBN4ERU"],"itemData":{"id":233,"type":"article-journal","container-title":"Developmental Medicine &amp; Child Neurology","DOI":"10.1017/S0012162204000775","ISSN":"0012-1622, 1469-8749","issue":"07","journalAbbreviation":"Dev Med Child Neurol","language":"en","source":"DOI.org (Crossref)","title":"Relevance of the Pediatric Powered Wheelchair Screening Test for children with cerebral palsy","URL":"http://doi.wiley.com/10.1017/S0012162204000775","volume":"46","author":[{"family":"Furumasu","given":"Jan"},{"family":"Guerette","given":"Paula"},{"family":"Tefft","given":"Donita"}],"accessed":{"date-parts":[["2021",5,15]]},"issued":{"date-parts":[["2004",7]]}}},{"id":123,"uris":["http://zotero.org/users/local/v6Mf7v85/items/IR58JIQY"],"uri":["http://zotero.org/users/local/v6Mf7v85/items/IR58JIQY"],"itemData":{"id":123,"type":"article-journal","abstract":"Abstract\n            Background and Purpose. Young children with severe motor impairments, such as spinal muscular atrophy, are often unable to move around their environment independently; therefore, they may be at risk for delays in areas of development not directly related to their motor limitations. Power mobility is an intervention that provides young children a means of independent movement and enables them to independently explore their environment. Case Description. The participant was a 20-month-old girl with type II spinal muscular atrophy. Intervention. The authors provided the child with a power wheelchair and gave her mother and physical therapist general guidelines to encourage her use of the power wheelchair. Outcomes. Within 6 weeks after receiving the power wheelchair, the child operated the wheelchair independently. She showed developmental gains in all domains of the Battelle Developmental Inventory and the Pediatric Evaluation of Disability Inventory over 6 months. The authors conducted an interview with the child's mother before and after intervention. She reported that the child was more independent after receiving the power wheelchair. Discussion. The power wheelchair may have been associated with the changes in the child's mobility and her developmental changes over 6 months.","container-title":"Physical Therapy","DOI":"10.1093/ptj/83.3.253","ISSN":"0031-9023, 1538-6724","issue":"3","language":"en","page":"253-262","source":"DOI.org (Crossref)","title":"Use of Power Mobility for a Young Child With Spinal Muscular Atrophy","volume":"83","author":[{"family":"Jones","given":"Maria A"},{"family":"McEwen","given":"Irene R"},{"family":"Hansen","given":"Laura"}],"issued":{"date-parts":[["2003",3,1]]}}},{"id":67,"uris":["http://zotero.org/users/local/v6Mf7v85/items/A9TXZYV8"],"uri":["http://zotero.org/users/local/v6Mf7v85/items/A9TXZYV8"],"itemData":{"id":67,"type":"article-journal","container-title":"Pediatric Physical Therapy","DOI":"10.1097/PEP.0b013e31824c5fdc","ISSN":"0898-5669","issue":"2","language":"en","page":"131-140","source":"DOI.org (Crossref)","title":"Effects of Power Wheelchairs on the Development and Function of Young Children With Severe Motor Impairments","volume":"24","author":[{"family":"Jones","given":"Maria A."},{"family":"McEwen","given":"Irene R."},{"family":"Neas","given":"Barbara R."}],"issued":{"date-parts":[["2012"]]}}},{"id":125,"uris":["http://zotero.org/users/local/v6Mf7v85/items/T2WW4FVN"],"uri":["http://zotero.org/users/local/v6Mf7v85/items/T2WW4FVN"],"itemData":{"id":125,"type":"article-journal","container-title":"Physical &amp; Occupational Therapy In Pediatrics","DOI":"10.3109/01942638.2015.1108380","ISSN":"0194-2638, 1541-3144","issue":"1","journalAbbreviation":"Physical &amp; Occupational Therapy In Pediatrics","language":"en","page":"19-34","source":"DOI.org (Crossref)","title":"Power Mobility Training for Young Children with Multiple, Severe Impairments: A Case Series","title-short":"Power Mobility Training for Young Children with Multiple, Severe Impairments","volume":"37","author":[{"family":"Kenyon","given":"Lisa K."},{"family":"Farris","given":"John P."},{"family":"Gallagher","given":"Cailee"},{"family":"Hammond","given":"Lyndsay"},{"family":"Webster","given":"Lauren M."},{"family":"Aldrich","given":"Naomi J."}],"issued":{"date-parts":[["2017",1]]}}},{"id":68,"uris":["http://zotero.org/users/local/v6Mf7v85/items/3FXFXV47"],"uri":["http://zotero.org/users/local/v6Mf7v85/items/3FXFXV47"],"itemData":{"id":68,"type":"article-journal","container-title":"Disability and Rehabilitation: Assistive Technology","DOI":"10.1080/17483107.2017.1369587","ISSN":"1748-3107, 1748-3115","issue":"7","journalAbbreviation":"Disability and Rehabilitation: Assistive Technology","language":"en","page":"665-673","source":"DOI.org (Crossref)","title":"Does power mobility training impact a child’s mastery motivation and spectrum of EEG activity? An exploratory project","title-short":"Does power mobility training impact a child’s mastery motivation and spectrum of EEG activity?","volume":"13","author":[{"family":"Kenyon","given":"Lisa K."},{"family":"Farris","given":"John P."},{"family":"Aldrich","given":"Naomi J."},{"family":"Rhodes","given":"Samhita"}],"issued":{"date-parts":[["2018",10,3]]}}},{"id":214,"uris":["http://zotero.org/users/local/v6Mf7v85/items/GZNXXH4V"],"uri":["http://zotero.org/users/local/v6Mf7v85/items/GZNXXH4V"],"itemData":{"id":214,"type":"article-journal","container-title":"Pediatric Physical Therapy","DOI":"10.1097/PEP.0b013e3181bfae4c","ISSN":"0898-5669","issue":"4","language":"en","page":"362-368","source":"DOI.org (Crossref)","title":"Power Mobility Training for a 7-Month-Old Infant with Spina Bifida","volume":"21","author":[{"family":"Lynch","given":"Amy"},{"family":"Ryu","given":"Ji-Chul"},{"family":"Agrawal","given":"Sunil"},{"family":"Galloway","given":"James C."}],"issued":{"date-parts":[["2009"]]}}},{"id":234,"uris":["http://zotero.org/users/local/v6Mf7v85/items/WV9CICCS"],"uri":["http://zotero.org/users/local/v6Mf7v85/items/WV9CICCS"],"itemData":{"id":234,"type":"article-journal","container-title":"American Journal of Occupational Therapy","DOI":"10.5014/ajot.57.2.229","ISSN":"0272-9490","issue":"2","journalAbbreviation":"American Journal of Occupational Therapy","language":"en","page":"229-233","source":"DOI.org (Crossref)","title":"Driving to Learn: A New Concept for Training Children With Profound Cognitive Disabilities in a Powered Wheelchair","title-short":"Driving to Learn","volume":"57","author":[{"family":"Nilsson","given":"Lisbeth"},{"family":"Nyberg","given":"Per"}],"issued":{"date-parts":[["2003",3,1]]}}},{"id":206,"uris":["http://zotero.org/users/local/v6Mf7v85/items/9DDV2QGQ"],"uri":["http://zotero.org/users/local/v6Mf7v85/items/9DDV2QGQ"],"itemData":{"id":206,"type":"article-journal","container-title":"Developmental Medicine &amp; Child Neurology","DOI":"10.1017/S0012162299001371","ISSN":"00121622","issue":"10","journalAbbreviation":"Dev Med Child Neurol","page":"665-670","source":"DOI.org (Crossref)","title":"Cognitive predictors of young children's readiness for powered mobility","volume":"41","author":[{"family":"Tefft","given":"Donita"},{"family":"Guerette","given":"Paula"},{"family":"Furumasu","given":"Jan"}],"issued":{"date-parts":[["1999",10]]}}}],"schema":"https://github.com/citation-style-language/schema/raw/master/csl-citation.json"} </w:instrText>
      </w:r>
      <w:r w:rsidRPr="00D62D6F">
        <w:rPr>
          <w:color w:val="auto"/>
        </w:rPr>
        <w:fldChar w:fldCharType="separate"/>
      </w:r>
      <w:r w:rsidR="00BD61F7" w:rsidRPr="00BD61F7">
        <w:rPr>
          <w:color w:val="auto"/>
        </w:rPr>
        <w:t>[7,8,19–26]</w:t>
      </w:r>
      <w:r w:rsidRPr="00D62D6F">
        <w:rPr>
          <w:color w:val="auto"/>
        </w:rPr>
        <w:fldChar w:fldCharType="end"/>
      </w:r>
      <w:r w:rsidRPr="00D62D6F">
        <w:rPr>
          <w:color w:val="auto"/>
        </w:rPr>
        <w:t xml:space="preserve">, four studies included adults (18-59 years) </w:t>
      </w:r>
      <w:r w:rsidRPr="00D62D6F">
        <w:rPr>
          <w:color w:val="auto"/>
        </w:rPr>
        <w:fldChar w:fldCharType="begin"/>
      </w:r>
      <w:r w:rsidR="00BD61F7">
        <w:rPr>
          <w:color w:val="auto"/>
        </w:rPr>
        <w:instrText xml:space="preserve"> ADDIN ZOTERO_ITEM CSL_CITATION {"citationID":"Yji9Kp5H","properties":{"formattedCitation":"[27\\uc0\\u8211{}30]","plainCitation":"[27–30]","noteIndex":0},"citationItems":[{"id":52,"uris":["http://zotero.org/users/local/v6Mf7v85/items/8VRFYNS5"],"uri":["http://zotero.org/users/local/v6Mf7v85/items/8VRFYNS5"],"itemData":{"id":52,"type":"article-journal","abstract":"Statement of context\n              Powered mobility has reported benefits as a learning tool for individuals limited in independent mobility. The majority of literature focuses on early years populations and there remains a need to address powered mobility for adults with profound and multiple learning disabilities. This article explores the experience of switch-operated powered mobility training for one young adult with profound and multiple learning disabilities.\n            \n            \n              Critical reflection on practice\n              Powered mobility provided a motivating medium through which previously unseen skills, such as upper limb use, were demonstrated. Use of switches, rather than typically used joysticks, allowed successful participation.\n            \n            \n              Implication for practice\n              Providing the right equipment, environment and appropriate challenge for an individual can facilitate unexpected achievement.","container-title":"British Journal of Occupational Therapy","DOI":"10.1177/0308022617698169","ISSN":"0308-0226, 1477-6006","issue":"8","journalAbbreviation":"British Journal of Occupational Therapy","language":"en","page":"517-520","source":"DOI.org (Crossref)","title":"Use of powered mobility for a young adult with profound and multiple learning disabilities: a practice analysis","title-short":"Use of powered mobility for a young adult with profound and multiple learning disabilities","volume":"80","author":[{"family":"Benford","given":"Francesca"}],"issued":{"date-parts":[["2017",8]]}}},{"id":126,"uris":["http://zotero.org/users/local/v6Mf7v85/items/ILUYHRJ7"],"uri":["http://zotero.org/users/local/v6Mf7v85/items/ILUYHRJ7"],"itemData":{"id":126,"type":"article-journal","container-title":"Pediatric Physical Therapy","DOI":"10.1097/PEP.0000000000000129","ISSN":"0898-5669","issue":"2","language":"en","page":"200-206","source":"DOI.org (Crossref)","title":"Promoting Self-exploration and Function Through an Individualized Power Mobility Training Program","volume":"27","author":[{"family":"Kenyon","given":"Lisa K."},{"family":"Farris","given":"John"},{"family":"Brockway","given":"Kaelee"},{"family":"Hannum","given":"Nanette"},{"family":"Proctor","given":"Kevin"}],"issued":{"date-parts":[["2015"]]}}},{"id":121,"uris":["http://zotero.org/users/local/v6Mf7v85/items/3B49E57N"],"uri":["http://zotero.org/users/local/v6Mf7v85/items/3B49E57N"],"itemData":{"id":121,"type":"article-journal","container-title":"Assistive Technology","DOI":"10.1080/10400435.2005.10132101","ISSN":"1040-0435, 1949-3614","issue":"2","journalAbbreviation":"Assistive Technology","language":"en","page":"108-121","source":"DOI.org (Crossref)","title":"Effect of Visual Perception, Visual Function, Cognition, and Personality on Power Wheelchair Use in Adults","volume":"17","author":[{"family":"Massengale","given":"Samantha"},{"family":"Folden","given":"Donna"},{"family":"McConnell","given":"Pima"},{"family":"Stratton","given":"Laurie"},{"family":"Whitehead","given":"Victoria"}],"issued":{"date-parts":[["2005",9,30]]}}},{"id":76,"uris":["http://zotero.org/users/local/v6Mf7v85/items/33XB7ZEH"],"uri":["http://zotero.org/users/local/v6Mf7v85/items/33XB7ZEH"],"itemData":{"id":76,"type":"article-journal","container-title":"American Journal of Physical Medicine &amp; Rehabilitation","DOI":"10.1097/PHM.0000000000000229","ISSN":"0894-9115","issue":"12","journalAbbreviation":"American Journal of Physical Medicine &amp; Rehabilitation","language":"en","page":"1031-1043","source":"DOI.org (Crossref)","title":"Powered Wheelchair Skills Training for Persons with Stroke: A Randomized Controlled Trial","title-short":"Powered Wheelchair Skills Training for Persons with Stroke","volume":"93","author":[{"family":"Mountain","given":"Anita D."},{"family":"Kirby","given":"R. Lee"},{"family":"Smith","given":"Cher"},{"family":"Eskes","given":"Gail"},{"family":"Thompson","given":"Kara"}],"issued":{"date-parts":[["2014",12]]}}}],"schema":"https://github.com/citation-style-language/schema/raw/master/csl-citation.json"} </w:instrText>
      </w:r>
      <w:r w:rsidRPr="00D62D6F">
        <w:rPr>
          <w:color w:val="auto"/>
        </w:rPr>
        <w:fldChar w:fldCharType="separate"/>
      </w:r>
      <w:r w:rsidR="00BD61F7" w:rsidRPr="00BD61F7">
        <w:rPr>
          <w:color w:val="auto"/>
        </w:rPr>
        <w:t>[27–30]</w:t>
      </w:r>
      <w:r w:rsidRPr="00D62D6F">
        <w:rPr>
          <w:color w:val="auto"/>
        </w:rPr>
        <w:fldChar w:fldCharType="end"/>
      </w:r>
      <w:r w:rsidRPr="00D62D6F">
        <w:rPr>
          <w:color w:val="auto"/>
        </w:rPr>
        <w:t xml:space="preserve">, and three studies included older adults (&gt;60 years) </w:t>
      </w:r>
      <w:r w:rsidRPr="00D62D6F">
        <w:rPr>
          <w:color w:val="auto"/>
        </w:rPr>
        <w:fldChar w:fldCharType="begin"/>
      </w:r>
      <w:r w:rsidR="00BD61F7">
        <w:rPr>
          <w:color w:val="auto"/>
        </w:rPr>
        <w:instrText xml:space="preserve"> ADDIN ZOTERO_ITEM CSL_CITATION {"citationID":"SJLFtLfz","properties":{"formattedCitation":"[31\\uc0\\u8211{}33]","plainCitation":"[31–33]","noteIndex":0},"citationItems":[{"id":103,"uris":["http://zotero.org/users/local/v6Mf7v85/items/4AMTWIJJ"],"uri":["http://zotero.org/users/local/v6Mf7v85/items/4AMTWIJJ"],"itemData":{"id":103,"type":"article-journal","container-title":"Clinical Rehabilitation","DOI":"10.1177/0269215508091873","ISSN":"0269-2155, 1477-0873","issue":"9","journalAbbreviation":"Clin Rehabil","language":"en","page":"836-846","source":"DOI.org (Crossref)","title":"Neuropsychological predictors of powered wheelchair use: a prospective follow-up study","title-short":"Neuropsychological predictors of powered wheelchair use","volume":"22","author":[{"family":"Cullen","given":"Breda"},{"family":"O'Neill","given":"Brian"},{"family":"Evans","given":"Jonathan J"}],"issued":{"date-parts":[["2008",9]]}}},{"id":58,"uris":["http://zotero.org/users/local/v6Mf7v85/items/PKG6RK3W"],"uri":["http://zotero.org/users/local/v6Mf7v85/items/PKG6RK3W"],"itemData":{"id":58,"type":"article-journal","container-title":"British Journal of Occupational Therapy","DOI":"10.1177/030802260306601102","ISSN":"0308-0226, 1477-6006","issue":"11","journalAbbreviation":"British Journal of Occupational Therapy","language":"en","page":"496-504","source":"DOI.org (Crossref)","title":"Can Patients with Unilateral Neglect following Stroke Drive Electrically Powered Wheelchairs?","volume":"66","author":[{"family":"Dawson","given":"Jill"},{"family":"Thornton","given":"Heather"}],"issued":{"date-parts":[["2003",11]]}}},{"id":75,"uris":["http://zotero.org/users/local/v6Mf7v85/items/MTYVXR27"],"uri":["http://zotero.org/users/local/v6Mf7v85/items/MTYVXR27"],"itemData":{"id":75,"type":"article-journal","container-title":"Archives of Physical Medicine and Rehabilitation","DOI":"10.1016/j.apmr.2009.12.011","ISSN":"00039993","issue":"4","journalAbbreviation":"Archives of Physical Medicine and Rehabilitation","language":"en","page":"596-601","source":"DOI.org (Crossref)","title":"Ability of People With Stroke to Learn Powered Wheelchair Skills: A Pilot Study","title-short":"Ability of People With Stroke to Learn Powered Wheelchair Skills","volume":"91","author":[{"family":"Mountain","given":"Anita D."},{"family":"Kirby","given":"R. Lee"},{"family":"Eskes","given":"Gail A."},{"family":"Smith","given":"Cher"},{"family":"Duncan","given":"Hilary"},{"family":"MacLeod","given":"Donald A."},{"family":"Thompson","given":"Kara"}],"issued":{"date-parts":[["2010",4]]}}}],"schema":"https://github.com/citation-style-language/schema/raw/master/csl-citation.json"} </w:instrText>
      </w:r>
      <w:r w:rsidRPr="00D62D6F">
        <w:rPr>
          <w:color w:val="auto"/>
        </w:rPr>
        <w:fldChar w:fldCharType="separate"/>
      </w:r>
      <w:r w:rsidR="00BD61F7" w:rsidRPr="00BD61F7">
        <w:rPr>
          <w:color w:val="auto"/>
        </w:rPr>
        <w:t>[31–33]</w:t>
      </w:r>
      <w:r w:rsidRPr="00D62D6F">
        <w:rPr>
          <w:color w:val="auto"/>
        </w:rPr>
        <w:fldChar w:fldCharType="end"/>
      </w:r>
      <w:r w:rsidRPr="00D62D6F">
        <w:rPr>
          <w:color w:val="auto"/>
        </w:rPr>
        <w:t>.</w:t>
      </w:r>
      <w:bookmarkStart w:id="0" w:name="_Hlk74124925"/>
    </w:p>
    <w:p w14:paraId="5CC7AD30" w14:textId="77777777" w:rsidR="007C5B12" w:rsidRPr="00D62D6F" w:rsidRDefault="007C5B12" w:rsidP="007C5B12">
      <w:pPr>
        <w:pStyle w:val="MDPI31text"/>
        <w:rPr>
          <w:i/>
          <w:color w:val="auto"/>
        </w:rPr>
      </w:pPr>
    </w:p>
    <w:bookmarkEnd w:id="0"/>
    <w:p w14:paraId="734BFB34" w14:textId="6B29CC67" w:rsidR="007C5B12" w:rsidRPr="00D62D6F" w:rsidRDefault="007C5B12" w:rsidP="007C5B12">
      <w:pPr>
        <w:pStyle w:val="MDPI31text"/>
        <w:ind w:firstLine="0"/>
        <w:rPr>
          <w:i/>
          <w:color w:val="auto"/>
        </w:rPr>
      </w:pPr>
      <w:r w:rsidRPr="00D62D6F">
        <w:rPr>
          <w:i/>
          <w:color w:val="auto"/>
        </w:rPr>
        <w:t>3.1. Studies looking for the predictive or correlational associations between PMD mobility and cognitive outcomes (n=4)</w:t>
      </w:r>
    </w:p>
    <w:p w14:paraId="44F0E1E4" w14:textId="51317FF0" w:rsidR="007C5B12" w:rsidRPr="00D62D6F" w:rsidRDefault="007C5B12" w:rsidP="007C5B12">
      <w:pPr>
        <w:pStyle w:val="MDPI31text"/>
        <w:rPr>
          <w:b/>
          <w:bCs/>
          <w:iCs/>
          <w:color w:val="auto"/>
        </w:rPr>
      </w:pPr>
      <w:r w:rsidRPr="00D62D6F">
        <w:rPr>
          <w:iCs/>
          <w:color w:val="auto"/>
        </w:rPr>
        <w:t xml:space="preserve">Four studies looked specifically for the associations between PMD mobility and cognitive outcomes </w:t>
      </w:r>
      <w:r w:rsidRPr="00D62D6F">
        <w:rPr>
          <w:iCs/>
          <w:color w:val="auto"/>
        </w:rPr>
        <w:fldChar w:fldCharType="begin"/>
      </w:r>
      <w:r w:rsidR="00BD61F7">
        <w:rPr>
          <w:iCs/>
          <w:color w:val="auto"/>
        </w:rPr>
        <w:instrText xml:space="preserve"> ADDIN ZOTERO_ITEM CSL_CITATION {"citationID":"2DBYHtvV","properties":{"formattedCitation":"[20,26,29,31]","plainCitation":"[20,26,29,31]","noteIndex":0},"citationItems":[{"id":103,"uris":["http://zotero.org/users/local/v6Mf7v85/items/4AMTWIJJ"],"uri":["http://zotero.org/users/local/v6Mf7v85/items/4AMTWIJJ"],"itemData":{"id":103,"type":"article-journal","container-title":"Clinical Rehabilitation","DOI":"10.1177/0269215508091873","ISSN":"0269-2155, 1477-0873","issue":"9","journalAbbreviation":"Clin Rehabil","language":"en","page":"836-846","source":"DOI.org (Crossref)","title":"Neuropsychological predictors of powered wheelchair use: a prospective follow-up study","title-short":"Neuropsychological predictors of powered wheelchair use","volume":"22","author":[{"family":"Cullen","given":"Breda"},{"family":"O'Neill","given":"Brian"},{"family":"Evans","given":"Jonathan J"}],"issued":{"date-parts":[["2008",9]]}}},{"id":233,"uris":["http://zotero.org/users/local/v6Mf7v85/items/IDBN4ERU"],"uri":["http://zotero.org/users/local/v6Mf7v85/items/IDBN4ERU"],"itemData":{"id":233,"type":"article-journal","container-title":"Developmental Medicine &amp; Child Neurology","DOI":"10.1017/S0012162204000775","ISSN":"0012-1622, 1469-8749","issue":"07","journalAbbreviation":"Dev Med Child Neurol","language":"en","source":"DOI.org (Crossref)","title":"Relevance of the Pediatric Powered Wheelchair Screening Test for children with cerebral palsy","URL":"http://doi.wiley.com/10.1017/S0012162204000775","volume":"46","author":[{"family":"Furumasu","given":"Jan"},{"family":"Guerette","given":"Paula"},{"family":"Tefft","given":"Donita"}],"accessed":{"date-parts":[["2021",5,15]]},"issued":{"date-parts":[["2004",7]]}}},{"id":121,"uris":["http://zotero.org/users/local/v6Mf7v85/items/3B49E57N"],"uri":["http://zotero.org/users/local/v6Mf7v85/items/3B49E57N"],"itemData":{"id":121,"type":"article-journal","container-title":"Assistive Technology","DOI":"10.1080/10400435.2005.10132101","ISSN":"1040-0435, 1949-3614","issue":"2","journalAbbreviation":"Assistive Technology","language":"en","page":"108-121","source":"DOI.org (Crossref)","title":"Effect of Visual Perception, Visual Function, Cognition, and Personality on Power Wheelchair Use in Adults","volume":"17","author":[{"family":"Massengale","given":"Samantha"},{"family":"Folden","given":"Donna"},{"family":"McConnell","given":"Pima"},{"family":"Stratton","given":"Laurie"},{"family":"Whitehead","given":"Victoria"}],"issued":{"date-parts":[["2005",9,30]]}}},{"id":206,"uris":["http://zotero.org/users/local/v6Mf7v85/items/9DDV2QGQ"],"uri":["http://zotero.org/users/local/v6Mf7v85/items/9DDV2QGQ"],"itemData":{"id":206,"type":"article-journal","container-title":"Developmental Medicine &amp; Child Neurology","DOI":"10.1017/S0012162299001371","ISSN":"00121622","issue":"10","journalAbbreviation":"Dev Med Child Neurol","page":"665-670","source":"DOI.org (Crossref)","title":"Cognitive predictors of young children's readiness for powered mobility","volume":"41","author":[{"family":"Tefft","given":"Donita"},{"family":"Guerette","given":"Paula"},{"family":"Furumasu","given":"Jan"}],"issued":{"date-parts":[["1999",10]]}}}],"schema":"https://github.com/citation-style-language/schema/raw/master/csl-citation.json"} </w:instrText>
      </w:r>
      <w:r w:rsidRPr="00D62D6F">
        <w:rPr>
          <w:iCs/>
          <w:color w:val="auto"/>
        </w:rPr>
        <w:fldChar w:fldCharType="separate"/>
      </w:r>
      <w:r w:rsidR="00BD61F7">
        <w:rPr>
          <w:iCs/>
          <w:color w:val="auto"/>
        </w:rPr>
        <w:t>[20,26,29,31]</w:t>
      </w:r>
      <w:r w:rsidRPr="00D62D6F">
        <w:rPr>
          <w:color w:val="auto"/>
        </w:rPr>
        <w:fldChar w:fldCharType="end"/>
      </w:r>
      <w:r w:rsidRPr="00D62D6F">
        <w:rPr>
          <w:iCs/>
          <w:color w:val="auto"/>
        </w:rPr>
        <w:t>.</w:t>
      </w:r>
      <w:r w:rsidRPr="00D62D6F">
        <w:rPr>
          <w:b/>
          <w:bCs/>
          <w:iCs/>
          <w:color w:val="auto"/>
        </w:rPr>
        <w:t xml:space="preserve"> </w:t>
      </w:r>
      <w:r w:rsidRPr="00D62D6F">
        <w:rPr>
          <w:color w:val="auto"/>
        </w:rPr>
        <w:t xml:space="preserve">Within these four studies, thirteen outcome measures were used to assess cognitive functioning. </w:t>
      </w:r>
    </w:p>
    <w:p w14:paraId="6816C629" w14:textId="77777777" w:rsidR="007C5B12" w:rsidRPr="00D62D6F" w:rsidRDefault="007C5B12" w:rsidP="007C5B12">
      <w:pPr>
        <w:pStyle w:val="MDPI31text"/>
        <w:rPr>
          <w:i/>
          <w:iCs/>
          <w:color w:val="auto"/>
        </w:rPr>
      </w:pPr>
    </w:p>
    <w:p w14:paraId="4CBD0708" w14:textId="6115268C" w:rsidR="007C5B12" w:rsidRPr="00D62D6F" w:rsidRDefault="007C5B12" w:rsidP="007C5B12">
      <w:pPr>
        <w:pStyle w:val="MDPI31text"/>
        <w:ind w:left="2040" w:firstLine="510"/>
        <w:rPr>
          <w:color w:val="auto"/>
        </w:rPr>
      </w:pPr>
      <w:r w:rsidRPr="00D62D6F">
        <w:rPr>
          <w:color w:val="auto"/>
        </w:rPr>
        <w:t xml:space="preserve">3.1.1. Children </w:t>
      </w:r>
    </w:p>
    <w:p w14:paraId="0AC3AC94" w14:textId="77777777" w:rsidR="007C5B12" w:rsidRPr="00D62D6F" w:rsidRDefault="007C5B12" w:rsidP="007C5B12">
      <w:pPr>
        <w:pStyle w:val="MDPI31text"/>
        <w:rPr>
          <w:color w:val="auto"/>
        </w:rPr>
      </w:pPr>
      <w:proofErr w:type="spellStart"/>
      <w:r w:rsidRPr="00D62D6F">
        <w:rPr>
          <w:color w:val="auto"/>
        </w:rPr>
        <w:t>Furumasu</w:t>
      </w:r>
      <w:proofErr w:type="spellEnd"/>
      <w:r w:rsidRPr="00D62D6F">
        <w:rPr>
          <w:color w:val="auto"/>
        </w:rPr>
        <w:t xml:space="preserve"> et al. (2004) and </w:t>
      </w:r>
      <w:proofErr w:type="spellStart"/>
      <w:r w:rsidRPr="00D62D6F">
        <w:rPr>
          <w:color w:val="auto"/>
        </w:rPr>
        <w:t>Tefft</w:t>
      </w:r>
      <w:proofErr w:type="spellEnd"/>
      <w:r w:rsidRPr="00D62D6F">
        <w:rPr>
          <w:color w:val="auto"/>
        </w:rPr>
        <w:t xml:space="preserve"> et al. (1999) examined the predictive power of cognitive functions required to perform tasks (basic and overall) using a PMD. </w:t>
      </w:r>
      <w:proofErr w:type="spellStart"/>
      <w:r w:rsidRPr="00D62D6F">
        <w:rPr>
          <w:color w:val="auto"/>
        </w:rPr>
        <w:t>Furumasu</w:t>
      </w:r>
      <w:proofErr w:type="spellEnd"/>
      <w:r w:rsidRPr="00D62D6F">
        <w:rPr>
          <w:color w:val="auto"/>
        </w:rPr>
        <w:t xml:space="preserve"> et al. (2004) used a pre-post study (n=50) and </w:t>
      </w:r>
      <w:proofErr w:type="spellStart"/>
      <w:r w:rsidRPr="00D62D6F">
        <w:rPr>
          <w:color w:val="auto"/>
        </w:rPr>
        <w:t>Tefft</w:t>
      </w:r>
      <w:proofErr w:type="spellEnd"/>
      <w:r w:rsidRPr="00D62D6F">
        <w:rPr>
          <w:color w:val="auto"/>
        </w:rPr>
        <w:t xml:space="preserve"> et al. (1999) conducted a cross-sectional study (n=26) (Level III of evidence, </w:t>
      </w:r>
      <w:r w:rsidRPr="00D62D6F">
        <w:rPr>
          <w:bCs/>
          <w:color w:val="auto"/>
        </w:rPr>
        <w:t>high methodological quality</w:t>
      </w:r>
      <w:r w:rsidRPr="00D62D6F">
        <w:rPr>
          <w:color w:val="auto"/>
        </w:rPr>
        <w:t xml:space="preserve">). </w:t>
      </w:r>
      <w:proofErr w:type="spellStart"/>
      <w:r w:rsidRPr="00D62D6F">
        <w:rPr>
          <w:color w:val="auto"/>
        </w:rPr>
        <w:t>Furumasu</w:t>
      </w:r>
      <w:proofErr w:type="spellEnd"/>
      <w:r w:rsidRPr="00D62D6F">
        <w:rPr>
          <w:color w:val="auto"/>
        </w:rPr>
        <w:t xml:space="preserve"> et al. 2004 and </w:t>
      </w:r>
      <w:proofErr w:type="spellStart"/>
      <w:r w:rsidRPr="00D62D6F">
        <w:rPr>
          <w:color w:val="auto"/>
        </w:rPr>
        <w:t>Tefft</w:t>
      </w:r>
      <w:proofErr w:type="spellEnd"/>
      <w:r w:rsidRPr="00D62D6F">
        <w:rPr>
          <w:color w:val="auto"/>
        </w:rPr>
        <w:t xml:space="preserve"> et al. (1999) used both the Pediatric Powered Wheelchair Screening Test (PPWST) to assess cognitive functioning and the Powered mobility program evaluation to assess PMD capacity. Both authors reported that the PPWST (evaluating visuospatial perception, </w:t>
      </w:r>
      <w:proofErr w:type="gramStart"/>
      <w:r w:rsidRPr="00D62D6F">
        <w:rPr>
          <w:color w:val="auto"/>
        </w:rPr>
        <w:t>organization</w:t>
      </w:r>
      <w:proofErr w:type="gramEnd"/>
      <w:r w:rsidRPr="00D62D6F">
        <w:rPr>
          <w:color w:val="auto"/>
        </w:rPr>
        <w:t xml:space="preserve"> and planning and problem-solving) predicted a large amount of the variance in assistance required to perform tasks using a PMD (74% and 57% respectively). </w:t>
      </w:r>
    </w:p>
    <w:p w14:paraId="0FC0681C" w14:textId="77777777" w:rsidR="007C5B12" w:rsidRPr="00D62D6F" w:rsidRDefault="007C5B12" w:rsidP="007C5B12">
      <w:pPr>
        <w:pStyle w:val="MDPI31text"/>
        <w:rPr>
          <w:i/>
          <w:iCs/>
          <w:color w:val="auto"/>
        </w:rPr>
      </w:pPr>
    </w:p>
    <w:p w14:paraId="6366B271" w14:textId="65E1F078" w:rsidR="007C5B12" w:rsidRPr="00D62D6F" w:rsidRDefault="007C5B12" w:rsidP="007C5B12">
      <w:pPr>
        <w:pStyle w:val="MDPI31text"/>
        <w:ind w:left="2040" w:firstLine="510"/>
        <w:rPr>
          <w:color w:val="auto"/>
        </w:rPr>
      </w:pPr>
      <w:r w:rsidRPr="00D62D6F">
        <w:rPr>
          <w:color w:val="auto"/>
        </w:rPr>
        <w:t>3.1.2. Adults</w:t>
      </w:r>
    </w:p>
    <w:p w14:paraId="5CAEE500" w14:textId="77777777" w:rsidR="007C5B12" w:rsidRPr="00D62D6F" w:rsidRDefault="007C5B12" w:rsidP="007C5B12">
      <w:pPr>
        <w:pStyle w:val="MDPI31text"/>
        <w:rPr>
          <w:color w:val="auto"/>
        </w:rPr>
      </w:pPr>
      <w:proofErr w:type="spellStart"/>
      <w:r w:rsidRPr="00D62D6F">
        <w:rPr>
          <w:color w:val="auto"/>
        </w:rPr>
        <w:t>Massengale</w:t>
      </w:r>
      <w:proofErr w:type="spellEnd"/>
      <w:r w:rsidRPr="00D62D6F">
        <w:rPr>
          <w:color w:val="auto"/>
        </w:rPr>
        <w:t xml:space="preserve"> et al. (2005) used a cross-sectional design (n=62) (Level III of evidence, </w:t>
      </w:r>
      <w:r w:rsidRPr="00D62D6F">
        <w:rPr>
          <w:bCs/>
          <w:color w:val="auto"/>
        </w:rPr>
        <w:t>high methodological quality</w:t>
      </w:r>
      <w:r w:rsidRPr="00D62D6F">
        <w:rPr>
          <w:color w:val="auto"/>
        </w:rPr>
        <w:t xml:space="preserve">). The authors found statistically significant positive correlations between performance’s scores of the Power Mobility Road Test (PMRT) and (1) outcomes of the Motor free Visual Perception Test-Revised (MVPT-R) (evaluating visual perception), (2) outcomes of the Test of Nonverbal Intelligence - 3rd edition (TONI-3rd) (evaluating abstraction, problem solving and intellectual functions), (3) outcomes of the Wechsler Adults Intelligence Scale – Revised (WAIS-R, evaluating judgement, sustaining attention and short-term memory). </w:t>
      </w:r>
    </w:p>
    <w:p w14:paraId="0D1F74D4" w14:textId="77777777" w:rsidR="007C5B12" w:rsidRPr="00D62D6F" w:rsidRDefault="007C5B12" w:rsidP="007C5B12">
      <w:pPr>
        <w:pStyle w:val="MDPI31text"/>
        <w:ind w:left="0" w:firstLine="0"/>
        <w:rPr>
          <w:color w:val="auto"/>
        </w:rPr>
      </w:pPr>
    </w:p>
    <w:p w14:paraId="39BE5CE5" w14:textId="0414306E" w:rsidR="007C5B12" w:rsidRPr="00D62D6F" w:rsidRDefault="007C5B12" w:rsidP="007C5B12">
      <w:pPr>
        <w:pStyle w:val="MDPI31text"/>
        <w:ind w:left="2040" w:firstLine="510"/>
        <w:rPr>
          <w:color w:val="auto"/>
        </w:rPr>
      </w:pPr>
      <w:r w:rsidRPr="00D62D6F">
        <w:rPr>
          <w:color w:val="auto"/>
        </w:rPr>
        <w:t>3.1.3. Older adults</w:t>
      </w:r>
      <w:r w:rsidRPr="00D62D6F">
        <w:rPr>
          <w:i/>
          <w:iCs/>
          <w:color w:val="auto"/>
        </w:rPr>
        <w:t xml:space="preserve"> </w:t>
      </w:r>
    </w:p>
    <w:p w14:paraId="56FE94B5" w14:textId="51864B69" w:rsidR="007C5B12" w:rsidRPr="00D62D6F" w:rsidRDefault="007C5B12" w:rsidP="007C5B12">
      <w:pPr>
        <w:pStyle w:val="MDPI31text"/>
        <w:rPr>
          <w:color w:val="auto"/>
        </w:rPr>
      </w:pPr>
      <w:r w:rsidRPr="00D62D6F">
        <w:rPr>
          <w:color w:val="auto"/>
        </w:rPr>
        <w:t>Cullen et al. (2008) investigated whether psychological variables were prospectively predictive of PMD use using pre-post study (n=81) (Level III of evidence,</w:t>
      </w:r>
      <w:r w:rsidRPr="00D62D6F">
        <w:rPr>
          <w:bCs/>
          <w:color w:val="auto"/>
        </w:rPr>
        <w:t xml:space="preserve"> high methodological quality</w:t>
      </w:r>
      <w:r w:rsidRPr="00D62D6F">
        <w:rPr>
          <w:color w:val="auto"/>
        </w:rPr>
        <w:t>).  A wide range of outcome measures were used to explore which cognitive outcome predicted PMD indoor and outdoor use. Outcomes of the Repeatable Battery for the Assessment of Neuropsychological Status (R-BANS) (item delayed story recall, evaluating memory functions) was found to predict indoor PMD frequency use. Also, authors combined cognitive variables to calculate a mean z score based on the sample distribution to serve as an index of global cognitive impairment, which appeared to negatively influence indoor PMD frequency use. Only long-term memory appeared to predict outdoor frequency of PMD use, accounting for 35% of the variance.</w:t>
      </w:r>
    </w:p>
    <w:p w14:paraId="2807EDA3" w14:textId="77777777" w:rsidR="007C5B12" w:rsidRPr="00D62D6F" w:rsidRDefault="007C5B12" w:rsidP="007C5B12">
      <w:pPr>
        <w:pStyle w:val="MDPI31text"/>
        <w:rPr>
          <w:color w:val="auto"/>
        </w:rPr>
      </w:pPr>
    </w:p>
    <w:p w14:paraId="7F9BC395" w14:textId="7A9B2669" w:rsidR="007C5B12" w:rsidRPr="00D62D6F" w:rsidRDefault="007C5B12" w:rsidP="005769FD">
      <w:pPr>
        <w:pStyle w:val="MDPI31text"/>
        <w:rPr>
          <w:color w:val="auto"/>
        </w:rPr>
      </w:pPr>
      <w:r w:rsidRPr="00D62D6F">
        <w:rPr>
          <w:color w:val="auto"/>
        </w:rPr>
        <w:t>Table 2 (‘Classification of the outcome measures (and items) related to cognition used in the studies according to the ICF’) presents detailed information for each measure and classification of items according to the ICF.</w:t>
      </w:r>
    </w:p>
    <w:p w14:paraId="2D1D8E65" w14:textId="4F4EA1C0" w:rsidR="005769FD" w:rsidRPr="00D62D6F" w:rsidRDefault="005769FD" w:rsidP="005769FD">
      <w:pPr>
        <w:pStyle w:val="MDPI31text"/>
        <w:rPr>
          <w:color w:val="auto"/>
        </w:rPr>
      </w:pPr>
    </w:p>
    <w:p w14:paraId="21E0FC1F" w14:textId="77777777" w:rsidR="005769FD" w:rsidRPr="00D62D6F" w:rsidRDefault="005769FD" w:rsidP="005769FD">
      <w:pPr>
        <w:pStyle w:val="MDPI31text"/>
        <w:rPr>
          <w:color w:val="auto"/>
        </w:rPr>
        <w:sectPr w:rsidR="005769FD" w:rsidRPr="00D62D6F" w:rsidSect="006911F2">
          <w:pgSz w:w="11906" w:h="16838" w:code="9"/>
          <w:pgMar w:top="1417" w:right="720" w:bottom="1077" w:left="720" w:header="1020" w:footer="340" w:gutter="0"/>
          <w:lnNumType w:countBy="1" w:distance="255" w:restart="continuous"/>
          <w:pgNumType w:start="1"/>
          <w:cols w:space="425"/>
          <w:titlePg/>
          <w:bidi/>
          <w:docGrid w:type="lines" w:linePitch="326"/>
        </w:sectPr>
      </w:pP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2"/>
        <w:gridCol w:w="2010"/>
        <w:gridCol w:w="5418"/>
        <w:gridCol w:w="3204"/>
      </w:tblGrid>
      <w:tr w:rsidR="005769FD" w:rsidRPr="00D62D6F" w14:paraId="16979288" w14:textId="77777777" w:rsidTr="007B58A5">
        <w:tc>
          <w:tcPr>
            <w:tcW w:w="0" w:type="auto"/>
            <w:gridSpan w:val="4"/>
            <w:tcBorders>
              <w:top w:val="nil"/>
              <w:bottom w:val="single" w:sz="4" w:space="0" w:color="auto"/>
            </w:tcBorders>
          </w:tcPr>
          <w:p w14:paraId="48EBBBFC" w14:textId="75A10532" w:rsidR="005769FD" w:rsidRPr="00D62D6F" w:rsidRDefault="005769FD" w:rsidP="007B58A5">
            <w:pPr>
              <w:rPr>
                <w:b/>
                <w:bCs/>
              </w:rPr>
            </w:pPr>
            <w:r w:rsidRPr="00D62D6F">
              <w:rPr>
                <w:b/>
                <w:bCs/>
              </w:rPr>
              <w:lastRenderedPageBreak/>
              <w:t>Table 2</w:t>
            </w:r>
            <w:r w:rsidR="00F84866" w:rsidRPr="00D62D6F">
              <w:rPr>
                <w:b/>
                <w:bCs/>
              </w:rPr>
              <w:t>.</w:t>
            </w:r>
            <w:r w:rsidRPr="00D62D6F">
              <w:rPr>
                <w:b/>
                <w:bCs/>
              </w:rPr>
              <w:t xml:space="preserve"> </w:t>
            </w:r>
            <w:r w:rsidRPr="00D62D6F">
              <w:t>Classification of outcome measures (and items) related to cognition used in the studies according to the ICF</w:t>
            </w:r>
          </w:p>
        </w:tc>
      </w:tr>
      <w:tr w:rsidR="005769FD" w:rsidRPr="00D62D6F" w14:paraId="51D2CEBA" w14:textId="77777777" w:rsidTr="007B58A5">
        <w:tc>
          <w:tcPr>
            <w:tcW w:w="0" w:type="auto"/>
            <w:tcBorders>
              <w:top w:val="single" w:sz="4" w:space="0" w:color="auto"/>
              <w:bottom w:val="single" w:sz="4" w:space="0" w:color="auto"/>
            </w:tcBorders>
            <w:vAlign w:val="bottom"/>
          </w:tcPr>
          <w:p w14:paraId="4FDD3908" w14:textId="77777777" w:rsidR="005769FD" w:rsidRPr="00D62D6F" w:rsidRDefault="005769FD" w:rsidP="007B58A5">
            <w:pPr>
              <w:jc w:val="center"/>
              <w:rPr>
                <w:b/>
                <w:bCs/>
              </w:rPr>
            </w:pPr>
            <w:r w:rsidRPr="00D62D6F">
              <w:rPr>
                <w:b/>
                <w:bCs/>
              </w:rPr>
              <w:t>Outcome measures’ name</w:t>
            </w:r>
          </w:p>
        </w:tc>
        <w:tc>
          <w:tcPr>
            <w:tcW w:w="0" w:type="auto"/>
            <w:tcBorders>
              <w:top w:val="single" w:sz="4" w:space="0" w:color="auto"/>
              <w:bottom w:val="single" w:sz="4" w:space="0" w:color="auto"/>
            </w:tcBorders>
            <w:vAlign w:val="bottom"/>
          </w:tcPr>
          <w:p w14:paraId="74E1C8A3" w14:textId="77777777" w:rsidR="005769FD" w:rsidRPr="00D62D6F" w:rsidRDefault="005769FD" w:rsidP="007B58A5">
            <w:pPr>
              <w:jc w:val="center"/>
              <w:rPr>
                <w:b/>
                <w:bCs/>
              </w:rPr>
            </w:pPr>
            <w:r w:rsidRPr="00D62D6F">
              <w:rPr>
                <w:b/>
                <w:bCs/>
              </w:rPr>
              <w:t>Used in</w:t>
            </w:r>
          </w:p>
        </w:tc>
        <w:tc>
          <w:tcPr>
            <w:tcW w:w="0" w:type="auto"/>
            <w:tcBorders>
              <w:top w:val="single" w:sz="4" w:space="0" w:color="auto"/>
              <w:bottom w:val="single" w:sz="4" w:space="0" w:color="auto"/>
            </w:tcBorders>
            <w:vAlign w:val="bottom"/>
          </w:tcPr>
          <w:p w14:paraId="14DB022A" w14:textId="77777777" w:rsidR="005769FD" w:rsidRPr="00D62D6F" w:rsidRDefault="005769FD" w:rsidP="007B58A5">
            <w:pPr>
              <w:jc w:val="center"/>
              <w:rPr>
                <w:b/>
                <w:bCs/>
              </w:rPr>
            </w:pPr>
            <w:r w:rsidRPr="00D62D6F">
              <w:rPr>
                <w:b/>
                <w:bCs/>
              </w:rPr>
              <w:t>Outcome measure brief description</w:t>
            </w:r>
          </w:p>
        </w:tc>
        <w:tc>
          <w:tcPr>
            <w:tcW w:w="0" w:type="auto"/>
            <w:tcBorders>
              <w:top w:val="single" w:sz="4" w:space="0" w:color="auto"/>
              <w:bottom w:val="single" w:sz="4" w:space="0" w:color="auto"/>
            </w:tcBorders>
            <w:vAlign w:val="bottom"/>
          </w:tcPr>
          <w:p w14:paraId="30EEBCEE" w14:textId="77777777" w:rsidR="005769FD" w:rsidRPr="00D62D6F" w:rsidRDefault="005769FD" w:rsidP="007B58A5">
            <w:pPr>
              <w:jc w:val="center"/>
              <w:rPr>
                <w:b/>
                <w:bCs/>
              </w:rPr>
            </w:pPr>
            <w:r w:rsidRPr="00D62D6F">
              <w:rPr>
                <w:b/>
                <w:bCs/>
              </w:rPr>
              <w:t>Specific cognitive function, evaluated in included study, classified according to the  ICF</w:t>
            </w:r>
          </w:p>
        </w:tc>
      </w:tr>
      <w:tr w:rsidR="005769FD" w:rsidRPr="00D62D6F" w14:paraId="0186E32D" w14:textId="77777777" w:rsidTr="007B58A5">
        <w:tc>
          <w:tcPr>
            <w:tcW w:w="0" w:type="auto"/>
            <w:tcBorders>
              <w:top w:val="single" w:sz="4" w:space="0" w:color="auto"/>
            </w:tcBorders>
          </w:tcPr>
          <w:p w14:paraId="1F518E5D" w14:textId="77777777" w:rsidR="005769FD" w:rsidRPr="00D62D6F" w:rsidRDefault="005769FD" w:rsidP="007B58A5">
            <w:r w:rsidRPr="00D62D6F">
              <w:rPr>
                <w:i/>
                <w:iCs/>
              </w:rPr>
              <w:t>Addenbrooke’s Cognitive Examination</w:t>
            </w:r>
            <w:r w:rsidRPr="00D62D6F">
              <w:t xml:space="preserve"> (ACE-R) (Mioshi et al., 2006)</w:t>
            </w:r>
          </w:p>
        </w:tc>
        <w:tc>
          <w:tcPr>
            <w:tcW w:w="0" w:type="auto"/>
            <w:tcBorders>
              <w:top w:val="single" w:sz="4" w:space="0" w:color="auto"/>
            </w:tcBorders>
          </w:tcPr>
          <w:p w14:paraId="16CF42A1"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Borders>
              <w:top w:val="single" w:sz="4" w:space="0" w:color="auto"/>
            </w:tcBorders>
          </w:tcPr>
          <w:p w14:paraId="283BE0D9"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screening neuropsychological test </w:t>
            </w:r>
          </w:p>
          <w:p w14:paraId="1C2DADD1"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5 cognitive subscales (attention/orientation, memory, verbal fluency, language, visuospatial function) and the MMSE. </w:t>
            </w:r>
          </w:p>
          <w:p w14:paraId="1F71DB42" w14:textId="60BB87EC"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language subscale (</w:t>
            </w:r>
            <w:r w:rsidR="00D62D6F" w:rsidRPr="00D62D6F">
              <w:rPr>
                <w:rFonts w:ascii="Palatino Linotype" w:hAnsi="Palatino Linotype"/>
                <w:sz w:val="20"/>
                <w:szCs w:val="20"/>
                <w:lang w:val="en-US"/>
              </w:rPr>
              <w:t>i.e.,</w:t>
            </w:r>
            <w:r w:rsidRPr="00D62D6F">
              <w:rPr>
                <w:rFonts w:ascii="Palatino Linotype" w:hAnsi="Palatino Linotype"/>
                <w:sz w:val="20"/>
                <w:szCs w:val="20"/>
                <w:lang w:val="en-US"/>
              </w:rPr>
              <w:t xml:space="preserve"> naming and comprehension) was used </w:t>
            </w:r>
          </w:p>
        </w:tc>
        <w:tc>
          <w:tcPr>
            <w:tcW w:w="0" w:type="auto"/>
            <w:tcBorders>
              <w:top w:val="single" w:sz="4" w:space="0" w:color="auto"/>
            </w:tcBorders>
          </w:tcPr>
          <w:p w14:paraId="6DF52C85" w14:textId="77777777" w:rsidR="005769FD" w:rsidRPr="00D62D6F" w:rsidRDefault="005769FD" w:rsidP="007B58A5">
            <w:r w:rsidRPr="00D62D6F">
              <w:t>reception of spoken language (d16700),</w:t>
            </w:r>
          </w:p>
          <w:p w14:paraId="71B9D756" w14:textId="77777777" w:rsidR="005769FD" w:rsidRPr="00D62D6F" w:rsidRDefault="005769FD" w:rsidP="007B58A5">
            <w:r w:rsidRPr="00D62D6F">
              <w:t>expression of spoken language (d16710)</w:t>
            </w:r>
          </w:p>
        </w:tc>
      </w:tr>
      <w:tr w:rsidR="005769FD" w:rsidRPr="00D62D6F" w14:paraId="1CB6B65A" w14:textId="77777777" w:rsidTr="007B58A5">
        <w:tc>
          <w:tcPr>
            <w:tcW w:w="0" w:type="auto"/>
          </w:tcPr>
          <w:p w14:paraId="2EC5DC3D" w14:textId="77777777" w:rsidR="005769FD" w:rsidRPr="00D62D6F" w:rsidRDefault="005769FD" w:rsidP="007B58A5">
            <w:r w:rsidRPr="00D62D6F">
              <w:rPr>
                <w:i/>
                <w:iCs/>
              </w:rPr>
              <w:t>Behavioural Assessment of the Dysexecutive Syndrome</w:t>
            </w:r>
            <w:r w:rsidRPr="00D62D6F">
              <w:t xml:space="preserve"> (key search subtest) (BADS) (Wilson et al., 1997)</w:t>
            </w:r>
          </w:p>
        </w:tc>
        <w:tc>
          <w:tcPr>
            <w:tcW w:w="0" w:type="auto"/>
          </w:tcPr>
          <w:p w14:paraId="779ECE0D"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2253AF6A"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predict everyday problems associated to cognitive impairment </w:t>
            </w:r>
          </w:p>
          <w:p w14:paraId="7F7D39EA" w14:textId="544A4DC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6 subtests (cognitive flexibility, problem solving, planning, judgement and estimation, and </w:t>
            </w:r>
            <w:r w:rsidR="0071322F" w:rsidRPr="00D62D6F">
              <w:rPr>
                <w:rFonts w:ascii="Palatino Linotype" w:hAnsi="Palatino Linotype"/>
                <w:sz w:val="20"/>
                <w:szCs w:val="20"/>
                <w:lang w:val="en-US"/>
              </w:rPr>
              <w:t>behavioral</w:t>
            </w:r>
            <w:r w:rsidRPr="00D62D6F">
              <w:rPr>
                <w:rFonts w:ascii="Palatino Linotype" w:hAnsi="Palatino Linotype"/>
                <w:sz w:val="20"/>
                <w:szCs w:val="20"/>
                <w:lang w:val="en-US"/>
              </w:rPr>
              <w:t xml:space="preserve"> regulation). </w:t>
            </w:r>
          </w:p>
          <w:p w14:paraId="0223BFFF"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problem solving subtest was used</w:t>
            </w:r>
          </w:p>
        </w:tc>
        <w:tc>
          <w:tcPr>
            <w:tcW w:w="0" w:type="auto"/>
          </w:tcPr>
          <w:p w14:paraId="30894206" w14:textId="77777777" w:rsidR="005769FD" w:rsidRPr="00D62D6F" w:rsidRDefault="005769FD" w:rsidP="007B58A5">
            <w:r w:rsidRPr="00D62D6F">
              <w:t>problem solving (b1646)</w:t>
            </w:r>
          </w:p>
        </w:tc>
      </w:tr>
      <w:tr w:rsidR="005769FD" w:rsidRPr="00D62D6F" w14:paraId="23B75C9E" w14:textId="77777777" w:rsidTr="007B58A5">
        <w:tc>
          <w:tcPr>
            <w:tcW w:w="0" w:type="auto"/>
          </w:tcPr>
          <w:p w14:paraId="287E60D4" w14:textId="77777777" w:rsidR="005769FD" w:rsidRPr="00D62D6F" w:rsidRDefault="005769FD" w:rsidP="007B58A5">
            <w:r w:rsidRPr="00D62D6F">
              <w:rPr>
                <w:i/>
                <w:iCs/>
              </w:rPr>
              <w:t>Behavioural Inattention Test</w:t>
            </w:r>
            <w:r w:rsidRPr="00D62D6F">
              <w:t xml:space="preserve"> (Wilson et al., 2004)</w:t>
            </w:r>
          </w:p>
        </w:tc>
        <w:tc>
          <w:tcPr>
            <w:tcW w:w="0" w:type="auto"/>
          </w:tcPr>
          <w:p w14:paraId="13557F75"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52076832"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screening tool evaluating the implications of the neglect deficit in everyday life</w:t>
            </w:r>
          </w:p>
          <w:p w14:paraId="013524F4" w14:textId="155A5ED3"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6 subtests (line crossing, let</w:t>
            </w:r>
            <w:r w:rsidR="00D62D6F" w:rsidRPr="00D62D6F">
              <w:rPr>
                <w:rFonts w:ascii="Palatino Linotype" w:hAnsi="Palatino Linotype"/>
                <w:sz w:val="20"/>
                <w:szCs w:val="20"/>
                <w:lang w:val="en-US"/>
              </w:rPr>
              <w:t>t</w:t>
            </w:r>
            <w:r w:rsidRPr="00D62D6F">
              <w:rPr>
                <w:rFonts w:ascii="Palatino Linotype" w:hAnsi="Palatino Linotype"/>
                <w:sz w:val="20"/>
                <w:szCs w:val="20"/>
                <w:lang w:val="en-US"/>
              </w:rPr>
              <w:t xml:space="preserve">er cancellation, star cancellation, figure and shape copying, line bisection, representational drawing). </w:t>
            </w:r>
          </w:p>
          <w:p w14:paraId="6ED74F7F"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line crossing subtest was used </w:t>
            </w:r>
          </w:p>
        </w:tc>
        <w:tc>
          <w:tcPr>
            <w:tcW w:w="0" w:type="auto"/>
          </w:tcPr>
          <w:p w14:paraId="5511B771" w14:textId="77777777" w:rsidR="005769FD" w:rsidRPr="00D62D6F" w:rsidRDefault="005769FD" w:rsidP="007B58A5">
            <w:r w:rsidRPr="00D62D6F">
              <w:t>visuospatial perception (b1565)</w:t>
            </w:r>
          </w:p>
        </w:tc>
      </w:tr>
      <w:tr w:rsidR="005769FD" w:rsidRPr="00D62D6F" w14:paraId="0AA27044" w14:textId="77777777" w:rsidTr="007B58A5">
        <w:tc>
          <w:tcPr>
            <w:tcW w:w="0" w:type="auto"/>
          </w:tcPr>
          <w:p w14:paraId="4C68E8D2" w14:textId="77777777" w:rsidR="005769FD" w:rsidRPr="00D62D6F" w:rsidRDefault="005769FD" w:rsidP="007B58A5">
            <w:r w:rsidRPr="00D62D6F">
              <w:rPr>
                <w:i/>
                <w:iCs/>
              </w:rPr>
              <w:t xml:space="preserve">Depression Anxiety Stress Scale-21 </w:t>
            </w:r>
            <w:r w:rsidRPr="00D62D6F">
              <w:t>(DASS-21) (Lovibond &amp; Lovibond, 1995)</w:t>
            </w:r>
          </w:p>
        </w:tc>
        <w:tc>
          <w:tcPr>
            <w:tcW w:w="0" w:type="auto"/>
          </w:tcPr>
          <w:p w14:paraId="6FB8AECE"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1B1711F8" w14:textId="7904B7E3"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self-report questionnaire about depression, </w:t>
            </w:r>
            <w:r w:rsidR="00D62D6F" w:rsidRPr="00D62D6F">
              <w:rPr>
                <w:rFonts w:ascii="Palatino Linotype" w:hAnsi="Palatino Linotype"/>
                <w:sz w:val="20"/>
                <w:szCs w:val="20"/>
                <w:lang w:val="en-US"/>
              </w:rPr>
              <w:t>anxiety,</w:t>
            </w:r>
            <w:r w:rsidRPr="00D62D6F">
              <w:rPr>
                <w:rFonts w:ascii="Palatino Linotype" w:hAnsi="Palatino Linotype"/>
                <w:sz w:val="20"/>
                <w:szCs w:val="20"/>
                <w:lang w:val="en-US"/>
              </w:rPr>
              <w:t xml:space="preserve"> and stress </w:t>
            </w:r>
          </w:p>
          <w:p w14:paraId="5F1917C1"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21-item </w:t>
            </w:r>
          </w:p>
        </w:tc>
        <w:tc>
          <w:tcPr>
            <w:tcW w:w="0" w:type="auto"/>
          </w:tcPr>
          <w:p w14:paraId="60B13DF3" w14:textId="77777777" w:rsidR="005769FD" w:rsidRPr="00D62D6F" w:rsidRDefault="005769FD" w:rsidP="007B58A5">
            <w:r w:rsidRPr="00D62D6F">
              <w:t>psychic stability (b1263)</w:t>
            </w:r>
          </w:p>
        </w:tc>
      </w:tr>
      <w:tr w:rsidR="005769FD" w:rsidRPr="00D62D6F" w14:paraId="785596A9" w14:textId="77777777" w:rsidTr="007B58A5">
        <w:tc>
          <w:tcPr>
            <w:tcW w:w="0" w:type="auto"/>
          </w:tcPr>
          <w:p w14:paraId="14B9A424" w14:textId="77777777" w:rsidR="005769FD" w:rsidRPr="00D62D6F" w:rsidRDefault="005769FD" w:rsidP="007B58A5">
            <w:pPr>
              <w:rPr>
                <w:i/>
                <w:iCs/>
              </w:rPr>
            </w:pPr>
            <w:r w:rsidRPr="00D62D6F">
              <w:rPr>
                <w:i/>
                <w:iCs/>
              </w:rPr>
              <w:t xml:space="preserve">F-A-S test </w:t>
            </w:r>
            <w:r w:rsidRPr="00D62D6F">
              <w:t>(Patterson, 2011)</w:t>
            </w:r>
          </w:p>
        </w:tc>
        <w:tc>
          <w:tcPr>
            <w:tcW w:w="0" w:type="auto"/>
          </w:tcPr>
          <w:p w14:paraId="30DABED6"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52D7F5B4"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subtest of the Neurosensory Center Comprehensive Examination for Aphasia measure of verbal fluency. </w:t>
            </w:r>
          </w:p>
          <w:p w14:paraId="41F9CBB0" w14:textId="2C441355"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lastRenderedPageBreak/>
              <w:t xml:space="preserve">1 minute to give as many </w:t>
            </w:r>
            <w:r w:rsidR="00D62D6F" w:rsidRPr="00D62D6F">
              <w:rPr>
                <w:rFonts w:ascii="Palatino Linotype" w:hAnsi="Palatino Linotype"/>
                <w:sz w:val="20"/>
                <w:szCs w:val="20"/>
                <w:lang w:val="en-US"/>
              </w:rPr>
              <w:t>words</w:t>
            </w:r>
            <w:r w:rsidRPr="00D62D6F">
              <w:rPr>
                <w:rFonts w:ascii="Palatino Linotype" w:hAnsi="Palatino Linotype"/>
                <w:sz w:val="20"/>
                <w:szCs w:val="20"/>
                <w:lang w:val="en-US"/>
              </w:rPr>
              <w:t xml:space="preserve"> as possible beginning with a letter </w:t>
            </w:r>
          </w:p>
        </w:tc>
        <w:tc>
          <w:tcPr>
            <w:tcW w:w="0" w:type="auto"/>
          </w:tcPr>
          <w:p w14:paraId="2707FBDA" w14:textId="77777777" w:rsidR="005769FD" w:rsidRPr="00D62D6F" w:rsidRDefault="005769FD" w:rsidP="007B58A5">
            <w:r w:rsidRPr="00D62D6F">
              <w:lastRenderedPageBreak/>
              <w:t xml:space="preserve">expression of spoken language (d16710) </w:t>
            </w:r>
          </w:p>
        </w:tc>
      </w:tr>
      <w:tr w:rsidR="005769FD" w:rsidRPr="00D62D6F" w14:paraId="58A15F50" w14:textId="77777777" w:rsidTr="007B58A5">
        <w:tc>
          <w:tcPr>
            <w:tcW w:w="0" w:type="auto"/>
          </w:tcPr>
          <w:p w14:paraId="0681C1A4" w14:textId="77777777" w:rsidR="005769FD" w:rsidRPr="00D62D6F" w:rsidRDefault="005769FD" w:rsidP="007B58A5">
            <w:r w:rsidRPr="00D62D6F">
              <w:rPr>
                <w:i/>
                <w:iCs/>
              </w:rPr>
              <w:t xml:space="preserve">Motor Free Visual Perception Test-Revises </w:t>
            </w:r>
            <w:r w:rsidRPr="00D62D6F">
              <w:t>(MVPT-R) (Colarusso &amp; Hammill, 1996)</w:t>
            </w:r>
          </w:p>
        </w:tc>
        <w:tc>
          <w:tcPr>
            <w:tcW w:w="0" w:type="auto"/>
          </w:tcPr>
          <w:p w14:paraId="3AEE67F3" w14:textId="77777777" w:rsidR="005769FD" w:rsidRPr="00D62D6F" w:rsidRDefault="005769FD" w:rsidP="007B58A5">
            <w:r w:rsidRPr="00D62D6F">
              <w:t xml:space="preserve">Massengale et al. </w:t>
            </w:r>
            <w:r w:rsidRPr="00D62D6F">
              <w:fldChar w:fldCharType="begin"/>
            </w:r>
            <w:r w:rsidRPr="00D62D6F">
              <w:instrText xml:space="preserve"> ADDIN EN.CITE &lt;EndNote&gt;&lt;Cite ExcludeAuth="1"&gt;&lt;Author&gt;Massengale&lt;/Author&gt;&lt;Year&gt;2005&lt;/Year&gt;&lt;IDText&gt;Effect of Visual Perception, Visual Function, Cognition, and Personality on Power Wheelchair Use in Adults&lt;/IDText&gt;&lt;DisplayText&gt;(2005)&lt;/DisplayText&gt;&lt;record&gt;&lt;dates&gt;&lt;pub-dates&gt;&lt;date&gt;2005/09/30&lt;/date&gt;&lt;/pub-dates&gt;&lt;year&gt;2005&lt;/year&gt;&lt;/dates&gt;&lt;urls&gt;&lt;related-urls&gt;&lt;url&gt;https://doi.org/10.1080/10400435.2005.10132101&lt;/url&gt;&lt;/related-urls&gt;&lt;/urls&gt;&lt;isbn&gt;1040-0435&lt;/isbn&gt;&lt;titles&gt;&lt;title&gt;Effect of Visual Perception, Visual Function, Cognition, and Personality on Power Wheelchair Use in Adults&lt;/title&gt;&lt;secondary-title&gt;Assistive Technology&lt;/secondary-title&gt;&lt;/titles&gt;&lt;pages&gt;108-121&lt;/pages&gt;&lt;number&gt;2&lt;/number&gt;&lt;contributors&gt;&lt;authors&gt;&lt;author&gt;Massengale, Samantha&lt;/author&gt;&lt;author&gt;Folden, Donna&lt;/author&gt;&lt;author&gt;McConnell, Pima&lt;/author&gt;&lt;author&gt;Stratton, Laurie&lt;/author&gt;&lt;author&gt;Whitehead, Victoria&lt;/author&gt;&lt;/authors&gt;&lt;/contributors&gt;&lt;added-date format="utc"&gt;1568644256&lt;/added-date&gt;&lt;ref-type name="Journal Article"&gt;17&lt;/ref-type&gt;&lt;rec-number&gt;561&lt;/rec-number&gt;&lt;publisher&gt;Taylor &amp;amp; Francis&lt;/publisher&gt;&lt;last-updated-date format="utc"&gt;1568644256&lt;/last-updated-date&gt;&lt;electronic-resource-num&gt;10.1080/10400435.2005.10132101&lt;/electronic-resource-num&gt;&lt;volume&gt;17&lt;/volume&gt;&lt;/record&gt;&lt;/Cite&gt;&lt;/EndNote&gt;</w:instrText>
            </w:r>
            <w:r w:rsidRPr="00D62D6F">
              <w:fldChar w:fldCharType="separate"/>
            </w:r>
            <w:r w:rsidRPr="00D62D6F">
              <w:t>(2005)</w:t>
            </w:r>
            <w:r w:rsidRPr="00D62D6F">
              <w:fldChar w:fldCharType="end"/>
            </w:r>
          </w:p>
        </w:tc>
        <w:tc>
          <w:tcPr>
            <w:tcW w:w="0" w:type="auto"/>
          </w:tcPr>
          <w:p w14:paraId="6716B808"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standardized measure of visual perceptual skills</w:t>
            </w:r>
          </w:p>
          <w:p w14:paraId="6D9EF42E"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65 perceptual tasks  </w:t>
            </w:r>
          </w:p>
        </w:tc>
        <w:tc>
          <w:tcPr>
            <w:tcW w:w="0" w:type="auto"/>
          </w:tcPr>
          <w:p w14:paraId="060A6A6C" w14:textId="77777777" w:rsidR="005769FD" w:rsidRPr="00D62D6F" w:rsidRDefault="005769FD" w:rsidP="007B58A5">
            <w:r w:rsidRPr="00D62D6F">
              <w:t>visuospatial perception (b1565)</w:t>
            </w:r>
          </w:p>
        </w:tc>
      </w:tr>
      <w:tr w:rsidR="005769FD" w:rsidRPr="00D62D6F" w14:paraId="0BAA0972" w14:textId="77777777" w:rsidTr="007B58A5">
        <w:tc>
          <w:tcPr>
            <w:tcW w:w="0" w:type="auto"/>
          </w:tcPr>
          <w:p w14:paraId="41D2751A" w14:textId="77777777" w:rsidR="005769FD" w:rsidRPr="00D62D6F" w:rsidRDefault="005769FD" w:rsidP="007B58A5">
            <w:r w:rsidRPr="00D62D6F">
              <w:rPr>
                <w:i/>
                <w:iCs/>
              </w:rPr>
              <w:t>Pediatric Powered Wheelchair Screening Test</w:t>
            </w:r>
            <w:r w:rsidRPr="00D62D6F">
              <w:t xml:space="preserve"> (PPWST) (Guerette et al., 1999)</w:t>
            </w:r>
          </w:p>
        </w:tc>
        <w:tc>
          <w:tcPr>
            <w:tcW w:w="0" w:type="auto"/>
          </w:tcPr>
          <w:p w14:paraId="41E335A5" w14:textId="77777777" w:rsidR="005769FD" w:rsidRPr="00D62D6F" w:rsidRDefault="005769FD" w:rsidP="007B58A5">
            <w:r w:rsidRPr="00DF4AA7">
              <w:rPr>
                <w:lang w:val="fr-CA"/>
              </w:rPr>
              <w:t xml:space="preserve">Furumasu et al. </w:t>
            </w:r>
            <w:r w:rsidRPr="00D62D6F">
              <w:fldChar w:fldCharType="begin"/>
            </w:r>
            <w:r w:rsidRPr="00DF4AA7">
              <w:rPr>
                <w:lang w:val="fr-CA"/>
              </w:rPr>
              <w:instrText xml:space="preserve"> ADDIN EN.CITE &lt;EndNote&gt;&lt;Cite ExcludeAuth="1"&gt;&lt;Author&gt;Furumasu&lt;/Author&gt;&lt;Year&gt;2004&lt;/Year&gt;&lt;IDText&gt;Relevance of the Pediatric Powered Wheelchair Screening Test for children with cerebral palsy&lt;/IDText&gt;&lt;DisplayText&gt;(2004)&lt;/DisplayText&gt;&lt;record&gt;&lt;dates&gt;&lt;pub-dates&gt;&lt;date&gt;2004/07/01&lt;/date&gt;&lt;/pub-dates&gt;&lt;year&gt;2004&lt;/year&gt;&lt;/dates&gt;&lt;urls&gt;&lt;related-urls&gt;&lt;url&gt;https://doi.org/10.1111/j.1469-8749.2004.tb00507.x&lt;/url&gt;&lt;/related-urls&gt;&lt;/urls&gt;&lt;isbn&gt;0012-1622&lt;/isbn&gt;&lt;titles&gt;&lt;title&gt;Relevance of the Pediatric Powered Wheelchair Screening Test for children with cerebral palsy&lt;/title&gt;&lt;secondary-title&gt;Developmental Medicine &amp;amp; Child Neurology&lt;/secondary-title&gt;&lt;/titles&gt;&lt;pages&gt;468-474&lt;/pages&gt;&lt;number&gt;7&lt;/number&gt;&lt;access-date&gt;2019/09/16&lt;/access-date&gt;&lt;contributors&gt;&lt;authors&gt;&lt;author&gt;Furumasu, Jan&lt;/author&gt;&lt;author&gt;Guerette, Paula&lt;/author&gt;&lt;author&gt;Tefft, Donita&lt;/author&gt;&lt;/authors&gt;&lt;/contributors&gt;&lt;added-date format="utc"&gt;1568643835&lt;/added-date&gt;&lt;ref-type name="Journal Article"&gt;17&lt;/ref-type&gt;&lt;rec-number&gt;554&lt;/rec-number&gt;&lt;publisher&gt;John Wiley &amp;amp; Sons, Ltd (10.1111)&lt;/publisher&gt;&lt;last-updated-date format="utc"&gt;1568643835&lt;/last-updated-date&gt;&lt;electronic-resource-num&gt;10.1111/j.1469-8749.2004.tb00507.x&lt;/electronic-resource-num&gt;&lt;volume&gt;46&lt;/volume&gt;&lt;/record&gt;&lt;/Cite&gt;&lt;/EndNote&gt;</w:instrText>
            </w:r>
            <w:r w:rsidRPr="00D62D6F">
              <w:fldChar w:fldCharType="separate"/>
            </w:r>
            <w:r w:rsidRPr="00DF4AA7">
              <w:rPr>
                <w:lang w:val="fr-CA"/>
              </w:rPr>
              <w:t>(2004)</w:t>
            </w:r>
            <w:r w:rsidRPr="00D62D6F">
              <w:fldChar w:fldCharType="end"/>
            </w:r>
            <w:r w:rsidRPr="00DF4AA7">
              <w:rPr>
                <w:lang w:val="fr-CA"/>
              </w:rPr>
              <w:t xml:space="preserve"> and Tefft et al. </w:t>
            </w:r>
            <w:r w:rsidRPr="00D62D6F">
              <w:fldChar w:fldCharType="begin"/>
            </w:r>
            <w:r w:rsidRPr="00DF4AA7">
              <w:rPr>
                <w:lang w:val="fr-CA"/>
              </w:rPr>
              <w:instrText xml:space="preserve"> ADDIN EN.CITE &lt;EndNote&gt;&lt;Cite ExcludeAuth="1"&gt;&lt;Author&gt;Tefft&lt;/Author&gt;&lt;Year&gt;1999&lt;/Year&gt;&lt;IDText&gt;Cognitive predictors of young children&amp;apos;s readiness for powered mobility&lt;/IDText&gt;&lt;DisplayText&gt;(1999)&lt;/DisplayText&gt;&lt;record&gt;&lt;urls&gt;&lt;related-urls&gt;&lt;url&gt;https://www.cambridge.org/core/article/cognitive-predictors-of-young-childrens-readiness-for-powered-mobility/C972C6870695E98834F66DA11A6C35D2&lt;/url&gt;&lt;/related-urls&gt;&lt;/urls&gt;&lt;isbn&gt;0012-1622&lt;/isbn&gt;&lt;titles&gt;&lt;title&gt;Cognitive predictors of young children&amp;apos;s readiness for powered mobility&lt;/title&gt;&lt;secondary-title&gt;Developmental Medicine &amp;amp; Child Neurology&lt;/secondary-title&gt;&lt;/titles&gt;&lt;pages&gt;665-670&lt;/pages&gt;&lt;number&gt;10&lt;/number&gt;&lt;contributors&gt;&lt;authors&gt;&lt;author&gt;Tefft, Donita&lt;/author&gt;&lt;author&gt;Guerette, Paula&lt;/author&gt;&lt;author&gt;Furumasu, Jan&lt;/author&gt;&lt;/authors&gt;&lt;/contributors&gt;&lt;edition&gt;1999/10/01&lt;/edition&gt;&lt;added-date format="utc"&gt;1568644914&lt;/added-date&gt;&lt;ref-type name="Journal Article"&gt;17&lt;/ref-type&gt;&lt;dates&gt;&lt;year&gt;1999&lt;/year&gt;&lt;/dates&gt;&lt;remote-database-provider&gt;Cambridge University Press&lt;/remote-database-provider&gt;&lt;rec-number&gt;571&lt;/rec-number&gt;&lt;publisher&gt;Cambridge University Press&lt;/publisher&gt;&lt;last-updated-date format="utc"&gt;1568644914&lt;/last-updated-date&gt;&lt;electronic-resource-num&gt;10.1017/S0012162299001371&lt;/electronic-resource-num&gt;&lt;volume&gt;41&lt;/volume&gt;&lt;remote-database-name&gt;Cambridge Core&lt;/remote-database-name&gt;&lt;/record&gt;&lt;/Cite&gt;&lt;/EndNote&gt;</w:instrText>
            </w:r>
            <w:r w:rsidRPr="00D62D6F">
              <w:fldChar w:fldCharType="separate"/>
            </w:r>
            <w:r w:rsidRPr="00D62D6F">
              <w:t>(1999)</w:t>
            </w:r>
            <w:r w:rsidRPr="00D62D6F">
              <w:fldChar w:fldCharType="end"/>
            </w:r>
          </w:p>
        </w:tc>
        <w:tc>
          <w:tcPr>
            <w:tcW w:w="0" w:type="auto"/>
          </w:tcPr>
          <w:p w14:paraId="448DD48E"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evaluate young child cognitive readiness to operate a powered wheelchair</w:t>
            </w:r>
          </w:p>
          <w:p w14:paraId="10202EB8"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2 subscales (level of development across problem solving and spatial relations scales) </w:t>
            </w:r>
          </w:p>
        </w:tc>
        <w:tc>
          <w:tcPr>
            <w:tcW w:w="0" w:type="auto"/>
          </w:tcPr>
          <w:p w14:paraId="3DAD083C" w14:textId="77777777" w:rsidR="005769FD" w:rsidRPr="00D62D6F" w:rsidRDefault="005769FD" w:rsidP="007B58A5">
            <w:r w:rsidRPr="00D62D6F">
              <w:t>visuospatial perception (b1565),</w:t>
            </w:r>
          </w:p>
          <w:p w14:paraId="3221B2E6" w14:textId="77777777" w:rsidR="005769FD" w:rsidRPr="00D62D6F" w:rsidRDefault="005769FD" w:rsidP="007B58A5">
            <w:r w:rsidRPr="00D62D6F">
              <w:t>organization and planning (b1641)</w:t>
            </w:r>
          </w:p>
          <w:p w14:paraId="51D8F7DF" w14:textId="77777777" w:rsidR="005769FD" w:rsidRPr="00D62D6F" w:rsidRDefault="005769FD" w:rsidP="007B58A5">
            <w:r w:rsidRPr="00D62D6F">
              <w:t>problem solving (b1646)</w:t>
            </w:r>
          </w:p>
        </w:tc>
      </w:tr>
      <w:tr w:rsidR="005769FD" w:rsidRPr="00D62D6F" w14:paraId="3B146285" w14:textId="77777777" w:rsidTr="007B58A5">
        <w:tc>
          <w:tcPr>
            <w:tcW w:w="0" w:type="auto"/>
          </w:tcPr>
          <w:p w14:paraId="15390F51" w14:textId="77777777" w:rsidR="005769FD" w:rsidRPr="00D62D6F" w:rsidRDefault="005769FD" w:rsidP="007B58A5">
            <w:r w:rsidRPr="00D62D6F">
              <w:rPr>
                <w:i/>
                <w:iCs/>
              </w:rPr>
              <w:t>Repeatable Battery for the Assessment of Neuropsychological Status</w:t>
            </w:r>
            <w:r w:rsidRPr="00D62D6F">
              <w:t xml:space="preserve"> (RBANS) (Randolph et al., 1998)</w:t>
            </w:r>
          </w:p>
        </w:tc>
        <w:tc>
          <w:tcPr>
            <w:tcW w:w="0" w:type="auto"/>
          </w:tcPr>
          <w:p w14:paraId="490D530B"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1F37A4D0"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neuropsychological battery</w:t>
            </w:r>
          </w:p>
          <w:p w14:paraId="34BA94E8"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5 indexes (immediate and delayed memory, attention, visuospatial </w:t>
            </w:r>
            <w:proofErr w:type="gramStart"/>
            <w:r w:rsidRPr="00D62D6F">
              <w:rPr>
                <w:rFonts w:ascii="Palatino Linotype" w:hAnsi="Palatino Linotype"/>
                <w:sz w:val="20"/>
                <w:szCs w:val="20"/>
                <w:lang w:val="en-US"/>
              </w:rPr>
              <w:t>perception</w:t>
            </w:r>
            <w:proofErr w:type="gramEnd"/>
            <w:r w:rsidRPr="00D62D6F">
              <w:rPr>
                <w:rFonts w:ascii="Palatino Linotype" w:hAnsi="Palatino Linotype"/>
                <w:sz w:val="20"/>
                <w:szCs w:val="20"/>
                <w:lang w:val="en-US"/>
              </w:rPr>
              <w:t xml:space="preserve"> and language) </w:t>
            </w:r>
          </w:p>
        </w:tc>
        <w:tc>
          <w:tcPr>
            <w:tcW w:w="0" w:type="auto"/>
          </w:tcPr>
          <w:p w14:paraId="74EF5DD9" w14:textId="77777777" w:rsidR="005769FD" w:rsidRPr="00D62D6F" w:rsidRDefault="005769FD" w:rsidP="007B58A5">
            <w:r w:rsidRPr="00D62D6F">
              <w:t>short term memory</w:t>
            </w:r>
            <w:r w:rsidRPr="00D62D6F">
              <w:rPr>
                <w:lang w:eastAsia="fr-FR"/>
              </w:rPr>
              <w:t xml:space="preserve"> </w:t>
            </w:r>
            <w:r w:rsidRPr="00D62D6F">
              <w:t>(b1440),</w:t>
            </w:r>
          </w:p>
          <w:p w14:paraId="1DF0384F" w14:textId="77777777" w:rsidR="005769FD" w:rsidRPr="00D62D6F" w:rsidRDefault="005769FD" w:rsidP="007B58A5">
            <w:r w:rsidRPr="00D62D6F">
              <w:t>long term memory (b1441), attention functions</w:t>
            </w:r>
            <w:r w:rsidRPr="00D62D6F">
              <w:rPr>
                <w:lang w:eastAsia="fr-FR"/>
              </w:rPr>
              <w:t xml:space="preserve"> </w:t>
            </w:r>
            <w:r w:rsidRPr="00D62D6F">
              <w:t>(b140), visuospatial perception</w:t>
            </w:r>
            <w:r w:rsidRPr="00D62D6F">
              <w:rPr>
                <w:lang w:eastAsia="fr-FR"/>
              </w:rPr>
              <w:t xml:space="preserve"> </w:t>
            </w:r>
            <w:r w:rsidRPr="00D62D6F">
              <w:t>(b1565),</w:t>
            </w:r>
          </w:p>
          <w:p w14:paraId="23ACE686" w14:textId="77777777" w:rsidR="005769FD" w:rsidRPr="00D62D6F" w:rsidRDefault="005769FD" w:rsidP="007B58A5">
            <w:r w:rsidRPr="00D62D6F">
              <w:t>mental function of language (b167)</w:t>
            </w:r>
          </w:p>
        </w:tc>
      </w:tr>
      <w:tr w:rsidR="005769FD" w:rsidRPr="00D62D6F" w14:paraId="6DF7CBA2" w14:textId="77777777" w:rsidTr="007B58A5">
        <w:tc>
          <w:tcPr>
            <w:tcW w:w="0" w:type="auto"/>
          </w:tcPr>
          <w:p w14:paraId="181458DE" w14:textId="77777777" w:rsidR="005769FD" w:rsidRPr="00D62D6F" w:rsidRDefault="005769FD" w:rsidP="007B58A5">
            <w:pPr>
              <w:rPr>
                <w:i/>
                <w:iCs/>
              </w:rPr>
            </w:pPr>
            <w:r w:rsidRPr="00D62D6F">
              <w:rPr>
                <w:i/>
                <w:iCs/>
              </w:rPr>
              <w:t xml:space="preserve">Road Map Test of Direction Sense </w:t>
            </w:r>
            <w:r w:rsidRPr="00D62D6F">
              <w:t>test (Money et al., 1976)</w:t>
            </w:r>
          </w:p>
        </w:tc>
        <w:tc>
          <w:tcPr>
            <w:tcW w:w="0" w:type="auto"/>
          </w:tcPr>
          <w:p w14:paraId="5FA1FA3D"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6409DBD6"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assess topographic orientation</w:t>
            </w:r>
          </w:p>
          <w:p w14:paraId="69438D3C" w14:textId="4010DEA4"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present a street map on which are drawn 2 routes taken by a hypothetical </w:t>
            </w:r>
            <w:r w:rsidR="0071322F" w:rsidRPr="00D62D6F">
              <w:rPr>
                <w:rFonts w:ascii="Palatino Linotype" w:hAnsi="Palatino Linotype"/>
                <w:sz w:val="20"/>
                <w:szCs w:val="20"/>
                <w:lang w:val="en-US"/>
              </w:rPr>
              <w:t>traveler</w:t>
            </w:r>
            <w:r w:rsidRPr="00D62D6F">
              <w:rPr>
                <w:rFonts w:ascii="Palatino Linotype" w:hAnsi="Palatino Linotype"/>
                <w:sz w:val="20"/>
                <w:szCs w:val="20"/>
                <w:lang w:val="en-US"/>
              </w:rPr>
              <w:t xml:space="preserve">. The subject </w:t>
            </w:r>
            <w:proofErr w:type="gramStart"/>
            <w:r w:rsidRPr="00D62D6F">
              <w:rPr>
                <w:rFonts w:ascii="Palatino Linotype" w:hAnsi="Palatino Linotype"/>
                <w:sz w:val="20"/>
                <w:szCs w:val="20"/>
                <w:lang w:val="en-US"/>
              </w:rPr>
              <w:t>has to</w:t>
            </w:r>
            <w:proofErr w:type="gramEnd"/>
            <w:r w:rsidRPr="00D62D6F">
              <w:rPr>
                <w:rFonts w:ascii="Palatino Linotype" w:hAnsi="Palatino Linotype"/>
                <w:sz w:val="20"/>
                <w:szCs w:val="20"/>
                <w:lang w:val="en-US"/>
              </w:rPr>
              <w:t xml:space="preserve"> imagine himself travelling along the specified route and to </w:t>
            </w:r>
            <w:r w:rsidR="0071322F" w:rsidRPr="00D62D6F">
              <w:rPr>
                <w:rFonts w:ascii="Palatino Linotype" w:hAnsi="Palatino Linotype"/>
                <w:sz w:val="20"/>
                <w:szCs w:val="20"/>
                <w:lang w:val="en-US"/>
              </w:rPr>
              <w:t>spatially</w:t>
            </w:r>
            <w:r w:rsidRPr="00D62D6F">
              <w:rPr>
                <w:rFonts w:ascii="Palatino Linotype" w:hAnsi="Palatino Linotype"/>
                <w:sz w:val="20"/>
                <w:szCs w:val="20"/>
                <w:lang w:val="en-US"/>
              </w:rPr>
              <w:t xml:space="preserve"> rotate </w:t>
            </w:r>
          </w:p>
        </w:tc>
        <w:tc>
          <w:tcPr>
            <w:tcW w:w="0" w:type="auto"/>
          </w:tcPr>
          <w:p w14:paraId="5F8E3799" w14:textId="77777777" w:rsidR="005769FD" w:rsidRPr="00D62D6F" w:rsidRDefault="005769FD" w:rsidP="007B58A5">
            <w:r w:rsidRPr="00D62D6F">
              <w:t>cognitive function orientation to place (b1141), cognitive flexibility (b1643)</w:t>
            </w:r>
          </w:p>
        </w:tc>
      </w:tr>
      <w:tr w:rsidR="005769FD" w:rsidRPr="00D62D6F" w14:paraId="72B4CF07" w14:textId="77777777" w:rsidTr="007B58A5">
        <w:tc>
          <w:tcPr>
            <w:tcW w:w="0" w:type="auto"/>
          </w:tcPr>
          <w:p w14:paraId="564C0B00" w14:textId="77777777" w:rsidR="005769FD" w:rsidRPr="00DF4AA7" w:rsidRDefault="005769FD" w:rsidP="007B58A5">
            <w:pPr>
              <w:rPr>
                <w:i/>
                <w:iCs/>
                <w:lang w:val="fr-CA"/>
              </w:rPr>
            </w:pPr>
            <w:r w:rsidRPr="00DF4AA7">
              <w:rPr>
                <w:i/>
                <w:iCs/>
                <w:lang w:val="fr-CA"/>
              </w:rPr>
              <w:t>Symbolic Representation Scale</w:t>
            </w:r>
            <w:r w:rsidRPr="00DF4AA7">
              <w:rPr>
                <w:lang w:val="fr-CA"/>
              </w:rPr>
              <w:t xml:space="preserve"> (Furumasu et al., 2004)</w:t>
            </w:r>
          </w:p>
        </w:tc>
        <w:tc>
          <w:tcPr>
            <w:tcW w:w="0" w:type="auto"/>
          </w:tcPr>
          <w:p w14:paraId="3E4ED04C" w14:textId="77777777" w:rsidR="005769FD" w:rsidRPr="00D62D6F" w:rsidRDefault="005769FD" w:rsidP="007B58A5">
            <w:r w:rsidRPr="00D62D6F">
              <w:t xml:space="preserve">Furumasu et al. </w:t>
            </w:r>
            <w:r w:rsidRPr="00D62D6F">
              <w:fldChar w:fldCharType="begin"/>
            </w:r>
            <w:r w:rsidRPr="00D62D6F">
              <w:instrText xml:space="preserve"> ADDIN EN.CITE &lt;EndNote&gt;&lt;Cite ExcludeAuth="1"&gt;&lt;Author&gt;Furumasu&lt;/Author&gt;&lt;Year&gt;2004&lt;/Year&gt;&lt;IDText&gt;Relevance of the Pediatric Powered Wheelchair Screening Test for children with cerebral palsy&lt;/IDText&gt;&lt;DisplayText&gt;(2004)&lt;/DisplayText&gt;&lt;record&gt;&lt;dates&gt;&lt;pub-dates&gt;&lt;date&gt;2004/07/01&lt;/date&gt;&lt;/pub-dates&gt;&lt;year&gt;2004&lt;/year&gt;&lt;/dates&gt;&lt;urls&gt;&lt;related-urls&gt;&lt;url&gt;https://doi.org/10.1111/j.1469-8749.2004.tb00507.x&lt;/url&gt;&lt;/related-urls&gt;&lt;/urls&gt;&lt;isbn&gt;0012-1622&lt;/isbn&gt;&lt;titles&gt;&lt;title&gt;Relevance of the Pediatric Powered Wheelchair Screening Test for children with cerebral palsy&lt;/title&gt;&lt;secondary-title&gt;Developmental Medicine &amp;amp; Child Neurology&lt;/secondary-title&gt;&lt;/titles&gt;&lt;pages&gt;468-474&lt;/pages&gt;&lt;number&gt;7&lt;/number&gt;&lt;access-date&gt;2019/09/16&lt;/access-date&gt;&lt;contributors&gt;&lt;authors&gt;&lt;author&gt;Furumasu, Jan&lt;/author&gt;&lt;author&gt;Guerette, Paula&lt;/author&gt;&lt;author&gt;Tefft, Donita&lt;/author&gt;&lt;/authors&gt;&lt;/contributors&gt;&lt;added-date format="utc"&gt;1568643835&lt;/added-date&gt;&lt;ref-type name="Journal Article"&gt;17&lt;/ref-type&gt;&lt;rec-number&gt;554&lt;/rec-number&gt;&lt;publisher&gt;John Wiley &amp;amp; Sons, Ltd (10.1111)&lt;/publisher&gt;&lt;last-updated-date format="utc"&gt;1568643835&lt;/last-updated-date&gt;&lt;electronic-resource-num&gt;10.1111/j.1469-8749.2004.tb00507.x&lt;/electronic-resource-num&gt;&lt;volume&gt;46&lt;/volume&gt;&lt;/record&gt;&lt;/Cite&gt;&lt;/EndNote&gt;</w:instrText>
            </w:r>
            <w:r w:rsidRPr="00D62D6F">
              <w:fldChar w:fldCharType="separate"/>
            </w:r>
            <w:r w:rsidRPr="00D62D6F">
              <w:t>(2004)</w:t>
            </w:r>
            <w:r w:rsidRPr="00D62D6F">
              <w:fldChar w:fldCharType="end"/>
            </w:r>
          </w:p>
        </w:tc>
        <w:tc>
          <w:tcPr>
            <w:tcW w:w="0" w:type="auto"/>
          </w:tcPr>
          <w:p w14:paraId="7099D085"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developed specifically for the study </w:t>
            </w:r>
          </w:p>
          <w:p w14:paraId="57E16125"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assess child’s understanding of symbols </w:t>
            </w:r>
          </w:p>
        </w:tc>
        <w:tc>
          <w:tcPr>
            <w:tcW w:w="0" w:type="auto"/>
          </w:tcPr>
          <w:p w14:paraId="7C58B8C1" w14:textId="77777777" w:rsidR="005769FD" w:rsidRPr="00D62D6F" w:rsidRDefault="005769FD" w:rsidP="007B58A5">
            <w:r w:rsidRPr="00D62D6F">
              <w:t>integrative language functions (b1672)</w:t>
            </w:r>
          </w:p>
        </w:tc>
      </w:tr>
      <w:tr w:rsidR="005769FD" w:rsidRPr="00D62D6F" w14:paraId="509C9A0E" w14:textId="77777777" w:rsidTr="007B58A5">
        <w:tc>
          <w:tcPr>
            <w:tcW w:w="0" w:type="auto"/>
          </w:tcPr>
          <w:p w14:paraId="1D7736C2" w14:textId="77777777" w:rsidR="005769FD" w:rsidRPr="00D62D6F" w:rsidRDefault="005769FD" w:rsidP="007B58A5">
            <w:pPr>
              <w:rPr>
                <w:i/>
                <w:iCs/>
              </w:rPr>
            </w:pPr>
            <w:r w:rsidRPr="00D62D6F">
              <w:rPr>
                <w:i/>
                <w:iCs/>
              </w:rPr>
              <w:t>Test Of Nonverbal Intelligence - 3</w:t>
            </w:r>
            <w:r w:rsidRPr="00D62D6F">
              <w:rPr>
                <w:i/>
                <w:iCs/>
                <w:vertAlign w:val="superscript"/>
              </w:rPr>
              <w:t>rd</w:t>
            </w:r>
            <w:r w:rsidRPr="00D62D6F">
              <w:rPr>
                <w:i/>
                <w:iCs/>
              </w:rPr>
              <w:t xml:space="preserve"> edition</w:t>
            </w:r>
            <w:r w:rsidRPr="00D62D6F">
              <w:t xml:space="preserve"> (TONI-3</w:t>
            </w:r>
            <w:r w:rsidRPr="00D62D6F">
              <w:rPr>
                <w:vertAlign w:val="superscript"/>
              </w:rPr>
              <w:t>rd</w:t>
            </w:r>
            <w:r w:rsidRPr="00D62D6F">
              <w:t xml:space="preserve">) </w:t>
            </w:r>
            <w:r w:rsidRPr="00D62D6F">
              <w:fldChar w:fldCharType="begin"/>
            </w:r>
            <w:r w:rsidRPr="00D62D6F">
              <w:instrText xml:space="preserve"> ADDIN EN.CITE &lt;EndNote&gt;&lt;Cite&gt;&lt;Author&gt;Brown&lt;/Author&gt;&lt;Year&gt;1996&lt;/Year&gt;&lt;IDText&gt;Test of Nonverbal Intelligente - Toni-3&lt;/IDText&gt;&lt;DisplayText&gt;(Brown et al., 1996)&lt;/DisplayText&gt;&lt;record&gt;&lt;titles&gt;&lt;title&gt;Test of Nonverbal Intelligente - Toni-3&lt;/title&gt;&lt;/titles&gt;&lt;contributors&gt;&lt;authors&gt;&lt;author&gt;Brown, L.&lt;/author&gt;&lt;author&gt;Sherbenou, RJ.&lt;/author&gt;&lt;author&gt;Johnsen, SK.&lt;/author&gt;&lt;/authors&gt;&lt;/contributors&gt;&lt;added-date format="utc"&gt;1609789670&lt;/added-date&gt;&lt;pub-location&gt;Austin, Texas&lt;/pub-location&gt;&lt;ref-type name="Book"&gt;6&lt;/ref-type&gt;&lt;dates&gt;&lt;year&gt;1996&lt;/year&gt;&lt;/dates&gt;&lt;rec-number&gt;892&lt;/rec-number&gt;&lt;publisher&gt;An International Publisher&lt;/publisher&gt;&lt;last-updated-date format="utc"&gt;1609789784&lt;/last-updated-date&gt;&lt;contributors&gt;&lt;secondary-authors&gt;&lt;author&gt;Pro-ed&lt;/author&gt;&lt;/secondary-authors&gt;&lt;/contributors&gt;&lt;/record&gt;&lt;/Cite&gt;&lt;/EndNote&gt;</w:instrText>
            </w:r>
            <w:r w:rsidRPr="00D62D6F">
              <w:fldChar w:fldCharType="separate"/>
            </w:r>
            <w:r w:rsidRPr="00D62D6F">
              <w:t>(Brown et al., 1996)</w:t>
            </w:r>
            <w:r w:rsidRPr="00D62D6F">
              <w:fldChar w:fldCharType="end"/>
            </w:r>
          </w:p>
        </w:tc>
        <w:tc>
          <w:tcPr>
            <w:tcW w:w="0" w:type="auto"/>
          </w:tcPr>
          <w:p w14:paraId="017C63A8" w14:textId="77777777" w:rsidR="005769FD" w:rsidRPr="00D62D6F" w:rsidRDefault="005769FD" w:rsidP="007B58A5">
            <w:r w:rsidRPr="00D62D6F">
              <w:t xml:space="preserve">Massengale et al. </w:t>
            </w:r>
            <w:r w:rsidRPr="00D62D6F">
              <w:fldChar w:fldCharType="begin"/>
            </w:r>
            <w:r w:rsidRPr="00D62D6F">
              <w:instrText xml:space="preserve"> ADDIN EN.CITE &lt;EndNote&gt;&lt;Cite ExcludeAuth="1"&gt;&lt;Author&gt;Massengale&lt;/Author&gt;&lt;Year&gt;2005&lt;/Year&gt;&lt;IDText&gt;Effect of Visual Perception, Visual Function, Cognition, and Personality on Power Wheelchair Use in Adults&lt;/IDText&gt;&lt;DisplayText&gt;(2005)&lt;/DisplayText&gt;&lt;record&gt;&lt;dates&gt;&lt;pub-dates&gt;&lt;date&gt;2005/09/30&lt;/date&gt;&lt;/pub-dates&gt;&lt;year&gt;2005&lt;/year&gt;&lt;/dates&gt;&lt;urls&gt;&lt;related-urls&gt;&lt;url&gt;https://doi.org/10.1080/10400435.2005.10132101&lt;/url&gt;&lt;/related-urls&gt;&lt;/urls&gt;&lt;isbn&gt;1040-0435&lt;/isbn&gt;&lt;titles&gt;&lt;title&gt;Effect of Visual Perception, Visual Function, Cognition, and Personality on Power Wheelchair Use in Adults&lt;/title&gt;&lt;secondary-title&gt;Assistive Technology&lt;/secondary-title&gt;&lt;/titles&gt;&lt;pages&gt;108-121&lt;/pages&gt;&lt;number&gt;2&lt;/number&gt;&lt;contributors&gt;&lt;authors&gt;&lt;author&gt;Massengale, Samantha&lt;/author&gt;&lt;author&gt;Folden, Donna&lt;/author&gt;&lt;author&gt;McConnell, Pima&lt;/author&gt;&lt;author&gt;Stratton, Laurie&lt;/author&gt;&lt;author&gt;Whitehead, Victoria&lt;/author&gt;&lt;/authors&gt;&lt;/contributors&gt;&lt;added-date format="utc"&gt;1568644256&lt;/added-date&gt;&lt;ref-type name="Journal Article"&gt;17&lt;/ref-type&gt;&lt;rec-number&gt;561&lt;/rec-number&gt;&lt;publisher&gt;Taylor &amp;amp; Francis&lt;/publisher&gt;&lt;last-updated-date format="utc"&gt;1568644256&lt;/last-updated-date&gt;&lt;electronic-resource-num&gt;10.1080/10400435.2005.10132101&lt;/electronic-resource-num&gt;&lt;volume&gt;17&lt;/volume&gt;&lt;/record&gt;&lt;/Cite&gt;&lt;/EndNote&gt;</w:instrText>
            </w:r>
            <w:r w:rsidRPr="00D62D6F">
              <w:fldChar w:fldCharType="separate"/>
            </w:r>
            <w:r w:rsidRPr="00D62D6F">
              <w:t>(2005)</w:t>
            </w:r>
            <w:r w:rsidRPr="00D62D6F">
              <w:fldChar w:fldCharType="end"/>
            </w:r>
          </w:p>
        </w:tc>
        <w:tc>
          <w:tcPr>
            <w:tcW w:w="0" w:type="auto"/>
          </w:tcPr>
          <w:p w14:paraId="1C07D9D5"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evaluate abstract reasoning, problem solving, aptitude and intelligence for individuals with language difficulties and sensory deficits</w:t>
            </w:r>
          </w:p>
        </w:tc>
        <w:tc>
          <w:tcPr>
            <w:tcW w:w="0" w:type="auto"/>
          </w:tcPr>
          <w:p w14:paraId="743C83E3" w14:textId="77777777" w:rsidR="005769FD" w:rsidRPr="00D62D6F" w:rsidRDefault="005769FD" w:rsidP="007B58A5">
            <w:r w:rsidRPr="00D62D6F">
              <w:t>abstraction  (b1640), problem solving (b1646), intellectual function (b117)</w:t>
            </w:r>
          </w:p>
        </w:tc>
      </w:tr>
      <w:tr w:rsidR="005769FD" w:rsidRPr="00D62D6F" w14:paraId="29AB93F8" w14:textId="77777777" w:rsidTr="007B58A5">
        <w:tc>
          <w:tcPr>
            <w:tcW w:w="0" w:type="auto"/>
          </w:tcPr>
          <w:p w14:paraId="22CEF39D" w14:textId="77777777" w:rsidR="005769FD" w:rsidRPr="00D62D6F" w:rsidRDefault="005769FD" w:rsidP="007B58A5">
            <w:pPr>
              <w:rPr>
                <w:bCs/>
                <w:i/>
                <w:iCs/>
              </w:rPr>
            </w:pPr>
            <w:r w:rsidRPr="00D62D6F">
              <w:rPr>
                <w:bCs/>
                <w:i/>
                <w:iCs/>
              </w:rPr>
              <w:t>Visual Object and Space perception Battery (VOSP) (Lezak et al., 2004)</w:t>
            </w:r>
          </w:p>
        </w:tc>
        <w:tc>
          <w:tcPr>
            <w:tcW w:w="0" w:type="auto"/>
          </w:tcPr>
          <w:p w14:paraId="7864906B" w14:textId="77777777" w:rsidR="005769FD" w:rsidRPr="00D62D6F" w:rsidRDefault="005769FD" w:rsidP="007B58A5">
            <w:r w:rsidRPr="00D62D6F">
              <w:t xml:space="preserve">Cullen et al. </w:t>
            </w:r>
            <w:r w:rsidRPr="00D62D6F">
              <w:fldChar w:fldCharType="begin"/>
            </w:r>
            <w:r w:rsidRPr="00D62D6F">
              <w:instrText xml:space="preserve"> ADDIN EN.CITE &lt;EndNote&gt;&lt;Cite ExcludeAuth="1"&gt;&lt;Author&gt;Cullen&lt;/Author&gt;&lt;Year&gt;2008&lt;/Year&gt;&lt;IDText&gt;Neuropsychological predictors of powered wheelchair use: a prospective follow-up study&lt;/IDText&gt;&lt;DisplayText&gt;(2008)&lt;/DisplayText&gt;&lt;record&gt;&lt;isbn&gt;0269-2155&lt;/isbn&gt;&lt;titles&gt;&lt;title&gt;Neuropsychological predictors of powered wheelchair use: a prospective follow-up study&lt;/title&gt;&lt;secondary-title&gt;Clinical Rehabilitation&lt;/secondary-title&gt;&lt;/titles&gt;&lt;pages&gt;836-846&lt;/pages&gt;&lt;number&gt;9&lt;/number&gt;&lt;contributors&gt;&lt;authors&gt;&lt;author&gt;Cullen, Breda&lt;/author&gt;&lt;author&gt;O&amp;apos;neill, Brian&lt;/author&gt;&lt;author&gt;Evans, Jonathan J&lt;/author&gt;&lt;/authors&gt;&lt;/contributors&gt;&lt;added-date format="utc"&gt;1549132648&lt;/added-date&gt;&lt;ref-type name="Journal Article"&gt;17&lt;/ref-type&gt;&lt;dates&gt;&lt;year&gt;2008&lt;/year&gt;&lt;/dates&gt;&lt;rec-number&gt;418&lt;/rec-number&gt;&lt;last-updated-date format="utc"&gt;1568643546&lt;/last-updated-date&gt;&lt;electronic-resource-num&gt;10.1177/0269215508091873&lt;/electronic-resource-num&gt;&lt;volume&gt;22&lt;/volume&gt;&lt;/record&gt;&lt;/Cite&gt;&lt;/EndNote&gt;</w:instrText>
            </w:r>
            <w:r w:rsidRPr="00D62D6F">
              <w:fldChar w:fldCharType="separate"/>
            </w:r>
            <w:r w:rsidRPr="00D62D6F">
              <w:t>(2008)</w:t>
            </w:r>
            <w:r w:rsidRPr="00D62D6F">
              <w:fldChar w:fldCharType="end"/>
            </w:r>
          </w:p>
        </w:tc>
        <w:tc>
          <w:tcPr>
            <w:tcW w:w="0" w:type="auto"/>
          </w:tcPr>
          <w:p w14:paraId="45055687"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battery of 8 tests</w:t>
            </w:r>
          </w:p>
          <w:p w14:paraId="78D5440B"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 xml:space="preserve">assess object or space perception </w:t>
            </w:r>
          </w:p>
        </w:tc>
        <w:tc>
          <w:tcPr>
            <w:tcW w:w="0" w:type="auto"/>
          </w:tcPr>
          <w:p w14:paraId="28A05362" w14:textId="77777777" w:rsidR="005769FD" w:rsidRPr="00D62D6F" w:rsidRDefault="005769FD" w:rsidP="007B58A5">
            <w:r w:rsidRPr="00D62D6F">
              <w:t>visuospatial perception</w:t>
            </w:r>
            <w:r w:rsidRPr="00D62D6F">
              <w:rPr>
                <w:lang w:eastAsia="fr-FR"/>
              </w:rPr>
              <w:t xml:space="preserve"> </w:t>
            </w:r>
            <w:r w:rsidRPr="00D62D6F">
              <w:t>(b1565)</w:t>
            </w:r>
          </w:p>
        </w:tc>
      </w:tr>
      <w:tr w:rsidR="005769FD" w:rsidRPr="00D62D6F" w14:paraId="26B3D6E6" w14:textId="77777777" w:rsidTr="007B58A5">
        <w:tc>
          <w:tcPr>
            <w:tcW w:w="0" w:type="auto"/>
          </w:tcPr>
          <w:p w14:paraId="365861DE" w14:textId="77777777" w:rsidR="005769FD" w:rsidRPr="00D62D6F" w:rsidRDefault="005769FD" w:rsidP="007B58A5">
            <w:pPr>
              <w:rPr>
                <w:i/>
                <w:iCs/>
              </w:rPr>
            </w:pPr>
            <w:r w:rsidRPr="00D62D6F">
              <w:rPr>
                <w:i/>
                <w:iCs/>
              </w:rPr>
              <w:t>Wechsler Adults Intelligence Scale – Revised</w:t>
            </w:r>
            <w:r w:rsidRPr="00D62D6F">
              <w:t xml:space="preserve"> (WAIS-R) (Matarazzo, 1996)</w:t>
            </w:r>
          </w:p>
        </w:tc>
        <w:tc>
          <w:tcPr>
            <w:tcW w:w="0" w:type="auto"/>
          </w:tcPr>
          <w:p w14:paraId="77AF5424" w14:textId="77777777" w:rsidR="005769FD" w:rsidRPr="00D62D6F" w:rsidRDefault="005769FD" w:rsidP="007B58A5">
            <w:r w:rsidRPr="00D62D6F">
              <w:t xml:space="preserve">Massengale et al. </w:t>
            </w:r>
            <w:r w:rsidRPr="00D62D6F">
              <w:fldChar w:fldCharType="begin"/>
            </w:r>
            <w:r w:rsidRPr="00D62D6F">
              <w:instrText xml:space="preserve"> ADDIN EN.CITE &lt;EndNote&gt;&lt;Cite ExcludeAuth="1"&gt;&lt;Author&gt;Massengale&lt;/Author&gt;&lt;Year&gt;2005&lt;/Year&gt;&lt;IDText&gt;Effect of Visual Perception, Visual Function, Cognition, and Personality on Power Wheelchair Use in Adults&lt;/IDText&gt;&lt;DisplayText&gt;(2005)&lt;/DisplayText&gt;&lt;record&gt;&lt;dates&gt;&lt;pub-dates&gt;&lt;date&gt;2005/09/30&lt;/date&gt;&lt;/pub-dates&gt;&lt;year&gt;2005&lt;/year&gt;&lt;/dates&gt;&lt;urls&gt;&lt;related-urls&gt;&lt;url&gt;https://doi.org/10.1080/10400435.2005.10132101&lt;/url&gt;&lt;/related-urls&gt;&lt;/urls&gt;&lt;isbn&gt;1040-0435&lt;/isbn&gt;&lt;titles&gt;&lt;title&gt;Effect of Visual Perception, Visual Function, Cognition, and Personality on Power Wheelchair Use in Adults&lt;/title&gt;&lt;secondary-title&gt;Assistive Technology&lt;/secondary-title&gt;&lt;/titles&gt;&lt;pages&gt;108-121&lt;/pages&gt;&lt;number&gt;2&lt;/number&gt;&lt;contributors&gt;&lt;authors&gt;&lt;author&gt;Massengale, Samantha&lt;/author&gt;&lt;author&gt;Folden, Donna&lt;/author&gt;&lt;author&gt;McConnell, Pima&lt;/author&gt;&lt;author&gt;Stratton, Laurie&lt;/author&gt;&lt;author&gt;Whitehead, Victoria&lt;/author&gt;&lt;/authors&gt;&lt;/contributors&gt;&lt;added-date format="utc"&gt;1568644256&lt;/added-date&gt;&lt;ref-type name="Journal Article"&gt;17&lt;/ref-type&gt;&lt;rec-number&gt;561&lt;/rec-number&gt;&lt;publisher&gt;Taylor &amp;amp; Francis&lt;/publisher&gt;&lt;last-updated-date format="utc"&gt;1568644256&lt;/last-updated-date&gt;&lt;electronic-resource-num&gt;10.1080/10400435.2005.10132101&lt;/electronic-resource-num&gt;&lt;volume&gt;17&lt;/volume&gt;&lt;/record&gt;&lt;/Cite&gt;&lt;/EndNote&gt;</w:instrText>
            </w:r>
            <w:r w:rsidRPr="00D62D6F">
              <w:fldChar w:fldCharType="separate"/>
            </w:r>
            <w:r w:rsidRPr="00D62D6F">
              <w:t>(2005)</w:t>
            </w:r>
            <w:r w:rsidRPr="00D62D6F">
              <w:fldChar w:fldCharType="end"/>
            </w:r>
          </w:p>
        </w:tc>
        <w:tc>
          <w:tcPr>
            <w:tcW w:w="0" w:type="auto"/>
          </w:tcPr>
          <w:p w14:paraId="1C3BE8C2"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t>assess aspects of intelligence</w:t>
            </w:r>
          </w:p>
          <w:p w14:paraId="415D21BC" w14:textId="77777777" w:rsidR="005769FD" w:rsidRPr="00D62D6F" w:rsidRDefault="005769FD" w:rsidP="005769FD">
            <w:pPr>
              <w:pStyle w:val="Paragraphedeliste"/>
              <w:numPr>
                <w:ilvl w:val="0"/>
                <w:numId w:val="36"/>
              </w:numPr>
              <w:ind w:left="439" w:hanging="283"/>
              <w:rPr>
                <w:rFonts w:ascii="Palatino Linotype" w:hAnsi="Palatino Linotype"/>
                <w:sz w:val="20"/>
                <w:szCs w:val="20"/>
                <w:lang w:val="en-US"/>
              </w:rPr>
            </w:pPr>
            <w:r w:rsidRPr="00D62D6F">
              <w:rPr>
                <w:rFonts w:ascii="Palatino Linotype" w:hAnsi="Palatino Linotype"/>
                <w:sz w:val="20"/>
                <w:szCs w:val="20"/>
                <w:lang w:val="en-US"/>
              </w:rPr>
              <w:lastRenderedPageBreak/>
              <w:t xml:space="preserve">8 subtests (digit span, attention, concentration, memory, comprehension, judgement, reasoning skills, picture completion) </w:t>
            </w:r>
          </w:p>
        </w:tc>
        <w:tc>
          <w:tcPr>
            <w:tcW w:w="0" w:type="auto"/>
          </w:tcPr>
          <w:p w14:paraId="2CE3F92C" w14:textId="77777777" w:rsidR="005769FD" w:rsidRPr="00D62D6F" w:rsidRDefault="005769FD" w:rsidP="007B58A5">
            <w:r w:rsidRPr="00D62D6F">
              <w:lastRenderedPageBreak/>
              <w:t>sustaining attention (b1400), short term memory (b1440),</w:t>
            </w:r>
          </w:p>
          <w:p w14:paraId="40DAD896" w14:textId="77777777" w:rsidR="005769FD" w:rsidRPr="00D62D6F" w:rsidRDefault="005769FD" w:rsidP="007B58A5">
            <w:r w:rsidRPr="00D62D6F">
              <w:lastRenderedPageBreak/>
              <w:t>judgement (b1645)</w:t>
            </w:r>
          </w:p>
        </w:tc>
      </w:tr>
    </w:tbl>
    <w:p w14:paraId="16A028F4" w14:textId="3D6ACCFE" w:rsidR="005769FD" w:rsidRPr="00D62D6F" w:rsidRDefault="005769FD" w:rsidP="005769FD">
      <w:pPr>
        <w:pStyle w:val="MDPI31text"/>
        <w:ind w:left="0" w:firstLine="0"/>
        <w:rPr>
          <w:color w:val="auto"/>
        </w:rPr>
      </w:pPr>
    </w:p>
    <w:p w14:paraId="45470D75" w14:textId="2DBD414A" w:rsidR="005769FD" w:rsidRPr="00D62D6F" w:rsidRDefault="005769FD" w:rsidP="005769FD">
      <w:pPr>
        <w:pStyle w:val="MDPI31text"/>
        <w:rPr>
          <w:color w:val="auto"/>
        </w:rPr>
      </w:pPr>
    </w:p>
    <w:p w14:paraId="5CA707F0" w14:textId="77777777" w:rsidR="005769FD" w:rsidRPr="00D62D6F" w:rsidRDefault="005769FD" w:rsidP="00D62D6F">
      <w:pPr>
        <w:pStyle w:val="MDPI31text"/>
        <w:ind w:left="0" w:firstLine="0"/>
        <w:rPr>
          <w:color w:val="auto"/>
        </w:rPr>
        <w:sectPr w:rsidR="005769FD" w:rsidRPr="00D62D6F" w:rsidSect="005769FD">
          <w:pgSz w:w="16838" w:h="11906" w:orient="landscape" w:code="9"/>
          <w:pgMar w:top="720" w:right="1077" w:bottom="720" w:left="1417" w:header="1020" w:footer="340" w:gutter="0"/>
          <w:lnNumType w:countBy="1" w:distance="255" w:restart="continuous"/>
          <w:pgNumType w:start="1"/>
          <w:cols w:space="425"/>
          <w:titlePg/>
          <w:bidi/>
          <w:docGrid w:type="lines" w:linePitch="326"/>
        </w:sectPr>
      </w:pPr>
    </w:p>
    <w:p w14:paraId="15AB378C" w14:textId="71547D70" w:rsidR="007C5B12" w:rsidRPr="00D62D6F" w:rsidRDefault="007C5B12" w:rsidP="00D62D6F">
      <w:pPr>
        <w:pStyle w:val="MDPI31text"/>
        <w:ind w:left="2550" w:firstLine="0"/>
        <w:rPr>
          <w:i/>
          <w:color w:val="auto"/>
        </w:rPr>
      </w:pPr>
      <w:r w:rsidRPr="00D62D6F">
        <w:rPr>
          <w:i/>
          <w:color w:val="auto"/>
        </w:rPr>
        <w:lastRenderedPageBreak/>
        <w:t>3.2. The studies exploring the effects of a PMD provision or training on PMD mobility and cognitive outcomes (n=13)</w:t>
      </w:r>
    </w:p>
    <w:p w14:paraId="689F3C05" w14:textId="77777777" w:rsidR="007C5B12" w:rsidRPr="00D62D6F" w:rsidRDefault="007C5B12" w:rsidP="007C5B12">
      <w:pPr>
        <w:pStyle w:val="MDPI31text"/>
        <w:ind w:left="2040" w:firstLine="510"/>
        <w:rPr>
          <w:bCs/>
          <w:i/>
          <w:iCs/>
          <w:color w:val="auto"/>
        </w:rPr>
      </w:pPr>
    </w:p>
    <w:p w14:paraId="647EB89E" w14:textId="6F0331ED" w:rsidR="007C5B12" w:rsidRPr="00D62D6F" w:rsidRDefault="007C5B12" w:rsidP="007C5B12">
      <w:pPr>
        <w:pStyle w:val="MDPI31text"/>
        <w:ind w:left="2040" w:firstLine="510"/>
        <w:rPr>
          <w:bCs/>
          <w:color w:val="auto"/>
        </w:rPr>
      </w:pPr>
      <w:r w:rsidRPr="00D62D6F">
        <w:rPr>
          <w:bCs/>
          <w:color w:val="auto"/>
        </w:rPr>
        <w:t xml:space="preserve">3.2.1. Studies in Children </w:t>
      </w:r>
    </w:p>
    <w:p w14:paraId="6C7D7F87" w14:textId="77777777" w:rsidR="007C5B12" w:rsidRPr="00D62D6F" w:rsidRDefault="007C5B12" w:rsidP="007C5B12">
      <w:pPr>
        <w:pStyle w:val="MDPI31text"/>
        <w:rPr>
          <w:bCs/>
          <w:color w:val="auto"/>
        </w:rPr>
      </w:pPr>
      <w:r w:rsidRPr="00D62D6F">
        <w:rPr>
          <w:bCs/>
          <w:color w:val="auto"/>
        </w:rPr>
        <w:t>Jones et al. (2012) examined the effects of a one-year PMD intervention for young children with severe disabilities (Level II evidence, high methodological quality). PMD were provided to the intervention group. During the intervention, parents were asked to provide daily opportunities for their children to sit in the PMD and to encourage the child to experiment with movements while avoiding telling the child what to do. Written guidelines were provided to the parents. This intervention demonstrated an increase with large effect sizes on PMD capacity scores (assessed using the Pediatric Evaluation of Disability Inventory (PEDI), mobility items) when compared to the control group (no PMD provision). No difference was found in cognitive scores assessed using the PEDI (cognitive items) and the Battelle Developmental Inventory (communication and cognition items) (Jones et al., 2012).</w:t>
      </w:r>
    </w:p>
    <w:p w14:paraId="25926118" w14:textId="77777777" w:rsidR="007C5B12" w:rsidRPr="00D62D6F" w:rsidRDefault="007C5B12" w:rsidP="007C5B12">
      <w:pPr>
        <w:pStyle w:val="MDPI31text"/>
        <w:rPr>
          <w:bCs/>
          <w:color w:val="auto"/>
        </w:rPr>
      </w:pPr>
      <w:proofErr w:type="spellStart"/>
      <w:r w:rsidRPr="00D62D6F">
        <w:rPr>
          <w:color w:val="auto"/>
        </w:rPr>
        <w:t>Bottos</w:t>
      </w:r>
      <w:proofErr w:type="spellEnd"/>
      <w:r w:rsidRPr="00D62D6F">
        <w:rPr>
          <w:color w:val="auto"/>
        </w:rPr>
        <w:t xml:space="preserve"> et al. (2001) used a pre-post design to investigate the effects of early PMD with 29 children with tetraplegia </w:t>
      </w:r>
      <w:r w:rsidRPr="00D62D6F">
        <w:rPr>
          <w:bCs/>
          <w:color w:val="auto"/>
        </w:rPr>
        <w:t>(Level III evidence, high methodological quality)</w:t>
      </w:r>
      <w:r w:rsidRPr="00D62D6F">
        <w:rPr>
          <w:color w:val="auto"/>
        </w:rPr>
        <w:t>. Six to eight months after PMD provision, an increase in PMD capacity, assessed with a modified version of the Powered mobility program evaluation, was found. No difference was found in cognitive outcomes (assessed using Intellectual Quotient (IQ)).</w:t>
      </w:r>
    </w:p>
    <w:p w14:paraId="7BA3A3B7" w14:textId="77777777" w:rsidR="007C5B12" w:rsidRPr="00D62D6F" w:rsidRDefault="007C5B12" w:rsidP="007C5B12">
      <w:pPr>
        <w:pStyle w:val="MDPI31text"/>
        <w:rPr>
          <w:bCs/>
          <w:color w:val="auto"/>
        </w:rPr>
      </w:pPr>
      <w:r w:rsidRPr="00D62D6F">
        <w:rPr>
          <w:bCs/>
          <w:color w:val="auto"/>
        </w:rPr>
        <w:t xml:space="preserve">Butler et al. (1984) conducted a retrospective exploratory cross-sectional study to explore whether young children with severe disabilities could learn to drive a PMD (Level III evidence, fair methodological quality). PMD were introduced at home by parents. During a 4-month observation period, parents had to encourage the child to sit in the PMD several hours a day, to give them the opportunity to experiment the PMD in open spaces, to permit supervised play and to respect resistance to engage in further activity. Authors reported that even if children obtained equal cognitive scores (assessed by clinical observations and the Developmental Profile II), there were disparities related to the duration required to learn how to drive a PMD. </w:t>
      </w:r>
    </w:p>
    <w:p w14:paraId="4FCCA70E" w14:textId="77777777" w:rsidR="007C5B12" w:rsidRPr="00D62D6F" w:rsidRDefault="007C5B12" w:rsidP="007C5B12">
      <w:pPr>
        <w:pStyle w:val="MDPI31text"/>
        <w:rPr>
          <w:bCs/>
          <w:color w:val="auto"/>
        </w:rPr>
      </w:pPr>
      <w:r w:rsidRPr="00D62D6F">
        <w:rPr>
          <w:bCs/>
          <w:color w:val="auto"/>
        </w:rPr>
        <w:t xml:space="preserve">Kenyon et al. (2018) used a A-B-A-B single subject research design to evaluate the influence of an individualized PMD intervention with a child having severe disabilities (Level IV evidence, high methodological quality). The individualized intervention (2 intervention periods, each 1 time per week for 45-60 minutes for 4 weeks) consisted of the development of basic power mobility skills in engaging environments. Results reported an improvement (standard error measure) in PMD capacity scores as assessed using the Wheelchair Skills Checklist, the Assessment of Learning Power </w:t>
      </w:r>
      <w:proofErr w:type="gramStart"/>
      <w:r w:rsidRPr="00D62D6F">
        <w:rPr>
          <w:bCs/>
          <w:color w:val="auto"/>
        </w:rPr>
        <w:t>mobility</w:t>
      </w:r>
      <w:proofErr w:type="gramEnd"/>
      <w:r w:rsidRPr="00D62D6F">
        <w:rPr>
          <w:bCs/>
          <w:color w:val="auto"/>
        </w:rPr>
        <w:t xml:space="preserve"> and the PEDI-computer-adaptative-test (PEDI-CAT) (mobility items). No major change was found in cognitive scores as assessed using the Dimension of Mastery Questionnaire and the PEDI-CAT (cognitive items). </w:t>
      </w:r>
    </w:p>
    <w:p w14:paraId="79319C6C" w14:textId="77777777" w:rsidR="007C5B12" w:rsidRPr="00D62D6F" w:rsidRDefault="007C5B12" w:rsidP="007C5B12">
      <w:pPr>
        <w:pStyle w:val="MDPI31text"/>
        <w:rPr>
          <w:bCs/>
          <w:color w:val="auto"/>
        </w:rPr>
      </w:pPr>
      <w:r w:rsidRPr="00D62D6F">
        <w:rPr>
          <w:bCs/>
          <w:color w:val="auto"/>
        </w:rPr>
        <w:t xml:space="preserve">Jones et al. (2003) conducted a case report to explore improvements of a 20-month-old child with spinal muscular atrophy through PMD training (Level IV evidence, high methodological quality). The intervention (6-weeks) was based on motor learning principles, included daily opportunities to use the PMD and verbal encouragements from adults. Results described a positive trend in mobility scores (assessed using the PEDI, mobility items) and in cognitive scores (assessed using the PEDI (cognitive items), and by the Battle Developmental Inventory) after the intervention. </w:t>
      </w:r>
    </w:p>
    <w:p w14:paraId="7F4AE15A" w14:textId="77777777" w:rsidR="007C5B12" w:rsidRPr="00D62D6F" w:rsidRDefault="007C5B12" w:rsidP="007C5B12">
      <w:pPr>
        <w:pStyle w:val="MDPI31text"/>
        <w:rPr>
          <w:bCs/>
          <w:color w:val="auto"/>
        </w:rPr>
      </w:pPr>
      <w:r w:rsidRPr="00D62D6F">
        <w:rPr>
          <w:bCs/>
          <w:color w:val="auto"/>
        </w:rPr>
        <w:t xml:space="preserve">Kenyon et al. (2017) conducted a cases series evaluating the impact of PMD training with three children (1-3 years old) with severe multiple impairment (Level IV evidence, high methodological quality). Individualized goals related to PMD capacity were determined; the PMD were practiced within an individually engaging environment, one time per week (60 minutes) for 12 weeks. After the intervention, results described significant improvements in mobility scores for the two oldest children using the PEDI-CAT (mobility items), and for the 3 participants using the Assessment of Learning Powered mobility </w:t>
      </w:r>
      <w:r w:rsidRPr="00D62D6F">
        <w:rPr>
          <w:bCs/>
          <w:color w:val="auto"/>
        </w:rPr>
        <w:lastRenderedPageBreak/>
        <w:t xml:space="preserve">use. Results also described significant improvements in cognitive scores assessed using the PEDI (cognitive items) for the three children. </w:t>
      </w:r>
    </w:p>
    <w:p w14:paraId="76B43F4A" w14:textId="2A59E42D" w:rsidR="007C5B12" w:rsidRPr="00D62D6F" w:rsidRDefault="007C5B12" w:rsidP="007C5B12">
      <w:pPr>
        <w:pStyle w:val="MDPI31text"/>
        <w:rPr>
          <w:bCs/>
          <w:color w:val="auto"/>
        </w:rPr>
      </w:pPr>
      <w:r w:rsidRPr="00D62D6F">
        <w:rPr>
          <w:bCs/>
          <w:color w:val="auto"/>
        </w:rPr>
        <w:t xml:space="preserve">Nilsson et al. (2003) conducted a cases report discussing the effects of an intensive joy- stick-operated training in two children (4 and 5 years old) with profound cognitive </w:t>
      </w:r>
      <w:r w:rsidR="009D64D3" w:rsidRPr="00D62D6F">
        <w:rPr>
          <w:bCs/>
          <w:color w:val="auto"/>
        </w:rPr>
        <w:t>impairments</w:t>
      </w:r>
      <w:r w:rsidRPr="00D62D6F">
        <w:rPr>
          <w:bCs/>
          <w:color w:val="auto"/>
        </w:rPr>
        <w:t xml:space="preserve"> (Level IV evidence, low methodological quality). The training used manual guidance, hand-over-hand assistance, and verbal feedback, and was realized one to three times a week (30-90 minutes). After about 4 months, the training was transferred to the children’s homes where the parents and assistants carried out the training for 8 months. After the intervention results described positive </w:t>
      </w:r>
      <w:r w:rsidR="0071322F" w:rsidRPr="00D62D6F">
        <w:rPr>
          <w:bCs/>
          <w:color w:val="auto"/>
        </w:rPr>
        <w:t>behavioral</w:t>
      </w:r>
      <w:r w:rsidRPr="00D62D6F">
        <w:rPr>
          <w:bCs/>
          <w:color w:val="auto"/>
        </w:rPr>
        <w:t xml:space="preserve"> changes among the two children, the girl “</w:t>
      </w:r>
      <w:r w:rsidRPr="00D62D6F">
        <w:rPr>
          <w:bCs/>
          <w:i/>
          <w:iCs/>
          <w:color w:val="auto"/>
        </w:rPr>
        <w:t>was able to carry out self-initiated driving</w:t>
      </w:r>
      <w:r w:rsidRPr="00D62D6F">
        <w:rPr>
          <w:bCs/>
          <w:color w:val="auto"/>
        </w:rPr>
        <w:t xml:space="preserve">” and the boy </w:t>
      </w:r>
      <w:r w:rsidRPr="00D62D6F">
        <w:rPr>
          <w:bCs/>
          <w:i/>
          <w:iCs/>
          <w:color w:val="auto"/>
        </w:rPr>
        <w:t>“occasionally [..] managed to perform self-initiated driving</w:t>
      </w:r>
      <w:r w:rsidRPr="00D62D6F">
        <w:rPr>
          <w:bCs/>
          <w:color w:val="auto"/>
        </w:rPr>
        <w:t>”. The two children displayed increased wakefulness and alertness, the beginning of goal-directed hand use, and an incipient sense of the simple relationship between their action on the joystick and the motion of the chair</w:t>
      </w:r>
    </w:p>
    <w:p w14:paraId="7BECF4FD" w14:textId="77777777" w:rsidR="007C5B12" w:rsidRPr="00D62D6F" w:rsidRDefault="007C5B12" w:rsidP="007C5B12">
      <w:pPr>
        <w:pStyle w:val="MDPI31text"/>
        <w:rPr>
          <w:bCs/>
          <w:color w:val="auto"/>
        </w:rPr>
      </w:pPr>
      <w:r w:rsidRPr="00D62D6F">
        <w:rPr>
          <w:bCs/>
          <w:color w:val="auto"/>
        </w:rPr>
        <w:t>Lynch et al. (2009) conducted a cases report evaluating the feasibility of providing PMD training opportunities to a 7-month-old child with spina bifida (Level IV evidence, fair methodological quality). Directional training trials (drive to retrieve a toy) and open explored periods were practices within an infant-friendly training, 3 to 4 times per week for 5 months. After the intervention results described a positive trend in mobility scores (number of joystick activation, path length, percent directed driving success). Results also described improvements in cognitive scores assessed using the Bailey III (cognition, language reception and language expression).</w:t>
      </w:r>
    </w:p>
    <w:p w14:paraId="4C7F7888" w14:textId="77777777" w:rsidR="007C5B12" w:rsidRPr="00D62D6F" w:rsidRDefault="007C5B12" w:rsidP="007C5B12">
      <w:pPr>
        <w:pStyle w:val="MDPI31text"/>
        <w:rPr>
          <w:bCs/>
          <w:color w:val="auto"/>
        </w:rPr>
      </w:pPr>
    </w:p>
    <w:p w14:paraId="513FE587" w14:textId="1F36AEAD" w:rsidR="007C5B12" w:rsidRPr="00D62D6F" w:rsidRDefault="004D2804" w:rsidP="004D2804">
      <w:pPr>
        <w:pStyle w:val="MDPI31text"/>
        <w:ind w:left="2040" w:firstLine="510"/>
        <w:rPr>
          <w:bCs/>
          <w:color w:val="auto"/>
        </w:rPr>
      </w:pPr>
      <w:r w:rsidRPr="00D62D6F">
        <w:rPr>
          <w:bCs/>
          <w:color w:val="auto"/>
        </w:rPr>
        <w:t xml:space="preserve">3.2.2. </w:t>
      </w:r>
      <w:r w:rsidR="007C5B12" w:rsidRPr="00D62D6F">
        <w:rPr>
          <w:bCs/>
          <w:color w:val="auto"/>
        </w:rPr>
        <w:t xml:space="preserve">Studies in Adults </w:t>
      </w:r>
    </w:p>
    <w:p w14:paraId="1B554A01" w14:textId="77777777" w:rsidR="007C5B12" w:rsidRPr="00D62D6F" w:rsidRDefault="007C5B12" w:rsidP="007C5B12">
      <w:pPr>
        <w:pStyle w:val="MDPI31text"/>
        <w:rPr>
          <w:bCs/>
          <w:color w:val="auto"/>
        </w:rPr>
      </w:pPr>
      <w:r w:rsidRPr="00D62D6F">
        <w:rPr>
          <w:bCs/>
          <w:color w:val="auto"/>
        </w:rPr>
        <w:t>Mountain et al. (2014) conducted an RCT to evaluate the effect of a Wheelchair Skills Training Program (WSTP) version 4.1 in individuals after a stroke (Level III evidence, high methodological quality). Five one-on-one training sessions of 30 minutes (3 to 5 sessions per week) were provided to the intervention group. The control group received no training. The intervention group demonstrated an increase in PMD capacity scores (assessing PMD capacities using the Wheelchair Skills Test, WST) when compared to the control group. Participants in the intervention group had a higher cognitive level than participants in the control group (on average 26 in the Montreal Cognitive Assessment (</w:t>
      </w:r>
      <w:proofErr w:type="spellStart"/>
      <w:r w:rsidRPr="00D62D6F">
        <w:rPr>
          <w:bCs/>
          <w:color w:val="auto"/>
        </w:rPr>
        <w:t>MoCA</w:t>
      </w:r>
      <w:proofErr w:type="spellEnd"/>
      <w:r w:rsidRPr="00D62D6F">
        <w:rPr>
          <w:bCs/>
          <w:color w:val="auto"/>
        </w:rPr>
        <w:t xml:space="preserve">) test vs 20, p=0.02). Of note, even with higher cognitive levels, the intervention group did not use their PMD more frequently (hours per day) at baseline compared to the control group. </w:t>
      </w:r>
    </w:p>
    <w:p w14:paraId="3204D9A9" w14:textId="77777777" w:rsidR="007C5B12" w:rsidRPr="00D62D6F" w:rsidRDefault="007C5B12" w:rsidP="007C5B12">
      <w:pPr>
        <w:pStyle w:val="MDPI31text"/>
        <w:rPr>
          <w:bCs/>
          <w:color w:val="auto"/>
        </w:rPr>
      </w:pPr>
      <w:r w:rsidRPr="00D62D6F">
        <w:rPr>
          <w:bCs/>
          <w:color w:val="auto"/>
        </w:rPr>
        <w:t>Kenyon et al. (2015) conducted a case report describing outcomes of using a PMD with a young adult (18 years old) with severe impairments (Level IV evidence, high methodological quality). An intervention based on practicing PMD skills and self-exploration within meaningful activities was provided for twelve weeks (60 minutes, twice a week). Results described after training improvements in mobility scores (assessed using the Power Mobility Screen, mobility items) and in cognitive scores (assessed using the Power Mobility Screen, cognitive items).</w:t>
      </w:r>
    </w:p>
    <w:p w14:paraId="7F1F054D" w14:textId="4FC313AC" w:rsidR="007C5B12" w:rsidRPr="00D62D6F" w:rsidRDefault="007C5B12" w:rsidP="007C5B12">
      <w:pPr>
        <w:pStyle w:val="MDPI31text"/>
        <w:rPr>
          <w:bCs/>
          <w:color w:val="auto"/>
        </w:rPr>
      </w:pPr>
      <w:proofErr w:type="spellStart"/>
      <w:r w:rsidRPr="00D62D6F">
        <w:rPr>
          <w:bCs/>
          <w:color w:val="auto"/>
        </w:rPr>
        <w:t>Benford</w:t>
      </w:r>
      <w:proofErr w:type="spellEnd"/>
      <w:r w:rsidRPr="00D62D6F">
        <w:rPr>
          <w:bCs/>
          <w:color w:val="auto"/>
        </w:rPr>
        <w:t xml:space="preserve"> et al. (2017) conducted a case report to explore the experience of switch operated PMD training for one young adult with multiple learning disabilities (Level IV evidence, fair methodological quality). The Driving to Learn intervention </w:t>
      </w:r>
      <w:r w:rsidR="00E00054" w:rsidRPr="00D62D6F">
        <w:rPr>
          <w:bCs/>
          <w:color w:val="auto"/>
        </w:rPr>
        <w:fldChar w:fldCharType="begin"/>
      </w:r>
      <w:r w:rsidR="00BD61F7">
        <w:rPr>
          <w:bCs/>
          <w:color w:val="auto"/>
        </w:rPr>
        <w:instrText xml:space="preserve"> ADDIN ZOTERO_ITEM CSL_CITATION {"citationID":"e4iZkft4","properties":{"formattedCitation":"[34]","plainCitation":"[34]","noteIndex":0},"citationItems":[{"id":79,"uris":["http://zotero.org/users/local/v6Mf7v85/items/BN2WMZYD"],"uri":["http://zotero.org/users/local/v6Mf7v85/items/BN2WMZYD"],"itemData":{"id":79,"type":"article-journal","container-title":"American Journal of Occupational Therapy","DOI":"10.5014/ajot.2011.001750","ISSN":"0272-9490","issue":"6","journalAbbreviation":"American Journal of Occupational Therapy","language":"en","page":"652-660","source":"DOI.org (Crossref)","title":"Driving to Learn in a Powered Wheelchair: The Process of Learning Joystick Use in People With Profound Cognitive Disabilities","title-short":"Driving to Learn in a Powered Wheelchair","volume":"65","author":[{"family":"Nilsson","given":"L."},{"family":"Eklund","given":"M."},{"family":"Nyberg","given":"P."},{"family":"Thulesius","given":"H."}],"issued":{"date-parts":[["2011",11,1]]}}}],"schema":"https://github.com/citation-style-language/schema/raw/master/csl-citation.json"} </w:instrText>
      </w:r>
      <w:r w:rsidR="00E00054" w:rsidRPr="00D62D6F">
        <w:rPr>
          <w:bCs/>
          <w:color w:val="auto"/>
        </w:rPr>
        <w:fldChar w:fldCharType="separate"/>
      </w:r>
      <w:r w:rsidR="00BD61F7">
        <w:rPr>
          <w:bCs/>
          <w:noProof/>
          <w:color w:val="auto"/>
        </w:rPr>
        <w:t>[34]</w:t>
      </w:r>
      <w:r w:rsidR="00E00054" w:rsidRPr="00D62D6F">
        <w:rPr>
          <w:bCs/>
          <w:color w:val="auto"/>
        </w:rPr>
        <w:fldChar w:fldCharType="end"/>
      </w:r>
      <w:r w:rsidRPr="00D62D6F">
        <w:rPr>
          <w:bCs/>
          <w:color w:val="auto"/>
        </w:rPr>
        <w:t xml:space="preserve"> was provided for 23 weeks (31 sessions of 30-45 minutes) of. The results described after training improvements in mobility scores (assessed using the Assessment of Learning Powered Mobility). Qualitative data described that the participant’s energy level influenced PMD capacity and that PMD capacity enhanced the participant’s mood. </w:t>
      </w:r>
    </w:p>
    <w:p w14:paraId="3DA1472C" w14:textId="77777777" w:rsidR="004D2804" w:rsidRPr="00D62D6F" w:rsidRDefault="004D2804" w:rsidP="004D2804">
      <w:pPr>
        <w:pStyle w:val="MDPI31text"/>
        <w:ind w:left="0" w:firstLine="0"/>
        <w:rPr>
          <w:bCs/>
          <w:color w:val="auto"/>
        </w:rPr>
      </w:pPr>
    </w:p>
    <w:p w14:paraId="09DE8F94" w14:textId="27EB325D" w:rsidR="007C5B12" w:rsidRPr="00D62D6F" w:rsidRDefault="004D2804" w:rsidP="004D2804">
      <w:pPr>
        <w:pStyle w:val="MDPI31text"/>
        <w:ind w:left="2040" w:firstLine="510"/>
        <w:rPr>
          <w:bCs/>
          <w:i/>
          <w:iCs/>
          <w:color w:val="auto"/>
        </w:rPr>
      </w:pPr>
      <w:r w:rsidRPr="00D62D6F">
        <w:rPr>
          <w:bCs/>
          <w:color w:val="auto"/>
        </w:rPr>
        <w:t xml:space="preserve">3.2.3. </w:t>
      </w:r>
      <w:r w:rsidR="007C5B12" w:rsidRPr="00D62D6F">
        <w:rPr>
          <w:bCs/>
          <w:color w:val="auto"/>
        </w:rPr>
        <w:t>Studies in Older Adults</w:t>
      </w:r>
      <w:r w:rsidR="007C5B12" w:rsidRPr="00D62D6F">
        <w:rPr>
          <w:bCs/>
          <w:i/>
          <w:iCs/>
          <w:color w:val="auto"/>
        </w:rPr>
        <w:t xml:space="preserve"> </w:t>
      </w:r>
    </w:p>
    <w:p w14:paraId="3A36DEF5" w14:textId="77777777" w:rsidR="007C5B12" w:rsidRPr="00D62D6F" w:rsidRDefault="007C5B12" w:rsidP="007C5B12">
      <w:pPr>
        <w:pStyle w:val="MDPI31text"/>
        <w:rPr>
          <w:bCs/>
          <w:color w:val="auto"/>
        </w:rPr>
      </w:pPr>
      <w:r w:rsidRPr="00D62D6F">
        <w:rPr>
          <w:bCs/>
          <w:color w:val="auto"/>
        </w:rPr>
        <w:t xml:space="preserve">Mountain et al. (2010) conducted a pre-post study with older adults with stroke, with and without unilateral neglect (Level III evidence, high methodological quality). Both groups (with and without unilateral neglect) were provided the Wheelchair skills training program (WSTP) version 3.2 (5 sessions of 30 minutes). Both groups demonstrated an </w:t>
      </w:r>
      <w:r w:rsidRPr="00D62D6F">
        <w:rPr>
          <w:bCs/>
          <w:color w:val="auto"/>
        </w:rPr>
        <w:lastRenderedPageBreak/>
        <w:t>increase in PMD capacity scores (assessed using the Wheelchair Skills Test). There was no difference in the extent of improvement between individuals with or without neglect.</w:t>
      </w:r>
    </w:p>
    <w:p w14:paraId="0C5755FF" w14:textId="60A3BC31" w:rsidR="007C5B12" w:rsidRPr="00D62D6F" w:rsidRDefault="007C5B12" w:rsidP="00B12402">
      <w:pPr>
        <w:pStyle w:val="MDPI31text"/>
        <w:rPr>
          <w:bCs/>
          <w:color w:val="auto"/>
        </w:rPr>
      </w:pPr>
      <w:r w:rsidRPr="00D62D6F">
        <w:rPr>
          <w:bCs/>
          <w:color w:val="auto"/>
        </w:rPr>
        <w:t xml:space="preserve">Dawson and </w:t>
      </w:r>
      <w:proofErr w:type="spellStart"/>
      <w:r w:rsidRPr="00D62D6F">
        <w:rPr>
          <w:bCs/>
          <w:color w:val="auto"/>
        </w:rPr>
        <w:t>Thronton</w:t>
      </w:r>
      <w:proofErr w:type="spellEnd"/>
      <w:r w:rsidRPr="00D62D6F">
        <w:rPr>
          <w:bCs/>
          <w:color w:val="auto"/>
        </w:rPr>
        <w:t xml:space="preserve"> (2003) used a A-B-A single subject experimental design to evaluate whether three individuals with unilateral neglect after a stroke can improve their PMD capacity (Level IV evidence, fait methodological quality). A </w:t>
      </w:r>
      <w:r w:rsidR="009B7054" w:rsidRPr="00D62D6F">
        <w:rPr>
          <w:bCs/>
          <w:color w:val="auto"/>
        </w:rPr>
        <w:t>two-week</w:t>
      </w:r>
      <w:r w:rsidRPr="00D62D6F">
        <w:rPr>
          <w:bCs/>
          <w:color w:val="auto"/>
        </w:rPr>
        <w:t xml:space="preserve"> intervention (30 minutes every weekday) based on right hemisphere activation approach was provided. All three participants had improved their mobility scores (measured by the number of collisions recorded and time taken negotiating an obstacle) but their visual neglect did not change.</w:t>
      </w:r>
    </w:p>
    <w:p w14:paraId="183ACBD4" w14:textId="77777777" w:rsidR="00522304" w:rsidRPr="00D62D6F" w:rsidRDefault="00522304" w:rsidP="00522304">
      <w:pPr>
        <w:pStyle w:val="MDPI21heading1"/>
        <w:rPr>
          <w:color w:val="auto"/>
        </w:rPr>
      </w:pPr>
      <w:r w:rsidRPr="00D62D6F">
        <w:rPr>
          <w:color w:val="auto"/>
        </w:rPr>
        <w:t>4. Discussion</w:t>
      </w:r>
    </w:p>
    <w:p w14:paraId="006CF572" w14:textId="39F18FAA" w:rsidR="00301279" w:rsidRPr="00D62D6F" w:rsidRDefault="00301279" w:rsidP="00301279">
      <w:pPr>
        <w:pStyle w:val="MDPI31text"/>
        <w:rPr>
          <w:bCs/>
          <w:color w:val="auto"/>
        </w:rPr>
      </w:pPr>
      <w:r w:rsidRPr="00D62D6F">
        <w:rPr>
          <w:bCs/>
          <w:color w:val="auto"/>
        </w:rPr>
        <w:t xml:space="preserve">The scoping review explored the relationship between cognitive functioning and PMD use. Research aiming to surpass mobility limitations for people with dual cognitive and motor </w:t>
      </w:r>
      <w:r w:rsidR="009D64D3" w:rsidRPr="00D62D6F">
        <w:rPr>
          <w:bCs/>
          <w:color w:val="auto"/>
        </w:rPr>
        <w:t>impairments</w:t>
      </w:r>
      <w:r w:rsidRPr="00D62D6F">
        <w:rPr>
          <w:bCs/>
          <w:color w:val="auto"/>
        </w:rPr>
        <w:t xml:space="preserve"> is increasingly important due to the ageing population </w:t>
      </w:r>
      <w:r w:rsidRPr="00D62D6F">
        <w:rPr>
          <w:bCs/>
          <w:color w:val="auto"/>
        </w:rPr>
        <w:fldChar w:fldCharType="begin"/>
      </w:r>
      <w:r w:rsidR="00BD61F7">
        <w:rPr>
          <w:bCs/>
          <w:color w:val="auto"/>
        </w:rPr>
        <w:instrText xml:space="preserve"> ADDIN ZOTERO_ITEM CSL_CITATION {"citationID":"WOIKc9Qm","properties":{"formattedCitation":"[35]","plainCitation":"[35]","noteIndex":0},"citationItems":[{"id":302,"uris":["http://zotero.org/users/local/v6Mf7v85/items/FKZRNEFF"],"uri":["http://zotero.org/users/local/v6Mf7v85/items/FKZRNEFF"],"itemData":{"id":302,"type":"book","event-place":"Geneva","ISBN":"978-92-4-156504-2","language":"en","note":"section: 246 p.","publisher":"World Health Organization","publisher-place":"Geneva","source":"WHO IRIS","title":"World report on ageing and health","URL":"https://apps.who.int/iris/handle/10665/186463","author":[{"literal":"World Health Organization"}],"accessed":{"date-parts":[["2021",9,11]]},"issued":{"date-parts":[["2015"]]}}}],"schema":"https://github.com/citation-style-language/schema/raw/master/csl-citation.json"} </w:instrText>
      </w:r>
      <w:r w:rsidRPr="00D62D6F">
        <w:rPr>
          <w:bCs/>
          <w:color w:val="auto"/>
        </w:rPr>
        <w:fldChar w:fldCharType="separate"/>
      </w:r>
      <w:r w:rsidR="00BD61F7">
        <w:rPr>
          <w:bCs/>
          <w:color w:val="auto"/>
        </w:rPr>
        <w:t>[35]</w:t>
      </w:r>
      <w:r w:rsidRPr="00D62D6F">
        <w:rPr>
          <w:bCs/>
          <w:color w:val="auto"/>
        </w:rPr>
        <w:fldChar w:fldCharType="end"/>
      </w:r>
      <w:r w:rsidRPr="00D62D6F">
        <w:rPr>
          <w:bCs/>
          <w:color w:val="auto"/>
        </w:rPr>
        <w:t xml:space="preserve">. Seventeen studies met the inclusion criteria. However, including multiple moderate-quality studies, this scoping review provides a moderate strength of evidence and highlights that this area of research has not been deeply investigated, as previously mentioned </w:t>
      </w:r>
      <w:r w:rsidRPr="00D62D6F">
        <w:rPr>
          <w:bCs/>
          <w:color w:val="auto"/>
        </w:rPr>
        <w:fldChar w:fldCharType="begin"/>
      </w:r>
      <w:r w:rsidR="00185749">
        <w:rPr>
          <w:bCs/>
          <w:color w:val="auto"/>
        </w:rPr>
        <w:instrText xml:space="preserve"> ADDIN ZOTERO_ITEM CSL_CITATION {"citationID":"o7wjMpSg","properties":{"formattedCitation":"[36]","plainCitation":"[36]","noteIndex":0},"citationItems":[{"id":69,"uris":["http://zotero.org/users/local/v6Mf7v85/items/INYTB9FJ"],"uri":["http://zotero.org/users/local/v6Mf7v85/items/INYTB9FJ"],"itemData":{"id":69,"type":"article-journal","container-title":"Pediatric Physical Therapy","DOI":"10.1097/PEP.0000000000000458","ISSN":"0898-5669","issue":"1","language":"en","page":"2-8","source":"DOI.org (Crossref)","title":"Power Mobility Training Methods for Children: A Systematic Review","title-short":"Power Mobility Training Methods for Children","volume":"30","author":[{"family":"Kenyon","given":"Lisa K."},{"family":"Hostnik","given":"Lisa"},{"family":"McElroy","given":"Rachel"},{"family":"Peterson","given":"Courtney"},{"family":"Farris","given":"John P."}],"issued":{"date-parts":[["2018",1]]}}}],"schema":"https://github.com/citation-style-language/schema/raw/master/csl-citation.json"} </w:instrText>
      </w:r>
      <w:r w:rsidRPr="00D62D6F">
        <w:rPr>
          <w:bCs/>
          <w:color w:val="auto"/>
        </w:rPr>
        <w:fldChar w:fldCharType="separate"/>
      </w:r>
      <w:r w:rsidR="00185749">
        <w:rPr>
          <w:bCs/>
          <w:color w:val="auto"/>
        </w:rPr>
        <w:t>[36]</w:t>
      </w:r>
      <w:r w:rsidRPr="00D62D6F">
        <w:rPr>
          <w:bCs/>
          <w:color w:val="auto"/>
        </w:rPr>
        <w:fldChar w:fldCharType="end"/>
      </w:r>
      <w:r w:rsidRPr="00D62D6F">
        <w:rPr>
          <w:bCs/>
          <w:color w:val="auto"/>
        </w:rPr>
        <w:t xml:space="preserve">. Among the seventeen studies, samples of children, adults and older adults were represented, allowing the consideration of cognitive functioning in relation to PMD use through a large age range. However, as cognitive resources and data processing are different for children, adults and older adults, further research is necessary to determine relationships between cognitive functioning and PMD use through the lifespan. Also, only three studies included older adults, which is in contrast with the fact that research aiming to surpass mobility limitations for older adults is essential due to the aging population </w:t>
      </w:r>
      <w:r w:rsidRPr="00D62D6F">
        <w:rPr>
          <w:bCs/>
          <w:color w:val="auto"/>
        </w:rPr>
        <w:fldChar w:fldCharType="begin"/>
      </w:r>
      <w:r w:rsidR="00185749">
        <w:rPr>
          <w:bCs/>
          <w:color w:val="auto"/>
        </w:rPr>
        <w:instrText xml:space="preserve"> ADDIN ZOTERO_ITEM CSL_CITATION {"citationID":"4wEj8l1y","properties":{"formattedCitation":"[37]","plainCitation":"[37]","noteIndex":0},"citationItems":[{"id":250,"uris":["http://zotero.org/users/local/v6Mf7v85/items/SMJC2Q9E"],"uri":["http://zotero.org/users/local/v6Mf7v85/items/SMJC2Q9E"],"itemData":{"id":250,"type":"article-journal","abstract":"Background.\n              Powered-wheelchair use improves participation for people with mobility limitations; however, many individuals do not receive powered-wheelchair skills training that meets their learning needs.\n            \n            \n              Purpose.\n              The aim of this work is to evaluate the feasibility of a powered-wheelchair training program for older adults with cognitive impairment, using errorless learning strategies facilitated by shared control technology.\n            \n            \n              Method.\n              A feasibility 2 × 2 factorial randomized controlled trial will recruit 32 older adults in residential care with mild to moderate cognitive impairment who are new powered-wheelchair use. The intervention consists of six or 12 training sessions, facilitated by shared control technology, using errorless learning techniques. Control participants will receive six or 12 training sessions using trial-and-error methods. Feasibility and clinical outcomes data (primary outcome: powered-wheelchair skills) will be collected.\n            \n            \n              Implications.\n              Errorless learning facilitated by shared control technology may be an alternative to meet the powered-wheelchair learning needs of older adults with cognitive impairments.","container-title":"Canadian Journal of Occupational Therapy","DOI":"10.1177/0008417419834456","ISSN":"0008-4174, 1911-9828","issue":"3","journalAbbreviation":"Can J Occup Ther","language":"en","page":"232-242","source":"DOI.org (Crossref)","title":"Feasibility RCT protocol evaluating a powered-wheelchair training program for older adults","volume":"86","author":[{"family":"Smith","given":"Emma M."},{"family":"Miller","given":"William C."},{"family":"Mortenson","given":"W. Ben"},{"family":"Mihailidis","given":"Alex"}],"issued":{"date-parts":[["2019",6]]}}}],"schema":"https://github.com/citation-style-language/schema/raw/master/csl-citation.json"} </w:instrText>
      </w:r>
      <w:r w:rsidRPr="00D62D6F">
        <w:rPr>
          <w:bCs/>
          <w:color w:val="auto"/>
        </w:rPr>
        <w:fldChar w:fldCharType="separate"/>
      </w:r>
      <w:r w:rsidR="00185749">
        <w:rPr>
          <w:bCs/>
          <w:color w:val="auto"/>
        </w:rPr>
        <w:t>[37]</w:t>
      </w:r>
      <w:r w:rsidRPr="00D62D6F">
        <w:rPr>
          <w:bCs/>
          <w:color w:val="auto"/>
        </w:rPr>
        <w:fldChar w:fldCharType="end"/>
      </w:r>
      <w:r w:rsidRPr="00D62D6F">
        <w:rPr>
          <w:bCs/>
          <w:color w:val="auto"/>
        </w:rPr>
        <w:t xml:space="preserve">. Moreover, only studies including power wheelchair users were found; no studies included scooter users. Given the prevalence of scooter users is almost three times higher than powered wheelchair users </w:t>
      </w:r>
      <w:r w:rsidRPr="00D62D6F">
        <w:rPr>
          <w:bCs/>
          <w:color w:val="auto"/>
        </w:rPr>
        <w:fldChar w:fldCharType="begin"/>
      </w:r>
      <w:r w:rsidR="008E7140" w:rsidRPr="00D62D6F">
        <w:rPr>
          <w:bCs/>
          <w:color w:val="auto"/>
        </w:rPr>
        <w:instrText xml:space="preserve"> ADDIN ZOTERO_ITEM CSL_CITATION {"citationID":"vlf3r8no","properties":{"formattedCitation":"[4]","plainCitation":"[4]","noteIndex":0},"citationItems":[{"id":41,"uris":["http://zotero.org/users/local/v6Mf7v85/items/U2BH4AAW"],"uri":["http://zotero.org/users/local/v6Mf7v85/items/U2BH4AAW"],"itemData":{"id":41,"type":"article-journal","abstract":"Abstract\n            \n              Background\n              Mobility impairments are the third leading cause of disability for community-dwelling Canadians. Wheelchairs and scooters help compensate for these challenges. There are limited data within the last decade estimating the prevalence of wheelchair and scooter use in Canada.\n            \n            \n              Objective\n              The aims of this study were: (1) to estimate the prevalence of wheelchair and scooter use in Canada and (2) to explore relevant demographic characteristics of wheelchair and scooter users.\n            \n            \n              Design\n              This study was a secondary analysis of a cross-sectional national survey.\n            \n            \n              Methods\n              The Canadian Survey on Disability (2012) collected data on wheelchair and scooter use from community-dwelling individuals aged 15 years and over with a self-identified activity limitation on the National Household Survey. Prevalence estimates were calculated as weighted frequencies, with cross-tabulations to determine the number of wheelchair and scooter users in Canada, by province, and demographic characteristics (ie, age, sex) and bootstrapping to estimate the variance of all point estimates.\n            \n            \n              Results\n              There were approximately 288,800 community-dwelling wheelchair and scooter users aged 15 years and over, representing 1.0% of the Canadian population. The sample included 197,560 manual wheelchair users, 42,360 powered wheelchair users, and 108,550 scooter users. Wheelchair and scooter users were predominantly women, with a mean age of 65 years. Approximately 50,620 individuals used a combination of 2 different types of devices.\n            \n            \n              Limitations\n              The results are representative of individuals living in the community in Canada and exclude individuals in residential or group-based settings; estimates do not represent the true population prevalence.\n            \n            \n              Conclusion\n              This analysis is the first in more than 10 years to provide a prevalence estimate and description of wheelchair and scooter users in Canada. Since 2004, there has been an increase in the proportion of the population who use wheelchairs and scooters, likely related to an aging Canadian population. These new prevalence data have potential to inform policy, research, and clinical practice.","container-title":"Physical Therapy","DOI":"10.2522/ptj.20150574","ISSN":"0031-9023, 1538-6724","issue":"8","language":"en","page":"1135-1142","source":"DOI.org (Crossref)","title":"Prevalence of Wheelchair and Scooter Use Among Community-Dwelling Canadians","volume":"96","author":[{"family":"Smith","given":"Emma M."},{"family":"Giesbrecht","given":"Edward M."},{"family":"Mortenson","given":"W. Ben"},{"family":"Miller","given":"William C."}],"issued":{"date-parts":[["2016",8,1]]}}}],"schema":"https://github.com/citation-style-language/schema/raw/master/csl-citation.json"} </w:instrText>
      </w:r>
      <w:r w:rsidRPr="00D62D6F">
        <w:rPr>
          <w:bCs/>
          <w:color w:val="auto"/>
        </w:rPr>
        <w:fldChar w:fldCharType="separate"/>
      </w:r>
      <w:r w:rsidR="008E7140" w:rsidRPr="00D62D6F">
        <w:rPr>
          <w:bCs/>
          <w:color w:val="auto"/>
        </w:rPr>
        <w:t>[4]</w:t>
      </w:r>
      <w:r w:rsidRPr="00D62D6F">
        <w:rPr>
          <w:bCs/>
          <w:color w:val="auto"/>
        </w:rPr>
        <w:fldChar w:fldCharType="end"/>
      </w:r>
      <w:r w:rsidRPr="00D62D6F">
        <w:rPr>
          <w:bCs/>
          <w:color w:val="auto"/>
        </w:rPr>
        <w:t xml:space="preserve"> this is surprising.</w:t>
      </w:r>
    </w:p>
    <w:p w14:paraId="6F10BE80" w14:textId="77777777" w:rsidR="00301279" w:rsidRPr="00D62D6F" w:rsidRDefault="00301279" w:rsidP="00301279">
      <w:pPr>
        <w:pStyle w:val="MDPI31text"/>
        <w:rPr>
          <w:bCs/>
          <w:color w:val="auto"/>
        </w:rPr>
      </w:pPr>
    </w:p>
    <w:p w14:paraId="70691528" w14:textId="77777777" w:rsidR="00301279" w:rsidRPr="00D62D6F" w:rsidRDefault="00301279" w:rsidP="00301279">
      <w:pPr>
        <w:pStyle w:val="MDPI31text"/>
        <w:ind w:firstLine="0"/>
        <w:rPr>
          <w:i/>
          <w:color w:val="auto"/>
        </w:rPr>
      </w:pPr>
      <w:r w:rsidRPr="00D62D6F">
        <w:rPr>
          <w:i/>
          <w:color w:val="auto"/>
        </w:rPr>
        <w:t>4.1. Studies looking for the predictive or correlational associations between PMD mobility and cognitive outcomes</w:t>
      </w:r>
    </w:p>
    <w:p w14:paraId="0A5D910D" w14:textId="5FD87E1D" w:rsidR="00301279" w:rsidRPr="00D62D6F" w:rsidRDefault="00301279" w:rsidP="00301279">
      <w:pPr>
        <w:pStyle w:val="MDPI31text"/>
        <w:rPr>
          <w:bCs/>
          <w:color w:val="auto"/>
        </w:rPr>
      </w:pPr>
      <w:r w:rsidRPr="00D62D6F">
        <w:rPr>
          <w:bCs/>
          <w:color w:val="auto"/>
        </w:rPr>
        <w:t xml:space="preserve">Results from the four studies looking for the predictive or correlational associations between PMD mobility and cognitive outcomes are in agreement with a previous research looking for factors associated with PMD driving </w:t>
      </w:r>
      <w:r w:rsidRPr="00D62D6F">
        <w:rPr>
          <w:bCs/>
          <w:color w:val="auto"/>
        </w:rPr>
        <w:fldChar w:fldCharType="begin"/>
      </w:r>
      <w:r w:rsidR="00185749">
        <w:rPr>
          <w:bCs/>
          <w:color w:val="auto"/>
        </w:rPr>
        <w:instrText xml:space="preserve"> ADDIN ZOTERO_ITEM CSL_CITATION {"citationID":"LwUWBJui","properties":{"formattedCitation":"[12,38]","plainCitation":"[12,38]","noteIndex":0},"citationItems":[{"id":71,"uris":["http://zotero.org/users/local/v6Mf7v85/items/ABPSME4R"],"uri":["http://zotero.org/users/local/v6Mf7v85/items/ABPSME4R"],"itemData":{"id":71,"type":"article-journal","container-title":"Archives of Physical Medicine and Rehabilitation","DOI":"10.1016/j.apmr.2017.05.028","ISSN":"00039993","issue":"10","journalAbbreviation":"Archives of Physical Medicine and Rehabilitation","language":"en","page":"2034-2041","source":"DOI.org (Crossref)","title":"Retrospective Analysis of Predictors of Proficient Power Mobility in Young Children With Severe Motor Impairments","volume":"98","author":[{"family":"Mockler","given":"Shelley R."},{"family":"McEwen","given":"Irene R."},{"family":"Jones","given":"Maria A."}],"issued":{"date-parts":[["2017",10]]}}},{"id":86,"uris":["http://zotero.org/users/local/v6Mf7v85/items/CSIBDCFF"],"uri":["http://zotero.org/users/local/v6Mf7v85/items/CSIBDCFF"],"itemData":{"id":86,"type":"article-journal","container-title":"Disability and Rehabilitation: Assistive Technology","DOI":"10.1080/17483107.2020.1810335","ISSN":"1748-3107, 1748-3115","journalAbbreviation":"Disability and Rehabilitation: Assistive Technology","language":"en","page":"1-8","source":"DOI.org (Crossref)","title":"Understanding the task demands for powered wheelchair driving: a think-aloud task analysis","title-short":"Understanding the task demands for powered wheelchair driving","author":[{"family":"Smith","given":"Emma M."},{"family":"Mortenson","given":"W. Ben"},{"family":"Mihailidis","given":"Alex"},{"family":"Miller","given":"William C."}],"issued":{"date-parts":[["2020",8,20]]}}}],"schema":"https://github.com/citation-style-language/schema/raw/master/csl-citation.json"} </w:instrText>
      </w:r>
      <w:r w:rsidRPr="00D62D6F">
        <w:rPr>
          <w:bCs/>
          <w:color w:val="auto"/>
        </w:rPr>
        <w:fldChar w:fldCharType="separate"/>
      </w:r>
      <w:r w:rsidR="00185749">
        <w:rPr>
          <w:bCs/>
          <w:color w:val="auto"/>
        </w:rPr>
        <w:t>[12,38]</w:t>
      </w:r>
      <w:r w:rsidRPr="00D62D6F">
        <w:rPr>
          <w:bCs/>
          <w:color w:val="auto"/>
        </w:rPr>
        <w:fldChar w:fldCharType="end"/>
      </w:r>
      <w:r w:rsidRPr="00D62D6F">
        <w:rPr>
          <w:bCs/>
          <w:color w:val="auto"/>
        </w:rPr>
        <w:t xml:space="preserve">. Studies on children found that visuospatial perception and problem solving predicted assistance required to perform tasks using a PMD </w:t>
      </w:r>
      <w:r w:rsidRPr="00D62D6F">
        <w:rPr>
          <w:bCs/>
          <w:color w:val="auto"/>
        </w:rPr>
        <w:fldChar w:fldCharType="begin"/>
      </w:r>
      <w:r w:rsidR="00BD61F7">
        <w:rPr>
          <w:bCs/>
          <w:color w:val="auto"/>
        </w:rPr>
        <w:instrText xml:space="preserve"> ADDIN ZOTERO_ITEM CSL_CITATION {"citationID":"0F2GQk2g","properties":{"formattedCitation":"[20,26]","plainCitation":"[20,26]","noteIndex":0},"citationItems":[{"id":233,"uris":["http://zotero.org/users/local/v6Mf7v85/items/IDBN4ERU"],"uri":["http://zotero.org/users/local/v6Mf7v85/items/IDBN4ERU"],"itemData":{"id":233,"type":"article-journal","container-title":"Developmental Medicine &amp; Child Neurology","DOI":"10.1017/S0012162204000775","ISSN":"0012-1622, 1469-8749","issue":"07","journalAbbreviation":"Dev Med Child Neurol","language":"en","source":"DOI.org (Crossref)","title":"Relevance of the Pediatric Powered Wheelchair Screening Test for children with cerebral palsy","URL":"http://doi.wiley.com/10.1017/S0012162204000775","volume":"46","author":[{"family":"Furumasu","given":"Jan"},{"family":"Guerette","given":"Paula"},{"family":"Tefft","given":"Donita"}],"accessed":{"date-parts":[["2021",5,15]]},"issued":{"date-parts":[["2004",7]]}}},{"id":206,"uris":["http://zotero.org/users/local/v6Mf7v85/items/9DDV2QGQ"],"uri":["http://zotero.org/users/local/v6Mf7v85/items/9DDV2QGQ"],"itemData":{"id":206,"type":"article-journal","container-title":"Developmental Medicine &amp; Child Neurology","DOI":"10.1017/S0012162299001371","ISSN":"00121622","issue":"10","journalAbbreviation":"Dev Med Child Neurol","page":"665-670","source":"DOI.org (Crossref)","title":"Cognitive predictors of young children's readiness for powered mobility","volume":"41","author":[{"family":"Tefft","given":"Donita"},{"family":"Guerette","given":"Paula"},{"family":"Furumasu","given":"Jan"}],"issued":{"date-parts":[["1999",10]]}}}],"schema":"https://github.com/citation-style-language/schema/raw/master/csl-citation.json"} </w:instrText>
      </w:r>
      <w:r w:rsidRPr="00D62D6F">
        <w:rPr>
          <w:bCs/>
          <w:color w:val="auto"/>
        </w:rPr>
        <w:fldChar w:fldCharType="separate"/>
      </w:r>
      <w:r w:rsidR="00BD61F7">
        <w:rPr>
          <w:bCs/>
          <w:color w:val="auto"/>
        </w:rPr>
        <w:t>[20,26]</w:t>
      </w:r>
      <w:r w:rsidRPr="00D62D6F">
        <w:rPr>
          <w:bCs/>
          <w:color w:val="auto"/>
        </w:rPr>
        <w:fldChar w:fldCharType="end"/>
      </w:r>
      <w:r w:rsidRPr="00D62D6F">
        <w:rPr>
          <w:bCs/>
          <w:color w:val="auto"/>
        </w:rPr>
        <w:t xml:space="preserve">. Comparatively, as overall cognitive impairment worsened, indoor PMD frequency use decreased among older adults </w:t>
      </w:r>
      <w:r w:rsidRPr="00D62D6F">
        <w:rPr>
          <w:bCs/>
          <w:color w:val="auto"/>
        </w:rPr>
        <w:fldChar w:fldCharType="begin"/>
      </w:r>
      <w:r w:rsidR="00BD61F7">
        <w:rPr>
          <w:bCs/>
          <w:color w:val="auto"/>
        </w:rPr>
        <w:instrText xml:space="preserve"> ADDIN ZOTERO_ITEM CSL_CITATION {"citationID":"UA6oyl30","properties":{"formattedCitation":"[29]","plainCitation":"[29]","noteIndex":0},"citationItems":[{"id":121,"uris":["http://zotero.org/users/local/v6Mf7v85/items/3B49E57N"],"uri":["http://zotero.org/users/local/v6Mf7v85/items/3B49E57N"],"itemData":{"id":121,"type":"article-journal","container-title":"Assistive Technology","DOI":"10.1080/10400435.2005.10132101","ISSN":"1040-0435, 1949-3614","issue":"2","journalAbbreviation":"Assistive Technology","language":"en","page":"108-121","source":"DOI.org (Crossref)","title":"Effect of Visual Perception, Visual Function, Cognition, and Personality on Power Wheelchair Use in Adults","volume":"17","author":[{"family":"Massengale","given":"Samantha"},{"family":"Folden","given":"Donna"},{"family":"McConnell","given":"Pima"},{"family":"Stratton","given":"Laurie"},{"family":"Whitehead","given":"Victoria"}],"issued":{"date-parts":[["2005",9,30]]}}}],"schema":"https://github.com/citation-style-language/schema/raw/master/csl-citation.json"} </w:instrText>
      </w:r>
      <w:r w:rsidRPr="00D62D6F">
        <w:rPr>
          <w:bCs/>
          <w:color w:val="auto"/>
        </w:rPr>
        <w:fldChar w:fldCharType="separate"/>
      </w:r>
      <w:r w:rsidR="00BD61F7">
        <w:rPr>
          <w:bCs/>
          <w:color w:val="auto"/>
        </w:rPr>
        <w:t>[29]</w:t>
      </w:r>
      <w:r w:rsidRPr="00D62D6F">
        <w:rPr>
          <w:bCs/>
          <w:color w:val="auto"/>
        </w:rPr>
        <w:fldChar w:fldCharType="end"/>
      </w:r>
      <w:r w:rsidRPr="00D62D6F">
        <w:rPr>
          <w:bCs/>
          <w:color w:val="auto"/>
        </w:rPr>
        <w:t xml:space="preserve">, which is supported by previous findings demonstrating that the odds of PMD proficiency increased by 7% on average with increased cognition </w:t>
      </w:r>
      <w:r w:rsidRPr="00D62D6F">
        <w:rPr>
          <w:bCs/>
          <w:color w:val="auto"/>
        </w:rPr>
        <w:fldChar w:fldCharType="begin"/>
      </w:r>
      <w:r w:rsidR="008E7140" w:rsidRPr="00D62D6F">
        <w:rPr>
          <w:bCs/>
          <w:color w:val="auto"/>
        </w:rPr>
        <w:instrText xml:space="preserve"> ADDIN ZOTERO_ITEM CSL_CITATION {"citationID":"W0rpHnbH","properties":{"formattedCitation":"[12]","plainCitation":"[12]","noteIndex":0},"citationItems":[{"id":71,"uris":["http://zotero.org/users/local/v6Mf7v85/items/ABPSME4R"],"uri":["http://zotero.org/users/local/v6Mf7v85/items/ABPSME4R"],"itemData":{"id":71,"type":"article-journal","container-title":"Archives of Physical Medicine and Rehabilitation","DOI":"10.1016/j.apmr.2017.05.028","ISSN":"00039993","issue":"10","journalAbbreviation":"Archives of Physical Medicine and Rehabilitation","language":"en","page":"2034-2041","source":"DOI.org (Crossref)","title":"Retrospective Analysis of Predictors of Proficient Power Mobility in Young Children With Severe Motor Impairments","volume":"98","author":[{"family":"Mockler","given":"Shelley R."},{"family":"McEwen","given":"Irene R."},{"family":"Jones","given":"Maria A."}],"issued":{"date-parts":[["2017",10]]}}}],"schema":"https://github.com/citation-style-language/schema/raw/master/csl-citation.json"} </w:instrText>
      </w:r>
      <w:r w:rsidRPr="00D62D6F">
        <w:rPr>
          <w:bCs/>
          <w:color w:val="auto"/>
        </w:rPr>
        <w:fldChar w:fldCharType="separate"/>
      </w:r>
      <w:r w:rsidR="008E7140" w:rsidRPr="00D62D6F">
        <w:rPr>
          <w:bCs/>
          <w:color w:val="auto"/>
        </w:rPr>
        <w:t>[12]</w:t>
      </w:r>
      <w:r w:rsidRPr="00D62D6F">
        <w:rPr>
          <w:bCs/>
          <w:color w:val="auto"/>
        </w:rPr>
        <w:fldChar w:fldCharType="end"/>
      </w:r>
      <w:r w:rsidRPr="00D62D6F">
        <w:rPr>
          <w:bCs/>
          <w:color w:val="auto"/>
        </w:rPr>
        <w:t xml:space="preserve">. Also in older adults, better long-term memory predicted an increased frequency of indoor and outdoor PMD use </w:t>
      </w:r>
      <w:r w:rsidRPr="00D62D6F">
        <w:rPr>
          <w:bCs/>
          <w:color w:val="auto"/>
        </w:rPr>
        <w:fldChar w:fldCharType="begin"/>
      </w:r>
      <w:r w:rsidR="00BD61F7">
        <w:rPr>
          <w:bCs/>
          <w:color w:val="auto"/>
        </w:rPr>
        <w:instrText xml:space="preserve"> ADDIN ZOTERO_ITEM CSL_CITATION {"citationID":"zZ86RDny","properties":{"formattedCitation":"[31]","plainCitation":"[31]","noteIndex":0},"citationItems":[{"id":103,"uris":["http://zotero.org/users/local/v6Mf7v85/items/4AMTWIJJ"],"uri":["http://zotero.org/users/local/v6Mf7v85/items/4AMTWIJJ"],"itemData":{"id":103,"type":"article-journal","container-title":"Clinical Rehabilitation","DOI":"10.1177/0269215508091873","ISSN":"0269-2155, 1477-0873","issue":"9","journalAbbreviation":"Clin Rehabil","language":"en","page":"836-846","source":"DOI.org (Crossref)","title":"Neuropsychological predictors of powered wheelchair use: a prospective follow-up study","title-short":"Neuropsychological predictors of powered wheelchair use","volume":"22","author":[{"family":"Cullen","given":"Breda"},{"family":"O'Neill","given":"Brian"},{"family":"Evans","given":"Jonathan J"}],"issued":{"date-parts":[["2008",9]]}}}],"schema":"https://github.com/citation-style-language/schema/raw/master/csl-citation.json"} </w:instrText>
      </w:r>
      <w:r w:rsidRPr="00D62D6F">
        <w:rPr>
          <w:bCs/>
          <w:color w:val="auto"/>
        </w:rPr>
        <w:fldChar w:fldCharType="separate"/>
      </w:r>
      <w:r w:rsidR="00BD61F7">
        <w:rPr>
          <w:bCs/>
          <w:color w:val="auto"/>
        </w:rPr>
        <w:t>[31]</w:t>
      </w:r>
      <w:r w:rsidRPr="00D62D6F">
        <w:rPr>
          <w:bCs/>
          <w:color w:val="auto"/>
        </w:rPr>
        <w:fldChar w:fldCharType="end"/>
      </w:r>
      <w:r w:rsidRPr="00D62D6F">
        <w:rPr>
          <w:bCs/>
          <w:color w:val="auto"/>
        </w:rPr>
        <w:t xml:space="preserve">. Long-term memory was assessed by Cullen et al.  (2008) through delayed story recall, which captured success of three basic processes: encoding the story, </w:t>
      </w:r>
      <w:r w:rsidR="00D62D6F" w:rsidRPr="00D62D6F">
        <w:rPr>
          <w:bCs/>
          <w:color w:val="auto"/>
        </w:rPr>
        <w:t>storage,</w:t>
      </w:r>
      <w:r w:rsidRPr="00D62D6F">
        <w:rPr>
          <w:bCs/>
          <w:color w:val="auto"/>
        </w:rPr>
        <w:t xml:space="preserve"> and retrieval. One possible explanation may be that long-term memory troubles occurred from perception and working memory troubles, as recently demonstrated </w:t>
      </w:r>
      <w:r w:rsidRPr="00D62D6F">
        <w:rPr>
          <w:bCs/>
          <w:color w:val="auto"/>
        </w:rPr>
        <w:fldChar w:fldCharType="begin"/>
      </w:r>
      <w:r w:rsidR="00185749">
        <w:rPr>
          <w:bCs/>
          <w:color w:val="auto"/>
        </w:rPr>
        <w:instrText xml:space="preserve"> ADDIN ZOTERO_ITEM CSL_CITATION {"citationID":"0buKurFl","properties":{"formattedCitation":"[39]","plainCitation":"[39]","noteIndex":0},"citationItems":[{"id":239,"uris":["http://zotero.org/users/local/v6Mf7v85/items/F7KRZJTF"],"uri":["http://zotero.org/users/local/v6Mf7v85/items/F7KRZJTF"],"itemData":{"id":239,"type":"article-journal","container-title":"Psychology and Aging","DOI":"10.1037/pag0000432","ISSN":"1939-1498, 0882-7974","issue":"1","journalAbbreviation":"Psychology and Aging","language":"en","page":"124-142","source":"DOI.org (Crossref)","title":"Healthy ageing reduces the precision of episodic memory retrieval.","volume":"35","author":[{"family":"Korkki","given":"Saana M."},{"family":"Richter","given":"Franziska R."},{"family":"Jeyarathnarajah","given":"Priyanga"},{"family":"Simons","given":"Jon S."}],"issued":{"date-parts":[["2020",2]]}}}],"schema":"https://github.com/citation-style-language/schema/raw/master/csl-citation.json"} </w:instrText>
      </w:r>
      <w:r w:rsidRPr="00D62D6F">
        <w:rPr>
          <w:bCs/>
          <w:color w:val="auto"/>
        </w:rPr>
        <w:fldChar w:fldCharType="separate"/>
      </w:r>
      <w:r w:rsidR="00185749">
        <w:rPr>
          <w:bCs/>
          <w:color w:val="auto"/>
        </w:rPr>
        <w:t>[39]</w:t>
      </w:r>
      <w:r w:rsidRPr="00D62D6F">
        <w:rPr>
          <w:bCs/>
          <w:color w:val="auto"/>
        </w:rPr>
        <w:fldChar w:fldCharType="end"/>
      </w:r>
      <w:r w:rsidRPr="00D62D6F">
        <w:rPr>
          <w:bCs/>
          <w:color w:val="auto"/>
        </w:rPr>
        <w:t xml:space="preserve">. In the case of Cullen et al.  (2008), it could be hypothesized that working memory (belonging to executive functioning) predicted a non-negligeable part of frequency of indoor and outdoor PMD use, as reported by </w:t>
      </w:r>
      <w:proofErr w:type="spellStart"/>
      <w:r w:rsidRPr="00D62D6F">
        <w:rPr>
          <w:bCs/>
          <w:color w:val="auto"/>
        </w:rPr>
        <w:t>Massengale</w:t>
      </w:r>
      <w:proofErr w:type="spellEnd"/>
      <w:r w:rsidRPr="00D62D6F">
        <w:rPr>
          <w:bCs/>
          <w:color w:val="auto"/>
        </w:rPr>
        <w:t xml:space="preserve"> et al. (2005), </w:t>
      </w:r>
      <w:proofErr w:type="spellStart"/>
      <w:r w:rsidRPr="00D62D6F">
        <w:rPr>
          <w:bCs/>
          <w:color w:val="auto"/>
        </w:rPr>
        <w:t>Furumasu</w:t>
      </w:r>
      <w:proofErr w:type="spellEnd"/>
      <w:r w:rsidRPr="00D62D6F">
        <w:rPr>
          <w:bCs/>
          <w:color w:val="auto"/>
        </w:rPr>
        <w:t xml:space="preserve"> et al. (2004) and in </w:t>
      </w:r>
      <w:proofErr w:type="spellStart"/>
      <w:r w:rsidRPr="00D62D6F">
        <w:rPr>
          <w:bCs/>
          <w:color w:val="auto"/>
        </w:rPr>
        <w:t>Tefft</w:t>
      </w:r>
      <w:proofErr w:type="spellEnd"/>
      <w:r w:rsidRPr="00D62D6F">
        <w:rPr>
          <w:bCs/>
          <w:color w:val="auto"/>
        </w:rPr>
        <w:t xml:space="preserve"> et al. (1999).</w:t>
      </w:r>
    </w:p>
    <w:p w14:paraId="42925A64" w14:textId="37FA69C6" w:rsidR="00301279" w:rsidRPr="00D62D6F" w:rsidRDefault="00301279" w:rsidP="00301279">
      <w:pPr>
        <w:pStyle w:val="MDPI31text"/>
        <w:rPr>
          <w:bCs/>
          <w:color w:val="auto"/>
        </w:rPr>
      </w:pPr>
      <w:r w:rsidRPr="00D62D6F">
        <w:rPr>
          <w:bCs/>
          <w:color w:val="auto"/>
        </w:rPr>
        <w:t xml:space="preserve">Largely, results from the four studies looking for the predictive or correlational associations between PMD mobility and cognitive outcomes suggest that intellectual functions, visual and visuospatial perception, attention, abstraction, judgement, organization and planning, problem solving, and memory have a statistically significant relationship with PMD use (at least once, in at least one study). In the context of driving a car, the cognitive functions recommended for evaluation in people with cognitive impairment who want to drive a car after a brain injury include reaction time, attention functions, visuospatial capacities, executive functions, and memory functions </w:t>
      </w:r>
      <w:r w:rsidRPr="00D62D6F">
        <w:rPr>
          <w:bCs/>
          <w:color w:val="auto"/>
        </w:rPr>
        <w:fldChar w:fldCharType="begin"/>
      </w:r>
      <w:r w:rsidR="00185749">
        <w:rPr>
          <w:bCs/>
          <w:color w:val="auto"/>
        </w:rPr>
        <w:instrText xml:space="preserve"> ADDIN ZOTERO_ITEM CSL_CITATION {"citationID":"qMQ5Df6j","properties":{"formattedCitation":"[40]","plainCitation":"[40]","noteIndex":0},"citationItems":[{"id":244,"uris":["http://zotero.org/users/local/v6Mf7v85/items/YY8I62Q2"],"uri":["http://zotero.org/users/local/v6Mf7v85/items/YY8I62Q2"],"itemData":{"id":244,"type":"chapter","container-title":"Sécurité routière: Etat des lieux et initiatives dans le monde","edition":"S.Gaymard &amp; T.Tiplica","page":"245-254","title":"Conduire après une lésion cérébrale acquise non évolutive : comment se ressaisir des recommandations HAS pour améliorer les pratiques professionnelles et conseiller au mieux les patients","author":[{"family":"Hoang","given":"Isabelle"},{"family":"Servant","given":"Violette"},{"family":"Schneider","given":"Murielle"},{"family":"Bouteille","given":"Anne"},{"family":"Truche","given":"Anne"}],"issued":{"date-parts":[["2018"]]}}}],"schema":"https://github.com/citation-style-language/schema/raw/master/csl-citation.json"} </w:instrText>
      </w:r>
      <w:r w:rsidRPr="00D62D6F">
        <w:rPr>
          <w:bCs/>
          <w:color w:val="auto"/>
        </w:rPr>
        <w:fldChar w:fldCharType="separate"/>
      </w:r>
      <w:r w:rsidR="00185749">
        <w:rPr>
          <w:bCs/>
          <w:color w:val="auto"/>
        </w:rPr>
        <w:t>[40]</w:t>
      </w:r>
      <w:r w:rsidRPr="00D62D6F">
        <w:rPr>
          <w:bCs/>
          <w:color w:val="auto"/>
        </w:rPr>
        <w:fldChar w:fldCharType="end"/>
      </w:r>
      <w:r w:rsidRPr="00D62D6F">
        <w:rPr>
          <w:bCs/>
          <w:color w:val="auto"/>
        </w:rPr>
        <w:t xml:space="preserve">. These cognitive </w:t>
      </w:r>
      <w:r w:rsidRPr="00D62D6F">
        <w:rPr>
          <w:bCs/>
          <w:color w:val="auto"/>
        </w:rPr>
        <w:lastRenderedPageBreak/>
        <w:t>functions identified as primordial to drive a car resonate with those highlighted as important for PMD use.</w:t>
      </w:r>
    </w:p>
    <w:p w14:paraId="03A290CA" w14:textId="77777777" w:rsidR="00301279" w:rsidRPr="00D62D6F" w:rsidRDefault="00301279" w:rsidP="00301279">
      <w:pPr>
        <w:pStyle w:val="MDPI31text"/>
        <w:rPr>
          <w:bCs/>
          <w:color w:val="auto"/>
        </w:rPr>
      </w:pPr>
    </w:p>
    <w:p w14:paraId="0E993C6C" w14:textId="77777777" w:rsidR="00301279" w:rsidRPr="00D62D6F" w:rsidRDefault="00301279" w:rsidP="00301279">
      <w:pPr>
        <w:pStyle w:val="MDPI31text"/>
        <w:ind w:firstLine="0"/>
        <w:rPr>
          <w:i/>
          <w:color w:val="auto"/>
        </w:rPr>
      </w:pPr>
      <w:r w:rsidRPr="00D62D6F">
        <w:rPr>
          <w:i/>
          <w:color w:val="auto"/>
        </w:rPr>
        <w:t>4.2. Studies exploring the effects of a PMD provision or training on PMD mobility and cognitive outcomes</w:t>
      </w:r>
    </w:p>
    <w:p w14:paraId="27AFC710" w14:textId="17E51E11" w:rsidR="00301279" w:rsidRPr="00D62D6F" w:rsidRDefault="00301279" w:rsidP="00301279">
      <w:pPr>
        <w:pStyle w:val="MDPI31text"/>
        <w:rPr>
          <w:bCs/>
          <w:color w:val="auto"/>
        </w:rPr>
      </w:pPr>
      <w:r w:rsidRPr="00D62D6F">
        <w:rPr>
          <w:bCs/>
          <w:iCs/>
          <w:color w:val="auto"/>
        </w:rPr>
        <w:t>Results from the studies exploring the effects of a PMD provision or training on PMD mobility and cognitive outcomes</w:t>
      </w:r>
      <w:r w:rsidRPr="00D62D6F">
        <w:rPr>
          <w:bCs/>
          <w:color w:val="auto"/>
        </w:rPr>
        <w:t xml:space="preserve"> identified diverse PMD training programs from standardized training approaches to fully individualized interventions. Despite the diversity of the trainings provided, the thirteen studies reported improvements in PMD capacity scores after training. This agrees with previous research highlighting that, individuals with diverse cognitive impairments receiving PMD training can improve their PMD capacities</w:t>
      </w:r>
      <w:r w:rsidR="00DE3645" w:rsidRPr="00D62D6F">
        <w:rPr>
          <w:bCs/>
          <w:color w:val="auto"/>
        </w:rPr>
        <w:t xml:space="preserve"> </w:t>
      </w:r>
      <w:r w:rsidR="00DE3645" w:rsidRPr="00D62D6F">
        <w:rPr>
          <w:bCs/>
          <w:color w:val="auto"/>
        </w:rPr>
        <w:fldChar w:fldCharType="begin"/>
      </w:r>
      <w:r w:rsidR="00BD61F7">
        <w:rPr>
          <w:bCs/>
          <w:color w:val="auto"/>
        </w:rPr>
        <w:instrText xml:space="preserve"> ADDIN ZOTERO_ITEM CSL_CITATION {"citationID":"3y9Lugcq","properties":{"formattedCitation":"[34]","plainCitation":"[34]","noteIndex":0},"citationItems":[{"id":79,"uris":["http://zotero.org/users/local/v6Mf7v85/items/BN2WMZYD"],"uri":["http://zotero.org/users/local/v6Mf7v85/items/BN2WMZYD"],"itemData":{"id":79,"type":"article-journal","container-title":"American Journal of Occupational Therapy","DOI":"10.5014/ajot.2011.001750","ISSN":"0272-9490","issue":"6","journalAbbreviation":"American Journal of Occupational Therapy","language":"en","page":"652-660","source":"DOI.org (Crossref)","title":"Driving to Learn in a Powered Wheelchair: The Process of Learning Joystick Use in People With Profound Cognitive Disabilities","title-short":"Driving to Learn in a Powered Wheelchair","volume":"65","author":[{"family":"Nilsson","given":"L."},{"family":"Eklund","given":"M."},{"family":"Nyberg","given":"P."},{"family":"Thulesius","given":"H."}],"issued":{"date-parts":[["2011",11,1]]}}}],"schema":"https://github.com/citation-style-language/schema/raw/master/csl-citation.json"} </w:instrText>
      </w:r>
      <w:r w:rsidR="00DE3645" w:rsidRPr="00D62D6F">
        <w:rPr>
          <w:bCs/>
          <w:color w:val="auto"/>
        </w:rPr>
        <w:fldChar w:fldCharType="separate"/>
      </w:r>
      <w:r w:rsidR="00BD61F7">
        <w:rPr>
          <w:bCs/>
          <w:noProof/>
          <w:color w:val="auto"/>
        </w:rPr>
        <w:t>[34]</w:t>
      </w:r>
      <w:r w:rsidR="00DE3645" w:rsidRPr="00D62D6F">
        <w:rPr>
          <w:bCs/>
          <w:color w:val="auto"/>
        </w:rPr>
        <w:fldChar w:fldCharType="end"/>
      </w:r>
      <w:r w:rsidRPr="00D62D6F">
        <w:rPr>
          <w:bCs/>
          <w:color w:val="auto"/>
        </w:rPr>
        <w:t xml:space="preserve">. However, evaluations to measure PMD capacities varied through the studies. Thus, effects of the PMD training approaches used are not comparable. Research specifically comparing PMD intervention effects should be investigated in adults, as it has previously been done for children </w:t>
      </w:r>
      <w:r w:rsidRPr="00D62D6F">
        <w:rPr>
          <w:bCs/>
          <w:color w:val="auto"/>
        </w:rPr>
        <w:fldChar w:fldCharType="begin"/>
      </w:r>
      <w:r w:rsidR="00185749">
        <w:rPr>
          <w:bCs/>
          <w:color w:val="auto"/>
        </w:rPr>
        <w:instrText xml:space="preserve"> ADDIN ZOTERO_ITEM CSL_CITATION {"citationID":"KtgelpSF","properties":{"formattedCitation":"[36]","plainCitation":"[36]","noteIndex":0},"citationItems":[{"id":69,"uris":["http://zotero.org/users/local/v6Mf7v85/items/INYTB9FJ"],"uri":["http://zotero.org/users/local/v6Mf7v85/items/INYTB9FJ"],"itemData":{"id":69,"type":"article-journal","container-title":"Pediatric Physical Therapy","DOI":"10.1097/PEP.0000000000000458","ISSN":"0898-5669","issue":"1","language":"en","page":"2-8","source":"DOI.org (Crossref)","title":"Power Mobility Training Methods for Children: A Systematic Review","title-short":"Power Mobility Training Methods for Children","volume":"30","author":[{"family":"Kenyon","given":"Lisa K."},{"family":"Hostnik","given":"Lisa"},{"family":"McElroy","given":"Rachel"},{"family":"Peterson","given":"Courtney"},{"family":"Farris","given":"John P."}],"issued":{"date-parts":[["2018",1]]}}}],"schema":"https://github.com/citation-style-language/schema/raw/master/csl-citation.json"} </w:instrText>
      </w:r>
      <w:r w:rsidRPr="00D62D6F">
        <w:rPr>
          <w:bCs/>
          <w:color w:val="auto"/>
        </w:rPr>
        <w:fldChar w:fldCharType="separate"/>
      </w:r>
      <w:r w:rsidR="00185749">
        <w:rPr>
          <w:bCs/>
          <w:color w:val="auto"/>
        </w:rPr>
        <w:t>[36]</w:t>
      </w:r>
      <w:r w:rsidRPr="00D62D6F">
        <w:rPr>
          <w:bCs/>
          <w:color w:val="auto"/>
        </w:rPr>
        <w:fldChar w:fldCharType="end"/>
      </w:r>
      <w:r w:rsidRPr="00D62D6F">
        <w:rPr>
          <w:bCs/>
          <w:color w:val="auto"/>
        </w:rPr>
        <w:t>.</w:t>
      </w:r>
    </w:p>
    <w:p w14:paraId="1D7483C3" w14:textId="1E5C4B66" w:rsidR="00301279" w:rsidRPr="00D62D6F" w:rsidRDefault="00301279" w:rsidP="00DE3645">
      <w:pPr>
        <w:pStyle w:val="MDPI31text"/>
        <w:rPr>
          <w:bCs/>
          <w:color w:val="auto"/>
        </w:rPr>
      </w:pPr>
      <w:r w:rsidRPr="00D62D6F">
        <w:rPr>
          <w:bCs/>
          <w:color w:val="auto"/>
        </w:rPr>
        <w:t xml:space="preserve">Related to cognitive scores, improvements in cognitive scores were not expected after a training aiming to improve PMD capacity and performance. Surprisingly, considering that, six studies reported improvements in cognitive and mobility outcomes </w:t>
      </w:r>
      <w:r w:rsidR="00DE3645" w:rsidRPr="00D62D6F">
        <w:rPr>
          <w:bCs/>
          <w:color w:val="auto"/>
        </w:rPr>
        <w:fldChar w:fldCharType="begin"/>
      </w:r>
      <w:r w:rsidR="00BD61F7">
        <w:rPr>
          <w:bCs/>
          <w:color w:val="auto"/>
        </w:rPr>
        <w:instrText xml:space="preserve"> ADDIN ZOTERO_ITEM CSL_CITATION {"citationID":"LaOck5OJ","properties":{"formattedCitation":"[21,22,24,25,27,28]","plainCitation":"[21,22,24,25,27,28]","noteIndex":0},"citationItems":[{"id":123,"uris":["http://zotero.org/users/local/v6Mf7v85/items/IR58JIQY"],"uri":["http://zotero.org/users/local/v6Mf7v85/items/IR58JIQY"],"itemData":{"id":123,"type":"article-journal","abstract":"Abstract\n            Background and Purpose. Young children with severe motor impairments, such as spinal muscular atrophy, are often unable to move around their environment independently; therefore, they may be at risk for delays in areas of development not directly related to their motor limitations. Power mobility is an intervention that provides young children a means of independent movement and enables them to independently explore their environment. Case Description. The participant was a 20-month-old girl with type II spinal muscular atrophy. Intervention. The authors provided the child with a power wheelchair and gave her mother and physical therapist general guidelines to encourage her use of the power wheelchair. Outcomes. Within 6 weeks after receiving the power wheelchair, the child operated the wheelchair independently. She showed developmental gains in all domains of the Battelle Developmental Inventory and the Pediatric Evaluation of Disability Inventory over 6 months. The authors conducted an interview with the child's mother before and after intervention. She reported that the child was more independent after receiving the power wheelchair. Discussion. The power wheelchair may have been associated with the changes in the child's mobility and her developmental changes over 6 months.","container-title":"Physical Therapy","DOI":"10.1093/ptj/83.3.253","ISSN":"0031-9023, 1538-6724","issue":"3","language":"en","page":"253-262","source":"DOI.org (Crossref)","title":"Use of Power Mobility for a Young Child With Spinal Muscular Atrophy","volume":"83","author":[{"family":"Jones","given":"Maria A"},{"family":"McEwen","given":"Irene R"},{"family":"Hansen","given":"Laura"}],"issued":{"date-parts":[["2003",3,1]]}}},{"id":125,"uris":["http://zotero.org/users/local/v6Mf7v85/items/T2WW4FVN"],"uri":["http://zotero.org/users/local/v6Mf7v85/items/T2WW4FVN"],"itemData":{"id":125,"type":"article-journal","container-title":"Physical &amp; Occupational Therapy In Pediatrics","DOI":"10.3109/01942638.2015.1108380","ISSN":"0194-2638, 1541-3144","issue":"1","journalAbbreviation":"Physical &amp; Occupational Therapy In Pediatrics","language":"en","page":"19-34","source":"DOI.org (Crossref)","title":"Power Mobility Training for Young Children with Multiple, Severe Impairments: A Case Series","title-short":"Power Mobility Training for Young Children with Multiple, Severe Impairments","volume":"37","author":[{"family":"Kenyon","given":"Lisa K."},{"family":"Farris","given":"John P."},{"family":"Gallagher","given":"Cailee"},{"family":"Hammond","given":"Lyndsay"},{"family":"Webster","given":"Lauren M."},{"family":"Aldrich","given":"Naomi J."}],"issued":{"date-parts":[["2017",1]]}}},{"id":214,"uris":["http://zotero.org/users/local/v6Mf7v85/items/GZNXXH4V"],"uri":["http://zotero.org/users/local/v6Mf7v85/items/GZNXXH4V"],"itemData":{"id":214,"type":"article-journal","container-title":"Pediatric Physical Therapy","DOI":"10.1097/PEP.0b013e3181bfae4c","ISSN":"0898-5669","issue":"4","language":"en","page":"362-368","source":"DOI.org (Crossref)","title":"Power Mobility Training for a 7-Month-Old Infant with Spina Bifida","volume":"21","author":[{"family":"Lynch","given":"Amy"},{"family":"Ryu","given":"Ji-Chul"},{"family":"Agrawal","given":"Sunil"},{"family":"Galloway","given":"James C."}],"issued":{"date-parts":[["2009"]]}}},{"id":234,"uris":["http://zotero.org/users/local/v6Mf7v85/items/WV9CICCS"],"uri":["http://zotero.org/users/local/v6Mf7v85/items/WV9CICCS"],"itemData":{"id":234,"type":"article-journal","container-title":"American Journal of Occupational Therapy","DOI":"10.5014/ajot.57.2.229","ISSN":"0272-9490","issue":"2","journalAbbreviation":"American Journal of Occupational Therapy","language":"en","page":"229-233","source":"DOI.org (Crossref)","title":"Driving to Learn: A New Concept for Training Children With Profound Cognitive Disabilities in a Powered Wheelchair","title-short":"Driving to Learn","volume":"57","author":[{"family":"Nilsson","given":"Lisbeth"},{"family":"Nyberg","given":"Per"}],"issued":{"date-parts":[["2003",3,1]]}}},{"id":52,"uris":["http://zotero.org/users/local/v6Mf7v85/items/8VRFYNS5"],"uri":["http://zotero.org/users/local/v6Mf7v85/items/8VRFYNS5"],"itemData":{"id":52,"type":"article-journal","abstract":"Statement of context\n              Powered mobility has reported benefits as a learning tool for individuals limited in independent mobility. The majority of literature focuses on early years populations and there remains a need to address powered mobility for adults with profound and multiple learning disabilities. This article explores the experience of switch-operated powered mobility training for one young adult with profound and multiple learning disabilities.\n            \n            \n              Critical reflection on practice\n              Powered mobility provided a motivating medium through which previously unseen skills, such as upper limb use, were demonstrated. Use of switches, rather than typically used joysticks, allowed successful participation.\n            \n            \n              Implication for practice\n              Providing the right equipment, environment and appropriate challenge for an individual can facilitate unexpected achievement.","container-title":"British Journal of Occupational Therapy","DOI":"10.1177/0308022617698169","ISSN":"0308-0226, 1477-6006","issue":"8","journalAbbreviation":"British Journal of Occupational Therapy","language":"en","page":"517-520","source":"DOI.org (Crossref)","title":"Use of powered mobility for a young adult with profound and multiple learning disabilities: a practice analysis","title-short":"Use of powered mobility for a young adult with profound and multiple learning disabilities","volume":"80","author":[{"family":"Benford","given":"Francesca"}],"issued":{"date-parts":[["2017",8]]}}},{"id":126,"uris":["http://zotero.org/users/local/v6Mf7v85/items/ILUYHRJ7"],"uri":["http://zotero.org/users/local/v6Mf7v85/items/ILUYHRJ7"],"itemData":{"id":126,"type":"article-journal","container-title":"Pediatric Physical Therapy","DOI":"10.1097/PEP.0000000000000129","ISSN":"0898-5669","issue":"2","language":"en","page":"200-206","source":"DOI.org (Crossref)","title":"Promoting Self-exploration and Function Through an Individualized Power Mobility Training Program","volume":"27","author":[{"family":"Kenyon","given":"Lisa K."},{"family":"Farris","given":"John"},{"family":"Brockway","given":"Kaelee"},{"family":"Hannum","given":"Nanette"},{"family":"Proctor","given":"Kevin"}],"issued":{"date-parts":[["2015"]]}}}],"schema":"https://github.com/citation-style-language/schema/raw/master/csl-citation.json"} </w:instrText>
      </w:r>
      <w:r w:rsidR="00DE3645" w:rsidRPr="00D62D6F">
        <w:rPr>
          <w:bCs/>
          <w:color w:val="auto"/>
        </w:rPr>
        <w:fldChar w:fldCharType="separate"/>
      </w:r>
      <w:r w:rsidR="00BD61F7">
        <w:rPr>
          <w:bCs/>
          <w:noProof/>
          <w:color w:val="auto"/>
        </w:rPr>
        <w:t>[21,22,24,25,27,28]</w:t>
      </w:r>
      <w:r w:rsidR="00DE3645" w:rsidRPr="00D62D6F">
        <w:rPr>
          <w:bCs/>
          <w:color w:val="auto"/>
        </w:rPr>
        <w:fldChar w:fldCharType="end"/>
      </w:r>
      <w:r w:rsidRPr="00D62D6F">
        <w:rPr>
          <w:bCs/>
          <w:color w:val="auto"/>
        </w:rPr>
        <w:t xml:space="preserve">. Those six studies were case report designs and realized individualized trainings in children and young adults. Due to their study designs, it cannot be established whether improvements in cognitive scores were due to PMD use, the individualized training, cognitive maturation, or other factors that may not have been controlled. Also, publishing case reports with favorable results implies publication bias, as previously identified </w:t>
      </w:r>
      <w:r w:rsidRPr="00D62D6F">
        <w:rPr>
          <w:bCs/>
          <w:color w:val="auto"/>
        </w:rPr>
        <w:fldChar w:fldCharType="begin"/>
      </w:r>
      <w:r w:rsidR="00185749">
        <w:rPr>
          <w:bCs/>
          <w:color w:val="auto"/>
        </w:rPr>
        <w:instrText xml:space="preserve"> ADDIN ZOTERO_ITEM CSL_CITATION {"citationID":"Xtd0Umu5","properties":{"formattedCitation":"[36]","plainCitation":"[36]","noteIndex":0},"citationItems":[{"id":69,"uris":["http://zotero.org/users/local/v6Mf7v85/items/INYTB9FJ"],"uri":["http://zotero.org/users/local/v6Mf7v85/items/INYTB9FJ"],"itemData":{"id":69,"type":"article-journal","container-title":"Pediatric Physical Therapy","DOI":"10.1097/PEP.0000000000000458","ISSN":"0898-5669","issue":"1","language":"en","page":"2-8","source":"DOI.org (Crossref)","title":"Power Mobility Training Methods for Children: A Systematic Review","title-short":"Power Mobility Training Methods for Children","volume":"30","author":[{"family":"Kenyon","given":"Lisa K."},{"family":"Hostnik","given":"Lisa"},{"family":"McElroy","given":"Rachel"},{"family":"Peterson","given":"Courtney"},{"family":"Farris","given":"John P."}],"issued":{"date-parts":[["2018",1]]}}}],"schema":"https://github.com/citation-style-language/schema/raw/master/csl-citation.json"} </w:instrText>
      </w:r>
      <w:r w:rsidRPr="00D62D6F">
        <w:rPr>
          <w:bCs/>
          <w:color w:val="auto"/>
        </w:rPr>
        <w:fldChar w:fldCharType="separate"/>
      </w:r>
      <w:r w:rsidR="00185749">
        <w:rPr>
          <w:bCs/>
          <w:color w:val="auto"/>
        </w:rPr>
        <w:t>[36]</w:t>
      </w:r>
      <w:r w:rsidRPr="00D62D6F">
        <w:rPr>
          <w:bCs/>
          <w:color w:val="auto"/>
        </w:rPr>
        <w:fldChar w:fldCharType="end"/>
      </w:r>
      <w:r w:rsidRPr="00D62D6F">
        <w:rPr>
          <w:bCs/>
          <w:color w:val="auto"/>
        </w:rPr>
        <w:t>. Other research, conducted by Nilsson between 1999 and 2019 on training young children with profound cognitive disabilities to drive a PMD, showed that mobility experiences promoted increased wakefulness, curiosity, and understanding of cause-effect</w:t>
      </w:r>
      <w:r w:rsidR="008A58CC" w:rsidRPr="00D62D6F">
        <w:rPr>
          <w:bCs/>
          <w:color w:val="auto"/>
        </w:rPr>
        <w:t xml:space="preserve"> </w:t>
      </w:r>
      <w:r w:rsidR="00EC3AFC" w:rsidRPr="00D62D6F">
        <w:rPr>
          <w:bCs/>
          <w:color w:val="auto"/>
        </w:rPr>
        <w:fldChar w:fldCharType="begin"/>
      </w:r>
      <w:r w:rsidR="00185749">
        <w:rPr>
          <w:bCs/>
          <w:color w:val="auto"/>
        </w:rPr>
        <w:instrText xml:space="preserve"> ADDIN ZOTERO_ITEM CSL_CITATION {"citationID":"th1Z3bbm","properties":{"formattedCitation":"[41]","plainCitation":"[41]","noteIndex":0},"citationItems":[{"id":77,"uris":["http://zotero.org/users/local/v6Mf7v85/items/ZV5QRW33"],"uri":["http://zotero.org/users/local/v6Mf7v85/items/ZV5QRW33"],"itemData":{"id":77,"type":"article-journal","container-title":"British Journal of Occupational Therapy","DOI":"10.1177/0308022619839617","ISSN":"0308-0226, 1477-6006","issue":"11","journalAbbreviation":"British Journal of Occupational Therapy","language":"en","page":"655-657","source":"DOI.org (Crossref)","title":"Powered mobility for people with profound cognitive disabilities leads to developing occupational performance","volume":"82","author":[{"family":"Nilsson","given":"Lisbeth"}],"issued":{"date-parts":[["2019",11]]}}}],"schema":"https://github.com/citation-style-language/schema/raw/master/csl-citation.json"} </w:instrText>
      </w:r>
      <w:r w:rsidR="00EC3AFC" w:rsidRPr="00D62D6F">
        <w:rPr>
          <w:bCs/>
          <w:color w:val="auto"/>
        </w:rPr>
        <w:fldChar w:fldCharType="separate"/>
      </w:r>
      <w:r w:rsidR="00185749">
        <w:rPr>
          <w:bCs/>
          <w:noProof/>
          <w:color w:val="auto"/>
        </w:rPr>
        <w:t>[41]</w:t>
      </w:r>
      <w:r w:rsidR="00EC3AFC" w:rsidRPr="00D62D6F">
        <w:rPr>
          <w:bCs/>
          <w:color w:val="auto"/>
        </w:rPr>
        <w:fldChar w:fldCharType="end"/>
      </w:r>
      <w:r w:rsidRPr="00D62D6F">
        <w:rPr>
          <w:bCs/>
          <w:color w:val="auto"/>
        </w:rPr>
        <w:t>. Accordingly, the ‘Driving to learn program’ has been developed to use a PMD as a therapeutic tool rather than a mean of mobility</w:t>
      </w:r>
      <w:r w:rsidR="00DE3645" w:rsidRPr="00D62D6F">
        <w:rPr>
          <w:bCs/>
          <w:color w:val="auto"/>
        </w:rPr>
        <w:t xml:space="preserve"> </w:t>
      </w:r>
      <w:r w:rsidR="00DE3645" w:rsidRPr="00D62D6F">
        <w:rPr>
          <w:bCs/>
          <w:color w:val="auto"/>
        </w:rPr>
        <w:fldChar w:fldCharType="begin"/>
      </w:r>
      <w:r w:rsidR="00DE3645" w:rsidRPr="00D62D6F">
        <w:rPr>
          <w:bCs/>
          <w:color w:val="auto"/>
        </w:rPr>
        <w:instrText xml:space="preserve"> ADDIN ZOTERO_ITEM CSL_CITATION {"citationID":"6OxAgGDd","properties":{"formattedCitation":"[9]","plainCitation":"[9]","noteIndex":0},"citationItems":[{"id":232,"uris":["http://zotero.org/users/local/v6Mf7v85/items/ZEVI5DHP"],"uri":["http://zotero.org/users/local/v6Mf7v85/items/ZEVI5DHP"],"itemData":{"id":232,"type":"article-journal","container-title":"International Journal of Therapy and Rehabilitation","DOI":"10.12968/ijtr.2006.13.11.22466","ISSN":"1741-1645, 1759-779X","issue":"11","journalAbbreviation":"International Journal of Therapy and Rehabilitation","language":"en","page":"517-527","source":"DOI.org (Crossref)","title":"Driving to learn: Powered wheelchair training for those with cognitive disabilities","title-short":"Driving to learn","volume":"13","author":[{"family":"Nilsson","given":"Lisbeth M"},{"family":"Eklund","given":"Mona"}],"issued":{"date-parts":[["2006",11]]}}}],"schema":"https://github.com/citation-style-language/schema/raw/master/csl-citation.json"} </w:instrText>
      </w:r>
      <w:r w:rsidR="00DE3645" w:rsidRPr="00D62D6F">
        <w:rPr>
          <w:bCs/>
          <w:color w:val="auto"/>
        </w:rPr>
        <w:fldChar w:fldCharType="separate"/>
      </w:r>
      <w:r w:rsidR="00DE3645" w:rsidRPr="00D62D6F">
        <w:rPr>
          <w:bCs/>
          <w:noProof/>
          <w:color w:val="auto"/>
        </w:rPr>
        <w:t>[9]</w:t>
      </w:r>
      <w:r w:rsidR="00DE3645" w:rsidRPr="00D62D6F">
        <w:rPr>
          <w:bCs/>
          <w:color w:val="auto"/>
        </w:rPr>
        <w:fldChar w:fldCharType="end"/>
      </w:r>
      <w:r w:rsidRPr="00D62D6F">
        <w:rPr>
          <w:bCs/>
          <w:color w:val="auto"/>
        </w:rPr>
        <w:t xml:space="preserve">. Another explanation could be that PMD provision or training may facilitate cognitive improvement through self-generated mobility and environmental exploration, as previously demonstrated in children </w:t>
      </w:r>
      <w:r w:rsidRPr="00D62D6F">
        <w:rPr>
          <w:bCs/>
          <w:color w:val="auto"/>
        </w:rPr>
        <w:fldChar w:fldCharType="begin"/>
      </w:r>
      <w:r w:rsidR="00185749">
        <w:rPr>
          <w:bCs/>
          <w:color w:val="auto"/>
        </w:rPr>
        <w:instrText xml:space="preserve"> ADDIN ZOTERO_ITEM CSL_CITATION {"citationID":"i5hKpSZh","properties":{"formattedCitation":"[42]","plainCitation":"[42]","noteIndex":0},"citationItems":[{"id":247,"uris":["http://zotero.org/users/local/v6Mf7v85/items/7NNRRS4W"],"uri":["http://zotero.org/users/local/v6Mf7v85/items/7NNRRS4W"],"itemData":{"id":247,"type":"article-journal","container-title":"Infancy","DOI":"10.1207/S15327078IN0102_1","ISSN":"15250008","issue":"2","language":"en","page":"149-219","source":"DOI.org (Crossref)","title":"Travel Broadens the Mind","volume":"1","author":[{"family":"Campos","given":"Joseph J."},{"family":"Anderson","given":"David I."},{"family":"Barbu-Roth","given":"Marianne A."},{"family":"Hubbard","given":"Edward M."},{"family":"Hertenstein","given":"Matthew J."},{"family":"Witherington","given":"David"}],"issued":{"date-parts":[["2000",4,1]]}}}],"schema":"https://github.com/citation-style-language/schema/raw/master/csl-citation.json"} </w:instrText>
      </w:r>
      <w:r w:rsidRPr="00D62D6F">
        <w:rPr>
          <w:bCs/>
          <w:color w:val="auto"/>
        </w:rPr>
        <w:fldChar w:fldCharType="separate"/>
      </w:r>
      <w:r w:rsidR="00185749">
        <w:rPr>
          <w:bCs/>
          <w:color w:val="auto"/>
        </w:rPr>
        <w:t>[42]</w:t>
      </w:r>
      <w:r w:rsidRPr="00D62D6F">
        <w:rPr>
          <w:bCs/>
          <w:color w:val="auto"/>
        </w:rPr>
        <w:fldChar w:fldCharType="end"/>
      </w:r>
      <w:r w:rsidRPr="00D62D6F">
        <w:rPr>
          <w:bCs/>
          <w:color w:val="auto"/>
        </w:rPr>
        <w:t>.</w:t>
      </w:r>
    </w:p>
    <w:p w14:paraId="19EF863E" w14:textId="668FEB9D" w:rsidR="00301279" w:rsidRPr="00D62D6F" w:rsidRDefault="00301279" w:rsidP="00301279">
      <w:pPr>
        <w:pStyle w:val="MDPI31text"/>
        <w:rPr>
          <w:bCs/>
          <w:color w:val="auto"/>
        </w:rPr>
      </w:pPr>
      <w:r w:rsidRPr="00D62D6F">
        <w:rPr>
          <w:bCs/>
          <w:color w:val="auto"/>
        </w:rPr>
        <w:t xml:space="preserve">Among the seven studies that reported improvement in mobility scores only </w:t>
      </w:r>
      <w:r w:rsidRPr="00D62D6F">
        <w:rPr>
          <w:bCs/>
          <w:color w:val="auto"/>
        </w:rPr>
        <w:fldChar w:fldCharType="begin"/>
      </w:r>
      <w:r w:rsidR="00BD61F7">
        <w:rPr>
          <w:bCs/>
          <w:color w:val="auto"/>
        </w:rPr>
        <w:instrText xml:space="preserve"> ADDIN ZOTERO_ITEM CSL_CITATION {"citationID":"S2f4HAwx","properties":{"formattedCitation":"[7,8,19,23,30,32,33]","plainCitation":"[7,8,19,23,30,32,33]","noteIndex":0},"citationItems":[{"id":53,"uris":["http://zotero.org/users/local/v6Mf7v85/items/YUX4ECBT"],"uri":["http://zotero.org/users/local/v6Mf7v85/items/YUX4ECBT"],"itemData":{"id":53,"type":"article-journal","container-title":"Developmental Medicine and Child Neurology","DOI":"10.1017/S0012162201001402","ISSN":"0012-1622, 1469-8749","issue":"11","journalAbbreviation":"Dev Med Child Neurol","language":"en","page":"769","source":"DOI.org (Crossref)","title":"Powered wheelchairs and independence in young children with tetraplegia","volume":"43","author":[{"family":"Bottos","given":"Michele"},{"family":"Bolcati","given":"Cristina"},{"family":"Sciuto","given":"Lucia"},{"family":"Ruggeri","given":"Claudia"},{"family":"Feliciangeli","given":"Alessandra"}],"issued":{"date-parts":[["2001",10,30]]}}},{"id":54,"uris":["http://zotero.org/users/local/v6Mf7v85/items/ITQEYZQS"],"uri":["http://zotero.org/users/local/v6Mf7v85/items/ITQEYZQS"],"itemData":{"id":54,"type":"article-journal","abstract":"Thirteen children with physical disabilities, normal intelligence and stable family situations were studied to learn whether children under age 4 years could learn competent control of a motorized wheelchair. Their mean age was 31.3 months (range 20 to 37 months). There were six girls and seven boys. Each child required adaptive seating to manipulate the control stick in a conventional motorized wheelchair. Without specific training instructions, parents introduced the wheelchairs under pleasant circumstances at home. Daily logs and engine-hour-meters indicate that 12 children learned seven pre-established driving skills within a mean cumulative period of 34.4 hours (range 6.6 to 168 hours) distributed over an average 16.3 days (range 3 to 50 days). Actual cumulative wheelchair movement averaged 8.1 hours (range 1.7 to 26.1 hours). All learned a cluster of four to five skills over a one to five day period. Start-stop and circling were the two initial skills in all but one case. In four children, the first skill appeared after a latent period of 5, 6, 12 and 43 days. Children as young as 24 months can learn to drive motorized wheelchairs. Because of the theoretical importance of approximating normal gross motor milestones, powered mobility should be considered an early rehabilitative intervention for physically disabled children.","container-title":"Archives of Physical Medicine and Rehabilitation","ISSN":"0003-9993","issue":"2","journalAbbreviation":"Arch Phys Med Rehabil","language":"eng","note":"PMID: 6230066","page":"95-97","source":"PubMed","title":"Motorized wheelchair driving by disabled children","volume":"65","author":[{"family":"Butler","given":"C."},{"family":"Okamoto","given":"G. A."},{"family":"McKay","given":"T. M."}],"issued":{"date-parts":[["1984",2]]}}},{"id":58,"uris":["http://zotero.org/users/local/v6Mf7v85/items/PKG6RK3W"],"uri":["http://zotero.org/users/local/v6Mf7v85/items/PKG6RK3W"],"itemData":{"id":58,"type":"article-journal","container-title":"British Journal of Occupational Therapy","DOI":"10.1177/030802260306601102","ISSN":"0308-0226, 1477-6006","issue":"11","journalAbbreviation":"British Journal of Occupational Therapy","language":"en","page":"496-504","source":"DOI.org (Crossref)","title":"Can Patients with Unilateral Neglect following Stroke Drive Electrically Powered Wheelchairs?","volume":"66","author":[{"family":"Dawson","given":"Jill"},{"family":"Thornton","given":"Heather"}],"issued":{"date-parts":[["2003",11]]}}},{"id":67,"uris":["http://zotero.org/users/local/v6Mf7v85/items/A9TXZYV8"],"uri":["http://zotero.org/users/local/v6Mf7v85/items/A9TXZYV8"],"itemData":{"id":67,"type":"article-journal","container-title":"Pediatric Physical Therapy","DOI":"10.1097/PEP.0b013e31824c5fdc","ISSN":"0898-5669","issue":"2","language":"en","page":"131-140","source":"DOI.org (Crossref)","title":"Effects of Power Wheelchairs on the Development and Function of Young Children With Severe Motor Impairments","volume":"24","author":[{"family":"Jones","given":"Maria A."},{"family":"McEwen","given":"Irene R."},{"family":"Neas","given":"Barbara R."}],"issued":{"date-parts":[["2012"]]}}},{"id":68,"uris":["http://zotero.org/users/local/v6Mf7v85/items/3FXFXV47"],"uri":["http://zotero.org/users/local/v6Mf7v85/items/3FXFXV47"],"itemData":{"id":68,"type":"article-journal","container-title":"Disability and Rehabilitation: Assistive Technology","DOI":"10.1080/17483107.2017.1369587","ISSN":"1748-3107, 1748-3115","issue":"7","journalAbbreviation":"Disability and Rehabilitation: Assistive Technology","language":"en","page":"665-673","source":"DOI.org (Crossref)","title":"Does power mobility training impact a child’s mastery motivation and spectrum of EEG activity? An exploratory project","title-short":"Does power mobility training impact a child’s mastery motivation and spectrum of EEG activity?","volume":"13","author":[{"family":"Kenyon","given":"Lisa K."},{"family":"Farris","given":"John P."},{"family":"Aldrich","given":"Naomi J."},{"family":"Rhodes","given":"Samhita"}],"issued":{"date-parts":[["2018",10,3]]}}},{"id":75,"uris":["http://zotero.org/users/local/v6Mf7v85/items/MTYVXR27"],"uri":["http://zotero.org/users/local/v6Mf7v85/items/MTYVXR27"],"itemData":{"id":75,"type":"article-journal","container-title":"Archives of Physical Medicine and Rehabilitation","DOI":"10.1016/j.apmr.2009.12.011","ISSN":"00039993","issue":"4","journalAbbreviation":"Archives of Physical Medicine and Rehabilitation","language":"en","page":"596-601","source":"DOI.org (Crossref)","title":"Ability of People With Stroke to Learn Powered Wheelchair Skills: A Pilot Study","title-short":"Ability of People With Stroke to Learn Powered Wheelchair Skills","volume":"91","author":[{"family":"Mountain","given":"Anita D."},{"family":"Kirby","given":"R. Lee"},{"family":"Eskes","given":"Gail A."},{"family":"Smith","given":"Cher"},{"family":"Duncan","given":"Hilary"},{"family":"MacLeod","given":"Donald A."},{"family":"Thompson","given":"Kara"}],"issued":{"date-parts":[["2010",4]]}}},{"id":76,"uris":["http://zotero.org/users/local/v6Mf7v85/items/33XB7ZEH"],"uri":["http://zotero.org/users/local/v6Mf7v85/items/33XB7ZEH"],"itemData":{"id":76,"type":"article-journal","container-title":"American Journal of Physical Medicine &amp; Rehabilitation","DOI":"10.1097/PHM.0000000000000229","ISSN":"0894-9115","issue":"12","journalAbbreviation":"American Journal of Physical Medicine &amp; Rehabilitation","language":"en","page":"1031-1043","source":"DOI.org (Crossref)","title":"Powered Wheelchair Skills Training for Persons with Stroke: A Randomized Controlled Trial","title-short":"Powered Wheelchair Skills Training for Persons with Stroke","volume":"93","author":[{"family":"Mountain","given":"Anita D."},{"family":"Kirby","given":"R. Lee"},{"family":"Smith","given":"Cher"},{"family":"Eskes","given":"Gail"},{"family":"Thompson","given":"Kara"}],"issued":{"date-parts":[["2014",12]]}}}],"schema":"https://github.com/citation-style-language/schema/raw/master/csl-citation.json"} </w:instrText>
      </w:r>
      <w:r w:rsidRPr="00D62D6F">
        <w:rPr>
          <w:bCs/>
          <w:color w:val="auto"/>
        </w:rPr>
        <w:fldChar w:fldCharType="separate"/>
      </w:r>
      <w:r w:rsidR="00BD61F7">
        <w:rPr>
          <w:bCs/>
          <w:color w:val="auto"/>
        </w:rPr>
        <w:t>[7,8,19,23,30,32,33]</w:t>
      </w:r>
      <w:r w:rsidRPr="00D62D6F">
        <w:rPr>
          <w:bCs/>
          <w:color w:val="auto"/>
        </w:rPr>
        <w:fldChar w:fldCharType="end"/>
      </w:r>
      <w:r w:rsidRPr="00D62D6F">
        <w:rPr>
          <w:bCs/>
          <w:color w:val="auto"/>
        </w:rPr>
        <w:t xml:space="preserve"> two providing PMD to young children (2 and 6 years old) reported that cognitive scores did not improve after 6 months provision or 1 year training . This is surprising in young children as cognitive improvements were expected due to cognitive maturation alone. This may be partially explained by the measures used to assess cognition, which may not have been sensitive to changes in cognitive level. In an RCT evaluating the effect of powered wheelchair skills training on wheelchair skills capacity in adults after a stroke, Mountain et al. (2014) affirmed that individuals with stroke could improve PMD capacity. However, the control group had statistically significant lower cognitive level compared to the intervention group. Therefore, it is not evident if improvements in wheelchair skills capacity were due to the training or if improvements were induced by differences in cognitive levels. </w:t>
      </w:r>
    </w:p>
    <w:p w14:paraId="14FDA70F" w14:textId="46C909E6" w:rsidR="00301279" w:rsidRPr="00D62D6F" w:rsidRDefault="00301279" w:rsidP="00301279">
      <w:pPr>
        <w:pStyle w:val="MDPI31text"/>
        <w:rPr>
          <w:bCs/>
          <w:color w:val="auto"/>
        </w:rPr>
      </w:pPr>
      <w:r w:rsidRPr="00D62D6F">
        <w:rPr>
          <w:bCs/>
          <w:color w:val="auto"/>
        </w:rPr>
        <w:t xml:space="preserve">Given that learning is dependent on cognitive level </w:t>
      </w:r>
      <w:r w:rsidRPr="00D62D6F">
        <w:rPr>
          <w:bCs/>
          <w:color w:val="auto"/>
        </w:rPr>
        <w:fldChar w:fldCharType="begin"/>
      </w:r>
      <w:r w:rsidR="00185749">
        <w:rPr>
          <w:bCs/>
          <w:color w:val="auto"/>
        </w:rPr>
        <w:instrText xml:space="preserve"> ADDIN ZOTERO_ITEM CSL_CITATION {"citationID":"KBTnAVYM","properties":{"formattedCitation":"[43]","plainCitation":"[43]","noteIndex":0},"citationItems":[{"id":249,"uris":["http://zotero.org/users/local/v6Mf7v85/items/VKEI7R4B"],"uri":["http://zotero.org/users/local/v6Mf7v85/items/VKEI7R4B"],"itemData":{"id":249,"type":"book","edition":"N. Katz and J. Toglia","ISBN":"978-1-56900-479-1","language":"en","number-of-pages":"355-386","publisher":"AOTA Press","source":"DOI.org (Crossref)","title":"The dynamic interactional model and the multicontext approach. Cognition, Occupation, and Participation Across the Lifespan: Neuroscience, Neurorehabilitation, and Models of Intervention in Occupational Therapy","author":[{"family":"Toglia","given":"J. P."}],"issued":{"date-parts":[["2018"]]}}}],"schema":"https://github.com/citation-style-language/schema/raw/master/csl-citation.json"} </w:instrText>
      </w:r>
      <w:r w:rsidRPr="00D62D6F">
        <w:rPr>
          <w:bCs/>
          <w:color w:val="auto"/>
        </w:rPr>
        <w:fldChar w:fldCharType="separate"/>
      </w:r>
      <w:r w:rsidR="00185749">
        <w:rPr>
          <w:bCs/>
          <w:color w:val="auto"/>
        </w:rPr>
        <w:t>[43]</w:t>
      </w:r>
      <w:r w:rsidRPr="00D62D6F">
        <w:rPr>
          <w:bCs/>
          <w:color w:val="auto"/>
        </w:rPr>
        <w:fldChar w:fldCharType="end"/>
      </w:r>
      <w:r w:rsidRPr="00D62D6F">
        <w:rPr>
          <w:bCs/>
          <w:color w:val="auto"/>
        </w:rPr>
        <w:t xml:space="preserve"> and that learning process requires time and efforts and does not guarantee the quality of knowledges stored </w:t>
      </w:r>
      <w:r w:rsidRPr="00D62D6F">
        <w:rPr>
          <w:bCs/>
          <w:color w:val="auto"/>
        </w:rPr>
        <w:fldChar w:fldCharType="begin"/>
      </w:r>
      <w:r w:rsidR="00185749">
        <w:rPr>
          <w:bCs/>
          <w:color w:val="auto"/>
        </w:rPr>
        <w:instrText xml:space="preserve"> ADDIN ZOTERO_ITEM CSL_CITATION {"citationID":"0Uah2UGs","properties":{"formattedCitation":"[44]","plainCitation":"[44]","noteIndex":0},"citationItems":[{"id":119,"uris":["http://zotero.org/users/local/v6Mf7v85/items/BIUTFKG5"],"uri":["http://zotero.org/users/local/v6Mf7v85/items/BIUTFKG5"],"itemData":{"id":119,"type":"book","abstract":"Cet ouvrage propose une synthèse de l'état actuel des connaissances issues - entre autres - de la psychologie et de l'ergonomie afin d'expliquer la notion de charge cognitive. Il décrit également la théorie de la charge cognitive de John Sweller, pour la première fois dans un ouvrage en français. Pour faciliter la compréhension de cette théorie, les fondements cognitifs des phénomènes liés à la charge sont présentés : qu'est-ce qui provoque la charge cognitive? Comment fonctionne-t-elle? Quelles conséquences a-t-elle? Des applications liées à la charge cognitive sont proposées dans de nombreux domaines (psychologie, ergonomie, médecine, etc.). Ainsi, cet ouvrage peut à la fois être conçu comme apportant des connaissances fondamentales sur une notion centrale mais controversée en psychologie - et dans d'autres domaines - et comme proposant des solutions appliquées pour réduire la charge cognitive dans la vie quotidienne, scolaire et professionnelle, chez des adultes ou chez des enfants","event-place":"Paris","ISBN":"978-2-200-34724-6","language":"French","note":"OCLC: 244815355","publisher":"Armand Colin","publisher-place":"Paris","source":"Open WorldCat","title":"La charge cognitive: théorie et applications","title-short":"La charge cognitive","author":[{"family":"Chanquoy","given":"Lucile"},{"family":"Tricot","given":"André"},{"family":"Sweller","given":"John"}],"issued":{"date-parts":[["2007"]]}}}],"schema":"https://github.com/citation-style-language/schema/raw/master/csl-citation.json"} </w:instrText>
      </w:r>
      <w:r w:rsidRPr="00D62D6F">
        <w:rPr>
          <w:bCs/>
          <w:color w:val="auto"/>
        </w:rPr>
        <w:fldChar w:fldCharType="separate"/>
      </w:r>
      <w:r w:rsidR="00185749">
        <w:rPr>
          <w:bCs/>
          <w:color w:val="auto"/>
        </w:rPr>
        <w:t>[44]</w:t>
      </w:r>
      <w:r w:rsidRPr="00D62D6F">
        <w:rPr>
          <w:bCs/>
          <w:color w:val="auto"/>
        </w:rPr>
        <w:fldChar w:fldCharType="end"/>
      </w:r>
      <w:r w:rsidRPr="00D62D6F">
        <w:rPr>
          <w:bCs/>
          <w:color w:val="auto"/>
        </w:rPr>
        <w:t xml:space="preserve">, the control group may have experienced restriction in their personal experiences with the PMD based on the type of training provided (e.g., customization to their needs). Therefore, participants in the control group had lower cognitive levels to start and were not given the opportunity to be trained. Moreover, given there were differences in baseline cognition between groups, but no differences in PMD frequency use (hours per day), findings suggest that for individuals with stroke frequency of use was not dependent of presence or absence of cognitive impairment. However, there was no indication if participants were drove independently their PMD engaging in meaningful occupations or if they were assisted to others. Thus, in further research the number of hours spent in the PMD per day should not be considered a sole indicator for PMD use. It could thus be hypothesized </w:t>
      </w:r>
      <w:r w:rsidRPr="00D62D6F">
        <w:rPr>
          <w:bCs/>
          <w:color w:val="auto"/>
        </w:rPr>
        <w:lastRenderedPageBreak/>
        <w:t>that frequency of PMD use may mediate the relationship between cognition and driving performance.</w:t>
      </w:r>
    </w:p>
    <w:p w14:paraId="61FE9635" w14:textId="54AE77FE" w:rsidR="00301279" w:rsidRPr="00D62D6F" w:rsidRDefault="00301279" w:rsidP="00301279">
      <w:pPr>
        <w:pStyle w:val="MDPI31text"/>
        <w:rPr>
          <w:bCs/>
          <w:color w:val="auto"/>
        </w:rPr>
      </w:pPr>
      <w:r w:rsidRPr="00D62D6F">
        <w:rPr>
          <w:bCs/>
          <w:color w:val="auto"/>
        </w:rPr>
        <w:t xml:space="preserve">Jones et al. conducted two studies examining the influence of PMD provision and training on development and function of young children, which had contradictory results </w:t>
      </w:r>
      <w:r w:rsidRPr="00D62D6F">
        <w:rPr>
          <w:bCs/>
          <w:color w:val="auto"/>
        </w:rPr>
        <w:fldChar w:fldCharType="begin"/>
      </w:r>
      <w:r w:rsidR="00BD61F7">
        <w:rPr>
          <w:bCs/>
          <w:color w:val="auto"/>
        </w:rPr>
        <w:instrText xml:space="preserve"> ADDIN ZOTERO_ITEM CSL_CITATION {"citationID":"1wA8d0ep","properties":{"formattedCitation":"[7,21]","plainCitation":"[7,21]","noteIndex":0},"citationItems":[{"id":123,"uris":["http://zotero.org/users/local/v6Mf7v85/items/IR58JIQY"],"uri":["http://zotero.org/users/local/v6Mf7v85/items/IR58JIQY"],"itemData":{"id":123,"type":"article-journal","abstract":"Abstract\n            Background and Purpose. Young children with severe motor impairments, such as spinal muscular atrophy, are often unable to move around their environment independently; therefore, they may be at risk for delays in areas of development not directly related to their motor limitations. Power mobility is an intervention that provides young children a means of independent movement and enables them to independently explore their environment. Case Description. The participant was a 20-month-old girl with type II spinal muscular atrophy. Intervention. The authors provided the child with a power wheelchair and gave her mother and physical therapist general guidelines to encourage her use of the power wheelchair. Outcomes. Within 6 weeks after receiving the power wheelchair, the child operated the wheelchair independently. She showed developmental gains in all domains of the Battelle Developmental Inventory and the Pediatric Evaluation of Disability Inventory over 6 months. The authors conducted an interview with the child's mother before and after intervention. She reported that the child was more independent after receiving the power wheelchair. Discussion. The power wheelchair may have been associated with the changes in the child's mobility and her developmental changes over 6 months.","container-title":"Physical Therapy","DOI":"10.1093/ptj/83.3.253","ISSN":"0031-9023, 1538-6724","issue":"3","language":"en","page":"253-262","source":"DOI.org (Crossref)","title":"Use of Power Mobility for a Young Child With Spinal Muscular Atrophy","volume":"83","author":[{"family":"Jones","given":"Maria A"},{"family":"McEwen","given":"Irene R"},{"family":"Hansen","given":"Laura"}],"issued":{"date-parts":[["2003",3,1]]}}},{"id":67,"uris":["http://zotero.org/users/local/v6Mf7v85/items/A9TXZYV8"],"uri":["http://zotero.org/users/local/v6Mf7v85/items/A9TXZYV8"],"itemData":{"id":67,"type":"article-journal","container-title":"Pediatric Physical Therapy","DOI":"10.1097/PEP.0b013e31824c5fdc","ISSN":"0898-5669","issue":"2","language":"en","page":"131-140","source":"DOI.org (Crossref)","title":"Effects of Power Wheelchairs on the Development and Function of Young Children With Severe Motor Impairments","volume":"24","author":[{"family":"Jones","given":"Maria A."},{"family":"McEwen","given":"Irene R."},{"family":"Neas","given":"Barbara R."}],"issued":{"date-parts":[["2012"]]}}}],"schema":"https://github.com/citation-style-language/schema/raw/master/csl-citation.json"} </w:instrText>
      </w:r>
      <w:r w:rsidRPr="00D62D6F">
        <w:rPr>
          <w:bCs/>
          <w:color w:val="auto"/>
        </w:rPr>
        <w:fldChar w:fldCharType="separate"/>
      </w:r>
      <w:r w:rsidR="00BD61F7">
        <w:rPr>
          <w:bCs/>
          <w:color w:val="auto"/>
        </w:rPr>
        <w:t>[7,21]</w:t>
      </w:r>
      <w:r w:rsidRPr="00D62D6F">
        <w:rPr>
          <w:bCs/>
          <w:color w:val="auto"/>
        </w:rPr>
        <w:fldChar w:fldCharType="end"/>
      </w:r>
      <w:r w:rsidRPr="00D62D6F">
        <w:rPr>
          <w:bCs/>
          <w:color w:val="auto"/>
        </w:rPr>
        <w:t xml:space="preserve">. The first was a case report in 2003, which suggested that a young child learnt to maneuver a PMD within a few weeks and improved their cognitive functioning. In contrast, the RCT conducted in 2012 suggested that children required at least 12 weeks of intervention, reported that 7 of the 11 children had not mastered all PMD skills by the end of 1 year, and that their cognitive scores did not change. Jones et al. explained that variability in their findings may be related by broad inclusion criteria, as the sample included children with a large range of sensorimotor and cognitive impairments compared to the previous reports. The variability in impairments may have contributed to the variability in time required to acquire the PMD skills and the lack of change in cognitive scores, as relationship between cognitive resources and learning quality has previously been demonstrated </w:t>
      </w:r>
      <w:r w:rsidRPr="00D62D6F">
        <w:rPr>
          <w:bCs/>
          <w:color w:val="auto"/>
        </w:rPr>
        <w:fldChar w:fldCharType="begin"/>
      </w:r>
      <w:r w:rsidR="00185749">
        <w:rPr>
          <w:bCs/>
          <w:color w:val="auto"/>
        </w:rPr>
        <w:instrText xml:space="preserve"> ADDIN ZOTERO_ITEM CSL_CITATION {"citationID":"TA6vTmqp","properties":{"formattedCitation":"[43]","plainCitation":"[43]","noteIndex":0},"citationItems":[{"id":249,"uris":["http://zotero.org/users/local/v6Mf7v85/items/VKEI7R4B"],"uri":["http://zotero.org/users/local/v6Mf7v85/items/VKEI7R4B"],"itemData":{"id":249,"type":"book","edition":"N. Katz and J. Toglia","ISBN":"978-1-56900-479-1","language":"en","number-of-pages":"355-386","publisher":"AOTA Press","source":"DOI.org (Crossref)","title":"The dynamic interactional model and the multicontext approach. Cognition, Occupation, and Participation Across the Lifespan: Neuroscience, Neurorehabilitation, and Models of Intervention in Occupational Therapy","author":[{"family":"Toglia","given":"J. P."}],"issued":{"date-parts":[["2018"]]}}}],"schema":"https://github.com/citation-style-language/schema/raw/master/csl-citation.json"} </w:instrText>
      </w:r>
      <w:r w:rsidRPr="00D62D6F">
        <w:rPr>
          <w:bCs/>
          <w:color w:val="auto"/>
        </w:rPr>
        <w:fldChar w:fldCharType="separate"/>
      </w:r>
      <w:r w:rsidR="00185749">
        <w:rPr>
          <w:bCs/>
          <w:color w:val="auto"/>
        </w:rPr>
        <w:t>[43]</w:t>
      </w:r>
      <w:r w:rsidRPr="00D62D6F">
        <w:rPr>
          <w:bCs/>
          <w:color w:val="auto"/>
        </w:rPr>
        <w:fldChar w:fldCharType="end"/>
      </w:r>
      <w:r w:rsidRPr="00D62D6F">
        <w:rPr>
          <w:bCs/>
          <w:color w:val="auto"/>
        </w:rPr>
        <w:t>.</w:t>
      </w:r>
    </w:p>
    <w:p w14:paraId="7ED54C16" w14:textId="64D778FD" w:rsidR="00301279" w:rsidRPr="00D62D6F" w:rsidRDefault="00301279" w:rsidP="00301279">
      <w:pPr>
        <w:pStyle w:val="MDPI31text"/>
        <w:rPr>
          <w:bCs/>
          <w:color w:val="auto"/>
        </w:rPr>
      </w:pPr>
      <w:r w:rsidRPr="00D62D6F">
        <w:rPr>
          <w:bCs/>
          <w:iCs/>
          <w:color w:val="auto"/>
        </w:rPr>
        <w:t>Results from the studies exploring the effects of a PMD provision or training on PMD mobility and cognitive outcomes</w:t>
      </w:r>
      <w:r w:rsidRPr="00D62D6F">
        <w:rPr>
          <w:bCs/>
          <w:color w:val="auto"/>
        </w:rPr>
        <w:t xml:space="preserve"> suggests that even without cognitive outcome measure changes, improvement in PMD capacity scores demonstrated that despite cognitive limitations participants acquired new abilities facilitating success across mobility domains. This process clearly highlights the participants’ learning potential </w:t>
      </w:r>
      <w:r w:rsidRPr="00D62D6F">
        <w:rPr>
          <w:bCs/>
          <w:color w:val="auto"/>
        </w:rPr>
        <w:fldChar w:fldCharType="begin"/>
      </w:r>
      <w:r w:rsidR="00185749">
        <w:rPr>
          <w:bCs/>
          <w:color w:val="auto"/>
        </w:rPr>
        <w:instrText xml:space="preserve"> ADDIN ZOTERO_ITEM CSL_CITATION {"citationID":"zuulsfgR","properties":{"formattedCitation":"[45]","plainCitation":"[45]","noteIndex":0},"citationItems":[{"id":85,"uris":["http://zotero.org/users/local/v6Mf7v85/items/JKEJKT84"],"uri":["http://zotero.org/users/local/v6Mf7v85/items/JKEJKT84"],"itemData":{"id":85,"type":"article-journal","container-title":"L'Encéphale","DOI":"10.1016/j.encep.2008.06.014","ISSN":"00137006","issue":"4","journalAbbreviation":"L'Encéphale","language":"fr","page":"353-360","source":"DOI.org (Crossref)","title":"Potentiel d’apprentissage et revalidation cognitive dans la schizophrénie","volume":"35","author":[{"family":"Raffard","given":"S."},{"family":"Gely-Nargeot","given":"M.-C."},{"family":"Capdevielle","given":"D."},{"family":"Bayard","given":"S."},{"family":"Boulenger","given":"J.-P."}],"issued":{"date-parts":[["2009",9]]}}}],"schema":"https://github.com/citation-style-language/schema/raw/master/csl-citation.json"} </w:instrText>
      </w:r>
      <w:r w:rsidRPr="00D62D6F">
        <w:rPr>
          <w:bCs/>
          <w:color w:val="auto"/>
        </w:rPr>
        <w:fldChar w:fldCharType="separate"/>
      </w:r>
      <w:r w:rsidR="00185749">
        <w:rPr>
          <w:bCs/>
          <w:color w:val="auto"/>
        </w:rPr>
        <w:t>[45]</w:t>
      </w:r>
      <w:r w:rsidRPr="00D62D6F">
        <w:rPr>
          <w:bCs/>
          <w:color w:val="auto"/>
        </w:rPr>
        <w:fldChar w:fldCharType="end"/>
      </w:r>
      <w:r w:rsidRPr="00D62D6F">
        <w:rPr>
          <w:bCs/>
          <w:color w:val="auto"/>
        </w:rPr>
        <w:t>.</w:t>
      </w:r>
    </w:p>
    <w:p w14:paraId="57D4EA37" w14:textId="77777777" w:rsidR="00301279" w:rsidRPr="00D62D6F" w:rsidRDefault="00301279" w:rsidP="00301279">
      <w:pPr>
        <w:pStyle w:val="MDPI31text"/>
        <w:rPr>
          <w:bCs/>
          <w:color w:val="auto"/>
        </w:rPr>
      </w:pPr>
    </w:p>
    <w:p w14:paraId="1E2A347F" w14:textId="77777777" w:rsidR="00301279" w:rsidRPr="00D62D6F" w:rsidRDefault="00301279" w:rsidP="00301279">
      <w:pPr>
        <w:pStyle w:val="MDPI31text"/>
        <w:ind w:left="2040" w:firstLine="510"/>
        <w:rPr>
          <w:i/>
          <w:iCs/>
          <w:color w:val="auto"/>
        </w:rPr>
      </w:pPr>
      <w:r w:rsidRPr="00D62D6F">
        <w:rPr>
          <w:i/>
          <w:iCs/>
          <w:color w:val="auto"/>
        </w:rPr>
        <w:t>4.3. Implications</w:t>
      </w:r>
    </w:p>
    <w:p w14:paraId="26977274" w14:textId="6441A474" w:rsidR="00E22220" w:rsidRDefault="00D67767" w:rsidP="002D20E8">
      <w:pPr>
        <w:pStyle w:val="MDPI31text"/>
        <w:rPr>
          <w:bCs/>
          <w:color w:val="auto"/>
        </w:rPr>
      </w:pPr>
      <w:r w:rsidRPr="00B20300">
        <w:rPr>
          <w:bCs/>
          <w:color w:val="auto"/>
          <w:highlight w:val="lightGray"/>
        </w:rPr>
        <w:t xml:space="preserve">Despite </w:t>
      </w:r>
      <w:r w:rsidR="008C0E27" w:rsidRPr="00B20300">
        <w:rPr>
          <w:bCs/>
          <w:color w:val="auto"/>
          <w:highlight w:val="lightGray"/>
        </w:rPr>
        <w:t xml:space="preserve">high </w:t>
      </w:r>
      <w:r w:rsidR="008C0E27" w:rsidRPr="009B7054">
        <w:rPr>
          <w:bCs/>
          <w:color w:val="auto"/>
          <w:highlight w:val="lightGray"/>
        </w:rPr>
        <w:t xml:space="preserve">variability in </w:t>
      </w:r>
      <w:r w:rsidR="003E7903" w:rsidRPr="009B7054">
        <w:rPr>
          <w:bCs/>
          <w:color w:val="auto"/>
          <w:highlight w:val="lightGray"/>
        </w:rPr>
        <w:t>study</w:t>
      </w:r>
      <w:r w:rsidR="008C0E27" w:rsidRPr="009B7054">
        <w:rPr>
          <w:bCs/>
          <w:color w:val="auto"/>
          <w:highlight w:val="lightGray"/>
        </w:rPr>
        <w:t xml:space="preserve"> designs</w:t>
      </w:r>
      <w:r w:rsidRPr="009B7054">
        <w:rPr>
          <w:bCs/>
          <w:color w:val="auto"/>
          <w:highlight w:val="lightGray"/>
        </w:rPr>
        <w:t xml:space="preserve"> </w:t>
      </w:r>
      <w:r w:rsidR="008C0E27" w:rsidRPr="009B7054">
        <w:rPr>
          <w:bCs/>
          <w:color w:val="auto"/>
          <w:highlight w:val="lightGray"/>
        </w:rPr>
        <w:t xml:space="preserve">and </w:t>
      </w:r>
      <w:r w:rsidR="003E7903" w:rsidRPr="009B7054">
        <w:rPr>
          <w:bCs/>
          <w:color w:val="auto"/>
          <w:highlight w:val="lightGray"/>
        </w:rPr>
        <w:t>publication dates,</w:t>
      </w:r>
      <w:r w:rsidR="003E7903">
        <w:rPr>
          <w:bCs/>
          <w:color w:val="auto"/>
        </w:rPr>
        <w:t xml:space="preserve"> </w:t>
      </w:r>
      <w:r w:rsidR="00301279" w:rsidRPr="00D62D6F">
        <w:rPr>
          <w:bCs/>
          <w:color w:val="auto"/>
        </w:rPr>
        <w:t xml:space="preserve">it appears primordial to consider cognitive functioning when providing a PMD. </w:t>
      </w:r>
      <w:r w:rsidR="00B20300" w:rsidRPr="00B20300">
        <w:rPr>
          <w:bCs/>
          <w:color w:val="auto"/>
          <w:highlight w:val="lightGray"/>
        </w:rPr>
        <w:t>Although there ha</w:t>
      </w:r>
      <w:r w:rsidR="00B20300">
        <w:rPr>
          <w:bCs/>
          <w:color w:val="auto"/>
          <w:highlight w:val="lightGray"/>
        </w:rPr>
        <w:t>ve</w:t>
      </w:r>
      <w:r w:rsidR="00B20300" w:rsidRPr="00B20300">
        <w:rPr>
          <w:bCs/>
          <w:color w:val="auto"/>
          <w:highlight w:val="lightGray"/>
        </w:rPr>
        <w:t xml:space="preserve"> been</w:t>
      </w:r>
      <w:r w:rsidR="003E7903" w:rsidRPr="00B20300">
        <w:rPr>
          <w:bCs/>
          <w:color w:val="auto"/>
          <w:highlight w:val="lightGray"/>
        </w:rPr>
        <w:t xml:space="preserve"> </w:t>
      </w:r>
      <w:r w:rsidR="003E7903" w:rsidRPr="009B7054">
        <w:rPr>
          <w:bCs/>
          <w:color w:val="auto"/>
          <w:highlight w:val="lightGray"/>
        </w:rPr>
        <w:t>changes in clinical practice and evolution of PMD, the role of cognitive functioning is still important</w:t>
      </w:r>
      <w:r w:rsidR="00426384" w:rsidRPr="009B7054">
        <w:rPr>
          <w:bCs/>
          <w:color w:val="auto"/>
          <w:highlight w:val="lightGray"/>
        </w:rPr>
        <w:t xml:space="preserve"> for PMD use</w:t>
      </w:r>
      <w:r w:rsidR="003E7903" w:rsidRPr="009B7054">
        <w:rPr>
          <w:bCs/>
          <w:color w:val="auto"/>
          <w:highlight w:val="lightGray"/>
        </w:rPr>
        <w:t xml:space="preserve">. While it is true that some intelligent </w:t>
      </w:r>
      <w:r w:rsidR="00426384" w:rsidRPr="009B7054">
        <w:rPr>
          <w:bCs/>
          <w:color w:val="auto"/>
          <w:highlight w:val="lightGray"/>
        </w:rPr>
        <w:t>PMD may play a role in reducing cognitive load for some individuals, artificial intelligence cannot assume all responsibility for the person. Regardless</w:t>
      </w:r>
      <w:r w:rsidR="00301279" w:rsidRPr="00D62D6F">
        <w:rPr>
          <w:bCs/>
          <w:color w:val="auto"/>
        </w:rPr>
        <w:t xml:space="preserve">, considering cognitive functioning alone should not be the deciding factor for PMD provision as it is not sufficient to capture the complex interactions between the person, the environment, and the occupation through PMD use. Combining appropriate cognitive assessments and real-life situations would help clinicians to apprehend functional cognitive abilities and secured practices, as indicated to assess car driving abilities after a traumatic brain injury </w:t>
      </w:r>
      <w:r w:rsidR="00301279" w:rsidRPr="00D62D6F">
        <w:rPr>
          <w:bCs/>
          <w:color w:val="auto"/>
        </w:rPr>
        <w:fldChar w:fldCharType="begin"/>
      </w:r>
      <w:r w:rsidR="00185749">
        <w:rPr>
          <w:bCs/>
          <w:color w:val="auto"/>
        </w:rPr>
        <w:instrText xml:space="preserve"> ADDIN ZOTERO_ITEM CSL_CITATION {"citationID":"iCAuTowa","properties":{"formattedCitation":"[46]","plainCitation":"[46]","noteIndex":0},"citationItems":[{"id":107,"uris":["http://zotero.org/users/local/v6Mf7v85/items/W4HVZFUY"],"uri":["http://zotero.org/users/local/v6Mf7v85/items/W4HVZFUY"],"itemData":{"id":107,"type":"article-journal","container-title":"Journal of the International Neuropsychological Society","DOI":"10.1017/S1355617704102130","ISSN":"1355-6177, 1469-7661","issue":"03","journalAbbreviation":"J. Inter. Neuropsych. Soc.","language":"en","source":"DOI.org (Crossref)","title":"The impact of HIV-associated neuropsychological impairment on everyday functioning","URL":"http://www.journals.cambridge.org/abstract_S1355617704102130","volume":"10","author":[{"family":"Heaton","given":"Robert K."},{"family":"Marcotte","given":"Thomas D."},{"family":"Mindt","given":"Monica Rivera"},{"family":"Sadek","given":"Joseph"},{"family":"Moore","given":"David J."},{"family":"Bentley","given":"Heather"},{"family":"Mccutchan","given":"J. Allen"},{"family":"Reicks","given":"Carla"},{"family":"Grant","given":"Igor"},{"literal":"THE HNRC GROUP"}],"accessed":{"date-parts":[["2021",2,13]]},"issued":{"date-parts":[["2004",5]]}}}],"schema":"https://github.com/citation-style-language/schema/raw/master/csl-citation.json"} </w:instrText>
      </w:r>
      <w:r w:rsidR="00301279" w:rsidRPr="00D62D6F">
        <w:rPr>
          <w:bCs/>
          <w:color w:val="auto"/>
        </w:rPr>
        <w:fldChar w:fldCharType="separate"/>
      </w:r>
      <w:r w:rsidR="00185749">
        <w:rPr>
          <w:bCs/>
          <w:color w:val="auto"/>
        </w:rPr>
        <w:t>[46]</w:t>
      </w:r>
      <w:r w:rsidR="00301279" w:rsidRPr="00D62D6F">
        <w:rPr>
          <w:bCs/>
          <w:color w:val="auto"/>
        </w:rPr>
        <w:fldChar w:fldCharType="end"/>
      </w:r>
      <w:r w:rsidR="00301279" w:rsidRPr="00D62D6F">
        <w:rPr>
          <w:bCs/>
          <w:color w:val="auto"/>
        </w:rPr>
        <w:t>. Moreover, three populations with cognitive impairments can be better described when considering PMD provision: 1) people who objectively can be identified as cognitively able to use a PMD (without or with mild cognitive impairment), 2) people who cannot be identified as cognitively able to use a PMD (with major cognitive impairment), and 3) people for which it is premature to affirm that they can use a PMD or for which it would be unfair to affirm that they cannot. Evaluating objectively this third population and proposing adapted training would offer more individuals a chance to learn PMD.</w:t>
      </w:r>
      <w:r w:rsidR="004D0E7F">
        <w:rPr>
          <w:bCs/>
          <w:color w:val="auto"/>
        </w:rPr>
        <w:t xml:space="preserve"> </w:t>
      </w:r>
      <w:r w:rsidR="00FD004B" w:rsidRPr="009B7054">
        <w:rPr>
          <w:bCs/>
          <w:color w:val="auto"/>
          <w:highlight w:val="lightGray"/>
        </w:rPr>
        <w:t>I</w:t>
      </w:r>
      <w:r w:rsidR="004D0E7F" w:rsidRPr="009B7054">
        <w:rPr>
          <w:bCs/>
          <w:color w:val="auto"/>
          <w:highlight w:val="lightGray"/>
        </w:rPr>
        <w:t xml:space="preserve">nnovative </w:t>
      </w:r>
      <w:r w:rsidR="002E7483" w:rsidRPr="009B7054">
        <w:rPr>
          <w:bCs/>
          <w:color w:val="auto"/>
          <w:highlight w:val="lightGray"/>
        </w:rPr>
        <w:t>training approaches</w:t>
      </w:r>
      <w:r w:rsidR="004D0E7F" w:rsidRPr="009B7054">
        <w:rPr>
          <w:bCs/>
          <w:color w:val="auto"/>
          <w:highlight w:val="lightGray"/>
        </w:rPr>
        <w:t xml:space="preserve"> </w:t>
      </w:r>
      <w:r w:rsidR="00426384" w:rsidRPr="009B7054">
        <w:rPr>
          <w:bCs/>
          <w:color w:val="auto"/>
          <w:highlight w:val="lightGray"/>
        </w:rPr>
        <w:t>customized</w:t>
      </w:r>
      <w:r w:rsidR="002E7483" w:rsidRPr="009B7054">
        <w:rPr>
          <w:bCs/>
          <w:color w:val="auto"/>
          <w:highlight w:val="lightGray"/>
        </w:rPr>
        <w:t xml:space="preserve"> to individuals with cognitive impairment</w:t>
      </w:r>
      <w:r w:rsidR="00FD004B" w:rsidRPr="009B7054">
        <w:rPr>
          <w:bCs/>
          <w:color w:val="auto"/>
          <w:highlight w:val="lightGray"/>
        </w:rPr>
        <w:t xml:space="preserve"> </w:t>
      </w:r>
      <w:r w:rsidR="00426384" w:rsidRPr="009B7054">
        <w:rPr>
          <w:bCs/>
          <w:color w:val="auto"/>
          <w:highlight w:val="lightGray"/>
        </w:rPr>
        <w:t>c</w:t>
      </w:r>
      <w:r w:rsidR="00FD004B" w:rsidRPr="009B7054">
        <w:rPr>
          <w:bCs/>
          <w:color w:val="auto"/>
          <w:highlight w:val="lightGray"/>
        </w:rPr>
        <w:t>ould</w:t>
      </w:r>
      <w:r w:rsidR="006032FD" w:rsidRPr="009B7054">
        <w:rPr>
          <w:bCs/>
          <w:color w:val="auto"/>
          <w:highlight w:val="lightGray"/>
        </w:rPr>
        <w:t xml:space="preserve">, </w:t>
      </w:r>
      <w:r w:rsidR="00FD004B" w:rsidRPr="009B7054">
        <w:rPr>
          <w:bCs/>
          <w:color w:val="auto"/>
          <w:highlight w:val="lightGray"/>
        </w:rPr>
        <w:t>for example</w:t>
      </w:r>
      <w:r w:rsidR="006032FD" w:rsidRPr="009B7054">
        <w:rPr>
          <w:bCs/>
          <w:color w:val="auto"/>
          <w:highlight w:val="lightGray"/>
        </w:rPr>
        <w:t xml:space="preserve">, </w:t>
      </w:r>
      <w:r w:rsidR="00426384" w:rsidRPr="009B7054">
        <w:rPr>
          <w:bCs/>
          <w:color w:val="auto"/>
          <w:highlight w:val="lightGray"/>
        </w:rPr>
        <w:t>include</w:t>
      </w:r>
      <w:r w:rsidR="001E62C7" w:rsidRPr="009B7054">
        <w:rPr>
          <w:bCs/>
          <w:color w:val="auto"/>
          <w:highlight w:val="lightGray"/>
        </w:rPr>
        <w:t xml:space="preserve"> practicing </w:t>
      </w:r>
      <w:r w:rsidR="00426384" w:rsidRPr="009B7054">
        <w:rPr>
          <w:bCs/>
          <w:color w:val="auto"/>
          <w:highlight w:val="lightGray"/>
        </w:rPr>
        <w:t>meaningful</w:t>
      </w:r>
      <w:r w:rsidR="001E62C7" w:rsidRPr="009B7054">
        <w:rPr>
          <w:bCs/>
          <w:color w:val="auto"/>
          <w:highlight w:val="lightGray"/>
        </w:rPr>
        <w:t xml:space="preserve"> activities with the PMD and be </w:t>
      </w:r>
      <w:r w:rsidR="00426384" w:rsidRPr="009B7054">
        <w:rPr>
          <w:bCs/>
          <w:color w:val="auto"/>
          <w:highlight w:val="lightGray"/>
        </w:rPr>
        <w:t>conducted</w:t>
      </w:r>
      <w:r w:rsidR="001E62C7" w:rsidRPr="009B7054">
        <w:rPr>
          <w:bCs/>
          <w:color w:val="auto"/>
          <w:highlight w:val="lightGray"/>
        </w:rPr>
        <w:t xml:space="preserve"> in realistic environment</w:t>
      </w:r>
      <w:r w:rsidR="00426384" w:rsidRPr="009B7054">
        <w:rPr>
          <w:bCs/>
          <w:color w:val="auto"/>
          <w:highlight w:val="lightGray"/>
        </w:rPr>
        <w:t>s</w:t>
      </w:r>
      <w:r w:rsidR="001E62C7" w:rsidRPr="009B7054">
        <w:rPr>
          <w:bCs/>
          <w:color w:val="auto"/>
          <w:highlight w:val="lightGray"/>
        </w:rPr>
        <w:t xml:space="preserve"> and context</w:t>
      </w:r>
      <w:r w:rsidR="00426384" w:rsidRPr="009B7054">
        <w:rPr>
          <w:bCs/>
          <w:color w:val="auto"/>
          <w:highlight w:val="lightGray"/>
        </w:rPr>
        <w:t>s for the user</w:t>
      </w:r>
      <w:r w:rsidR="001E62C7" w:rsidRPr="009B7054">
        <w:rPr>
          <w:bCs/>
          <w:color w:val="auto"/>
          <w:highlight w:val="lightGray"/>
        </w:rPr>
        <w:t>.</w:t>
      </w:r>
      <w:r w:rsidR="00426384" w:rsidRPr="009B7054">
        <w:rPr>
          <w:bCs/>
          <w:color w:val="auto"/>
          <w:highlight w:val="lightGray"/>
        </w:rPr>
        <w:t xml:space="preserve"> Meaningful activities should be client-centered and driven largely by client goals.</w:t>
      </w:r>
      <w:r w:rsidR="00301279" w:rsidRPr="00D62D6F">
        <w:rPr>
          <w:bCs/>
          <w:color w:val="auto"/>
        </w:rPr>
        <w:t xml:space="preserve"> This is in accordance with the philosophy of the ‘Driving to learn program’</w:t>
      </w:r>
      <w:r w:rsidR="00DE3645" w:rsidRPr="00D62D6F">
        <w:rPr>
          <w:bCs/>
          <w:color w:val="auto"/>
        </w:rPr>
        <w:t xml:space="preserve"> </w:t>
      </w:r>
      <w:r w:rsidR="00DE3645" w:rsidRPr="00D62D6F">
        <w:rPr>
          <w:bCs/>
          <w:color w:val="auto"/>
        </w:rPr>
        <w:fldChar w:fldCharType="begin"/>
      </w:r>
      <w:r w:rsidR="00BD61F7">
        <w:rPr>
          <w:bCs/>
          <w:color w:val="auto"/>
        </w:rPr>
        <w:instrText xml:space="preserve"> ADDIN ZOTERO_ITEM CSL_CITATION {"citationID":"HHgDrLx9","properties":{"formattedCitation":"[34]","plainCitation":"[34]","noteIndex":0},"citationItems":[{"id":79,"uris":["http://zotero.org/users/local/v6Mf7v85/items/BN2WMZYD"],"uri":["http://zotero.org/users/local/v6Mf7v85/items/BN2WMZYD"],"itemData":{"id":79,"type":"article-journal","container-title":"American Journal of Occupational Therapy","DOI":"10.5014/ajot.2011.001750","ISSN":"0272-9490","issue":"6","journalAbbreviation":"American Journal of Occupational Therapy","language":"en","page":"652-660","source":"DOI.org (Crossref)","title":"Driving to Learn in a Powered Wheelchair: The Process of Learning Joystick Use in People With Profound Cognitive Disabilities","title-short":"Driving to Learn in a Powered Wheelchair","volume":"65","author":[{"family":"Nilsson","given":"L."},{"family":"Eklund","given":"M."},{"family":"Nyberg","given":"P."},{"family":"Thulesius","given":"H."}],"issued":{"date-parts":[["2011",11,1]]}}}],"schema":"https://github.com/citation-style-language/schema/raw/master/csl-citation.json"} </w:instrText>
      </w:r>
      <w:r w:rsidR="00DE3645" w:rsidRPr="00D62D6F">
        <w:rPr>
          <w:bCs/>
          <w:color w:val="auto"/>
        </w:rPr>
        <w:fldChar w:fldCharType="separate"/>
      </w:r>
      <w:r w:rsidR="00BD61F7">
        <w:rPr>
          <w:bCs/>
          <w:noProof/>
          <w:color w:val="auto"/>
        </w:rPr>
        <w:t>[34]</w:t>
      </w:r>
      <w:r w:rsidR="00DE3645" w:rsidRPr="00D62D6F">
        <w:rPr>
          <w:bCs/>
          <w:color w:val="auto"/>
        </w:rPr>
        <w:fldChar w:fldCharType="end"/>
      </w:r>
      <w:r w:rsidR="00301279" w:rsidRPr="00D62D6F">
        <w:rPr>
          <w:bCs/>
          <w:color w:val="auto"/>
        </w:rPr>
        <w:t>. Such practices may reduce existing occupational injustices and improve mobility and quality of life for individuals with dual motor and cognitive impairment.</w:t>
      </w:r>
    </w:p>
    <w:p w14:paraId="0E5396B0" w14:textId="51BC224E" w:rsidR="0049403F" w:rsidRPr="00E15A98" w:rsidRDefault="00ED15FB" w:rsidP="0049403F">
      <w:pPr>
        <w:pStyle w:val="MDPI31text"/>
        <w:rPr>
          <w:bCs/>
          <w:color w:val="auto"/>
        </w:rPr>
      </w:pPr>
      <w:r w:rsidRPr="009B7054">
        <w:rPr>
          <w:bCs/>
          <w:color w:val="auto"/>
          <w:highlight w:val="lightGray"/>
        </w:rPr>
        <w:t xml:space="preserve">Exploring the relationship between PMD use and cognitive functioning </w:t>
      </w:r>
      <w:r w:rsidR="00096123" w:rsidRPr="009B7054">
        <w:rPr>
          <w:bCs/>
          <w:color w:val="auto"/>
          <w:highlight w:val="lightGray"/>
        </w:rPr>
        <w:t>should</w:t>
      </w:r>
      <w:r w:rsidRPr="009B7054">
        <w:rPr>
          <w:bCs/>
          <w:color w:val="auto"/>
          <w:highlight w:val="lightGray"/>
        </w:rPr>
        <w:t xml:space="preserve"> also </w:t>
      </w:r>
      <w:r w:rsidR="00D67767" w:rsidRPr="009B7054">
        <w:rPr>
          <w:bCs/>
          <w:color w:val="auto"/>
          <w:highlight w:val="lightGray"/>
        </w:rPr>
        <w:t>consider PMD technological evolutions.</w:t>
      </w:r>
      <w:r w:rsidRPr="009B7054">
        <w:rPr>
          <w:bCs/>
          <w:color w:val="auto"/>
          <w:highlight w:val="lightGray"/>
        </w:rPr>
        <w:t xml:space="preserve"> </w:t>
      </w:r>
      <w:r w:rsidR="00D67767" w:rsidRPr="009B7054">
        <w:rPr>
          <w:highlight w:val="lightGray"/>
        </w:rPr>
        <w:t>T</w:t>
      </w:r>
      <w:r w:rsidR="00ED6E7A" w:rsidRPr="009B7054">
        <w:rPr>
          <w:highlight w:val="lightGray"/>
        </w:rPr>
        <w:t>he studies included were conducted between 1984 and 2017</w:t>
      </w:r>
      <w:r w:rsidR="00D67767" w:rsidRPr="009B7054">
        <w:rPr>
          <w:highlight w:val="lightGray"/>
        </w:rPr>
        <w:t xml:space="preserve"> and </w:t>
      </w:r>
      <w:r w:rsidR="00ED6E7A" w:rsidRPr="009B7054">
        <w:rPr>
          <w:highlight w:val="lightGray"/>
        </w:rPr>
        <w:t>PMD have greatly changed over time</w:t>
      </w:r>
      <w:r w:rsidR="00D67767" w:rsidRPr="009B7054">
        <w:rPr>
          <w:highlight w:val="lightGray"/>
        </w:rPr>
        <w:t>. Still, cognitive functioning implied in PMD use remain</w:t>
      </w:r>
      <w:r w:rsidR="00096123" w:rsidRPr="009B7054">
        <w:rPr>
          <w:highlight w:val="lightGray"/>
        </w:rPr>
        <w:t>s</w:t>
      </w:r>
      <w:r w:rsidR="00D67767" w:rsidRPr="009B7054">
        <w:rPr>
          <w:highlight w:val="lightGray"/>
        </w:rPr>
        <w:t xml:space="preserve"> the same. </w:t>
      </w:r>
      <w:r w:rsidR="008C0E27" w:rsidRPr="009B7054">
        <w:rPr>
          <w:highlight w:val="lightGray"/>
        </w:rPr>
        <w:t>Moreover</w:t>
      </w:r>
      <w:r w:rsidR="00D67767" w:rsidRPr="009B7054">
        <w:rPr>
          <w:highlight w:val="lightGray"/>
        </w:rPr>
        <w:t xml:space="preserve">, such research may orient the development of </w:t>
      </w:r>
      <w:r w:rsidR="00D67767" w:rsidRPr="009B7054">
        <w:rPr>
          <w:bCs/>
          <w:color w:val="auto"/>
          <w:highlight w:val="lightGray"/>
        </w:rPr>
        <w:t>i</w:t>
      </w:r>
      <w:r w:rsidRPr="009B7054">
        <w:rPr>
          <w:bCs/>
          <w:color w:val="auto"/>
          <w:highlight w:val="lightGray"/>
        </w:rPr>
        <w:t xml:space="preserve">ntelligent PMD </w:t>
      </w:r>
      <w:r w:rsidR="00D67767" w:rsidRPr="009B7054">
        <w:rPr>
          <w:bCs/>
          <w:color w:val="auto"/>
          <w:highlight w:val="lightGray"/>
        </w:rPr>
        <w:t xml:space="preserve">which </w:t>
      </w:r>
      <w:r w:rsidRPr="009B7054">
        <w:rPr>
          <w:bCs/>
          <w:color w:val="auto"/>
          <w:highlight w:val="lightGray"/>
        </w:rPr>
        <w:t xml:space="preserve">have similar rationale providing mobility options for people with dual motor and cognitive impairment </w:t>
      </w:r>
      <w:r w:rsidR="005B09AF" w:rsidRPr="009B7054">
        <w:rPr>
          <w:bCs/>
          <w:color w:val="auto"/>
          <w:highlight w:val="lightGray"/>
        </w:rPr>
        <w:fldChar w:fldCharType="begin"/>
      </w:r>
      <w:r w:rsidR="00185749" w:rsidRPr="009B7054">
        <w:rPr>
          <w:bCs/>
          <w:color w:val="auto"/>
          <w:highlight w:val="lightGray"/>
        </w:rPr>
        <w:instrText xml:space="preserve"> ADDIN ZOTERO_ITEM CSL_CITATION {"citationID":"Geh1RZca","properties":{"formattedCitation":"[47,48]","plainCitation":"[47,48]","noteIndex":0},"citationItems":[{"id":372,"uris":["http://zotero.org/users/local/v6Mf7v85/items/T427NQ8D"],"uri":["http://zotero.org/users/local/v6Mf7v85/items/T427NQ8D"],"itemData":{"id":372,"type":"article-journal","container-title":"Disability and Rehabilitation: Assistive Technology","DOI":"10.1080/17483107.2021.1983654","ISSN":"1748-3107, 1748-3115","journalAbbreviation":"Disability and Rehabilitation: Assistive Technology","language":"en","page":"1-9","source":"DOI.org (Crossref)","title":"Blind spot sensor systems for power wheelchairs: obstacle detection accuracy, cognitive task load, and perceived usefulness among older adults","title-short":"Blind spot sensor systems for power wheelchairs","author":[{"family":"Pellichero","given":"Alice"},{"family":"Best","given":"Krista L."},{"family":"Routhier","given":"François"},{"family":"Viswanathan","given":"Pooja"},{"family":"Wang","given":"Rosalie H."},{"family":"Miller","given":"William C."}],"issued":{"date-parts":[["2021",10,9]]}}},{"id":35,"uris":["http://zotero.org/users/local/v6Mf7v85/items/SD9QCWPS"],"uri":["http://zotero.org/users/local/v6Mf7v85/items/SD9QCWPS"],"itemData":{"id":35,"type":"article-journal","container-title":"The Journal of Rehabilitation Research and Development","DOI":"10.1682/JRRD.2004.08.0101","ISSN":"0748-7711","issue":"4","journalAbbreviation":"JRRD","language":"en","page":"423","source":"DOI.org (Crossref)","title":"Smart wheelchairs: A literature review","title-short":"Smart wheelchairs","volume":"42","author":[{"family":"Simpson","given":"Richard C."}],"issued":{"date-parts":[["2005"]]}}}],"schema":"https://github.com/citation-style-language/schema/raw/master/csl-citation.json"} </w:instrText>
      </w:r>
      <w:r w:rsidR="005B09AF" w:rsidRPr="009B7054">
        <w:rPr>
          <w:bCs/>
          <w:color w:val="auto"/>
          <w:highlight w:val="lightGray"/>
        </w:rPr>
        <w:fldChar w:fldCharType="separate"/>
      </w:r>
      <w:r w:rsidR="00185749" w:rsidRPr="009B7054">
        <w:rPr>
          <w:bCs/>
          <w:noProof/>
          <w:color w:val="auto"/>
          <w:highlight w:val="lightGray"/>
        </w:rPr>
        <w:t>[47,48]</w:t>
      </w:r>
      <w:r w:rsidR="005B09AF" w:rsidRPr="009B7054">
        <w:rPr>
          <w:bCs/>
          <w:color w:val="auto"/>
          <w:highlight w:val="lightGray"/>
        </w:rPr>
        <w:fldChar w:fldCharType="end"/>
      </w:r>
      <w:r w:rsidRPr="009B7054">
        <w:rPr>
          <w:bCs/>
          <w:color w:val="auto"/>
          <w:highlight w:val="lightGray"/>
        </w:rPr>
        <w:t>. For example, intelligent PMD may enhance secure dri</w:t>
      </w:r>
      <w:r w:rsidRPr="00824F80">
        <w:rPr>
          <w:bCs/>
          <w:color w:val="auto"/>
          <w:highlight w:val="lightGray"/>
        </w:rPr>
        <w:t>ving (i.e., automatic stop) and can facilitate some complex maneuver</w:t>
      </w:r>
      <w:r w:rsidR="00EC09A7" w:rsidRPr="00824F80">
        <w:rPr>
          <w:bCs/>
          <w:color w:val="auto"/>
          <w:highlight w:val="lightGray"/>
        </w:rPr>
        <w:t>ing</w:t>
      </w:r>
      <w:r w:rsidRPr="00824F80">
        <w:rPr>
          <w:bCs/>
          <w:color w:val="auto"/>
          <w:highlight w:val="lightGray"/>
        </w:rPr>
        <w:t xml:space="preserve"> (i.e., enter in an elevator).</w:t>
      </w:r>
      <w:r w:rsidR="0049403F" w:rsidRPr="00824F80">
        <w:rPr>
          <w:bCs/>
          <w:color w:val="auto"/>
          <w:highlight w:val="lightGray"/>
        </w:rPr>
        <w:t xml:space="preserve"> </w:t>
      </w:r>
      <w:r w:rsidR="00EC09A7" w:rsidRPr="00824F80">
        <w:rPr>
          <w:highlight w:val="lightGray"/>
        </w:rPr>
        <w:t>W</w:t>
      </w:r>
      <w:r w:rsidR="0049403F" w:rsidRPr="00824F80">
        <w:rPr>
          <w:highlight w:val="lightGray"/>
        </w:rPr>
        <w:t xml:space="preserve">hile there may be added benefits to </w:t>
      </w:r>
      <w:r w:rsidR="00EC09A7" w:rsidRPr="00824F80">
        <w:rPr>
          <w:highlight w:val="lightGray"/>
        </w:rPr>
        <w:t xml:space="preserve">PMD </w:t>
      </w:r>
      <w:r w:rsidR="0049403F" w:rsidRPr="00824F80">
        <w:rPr>
          <w:highlight w:val="lightGray"/>
        </w:rPr>
        <w:t xml:space="preserve">users and caregivers </w:t>
      </w:r>
      <w:r w:rsidR="0049403F" w:rsidRPr="00824F80">
        <w:rPr>
          <w:highlight w:val="lightGray"/>
        </w:rPr>
        <w:lastRenderedPageBreak/>
        <w:t>(e.</w:t>
      </w:r>
      <w:r w:rsidR="00EC09A7" w:rsidRPr="00824F80">
        <w:rPr>
          <w:highlight w:val="lightGray"/>
        </w:rPr>
        <w:t>g.</w:t>
      </w:r>
      <w:r w:rsidR="0049403F" w:rsidRPr="00824F80">
        <w:rPr>
          <w:highlight w:val="lightGray"/>
        </w:rPr>
        <w:t xml:space="preserve">, less worry and </w:t>
      </w:r>
      <w:r w:rsidR="00EC09A7" w:rsidRPr="00824F80">
        <w:rPr>
          <w:highlight w:val="lightGray"/>
        </w:rPr>
        <w:t>risk of</w:t>
      </w:r>
      <w:r w:rsidR="0049403F" w:rsidRPr="00824F80">
        <w:rPr>
          <w:highlight w:val="lightGray"/>
        </w:rPr>
        <w:t xml:space="preserve"> accidents), controlled mobility can limit the </w:t>
      </w:r>
      <w:r w:rsidR="00EC09A7" w:rsidRPr="00824F80">
        <w:rPr>
          <w:highlight w:val="lightGray"/>
        </w:rPr>
        <w:t>individual</w:t>
      </w:r>
      <w:r w:rsidR="0049403F" w:rsidRPr="00824F80">
        <w:rPr>
          <w:highlight w:val="lightGray"/>
        </w:rPr>
        <w:t xml:space="preserve">’s ability to make choices about their participation in meaningful activities. </w:t>
      </w:r>
      <w:r w:rsidR="00EC09A7" w:rsidRPr="00824F80">
        <w:rPr>
          <w:highlight w:val="lightGray"/>
        </w:rPr>
        <w:t>P</w:t>
      </w:r>
      <w:r w:rsidR="0049403F" w:rsidRPr="00824F80">
        <w:rPr>
          <w:highlight w:val="lightGray"/>
        </w:rPr>
        <w:t xml:space="preserve">roperly </w:t>
      </w:r>
      <w:r w:rsidR="00EC09A7" w:rsidRPr="00824F80">
        <w:rPr>
          <w:highlight w:val="lightGray"/>
        </w:rPr>
        <w:t xml:space="preserve">programing </w:t>
      </w:r>
      <w:r w:rsidR="0049403F" w:rsidRPr="00824F80">
        <w:rPr>
          <w:highlight w:val="lightGray"/>
        </w:rPr>
        <w:t xml:space="preserve">an intelligent PMD to the users’ cognitive abilities </w:t>
      </w:r>
      <w:r w:rsidR="00EC09A7" w:rsidRPr="00824F80">
        <w:rPr>
          <w:highlight w:val="lightGray"/>
        </w:rPr>
        <w:t>c</w:t>
      </w:r>
      <w:r w:rsidR="0049403F" w:rsidRPr="00824F80">
        <w:rPr>
          <w:highlight w:val="lightGray"/>
        </w:rPr>
        <w:t xml:space="preserve">ould </w:t>
      </w:r>
      <w:r w:rsidR="00EC09A7" w:rsidRPr="00824F80">
        <w:rPr>
          <w:highlight w:val="lightGray"/>
        </w:rPr>
        <w:t xml:space="preserve">enhance mobility </w:t>
      </w:r>
      <w:r w:rsidR="0049403F" w:rsidRPr="00824F80">
        <w:rPr>
          <w:highlight w:val="lightGray"/>
        </w:rPr>
        <w:t xml:space="preserve">without restricting autonomy and </w:t>
      </w:r>
      <w:r w:rsidR="00EC09A7" w:rsidRPr="00824F80">
        <w:rPr>
          <w:highlight w:val="lightGray"/>
        </w:rPr>
        <w:t>choice</w:t>
      </w:r>
      <w:r w:rsidR="0049403F" w:rsidRPr="00824F80">
        <w:rPr>
          <w:highlight w:val="lightGray"/>
        </w:rPr>
        <w:t xml:space="preserve"> </w:t>
      </w:r>
      <w:r w:rsidR="0049403F" w:rsidRPr="00824F80">
        <w:rPr>
          <w:highlight w:val="lightGray"/>
        </w:rPr>
        <w:fldChar w:fldCharType="begin"/>
      </w:r>
      <w:r w:rsidR="0049403F" w:rsidRPr="00824F80">
        <w:rPr>
          <w:highlight w:val="lightGray"/>
        </w:rPr>
        <w:instrText xml:space="preserve"> ADDIN ZOTERO_ITEM CSL_CITATION {"citationID":"E9jEIeuA","properties":{"formattedCitation":"[11]","plainCitation":"[11]","noteIndex":0},"citationItems":[{"id":25,"uris":["http://zotero.org/users/local/v6Mf7v85/items/WNIMC8PK"],"uri":["http://zotero.org/users/local/v6Mf7v85/items/WNIMC8PK"],"itemData":{"id":25,"type":"article-journal","container-title":"American Journal of Occupational Therapy","DOI":"10.5014/ajot.2013.006122","ISSN":"0272-9490","issue":"1","journalAbbreviation":"American Journal of Occupational Therapy","language":"en","page":"100-107","source":"DOI.org (Crossref)","title":"Prescribers' Experiences With Powered Mobility Prescription Among Older Adults","volume":"67","author":[{"family":"Mortenson","given":"W. B."},{"family":"Clarke","given":"L. H."},{"family":"Best","given":"K."}],"issued":{"date-parts":[["2013",1,1]]}}}],"schema":"https://github.com/citation-style-language/schema/raw/master/csl-citation.json"} </w:instrText>
      </w:r>
      <w:r w:rsidR="0049403F" w:rsidRPr="00824F80">
        <w:rPr>
          <w:highlight w:val="lightGray"/>
        </w:rPr>
        <w:fldChar w:fldCharType="separate"/>
      </w:r>
      <w:r w:rsidR="0049403F" w:rsidRPr="00824F80">
        <w:rPr>
          <w:noProof/>
          <w:highlight w:val="lightGray"/>
        </w:rPr>
        <w:t>[11]</w:t>
      </w:r>
      <w:r w:rsidR="0049403F" w:rsidRPr="00824F80">
        <w:rPr>
          <w:highlight w:val="lightGray"/>
        </w:rPr>
        <w:fldChar w:fldCharType="end"/>
      </w:r>
      <w:r w:rsidR="00E15A98" w:rsidRPr="00824F80">
        <w:rPr>
          <w:highlight w:val="lightGray"/>
        </w:rPr>
        <w:t>.</w:t>
      </w:r>
    </w:p>
    <w:p w14:paraId="518C1DD5" w14:textId="77777777" w:rsidR="00301279" w:rsidRPr="00D62D6F" w:rsidRDefault="00301279" w:rsidP="00301279">
      <w:pPr>
        <w:pStyle w:val="MDPI31text"/>
        <w:rPr>
          <w:bCs/>
          <w:color w:val="auto"/>
        </w:rPr>
      </w:pPr>
    </w:p>
    <w:p w14:paraId="076154E4" w14:textId="77777777" w:rsidR="00301279" w:rsidRPr="00D62D6F" w:rsidRDefault="00301279" w:rsidP="00301279">
      <w:pPr>
        <w:pStyle w:val="MDPI31text"/>
        <w:ind w:left="2040" w:firstLine="510"/>
        <w:rPr>
          <w:i/>
          <w:color w:val="auto"/>
        </w:rPr>
      </w:pPr>
      <w:r w:rsidRPr="00D62D6F">
        <w:rPr>
          <w:i/>
          <w:color w:val="auto"/>
        </w:rPr>
        <w:t>4.5. Limitations</w:t>
      </w:r>
    </w:p>
    <w:p w14:paraId="3C026082" w14:textId="13B6B10A" w:rsidR="00301279" w:rsidRPr="00D62D6F" w:rsidRDefault="00301279" w:rsidP="00516CD1">
      <w:pPr>
        <w:pStyle w:val="MDPI31text"/>
        <w:rPr>
          <w:bCs/>
          <w:color w:val="auto"/>
        </w:rPr>
      </w:pPr>
      <w:r w:rsidRPr="00D62D6F">
        <w:rPr>
          <w:bCs/>
          <w:color w:val="auto"/>
        </w:rPr>
        <w:t xml:space="preserve">While comprehensive in the search, this scoping review has some limitations. First, it is possible that the combination of keywords may have missed some studies despite consulting with experts on the keyword choice. Moreover, data extraction was not conducted by two separate individuals duplicate. However, transparency was enhanced by regular discussions and team meetings, presentation of emerging findings, and sharing of findings with authors. All steps and decisions were recorded in a logbook. </w:t>
      </w:r>
      <w:r w:rsidRPr="00E25DCE">
        <w:rPr>
          <w:bCs/>
          <w:color w:val="auto"/>
          <w:highlight w:val="lightGray"/>
        </w:rPr>
        <w:t xml:space="preserve">Second, </w:t>
      </w:r>
      <w:r w:rsidR="00516CD1" w:rsidRPr="00E25DCE">
        <w:rPr>
          <w:bCs/>
          <w:color w:val="auto"/>
          <w:highlight w:val="lightGray"/>
        </w:rPr>
        <w:t xml:space="preserve">in </w:t>
      </w:r>
      <w:r w:rsidR="00516CD1" w:rsidRPr="00824F80">
        <w:rPr>
          <w:bCs/>
          <w:color w:val="auto"/>
          <w:highlight w:val="lightGray"/>
        </w:rPr>
        <w:t>relation to the evolution of PMD</w:t>
      </w:r>
      <w:r w:rsidR="006D32C0" w:rsidRPr="00824F80">
        <w:rPr>
          <w:bCs/>
          <w:color w:val="auto"/>
          <w:highlight w:val="lightGray"/>
        </w:rPr>
        <w:t xml:space="preserve"> </w:t>
      </w:r>
      <w:r w:rsidR="006D32C0" w:rsidRPr="00824F80">
        <w:rPr>
          <w:bCs/>
          <w:highlight w:val="lightGray"/>
        </w:rPr>
        <w:t>and clinical practice</w:t>
      </w:r>
      <w:r w:rsidR="00516CD1" w:rsidRPr="00824F80">
        <w:rPr>
          <w:bCs/>
          <w:color w:val="auto"/>
          <w:highlight w:val="lightGray"/>
        </w:rPr>
        <w:t xml:space="preserve">, </w:t>
      </w:r>
      <w:r w:rsidR="00F2301D" w:rsidRPr="00824F80">
        <w:rPr>
          <w:bCs/>
          <w:color w:val="auto"/>
          <w:highlight w:val="lightGray"/>
        </w:rPr>
        <w:t>the large range in publication dates represents a limitation.</w:t>
      </w:r>
      <w:r w:rsidR="00F2301D">
        <w:rPr>
          <w:bCs/>
          <w:color w:val="auto"/>
        </w:rPr>
        <w:t xml:space="preserve"> A</w:t>
      </w:r>
      <w:r w:rsidRPr="00D62D6F">
        <w:rPr>
          <w:bCs/>
          <w:color w:val="auto"/>
        </w:rPr>
        <w:t>lthough studies reported</w:t>
      </w:r>
      <w:r w:rsidR="0086704F">
        <w:rPr>
          <w:bCs/>
          <w:color w:val="auto"/>
        </w:rPr>
        <w:t xml:space="preserve"> </w:t>
      </w:r>
      <w:r w:rsidRPr="00D62D6F">
        <w:rPr>
          <w:bCs/>
          <w:color w:val="auto"/>
        </w:rPr>
        <w:t>on small sample sizes (thus limiting generalizability), the search and synthesis spanned all age groups. Despite differences in cognitive impairment and age between participants, this broad synthesis of a heterogenous group was justified at this early stage in research on PMD and cognition to provide a comprehensive overview of existing literature. The studies were organized by age (children, adults, elderly) as children are developing cognitively, adults have already developed their cognition, and cognition among the elderly may be declining to aid in interpretation of the findings. Finally, the ICF framework was used to classify cognitive functions assessed in existing outcome tools based on the content assessed by each tool. Using the ICF allowed a common language, comprehension, and clear definitions. However, application of the ICF framework was subjective, such that other researchers may have classified content differently. An interdisciplinary team with expertise in cognition and PMD use were involved in classification and interpterion of the findings.</w:t>
      </w:r>
    </w:p>
    <w:p w14:paraId="76DAB18C" w14:textId="77777777" w:rsidR="00522304" w:rsidRPr="00D62D6F" w:rsidRDefault="00522304" w:rsidP="002019E5">
      <w:pPr>
        <w:pStyle w:val="MDPI21heading1"/>
        <w:rPr>
          <w:color w:val="auto"/>
        </w:rPr>
      </w:pPr>
      <w:r w:rsidRPr="00D62D6F">
        <w:rPr>
          <w:color w:val="auto"/>
        </w:rPr>
        <w:t>5. Conclusions</w:t>
      </w:r>
    </w:p>
    <w:p w14:paraId="14F42F18" w14:textId="56F0855D" w:rsidR="00C64F69" w:rsidRDefault="00301279" w:rsidP="00FD1D4B">
      <w:pPr>
        <w:pStyle w:val="MDPI31text"/>
        <w:rPr>
          <w:bCs/>
          <w:color w:val="auto"/>
        </w:rPr>
      </w:pPr>
      <w:r w:rsidRPr="00D62D6F">
        <w:rPr>
          <w:bCs/>
          <w:color w:val="auto"/>
        </w:rPr>
        <w:t>This scoping review support a relationship between cognitive functioning and PMD use and provide a first step to orient clinicians and researchers to cognitive considerations for PMD use. Findings suggests that cognitive functioning should not be overlooked when providing PMD. However, given that individuals with heterogeneous cognitive impairment can improve their PMD capacities, cognitive impairment should not preclude PMD provision.</w:t>
      </w:r>
      <w:r w:rsidR="00761CFD">
        <w:rPr>
          <w:bCs/>
          <w:color w:val="auto"/>
        </w:rPr>
        <w:t xml:space="preserve"> </w:t>
      </w:r>
      <w:r w:rsidR="00761CFD" w:rsidRPr="00C64F69">
        <w:rPr>
          <w:bCs/>
          <w:color w:val="auto"/>
          <w:highlight w:val="lightGray"/>
        </w:rPr>
        <w:t xml:space="preserve">To improve mobility and quality of life for individuals with dual motor and cognitive </w:t>
      </w:r>
      <w:r w:rsidR="00761CFD" w:rsidRPr="00824F80">
        <w:rPr>
          <w:bCs/>
          <w:color w:val="auto"/>
          <w:highlight w:val="lightGray"/>
        </w:rPr>
        <w:t>impairment innovative</w:t>
      </w:r>
      <w:r w:rsidR="00C228AB" w:rsidRPr="00824F80">
        <w:rPr>
          <w:bCs/>
          <w:color w:val="auto"/>
          <w:highlight w:val="lightGray"/>
        </w:rPr>
        <w:t xml:space="preserve"> and customized</w:t>
      </w:r>
      <w:r w:rsidR="00761CFD" w:rsidRPr="00824F80">
        <w:rPr>
          <w:bCs/>
          <w:color w:val="auto"/>
          <w:highlight w:val="lightGray"/>
        </w:rPr>
        <w:t xml:space="preserve"> training approaches should be developed.</w:t>
      </w:r>
      <w:r w:rsidR="00FD1D4B" w:rsidRPr="00824F80">
        <w:rPr>
          <w:bCs/>
          <w:color w:val="auto"/>
          <w:highlight w:val="lightGray"/>
        </w:rPr>
        <w:t xml:space="preserve"> </w:t>
      </w:r>
      <w:r w:rsidR="00C64F69" w:rsidRPr="00824F80">
        <w:rPr>
          <w:bCs/>
          <w:color w:val="auto"/>
          <w:highlight w:val="lightGray"/>
        </w:rPr>
        <w:t xml:space="preserve">Such training approaches could include practice of client-centered goals </w:t>
      </w:r>
      <w:r w:rsidR="00605535" w:rsidRPr="00824F80">
        <w:rPr>
          <w:bCs/>
          <w:color w:val="auto"/>
          <w:highlight w:val="lightGray"/>
        </w:rPr>
        <w:t xml:space="preserve">related to using their PMD </w:t>
      </w:r>
      <w:r w:rsidR="00C64F69" w:rsidRPr="00824F80">
        <w:rPr>
          <w:bCs/>
          <w:color w:val="auto"/>
          <w:highlight w:val="lightGray"/>
        </w:rPr>
        <w:t>and be conducted in the user</w:t>
      </w:r>
      <w:r w:rsidR="00A17E78" w:rsidRPr="00824F80">
        <w:rPr>
          <w:bCs/>
          <w:color w:val="auto"/>
          <w:highlight w:val="lightGray"/>
        </w:rPr>
        <w:t>s’</w:t>
      </w:r>
      <w:r w:rsidR="00C64F69" w:rsidRPr="00824F80">
        <w:rPr>
          <w:bCs/>
          <w:color w:val="auto"/>
          <w:highlight w:val="lightGray"/>
        </w:rPr>
        <w:t xml:space="preserve"> actual environment.</w:t>
      </w:r>
    </w:p>
    <w:p w14:paraId="6672A561" w14:textId="5F4FD6E6" w:rsidR="00301279" w:rsidRPr="00D62D6F" w:rsidRDefault="00301279" w:rsidP="00301279">
      <w:pPr>
        <w:pStyle w:val="MDPI31text"/>
        <w:rPr>
          <w:bCs/>
          <w:color w:val="auto"/>
        </w:rPr>
      </w:pPr>
      <w:r w:rsidRPr="00D62D6F">
        <w:rPr>
          <w:bCs/>
          <w:color w:val="auto"/>
        </w:rPr>
        <w:t>There is high variability in the designs, outcome tools and PMD trainings used through the studies identified and heterogenous samples were investigated. Thus, the level and quality of evidence was low. Further studies are needed to understand and model the links between cognitive functioning and PMD use.</w:t>
      </w:r>
      <w:r w:rsidR="006032FD">
        <w:rPr>
          <w:bCs/>
          <w:color w:val="auto"/>
        </w:rPr>
        <w:t xml:space="preserve"> </w:t>
      </w:r>
      <w:r w:rsidR="00761CFD" w:rsidRPr="009A3491">
        <w:rPr>
          <w:bCs/>
          <w:color w:val="auto"/>
          <w:highlight w:val="lightGray"/>
        </w:rPr>
        <w:t xml:space="preserve">Such studies are required to </w:t>
      </w:r>
      <w:r w:rsidR="00C902AB" w:rsidRPr="009A3491">
        <w:rPr>
          <w:bCs/>
          <w:color w:val="auto"/>
          <w:highlight w:val="lightGray"/>
        </w:rPr>
        <w:t>explore how cognitive functioning and</w:t>
      </w:r>
      <w:r w:rsidR="00761CFD" w:rsidRPr="009A3491">
        <w:rPr>
          <w:bCs/>
          <w:color w:val="auto"/>
          <w:highlight w:val="lightGray"/>
        </w:rPr>
        <w:t xml:space="preserve"> psychological </w:t>
      </w:r>
      <w:r w:rsidR="00426384" w:rsidRPr="009A3491">
        <w:rPr>
          <w:bCs/>
          <w:color w:val="auto"/>
          <w:highlight w:val="lightGray"/>
        </w:rPr>
        <w:t>factors</w:t>
      </w:r>
      <w:r w:rsidR="00761CFD" w:rsidRPr="009A3491">
        <w:rPr>
          <w:bCs/>
          <w:color w:val="auto"/>
          <w:highlight w:val="lightGray"/>
        </w:rPr>
        <w:t xml:space="preserve">, such as confidence, </w:t>
      </w:r>
      <w:r w:rsidR="00C902AB" w:rsidRPr="009A3491">
        <w:rPr>
          <w:bCs/>
          <w:color w:val="auto"/>
          <w:highlight w:val="lightGray"/>
        </w:rPr>
        <w:t>influence PMD use</w:t>
      </w:r>
      <w:r w:rsidR="00761CFD" w:rsidRPr="009A3491">
        <w:rPr>
          <w:bCs/>
          <w:color w:val="auto"/>
          <w:highlight w:val="lightGray"/>
        </w:rPr>
        <w:t>,</w:t>
      </w:r>
      <w:r w:rsidR="00C902AB" w:rsidRPr="009A3491">
        <w:rPr>
          <w:bCs/>
          <w:color w:val="auto"/>
          <w:highlight w:val="lightGray"/>
        </w:rPr>
        <w:t xml:space="preserve"> and</w:t>
      </w:r>
      <w:r w:rsidR="00761CFD" w:rsidRPr="009A3491">
        <w:rPr>
          <w:bCs/>
          <w:color w:val="auto"/>
          <w:highlight w:val="lightGray"/>
        </w:rPr>
        <w:t xml:space="preserve"> to document which </w:t>
      </w:r>
      <w:r w:rsidR="00C902AB" w:rsidRPr="009A3491">
        <w:rPr>
          <w:bCs/>
          <w:color w:val="auto"/>
          <w:highlight w:val="lightGray"/>
        </w:rPr>
        <w:t xml:space="preserve">cognitive </w:t>
      </w:r>
      <w:r w:rsidR="00761CFD" w:rsidRPr="009A3491">
        <w:rPr>
          <w:bCs/>
          <w:color w:val="auto"/>
          <w:highlight w:val="lightGray"/>
        </w:rPr>
        <w:t>evaluations could be</w:t>
      </w:r>
      <w:r w:rsidR="00C902AB" w:rsidRPr="009A3491">
        <w:rPr>
          <w:bCs/>
          <w:color w:val="auto"/>
          <w:highlight w:val="lightGray"/>
        </w:rPr>
        <w:t xml:space="preserve"> used with individuals with dual motor and cognitive impairment in clinical practices.</w:t>
      </w:r>
    </w:p>
    <w:p w14:paraId="500600CA" w14:textId="5467E0F8" w:rsidR="00522304" w:rsidRPr="00D62D6F" w:rsidRDefault="00522304" w:rsidP="00183AB8">
      <w:pPr>
        <w:pStyle w:val="MDPI62BackMatter"/>
        <w:spacing w:before="240"/>
        <w:rPr>
          <w:color w:val="auto"/>
        </w:rPr>
      </w:pPr>
      <w:r w:rsidRPr="00D62D6F">
        <w:rPr>
          <w:b/>
          <w:color w:val="auto"/>
        </w:rPr>
        <w:t>Supplementary Materials:</w:t>
      </w:r>
      <w:r w:rsidRPr="00D62D6F">
        <w:rPr>
          <w:color w:val="auto"/>
        </w:rPr>
        <w:t xml:space="preserve"> </w:t>
      </w:r>
      <w:r w:rsidR="007A0348" w:rsidRPr="00D62D6F">
        <w:rPr>
          <w:color w:val="auto"/>
        </w:rPr>
        <w:t xml:space="preserve">Search strategies are available </w:t>
      </w:r>
      <w:r w:rsidRPr="00D62D6F">
        <w:rPr>
          <w:color w:val="auto"/>
        </w:rPr>
        <w:t xml:space="preserve">online at </w:t>
      </w:r>
      <w:r w:rsidR="007A0348" w:rsidRPr="00D62D6F">
        <w:rPr>
          <w:color w:val="auto"/>
          <w:highlight w:val="lightGray"/>
        </w:rPr>
        <w:t>___</w:t>
      </w:r>
      <w:r w:rsidRPr="00D62D6F">
        <w:rPr>
          <w:color w:val="auto"/>
        </w:rPr>
        <w:t xml:space="preserve"> </w:t>
      </w:r>
    </w:p>
    <w:p w14:paraId="1159200D" w14:textId="6CC432D5" w:rsidR="00522304" w:rsidRPr="00D62D6F" w:rsidRDefault="00522304" w:rsidP="00522304">
      <w:pPr>
        <w:pStyle w:val="MDPI62BackMatter"/>
      </w:pPr>
      <w:r w:rsidRPr="00D62D6F">
        <w:rPr>
          <w:b/>
        </w:rPr>
        <w:t>Author Contributions:</w:t>
      </w:r>
      <w:r w:rsidRPr="00D62D6F">
        <w:t xml:space="preserve"> Conceptualization, </w:t>
      </w:r>
      <w:r w:rsidR="00B12402" w:rsidRPr="00D62D6F">
        <w:t>A</w:t>
      </w:r>
      <w:r w:rsidRPr="00D62D6F">
        <w:t>.</w:t>
      </w:r>
      <w:r w:rsidR="00B12402" w:rsidRPr="00D62D6F">
        <w:t>P</w:t>
      </w:r>
      <w:r w:rsidRPr="00D62D6F">
        <w:t>.</w:t>
      </w:r>
      <w:r w:rsidR="00B12402" w:rsidRPr="00D62D6F">
        <w:t>, L.K., K.L.B</w:t>
      </w:r>
      <w:r w:rsidRPr="00D62D6F">
        <w:t>.</w:t>
      </w:r>
      <w:r w:rsidR="00D03ED0" w:rsidRPr="00D62D6F">
        <w:t xml:space="preserve">, E.S. </w:t>
      </w:r>
      <w:r w:rsidR="000C2609" w:rsidRPr="00D62D6F">
        <w:t>and F.R.</w:t>
      </w:r>
      <w:r w:rsidRPr="00D62D6F">
        <w:t xml:space="preserve">; methodology, </w:t>
      </w:r>
      <w:r w:rsidR="00B12402" w:rsidRPr="00D62D6F">
        <w:t>A</w:t>
      </w:r>
      <w:r w:rsidRPr="00D62D6F">
        <w:t>.</w:t>
      </w:r>
      <w:r w:rsidR="00B12402" w:rsidRPr="00D62D6F">
        <w:t>P</w:t>
      </w:r>
      <w:r w:rsidRPr="00D62D6F">
        <w:t>.</w:t>
      </w:r>
      <w:r w:rsidR="00B12402" w:rsidRPr="00D62D6F">
        <w:t>, K.L.B</w:t>
      </w:r>
      <w:r w:rsidRPr="00D62D6F">
        <w:t>.</w:t>
      </w:r>
      <w:r w:rsidR="00D03ED0" w:rsidRPr="00D62D6F">
        <w:t>, M-E.L. and E.S.</w:t>
      </w:r>
      <w:r w:rsidRPr="00D62D6F">
        <w:t xml:space="preserve">; investigation, </w:t>
      </w:r>
      <w:r w:rsidR="00B12402" w:rsidRPr="00D62D6F">
        <w:t>M</w:t>
      </w:r>
      <w:r w:rsidRPr="00D62D6F">
        <w:t>.</w:t>
      </w:r>
      <w:r w:rsidR="00B12402" w:rsidRPr="00D62D6F">
        <w:t>D.L</w:t>
      </w:r>
      <w:r w:rsidRPr="00D62D6F">
        <w:t xml:space="preserve">.; writing—original draft preparation, </w:t>
      </w:r>
      <w:r w:rsidR="00B12402" w:rsidRPr="00D62D6F">
        <w:t>A</w:t>
      </w:r>
      <w:r w:rsidRPr="00D62D6F">
        <w:t>.</w:t>
      </w:r>
      <w:r w:rsidR="00B12402" w:rsidRPr="00D62D6F">
        <w:t>P</w:t>
      </w:r>
      <w:r w:rsidRPr="00D62D6F">
        <w:t xml:space="preserve">.; writing—review and editing, </w:t>
      </w:r>
      <w:r w:rsidR="00B12402" w:rsidRPr="00D62D6F">
        <w:t>K.L.B</w:t>
      </w:r>
      <w:r w:rsidRPr="00D62D6F">
        <w:t>.</w:t>
      </w:r>
      <w:r w:rsidR="00B12402" w:rsidRPr="00D62D6F">
        <w:t xml:space="preserve"> and E.S.</w:t>
      </w:r>
      <w:r w:rsidRPr="00D62D6F">
        <w:t xml:space="preserve">; supervision, </w:t>
      </w:r>
      <w:r w:rsidR="00B12402" w:rsidRPr="00D62D6F">
        <w:t>K.L.B. and F</w:t>
      </w:r>
      <w:r w:rsidRPr="00D62D6F">
        <w:t>.</w:t>
      </w:r>
      <w:r w:rsidR="00B12402" w:rsidRPr="00D62D6F">
        <w:t>R</w:t>
      </w:r>
      <w:r w:rsidRPr="00D62D6F">
        <w:t xml:space="preserve">.; funding acquisition, </w:t>
      </w:r>
      <w:r w:rsidR="00B12402" w:rsidRPr="00D62D6F">
        <w:t>K.L.B. and F.R</w:t>
      </w:r>
      <w:r w:rsidRPr="00D62D6F">
        <w:t>. All authors have read and agreed to the published version of the manuscript.</w:t>
      </w:r>
    </w:p>
    <w:p w14:paraId="7307E6F6" w14:textId="2730EE05" w:rsidR="00B12402" w:rsidRPr="00D62D6F" w:rsidRDefault="00522304" w:rsidP="00B12402">
      <w:pPr>
        <w:pStyle w:val="MDPI62BackMatter"/>
        <w:rPr>
          <w:bCs/>
        </w:rPr>
      </w:pPr>
      <w:r w:rsidRPr="00D62D6F">
        <w:rPr>
          <w:b/>
        </w:rPr>
        <w:t>Funding:</w:t>
      </w:r>
      <w:r w:rsidRPr="00D62D6F">
        <w:t xml:space="preserve"> This research was funded by </w:t>
      </w:r>
      <w:r w:rsidR="00B12402" w:rsidRPr="00D62D6F">
        <w:rPr>
          <w:bCs/>
        </w:rPr>
        <w:t xml:space="preserve">the Centre for interdisciplinary research in rehabilitation and social integration (Cirris) by a PhD scholarship, AGEWELL through a graduate award in technology and aging; and the Quebec Rehabilitation Research Network (REPAR) through the REPAR 1.1 </w:t>
      </w:r>
      <w:r w:rsidR="00B12402" w:rsidRPr="00D62D6F">
        <w:rPr>
          <w:bCs/>
        </w:rPr>
        <w:lastRenderedPageBreak/>
        <w:t xml:space="preserve">Clinical Research program. Drs. Best and Routhier have salary support from the Quebec Health Research Foundation (FRQS). </w:t>
      </w:r>
    </w:p>
    <w:p w14:paraId="3E0EC23C" w14:textId="37001DE6" w:rsidR="00522304" w:rsidRPr="00D62D6F" w:rsidRDefault="00522304" w:rsidP="00B12402">
      <w:pPr>
        <w:pStyle w:val="MDPI62BackMatter"/>
        <w:ind w:left="2040" w:firstLine="510"/>
      </w:pPr>
      <w:r w:rsidRPr="00D62D6F">
        <w:rPr>
          <w:b/>
        </w:rPr>
        <w:t>Conflicts of Interest:</w:t>
      </w:r>
      <w:r w:rsidRPr="00D62D6F">
        <w:t xml:space="preserve"> The authors declare no conflict of interest.</w:t>
      </w:r>
    </w:p>
    <w:p w14:paraId="66A124AF" w14:textId="150226B6" w:rsidR="007D1D13" w:rsidRPr="00CE3B39" w:rsidRDefault="00522304" w:rsidP="00CE3B39">
      <w:pPr>
        <w:pStyle w:val="MDPI21heading1"/>
        <w:ind w:left="426" w:hanging="426"/>
      </w:pPr>
      <w:r w:rsidRPr="00CE3B39">
        <w:t>References</w:t>
      </w:r>
    </w:p>
    <w:p w14:paraId="1AB590FD" w14:textId="77777777" w:rsidR="0049403F" w:rsidRPr="0049403F" w:rsidRDefault="007D1D13" w:rsidP="0087631A">
      <w:pPr>
        <w:widowControl w:val="0"/>
        <w:autoSpaceDE w:val="0"/>
        <w:autoSpaceDN w:val="0"/>
        <w:adjustRightInd w:val="0"/>
        <w:ind w:left="426" w:hanging="426"/>
        <w:rPr>
          <w:rFonts w:ascii="Times New Roman" w:hAnsi="Times New Roman"/>
          <w:sz w:val="18"/>
        </w:rPr>
      </w:pPr>
      <w:r w:rsidRPr="00CE3B39">
        <w:rPr>
          <w:sz w:val="18"/>
        </w:rPr>
        <w:fldChar w:fldCharType="begin"/>
      </w:r>
      <w:r w:rsidRPr="00CE3B39">
        <w:rPr>
          <w:sz w:val="18"/>
        </w:rPr>
        <w:instrText xml:space="preserve"> ADDIN ZOTERO_BIBL {"uncited":[],"omitted":[],"custom":[]} CSL_BIBLIOGRAPHY </w:instrText>
      </w:r>
      <w:r w:rsidRPr="00CE3B39">
        <w:rPr>
          <w:sz w:val="18"/>
        </w:rPr>
        <w:fldChar w:fldCharType="separate"/>
      </w:r>
      <w:r w:rsidR="0049403F" w:rsidRPr="0049403F">
        <w:rPr>
          <w:rFonts w:ascii="Times New Roman" w:hAnsi="Times New Roman"/>
          <w:sz w:val="18"/>
        </w:rPr>
        <w:t xml:space="preserve">1. </w:t>
      </w:r>
      <w:r w:rsidR="0049403F" w:rsidRPr="0049403F">
        <w:rPr>
          <w:rFonts w:ascii="Times New Roman" w:hAnsi="Times New Roman"/>
          <w:sz w:val="18"/>
        </w:rPr>
        <w:tab/>
        <w:t xml:space="preserve">Fasciglione, M. Article 20 [Personal Mobility]. In </w:t>
      </w:r>
      <w:r w:rsidR="0049403F" w:rsidRPr="0049403F">
        <w:rPr>
          <w:rFonts w:ascii="Times New Roman" w:hAnsi="Times New Roman"/>
          <w:i/>
          <w:iCs/>
          <w:sz w:val="18"/>
        </w:rPr>
        <w:t>The United Nations Convention on the Rights of Persons with Disabilities</w:t>
      </w:r>
      <w:r w:rsidR="0049403F" w:rsidRPr="0049403F">
        <w:rPr>
          <w:rFonts w:ascii="Times New Roman" w:hAnsi="Times New Roman"/>
          <w:sz w:val="18"/>
        </w:rPr>
        <w:t>; Della Fina, V., Cera, R., Palmisano, G., Eds.; Springer International Publishing: Cham, 2017; pp. 375–385 ISBN 978-3-319-43788-0.</w:t>
      </w:r>
    </w:p>
    <w:p w14:paraId="42880BF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 </w:t>
      </w:r>
      <w:r w:rsidRPr="0049403F">
        <w:rPr>
          <w:rFonts w:ascii="Times New Roman" w:hAnsi="Times New Roman"/>
          <w:sz w:val="18"/>
        </w:rPr>
        <w:tab/>
        <w:t xml:space="preserve">Brandt, Å.; Iwarsson, S.; Ståhle, A. Older People’s Use of Powered Wheelchairs for Activity and Participation. </w:t>
      </w:r>
      <w:r w:rsidRPr="0049403F">
        <w:rPr>
          <w:rFonts w:ascii="Times New Roman" w:hAnsi="Times New Roman"/>
          <w:i/>
          <w:iCs/>
          <w:sz w:val="18"/>
        </w:rPr>
        <w:t>Journal of Rehabilitation Medicine</w:t>
      </w:r>
      <w:r w:rsidRPr="0049403F">
        <w:rPr>
          <w:rFonts w:ascii="Times New Roman" w:hAnsi="Times New Roman"/>
          <w:sz w:val="18"/>
        </w:rPr>
        <w:t xml:space="preserve"> </w:t>
      </w:r>
      <w:r w:rsidRPr="0049403F">
        <w:rPr>
          <w:rFonts w:ascii="Times New Roman" w:hAnsi="Times New Roman"/>
          <w:b/>
          <w:bCs/>
          <w:sz w:val="18"/>
        </w:rPr>
        <w:t>2004</w:t>
      </w:r>
      <w:r w:rsidRPr="0049403F">
        <w:rPr>
          <w:rFonts w:ascii="Times New Roman" w:hAnsi="Times New Roman"/>
          <w:sz w:val="18"/>
        </w:rPr>
        <w:t xml:space="preserve">, </w:t>
      </w:r>
      <w:r w:rsidRPr="0049403F">
        <w:rPr>
          <w:rFonts w:ascii="Times New Roman" w:hAnsi="Times New Roman"/>
          <w:i/>
          <w:iCs/>
          <w:sz w:val="18"/>
        </w:rPr>
        <w:t>36</w:t>
      </w:r>
      <w:r w:rsidRPr="0049403F">
        <w:rPr>
          <w:rFonts w:ascii="Times New Roman" w:hAnsi="Times New Roman"/>
          <w:sz w:val="18"/>
        </w:rPr>
        <w:t>, 70–77, doi:10.1080/16501970310017432.</w:t>
      </w:r>
    </w:p>
    <w:p w14:paraId="783F8BDE"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 </w:t>
      </w:r>
      <w:r w:rsidRPr="0049403F">
        <w:rPr>
          <w:rFonts w:ascii="Times New Roman" w:hAnsi="Times New Roman"/>
          <w:sz w:val="18"/>
        </w:rPr>
        <w:tab/>
        <w:t xml:space="preserve">Taylor, D.M. </w:t>
      </w:r>
      <w:r w:rsidRPr="0049403F">
        <w:rPr>
          <w:rFonts w:ascii="Times New Roman" w:hAnsi="Times New Roman"/>
          <w:i/>
          <w:iCs/>
          <w:sz w:val="18"/>
        </w:rPr>
        <w:t>Americans With Disabilities: 2014</w:t>
      </w:r>
      <w:r w:rsidRPr="0049403F">
        <w:rPr>
          <w:rFonts w:ascii="Times New Roman" w:hAnsi="Times New Roman"/>
          <w:sz w:val="18"/>
        </w:rPr>
        <w:t>; 2018; pp. 70–152;.</w:t>
      </w:r>
    </w:p>
    <w:p w14:paraId="38E5C9FF"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 </w:t>
      </w:r>
      <w:r w:rsidRPr="0049403F">
        <w:rPr>
          <w:rFonts w:ascii="Times New Roman" w:hAnsi="Times New Roman"/>
          <w:sz w:val="18"/>
        </w:rPr>
        <w:tab/>
        <w:t xml:space="preserve">Smith, E.M.; Giesbrecht, E.M.; Mortenson, W.B.; Miller, W.C. Prevalence of Wheelchair and Scooter Use Among Community-Dwelling Canadians. </w:t>
      </w:r>
      <w:r w:rsidRPr="0049403F">
        <w:rPr>
          <w:rFonts w:ascii="Times New Roman" w:hAnsi="Times New Roman"/>
          <w:i/>
          <w:iCs/>
          <w:sz w:val="18"/>
        </w:rPr>
        <w:t>Physical Therapy</w:t>
      </w:r>
      <w:r w:rsidRPr="0049403F">
        <w:rPr>
          <w:rFonts w:ascii="Times New Roman" w:hAnsi="Times New Roman"/>
          <w:sz w:val="18"/>
        </w:rPr>
        <w:t xml:space="preserve"> </w:t>
      </w:r>
      <w:r w:rsidRPr="0049403F">
        <w:rPr>
          <w:rFonts w:ascii="Times New Roman" w:hAnsi="Times New Roman"/>
          <w:b/>
          <w:bCs/>
          <w:sz w:val="18"/>
        </w:rPr>
        <w:t>2016</w:t>
      </w:r>
      <w:r w:rsidRPr="0049403F">
        <w:rPr>
          <w:rFonts w:ascii="Times New Roman" w:hAnsi="Times New Roman"/>
          <w:sz w:val="18"/>
        </w:rPr>
        <w:t xml:space="preserve">, </w:t>
      </w:r>
      <w:r w:rsidRPr="0049403F">
        <w:rPr>
          <w:rFonts w:ascii="Times New Roman" w:hAnsi="Times New Roman"/>
          <w:i/>
          <w:iCs/>
          <w:sz w:val="18"/>
        </w:rPr>
        <w:t>96</w:t>
      </w:r>
      <w:r w:rsidRPr="0049403F">
        <w:rPr>
          <w:rFonts w:ascii="Times New Roman" w:hAnsi="Times New Roman"/>
          <w:sz w:val="18"/>
        </w:rPr>
        <w:t>, 1135–1142, doi:10.2522/ptj.20150574.</w:t>
      </w:r>
    </w:p>
    <w:p w14:paraId="62830956"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5. </w:t>
      </w:r>
      <w:r w:rsidRPr="0049403F">
        <w:rPr>
          <w:rFonts w:ascii="Times New Roman" w:hAnsi="Times New Roman"/>
          <w:sz w:val="18"/>
        </w:rPr>
        <w:tab/>
        <w:t>GOV.UK. National Wheelchair Data Collection Available online: https://www.england.nhs.uk/statistics/2019/07/30/national-wheelchair-q1-201920/ (accessed on 9 August 2021).</w:t>
      </w:r>
    </w:p>
    <w:p w14:paraId="580A0FF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6. </w:t>
      </w:r>
      <w:r w:rsidRPr="0049403F">
        <w:rPr>
          <w:rFonts w:ascii="Times New Roman" w:hAnsi="Times New Roman"/>
          <w:sz w:val="18"/>
        </w:rPr>
        <w:tab/>
        <w:t xml:space="preserve">Sund, T.; Iwarsson, S.; Anttila, H.; Brandt, Å. Effectiveness of Powered Mobility Devices in Enabling Community Mobility-Related Participation: A Prospective Study Among People With Mobility Restrictions. </w:t>
      </w:r>
      <w:r w:rsidRPr="0049403F">
        <w:rPr>
          <w:rFonts w:ascii="Times New Roman" w:hAnsi="Times New Roman"/>
          <w:i/>
          <w:iCs/>
          <w:sz w:val="18"/>
        </w:rPr>
        <w:t>PM&amp;R</w:t>
      </w:r>
      <w:r w:rsidRPr="0049403F">
        <w:rPr>
          <w:rFonts w:ascii="Times New Roman" w:hAnsi="Times New Roman"/>
          <w:sz w:val="18"/>
        </w:rPr>
        <w:t xml:space="preserve"> </w:t>
      </w:r>
      <w:r w:rsidRPr="0049403F">
        <w:rPr>
          <w:rFonts w:ascii="Times New Roman" w:hAnsi="Times New Roman"/>
          <w:b/>
          <w:bCs/>
          <w:sz w:val="18"/>
        </w:rPr>
        <w:t>2015</w:t>
      </w:r>
      <w:r w:rsidRPr="0049403F">
        <w:rPr>
          <w:rFonts w:ascii="Times New Roman" w:hAnsi="Times New Roman"/>
          <w:sz w:val="18"/>
        </w:rPr>
        <w:t xml:space="preserve">, </w:t>
      </w:r>
      <w:r w:rsidRPr="0049403F">
        <w:rPr>
          <w:rFonts w:ascii="Times New Roman" w:hAnsi="Times New Roman"/>
          <w:i/>
          <w:iCs/>
          <w:sz w:val="18"/>
        </w:rPr>
        <w:t>7</w:t>
      </w:r>
      <w:r w:rsidRPr="0049403F">
        <w:rPr>
          <w:rFonts w:ascii="Times New Roman" w:hAnsi="Times New Roman"/>
          <w:sz w:val="18"/>
        </w:rPr>
        <w:t>, 859–870, doi:10.1016/j.pmrj.2015.02.001.</w:t>
      </w:r>
    </w:p>
    <w:p w14:paraId="1512796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7. </w:t>
      </w:r>
      <w:r w:rsidRPr="0049403F">
        <w:rPr>
          <w:rFonts w:ascii="Times New Roman" w:hAnsi="Times New Roman"/>
          <w:sz w:val="18"/>
        </w:rPr>
        <w:tab/>
        <w:t xml:space="preserve">Jones, M.A.; McEwen, I.R.; Neas, B.R. Effects of Power Wheelchairs on the Development and Function of Young Children With Severe Motor Impairments. </w:t>
      </w:r>
      <w:r w:rsidRPr="0049403F">
        <w:rPr>
          <w:rFonts w:ascii="Times New Roman" w:hAnsi="Times New Roman"/>
          <w:i/>
          <w:iCs/>
          <w:sz w:val="18"/>
        </w:rPr>
        <w:t>Pediatric Physical Therapy</w:t>
      </w:r>
      <w:r w:rsidRPr="0049403F">
        <w:rPr>
          <w:rFonts w:ascii="Times New Roman" w:hAnsi="Times New Roman"/>
          <w:sz w:val="18"/>
        </w:rPr>
        <w:t xml:space="preserve"> </w:t>
      </w:r>
      <w:r w:rsidRPr="0049403F">
        <w:rPr>
          <w:rFonts w:ascii="Times New Roman" w:hAnsi="Times New Roman"/>
          <w:b/>
          <w:bCs/>
          <w:sz w:val="18"/>
        </w:rPr>
        <w:t>2012</w:t>
      </w:r>
      <w:r w:rsidRPr="0049403F">
        <w:rPr>
          <w:rFonts w:ascii="Times New Roman" w:hAnsi="Times New Roman"/>
          <w:sz w:val="18"/>
        </w:rPr>
        <w:t xml:space="preserve">, </w:t>
      </w:r>
      <w:r w:rsidRPr="0049403F">
        <w:rPr>
          <w:rFonts w:ascii="Times New Roman" w:hAnsi="Times New Roman"/>
          <w:i/>
          <w:iCs/>
          <w:sz w:val="18"/>
        </w:rPr>
        <w:t>24</w:t>
      </w:r>
      <w:r w:rsidRPr="0049403F">
        <w:rPr>
          <w:rFonts w:ascii="Times New Roman" w:hAnsi="Times New Roman"/>
          <w:sz w:val="18"/>
        </w:rPr>
        <w:t>, 131–140, doi:10.1097/PEP.0b013e31824c5fdc.</w:t>
      </w:r>
    </w:p>
    <w:p w14:paraId="00C73624"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8. </w:t>
      </w:r>
      <w:r w:rsidRPr="0049403F">
        <w:rPr>
          <w:rFonts w:ascii="Times New Roman" w:hAnsi="Times New Roman"/>
          <w:sz w:val="18"/>
        </w:rPr>
        <w:tab/>
        <w:t xml:space="preserve">Bottos, M.; Bolcati, C.; Sciuto, L.; Ruggeri, C.; Feliciangeli, A. Powered Wheelchairs and Independence in Young Children with Tetraplegia. </w:t>
      </w:r>
      <w:r w:rsidRPr="0049403F">
        <w:rPr>
          <w:rFonts w:ascii="Times New Roman" w:hAnsi="Times New Roman"/>
          <w:i/>
          <w:iCs/>
          <w:sz w:val="18"/>
        </w:rPr>
        <w:t>Dev Med Child Neurol</w:t>
      </w:r>
      <w:r w:rsidRPr="0049403F">
        <w:rPr>
          <w:rFonts w:ascii="Times New Roman" w:hAnsi="Times New Roman"/>
          <w:sz w:val="18"/>
        </w:rPr>
        <w:t xml:space="preserve"> </w:t>
      </w:r>
      <w:r w:rsidRPr="0049403F">
        <w:rPr>
          <w:rFonts w:ascii="Times New Roman" w:hAnsi="Times New Roman"/>
          <w:b/>
          <w:bCs/>
          <w:sz w:val="18"/>
        </w:rPr>
        <w:t>2001</w:t>
      </w:r>
      <w:r w:rsidRPr="0049403F">
        <w:rPr>
          <w:rFonts w:ascii="Times New Roman" w:hAnsi="Times New Roman"/>
          <w:sz w:val="18"/>
        </w:rPr>
        <w:t xml:space="preserve">, </w:t>
      </w:r>
      <w:r w:rsidRPr="0049403F">
        <w:rPr>
          <w:rFonts w:ascii="Times New Roman" w:hAnsi="Times New Roman"/>
          <w:i/>
          <w:iCs/>
          <w:sz w:val="18"/>
        </w:rPr>
        <w:t>43</w:t>
      </w:r>
      <w:r w:rsidRPr="0049403F">
        <w:rPr>
          <w:rFonts w:ascii="Times New Roman" w:hAnsi="Times New Roman"/>
          <w:sz w:val="18"/>
        </w:rPr>
        <w:t>, 769, doi:10.1017/S0012162201001402.</w:t>
      </w:r>
    </w:p>
    <w:p w14:paraId="7574A38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9. </w:t>
      </w:r>
      <w:r w:rsidRPr="0049403F">
        <w:rPr>
          <w:rFonts w:ascii="Times New Roman" w:hAnsi="Times New Roman"/>
          <w:sz w:val="18"/>
        </w:rPr>
        <w:tab/>
        <w:t xml:space="preserve">Nilsson, L.M.; Eklund, M. Driving to Learn: Powered Wheelchair Training for Those with Cognitive Disabilities. </w:t>
      </w:r>
      <w:r w:rsidRPr="0049403F">
        <w:rPr>
          <w:rFonts w:ascii="Times New Roman" w:hAnsi="Times New Roman"/>
          <w:i/>
          <w:iCs/>
          <w:sz w:val="18"/>
        </w:rPr>
        <w:t>International Journal of Therapy and Rehabilitation</w:t>
      </w:r>
      <w:r w:rsidRPr="0049403F">
        <w:rPr>
          <w:rFonts w:ascii="Times New Roman" w:hAnsi="Times New Roman"/>
          <w:sz w:val="18"/>
        </w:rPr>
        <w:t xml:space="preserve"> </w:t>
      </w:r>
      <w:r w:rsidRPr="0049403F">
        <w:rPr>
          <w:rFonts w:ascii="Times New Roman" w:hAnsi="Times New Roman"/>
          <w:b/>
          <w:bCs/>
          <w:sz w:val="18"/>
        </w:rPr>
        <w:t>2006</w:t>
      </w:r>
      <w:r w:rsidRPr="0049403F">
        <w:rPr>
          <w:rFonts w:ascii="Times New Roman" w:hAnsi="Times New Roman"/>
          <w:sz w:val="18"/>
        </w:rPr>
        <w:t xml:space="preserve">, </w:t>
      </w:r>
      <w:r w:rsidRPr="0049403F">
        <w:rPr>
          <w:rFonts w:ascii="Times New Roman" w:hAnsi="Times New Roman"/>
          <w:i/>
          <w:iCs/>
          <w:sz w:val="18"/>
        </w:rPr>
        <w:t>13</w:t>
      </w:r>
      <w:r w:rsidRPr="0049403F">
        <w:rPr>
          <w:rFonts w:ascii="Times New Roman" w:hAnsi="Times New Roman"/>
          <w:sz w:val="18"/>
        </w:rPr>
        <w:t>, 517–527, doi:10.12968/ijtr.2006.13.11.22466.</w:t>
      </w:r>
    </w:p>
    <w:p w14:paraId="16B2181C"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10. </w:t>
      </w:r>
      <w:r w:rsidRPr="0049403F">
        <w:rPr>
          <w:rFonts w:ascii="Times New Roman" w:hAnsi="Times New Roman"/>
          <w:sz w:val="18"/>
        </w:rPr>
        <w:tab/>
        <w:t xml:space="preserve">Maywald, A.; Stanley, M. Prescribing Mobility Scooters in Australia: Occupational Therapists’ Narratives. </w:t>
      </w:r>
      <w:r w:rsidRPr="0049403F">
        <w:rPr>
          <w:rFonts w:ascii="Times New Roman" w:hAnsi="Times New Roman"/>
          <w:i/>
          <w:iCs/>
          <w:sz w:val="18"/>
        </w:rPr>
        <w:t>Aust Occup Ther J</w:t>
      </w:r>
      <w:r w:rsidRPr="0049403F">
        <w:rPr>
          <w:rFonts w:ascii="Times New Roman" w:hAnsi="Times New Roman"/>
          <w:sz w:val="18"/>
        </w:rPr>
        <w:t xml:space="preserve"> </w:t>
      </w:r>
      <w:r w:rsidRPr="0049403F">
        <w:rPr>
          <w:rFonts w:ascii="Times New Roman" w:hAnsi="Times New Roman"/>
          <w:b/>
          <w:bCs/>
          <w:sz w:val="18"/>
        </w:rPr>
        <w:t>2015</w:t>
      </w:r>
      <w:r w:rsidRPr="0049403F">
        <w:rPr>
          <w:rFonts w:ascii="Times New Roman" w:hAnsi="Times New Roman"/>
          <w:sz w:val="18"/>
        </w:rPr>
        <w:t xml:space="preserve">, </w:t>
      </w:r>
      <w:r w:rsidRPr="0049403F">
        <w:rPr>
          <w:rFonts w:ascii="Times New Roman" w:hAnsi="Times New Roman"/>
          <w:i/>
          <w:iCs/>
          <w:sz w:val="18"/>
        </w:rPr>
        <w:t>62</w:t>
      </w:r>
      <w:r w:rsidRPr="0049403F">
        <w:rPr>
          <w:rFonts w:ascii="Times New Roman" w:hAnsi="Times New Roman"/>
          <w:sz w:val="18"/>
        </w:rPr>
        <w:t>, 86–92, doi:10.1111/1440-1630.12131.</w:t>
      </w:r>
    </w:p>
    <w:p w14:paraId="4953B3AD"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11. </w:t>
      </w:r>
      <w:r w:rsidRPr="0049403F">
        <w:rPr>
          <w:rFonts w:ascii="Times New Roman" w:hAnsi="Times New Roman"/>
          <w:sz w:val="18"/>
        </w:rPr>
        <w:tab/>
        <w:t xml:space="preserve">Mortenson, W.B.; Clarke, L.H.; Best, K. Prescribers’ Experiences With Powered Mobility Prescription Among Older Adults. </w:t>
      </w:r>
      <w:r w:rsidRPr="0049403F">
        <w:rPr>
          <w:rFonts w:ascii="Times New Roman" w:hAnsi="Times New Roman"/>
          <w:i/>
          <w:iCs/>
          <w:sz w:val="18"/>
        </w:rPr>
        <w:t>American Journal of Occupational Therapy</w:t>
      </w:r>
      <w:r w:rsidRPr="0049403F">
        <w:rPr>
          <w:rFonts w:ascii="Times New Roman" w:hAnsi="Times New Roman"/>
          <w:sz w:val="18"/>
        </w:rPr>
        <w:t xml:space="preserve"> </w:t>
      </w:r>
      <w:r w:rsidRPr="0049403F">
        <w:rPr>
          <w:rFonts w:ascii="Times New Roman" w:hAnsi="Times New Roman"/>
          <w:b/>
          <w:bCs/>
          <w:sz w:val="18"/>
        </w:rPr>
        <w:t>2013</w:t>
      </w:r>
      <w:r w:rsidRPr="0049403F">
        <w:rPr>
          <w:rFonts w:ascii="Times New Roman" w:hAnsi="Times New Roman"/>
          <w:sz w:val="18"/>
        </w:rPr>
        <w:t xml:space="preserve">, </w:t>
      </w:r>
      <w:r w:rsidRPr="0049403F">
        <w:rPr>
          <w:rFonts w:ascii="Times New Roman" w:hAnsi="Times New Roman"/>
          <w:i/>
          <w:iCs/>
          <w:sz w:val="18"/>
        </w:rPr>
        <w:t>67</w:t>
      </w:r>
      <w:r w:rsidRPr="0049403F">
        <w:rPr>
          <w:rFonts w:ascii="Times New Roman" w:hAnsi="Times New Roman"/>
          <w:sz w:val="18"/>
        </w:rPr>
        <w:t>, 100–107, doi:10.5014/ajot.2013.006122.</w:t>
      </w:r>
    </w:p>
    <w:p w14:paraId="2B20D4F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12. </w:t>
      </w:r>
      <w:r w:rsidRPr="0049403F">
        <w:rPr>
          <w:rFonts w:ascii="Times New Roman" w:hAnsi="Times New Roman"/>
          <w:sz w:val="18"/>
        </w:rPr>
        <w:tab/>
        <w:t xml:space="preserve">Mockler, S.R.; McEwen, I.R.; Jones, M.A. Retrospective Analysis of Predictors of Proficient Power Mobility in Young Children With Severe Motor Impairments. </w:t>
      </w:r>
      <w:r w:rsidRPr="0049403F">
        <w:rPr>
          <w:rFonts w:ascii="Times New Roman" w:hAnsi="Times New Roman"/>
          <w:i/>
          <w:iCs/>
          <w:sz w:val="18"/>
        </w:rPr>
        <w:t>Archives of Physical Medicine and Rehabilitation</w:t>
      </w:r>
      <w:r w:rsidRPr="0049403F">
        <w:rPr>
          <w:rFonts w:ascii="Times New Roman" w:hAnsi="Times New Roman"/>
          <w:sz w:val="18"/>
        </w:rPr>
        <w:t xml:space="preserve"> </w:t>
      </w:r>
      <w:r w:rsidRPr="0049403F">
        <w:rPr>
          <w:rFonts w:ascii="Times New Roman" w:hAnsi="Times New Roman"/>
          <w:b/>
          <w:bCs/>
          <w:sz w:val="18"/>
        </w:rPr>
        <w:t>2017</w:t>
      </w:r>
      <w:r w:rsidRPr="0049403F">
        <w:rPr>
          <w:rFonts w:ascii="Times New Roman" w:hAnsi="Times New Roman"/>
          <w:sz w:val="18"/>
        </w:rPr>
        <w:t xml:space="preserve">, </w:t>
      </w:r>
      <w:r w:rsidRPr="0049403F">
        <w:rPr>
          <w:rFonts w:ascii="Times New Roman" w:hAnsi="Times New Roman"/>
          <w:i/>
          <w:iCs/>
          <w:sz w:val="18"/>
        </w:rPr>
        <w:t>98</w:t>
      </w:r>
      <w:r w:rsidRPr="0049403F">
        <w:rPr>
          <w:rFonts w:ascii="Times New Roman" w:hAnsi="Times New Roman"/>
          <w:sz w:val="18"/>
        </w:rPr>
        <w:t>, 2034–2041, doi:10.1016/j.apmr.2017.05.028.</w:t>
      </w:r>
    </w:p>
    <w:p w14:paraId="25967E1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13. </w:t>
      </w:r>
      <w:r w:rsidRPr="0049403F">
        <w:rPr>
          <w:rFonts w:ascii="Times New Roman" w:hAnsi="Times New Roman"/>
          <w:sz w:val="18"/>
        </w:rPr>
        <w:tab/>
      </w:r>
      <w:r w:rsidRPr="0049403F">
        <w:rPr>
          <w:rFonts w:ascii="Times New Roman" w:hAnsi="Times New Roman"/>
          <w:i/>
          <w:iCs/>
          <w:sz w:val="18"/>
        </w:rPr>
        <w:t>International classification of functioning, disability and health: ICF</w:t>
      </w:r>
      <w:r w:rsidRPr="0049403F">
        <w:rPr>
          <w:rFonts w:ascii="Times New Roman" w:hAnsi="Times New Roman"/>
          <w:sz w:val="18"/>
        </w:rPr>
        <w:t>; World Health Organization, Ed.; Version 1.0.; World Health Organization: Geneva, 2001; ISBN 978-92-4-056020-8.</w:t>
      </w:r>
    </w:p>
    <w:p w14:paraId="196F1B7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14. </w:t>
      </w:r>
      <w:r w:rsidRPr="0049403F">
        <w:rPr>
          <w:rFonts w:ascii="Times New Roman" w:hAnsi="Times New Roman"/>
          <w:sz w:val="18"/>
        </w:rPr>
        <w:tab/>
        <w:t xml:space="preserve">Levac, D.; Colquhoun, H.; O’Brien, K.K. Scoping Studies: Advancing the Methodology. </w:t>
      </w:r>
      <w:r w:rsidRPr="0049403F">
        <w:rPr>
          <w:rFonts w:ascii="Times New Roman" w:hAnsi="Times New Roman"/>
          <w:i/>
          <w:iCs/>
          <w:sz w:val="18"/>
        </w:rPr>
        <w:t>Implementation Sci</w:t>
      </w:r>
      <w:r w:rsidRPr="0049403F">
        <w:rPr>
          <w:rFonts w:ascii="Times New Roman" w:hAnsi="Times New Roman"/>
          <w:sz w:val="18"/>
        </w:rPr>
        <w:t xml:space="preserve"> </w:t>
      </w:r>
      <w:r w:rsidRPr="0049403F">
        <w:rPr>
          <w:rFonts w:ascii="Times New Roman" w:hAnsi="Times New Roman"/>
          <w:b/>
          <w:bCs/>
          <w:sz w:val="18"/>
        </w:rPr>
        <w:t>2010</w:t>
      </w:r>
      <w:r w:rsidRPr="0049403F">
        <w:rPr>
          <w:rFonts w:ascii="Times New Roman" w:hAnsi="Times New Roman"/>
          <w:sz w:val="18"/>
        </w:rPr>
        <w:t xml:space="preserve">, </w:t>
      </w:r>
      <w:r w:rsidRPr="0049403F">
        <w:rPr>
          <w:rFonts w:ascii="Times New Roman" w:hAnsi="Times New Roman"/>
          <w:i/>
          <w:iCs/>
          <w:sz w:val="18"/>
        </w:rPr>
        <w:t>5</w:t>
      </w:r>
      <w:r w:rsidRPr="0049403F">
        <w:rPr>
          <w:rFonts w:ascii="Times New Roman" w:hAnsi="Times New Roman"/>
          <w:sz w:val="18"/>
        </w:rPr>
        <w:t>, 69, doi:10.1186/1748-5908-5-69.</w:t>
      </w:r>
    </w:p>
    <w:p w14:paraId="567D23B4"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15. </w:t>
      </w:r>
      <w:r w:rsidRPr="0049403F">
        <w:rPr>
          <w:rFonts w:ascii="Times New Roman" w:hAnsi="Times New Roman"/>
          <w:sz w:val="18"/>
        </w:rPr>
        <w:tab/>
        <w:t xml:space="preserve">Grant, M.J.; Booth, A. A Typology of Reviews: An Analysis of 14 Review Types and Associated Methodologies: A Typology of Reviews, </w:t>
      </w:r>
      <w:r w:rsidRPr="0049403F">
        <w:rPr>
          <w:rFonts w:ascii="Times New Roman" w:hAnsi="Times New Roman"/>
          <w:i/>
          <w:iCs/>
          <w:sz w:val="18"/>
        </w:rPr>
        <w:t>Maria J. Grant &amp; Andrew Booth</w:t>
      </w:r>
      <w:r w:rsidRPr="0049403F">
        <w:rPr>
          <w:rFonts w:ascii="Times New Roman" w:hAnsi="Times New Roman"/>
          <w:sz w:val="18"/>
        </w:rPr>
        <w:t xml:space="preserve">. </w:t>
      </w:r>
      <w:r w:rsidRPr="0049403F">
        <w:rPr>
          <w:rFonts w:ascii="Times New Roman" w:hAnsi="Times New Roman"/>
          <w:i/>
          <w:iCs/>
          <w:sz w:val="18"/>
        </w:rPr>
        <w:t>Health Information &amp; Libraries Journal</w:t>
      </w:r>
      <w:r w:rsidRPr="0049403F">
        <w:rPr>
          <w:rFonts w:ascii="Times New Roman" w:hAnsi="Times New Roman"/>
          <w:sz w:val="18"/>
        </w:rPr>
        <w:t xml:space="preserve"> </w:t>
      </w:r>
      <w:r w:rsidRPr="0049403F">
        <w:rPr>
          <w:rFonts w:ascii="Times New Roman" w:hAnsi="Times New Roman"/>
          <w:b/>
          <w:bCs/>
          <w:sz w:val="18"/>
        </w:rPr>
        <w:t>2009</w:t>
      </w:r>
      <w:r w:rsidRPr="0049403F">
        <w:rPr>
          <w:rFonts w:ascii="Times New Roman" w:hAnsi="Times New Roman"/>
          <w:sz w:val="18"/>
        </w:rPr>
        <w:t xml:space="preserve">, </w:t>
      </w:r>
      <w:r w:rsidRPr="0049403F">
        <w:rPr>
          <w:rFonts w:ascii="Times New Roman" w:hAnsi="Times New Roman"/>
          <w:i/>
          <w:iCs/>
          <w:sz w:val="18"/>
        </w:rPr>
        <w:t>26</w:t>
      </w:r>
      <w:r w:rsidRPr="0049403F">
        <w:rPr>
          <w:rFonts w:ascii="Times New Roman" w:hAnsi="Times New Roman"/>
          <w:sz w:val="18"/>
        </w:rPr>
        <w:t>, 91–108, doi:10.1111/j.1471-1842.2009.00848.x.</w:t>
      </w:r>
    </w:p>
    <w:p w14:paraId="19CFA62E"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16. </w:t>
      </w:r>
      <w:r w:rsidRPr="0049403F">
        <w:rPr>
          <w:rFonts w:ascii="Times New Roman" w:hAnsi="Times New Roman"/>
          <w:sz w:val="18"/>
        </w:rPr>
        <w:tab/>
        <w:t xml:space="preserve">Munn, Z.; Peters, M.D.J.; Stern, C.; Tufanaru, C.; McArthur, A.; Aromataris, E. Systematic Review or Scoping Review? Guidance for Authors When Choosing between a Systematic or Scoping Review Approach. </w:t>
      </w:r>
      <w:r w:rsidRPr="0049403F">
        <w:rPr>
          <w:rFonts w:ascii="Times New Roman" w:hAnsi="Times New Roman"/>
          <w:i/>
          <w:iCs/>
          <w:sz w:val="18"/>
        </w:rPr>
        <w:t>BMC Med Res Methodol</w:t>
      </w:r>
      <w:r w:rsidRPr="0049403F">
        <w:rPr>
          <w:rFonts w:ascii="Times New Roman" w:hAnsi="Times New Roman"/>
          <w:sz w:val="18"/>
        </w:rPr>
        <w:t xml:space="preserve"> </w:t>
      </w:r>
      <w:r w:rsidRPr="0049403F">
        <w:rPr>
          <w:rFonts w:ascii="Times New Roman" w:hAnsi="Times New Roman"/>
          <w:b/>
          <w:bCs/>
          <w:sz w:val="18"/>
        </w:rPr>
        <w:t>2018</w:t>
      </w:r>
      <w:r w:rsidRPr="0049403F">
        <w:rPr>
          <w:rFonts w:ascii="Times New Roman" w:hAnsi="Times New Roman"/>
          <w:sz w:val="18"/>
        </w:rPr>
        <w:t xml:space="preserve">, </w:t>
      </w:r>
      <w:r w:rsidRPr="0049403F">
        <w:rPr>
          <w:rFonts w:ascii="Times New Roman" w:hAnsi="Times New Roman"/>
          <w:i/>
          <w:iCs/>
          <w:sz w:val="18"/>
        </w:rPr>
        <w:t>18</w:t>
      </w:r>
      <w:r w:rsidRPr="0049403F">
        <w:rPr>
          <w:rFonts w:ascii="Times New Roman" w:hAnsi="Times New Roman"/>
          <w:sz w:val="18"/>
        </w:rPr>
        <w:t>, 143, doi:10.1186/s12874-018-0611-x.</w:t>
      </w:r>
    </w:p>
    <w:p w14:paraId="4E26FADE"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17. </w:t>
      </w:r>
      <w:r w:rsidRPr="0049403F">
        <w:rPr>
          <w:rFonts w:ascii="Times New Roman" w:hAnsi="Times New Roman"/>
          <w:sz w:val="18"/>
        </w:rPr>
        <w:tab/>
        <w:t xml:space="preserve">Pellichero, A.; Kenyon, L.K.; Best, K.L.; Sorita, É.; Lamontagne, M.-E.; Lavoie, M.D.; Routhier, F. Influence of Cognitive Functioning on Powered Mobility Device Use: Protocol for a Systematic Review. </w:t>
      </w:r>
      <w:r w:rsidRPr="0049403F">
        <w:rPr>
          <w:rFonts w:ascii="Times New Roman" w:hAnsi="Times New Roman"/>
          <w:i/>
          <w:iCs/>
          <w:sz w:val="18"/>
        </w:rPr>
        <w:t>JMIR Res Protoc</w:t>
      </w:r>
      <w:r w:rsidRPr="0049403F">
        <w:rPr>
          <w:rFonts w:ascii="Times New Roman" w:hAnsi="Times New Roman"/>
          <w:sz w:val="18"/>
        </w:rPr>
        <w:t xml:space="preserve"> </w:t>
      </w:r>
      <w:r w:rsidRPr="0049403F">
        <w:rPr>
          <w:rFonts w:ascii="Times New Roman" w:hAnsi="Times New Roman"/>
          <w:b/>
          <w:bCs/>
          <w:sz w:val="18"/>
        </w:rPr>
        <w:t>2020</w:t>
      </w:r>
      <w:r w:rsidRPr="0049403F">
        <w:rPr>
          <w:rFonts w:ascii="Times New Roman" w:hAnsi="Times New Roman"/>
          <w:sz w:val="18"/>
        </w:rPr>
        <w:t xml:space="preserve">, </w:t>
      </w:r>
      <w:r w:rsidRPr="0049403F">
        <w:rPr>
          <w:rFonts w:ascii="Times New Roman" w:hAnsi="Times New Roman"/>
          <w:i/>
          <w:iCs/>
          <w:sz w:val="18"/>
        </w:rPr>
        <w:t>9</w:t>
      </w:r>
      <w:r w:rsidRPr="0049403F">
        <w:rPr>
          <w:rFonts w:ascii="Times New Roman" w:hAnsi="Times New Roman"/>
          <w:sz w:val="18"/>
        </w:rPr>
        <w:t>, e16534, doi:10.2196/16534.</w:t>
      </w:r>
    </w:p>
    <w:p w14:paraId="4872ED6A"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18. </w:t>
      </w:r>
      <w:r w:rsidRPr="0049403F">
        <w:rPr>
          <w:rFonts w:ascii="Times New Roman" w:hAnsi="Times New Roman"/>
          <w:sz w:val="18"/>
        </w:rPr>
        <w:tab/>
        <w:t xml:space="preserve">Pluye, P. Critical Appraisal Tools for Assessing the Methodological Quality of Qualitative, Quantitative and Mixed Methods Studies Included in Systematic Mixed Studies Reviews: Letter to the Editor. </w:t>
      </w:r>
      <w:r w:rsidRPr="0049403F">
        <w:rPr>
          <w:rFonts w:ascii="Times New Roman" w:hAnsi="Times New Roman"/>
          <w:i/>
          <w:iCs/>
          <w:sz w:val="18"/>
        </w:rPr>
        <w:t>J Eval Clin Pract</w:t>
      </w:r>
      <w:r w:rsidRPr="0049403F">
        <w:rPr>
          <w:rFonts w:ascii="Times New Roman" w:hAnsi="Times New Roman"/>
          <w:sz w:val="18"/>
        </w:rPr>
        <w:t xml:space="preserve"> </w:t>
      </w:r>
      <w:r w:rsidRPr="0049403F">
        <w:rPr>
          <w:rFonts w:ascii="Times New Roman" w:hAnsi="Times New Roman"/>
          <w:b/>
          <w:bCs/>
          <w:sz w:val="18"/>
        </w:rPr>
        <w:t>2013</w:t>
      </w:r>
      <w:r w:rsidRPr="0049403F">
        <w:rPr>
          <w:rFonts w:ascii="Times New Roman" w:hAnsi="Times New Roman"/>
          <w:sz w:val="18"/>
        </w:rPr>
        <w:t xml:space="preserve">, </w:t>
      </w:r>
      <w:r w:rsidRPr="0049403F">
        <w:rPr>
          <w:rFonts w:ascii="Times New Roman" w:hAnsi="Times New Roman"/>
          <w:i/>
          <w:iCs/>
          <w:sz w:val="18"/>
        </w:rPr>
        <w:t>19</w:t>
      </w:r>
      <w:r w:rsidRPr="0049403F">
        <w:rPr>
          <w:rFonts w:ascii="Times New Roman" w:hAnsi="Times New Roman"/>
          <w:sz w:val="18"/>
        </w:rPr>
        <w:t>, 722–722, doi:10.1111/jep.12017.</w:t>
      </w:r>
    </w:p>
    <w:p w14:paraId="7C0AE262"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19. </w:t>
      </w:r>
      <w:r w:rsidRPr="0049403F">
        <w:rPr>
          <w:rFonts w:ascii="Times New Roman" w:hAnsi="Times New Roman"/>
          <w:sz w:val="18"/>
        </w:rPr>
        <w:tab/>
        <w:t xml:space="preserve">Butler, C.; Okamoto, G.A.; McKay, T.M. Motorized Wheelchair Driving by Disabled Children. </w:t>
      </w:r>
      <w:r w:rsidRPr="0049403F">
        <w:rPr>
          <w:rFonts w:ascii="Times New Roman" w:hAnsi="Times New Roman"/>
          <w:i/>
          <w:iCs/>
          <w:sz w:val="18"/>
        </w:rPr>
        <w:t>Arch Phys Med Rehabil</w:t>
      </w:r>
      <w:r w:rsidRPr="0049403F">
        <w:rPr>
          <w:rFonts w:ascii="Times New Roman" w:hAnsi="Times New Roman"/>
          <w:sz w:val="18"/>
        </w:rPr>
        <w:t xml:space="preserve"> </w:t>
      </w:r>
      <w:r w:rsidRPr="0049403F">
        <w:rPr>
          <w:rFonts w:ascii="Times New Roman" w:hAnsi="Times New Roman"/>
          <w:b/>
          <w:bCs/>
          <w:sz w:val="18"/>
        </w:rPr>
        <w:t>1984</w:t>
      </w:r>
      <w:r w:rsidRPr="0049403F">
        <w:rPr>
          <w:rFonts w:ascii="Times New Roman" w:hAnsi="Times New Roman"/>
          <w:sz w:val="18"/>
        </w:rPr>
        <w:t xml:space="preserve">, </w:t>
      </w:r>
      <w:r w:rsidRPr="0049403F">
        <w:rPr>
          <w:rFonts w:ascii="Times New Roman" w:hAnsi="Times New Roman"/>
          <w:i/>
          <w:iCs/>
          <w:sz w:val="18"/>
        </w:rPr>
        <w:t>65</w:t>
      </w:r>
      <w:r w:rsidRPr="0049403F">
        <w:rPr>
          <w:rFonts w:ascii="Times New Roman" w:hAnsi="Times New Roman"/>
          <w:sz w:val="18"/>
        </w:rPr>
        <w:t>, 95–97.</w:t>
      </w:r>
    </w:p>
    <w:p w14:paraId="489BB280"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20. </w:t>
      </w:r>
      <w:r w:rsidRPr="0049403F">
        <w:rPr>
          <w:rFonts w:ascii="Times New Roman" w:hAnsi="Times New Roman"/>
          <w:sz w:val="18"/>
        </w:rPr>
        <w:tab/>
        <w:t xml:space="preserve">Furumasu, J.; Guerette, P.; Tefft, D. Relevance of the Pediatric Powered Wheelchair Screening Test for Children with Cerebral Palsy. </w:t>
      </w:r>
      <w:r w:rsidRPr="0049403F">
        <w:rPr>
          <w:rFonts w:ascii="Times New Roman" w:hAnsi="Times New Roman"/>
          <w:i/>
          <w:iCs/>
          <w:sz w:val="18"/>
        </w:rPr>
        <w:t xml:space="preserve">Dev </w:t>
      </w:r>
      <w:r w:rsidRPr="0049403F">
        <w:rPr>
          <w:rFonts w:ascii="Times New Roman" w:hAnsi="Times New Roman"/>
          <w:i/>
          <w:iCs/>
          <w:sz w:val="18"/>
        </w:rPr>
        <w:lastRenderedPageBreak/>
        <w:t>Med Child Neurol</w:t>
      </w:r>
      <w:r w:rsidRPr="0049403F">
        <w:rPr>
          <w:rFonts w:ascii="Times New Roman" w:hAnsi="Times New Roman"/>
          <w:sz w:val="18"/>
        </w:rPr>
        <w:t xml:space="preserve"> </w:t>
      </w:r>
      <w:r w:rsidRPr="0049403F">
        <w:rPr>
          <w:rFonts w:ascii="Times New Roman" w:hAnsi="Times New Roman"/>
          <w:b/>
          <w:bCs/>
          <w:sz w:val="18"/>
        </w:rPr>
        <w:t>2004</w:t>
      </w:r>
      <w:r w:rsidRPr="0049403F">
        <w:rPr>
          <w:rFonts w:ascii="Times New Roman" w:hAnsi="Times New Roman"/>
          <w:sz w:val="18"/>
        </w:rPr>
        <w:t xml:space="preserve">, </w:t>
      </w:r>
      <w:r w:rsidRPr="0049403F">
        <w:rPr>
          <w:rFonts w:ascii="Times New Roman" w:hAnsi="Times New Roman"/>
          <w:i/>
          <w:iCs/>
          <w:sz w:val="18"/>
        </w:rPr>
        <w:t>46</w:t>
      </w:r>
      <w:r w:rsidRPr="0049403F">
        <w:rPr>
          <w:rFonts w:ascii="Times New Roman" w:hAnsi="Times New Roman"/>
          <w:sz w:val="18"/>
        </w:rPr>
        <w:t>, doi:10.1017/S0012162204000775.</w:t>
      </w:r>
    </w:p>
    <w:p w14:paraId="181BBDBB"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21. </w:t>
      </w:r>
      <w:r w:rsidRPr="0049403F">
        <w:rPr>
          <w:rFonts w:ascii="Times New Roman" w:hAnsi="Times New Roman"/>
          <w:sz w:val="18"/>
        </w:rPr>
        <w:tab/>
        <w:t xml:space="preserve">Jones, M.A.; McEwen, I.R.; Hansen, L. Use of Power Mobility for a Young Child With Spinal Muscular Atrophy. </w:t>
      </w:r>
      <w:r w:rsidRPr="0049403F">
        <w:rPr>
          <w:rFonts w:ascii="Times New Roman" w:hAnsi="Times New Roman"/>
          <w:i/>
          <w:iCs/>
          <w:sz w:val="18"/>
        </w:rPr>
        <w:t>Physical Therapy</w:t>
      </w:r>
      <w:r w:rsidRPr="0049403F">
        <w:rPr>
          <w:rFonts w:ascii="Times New Roman" w:hAnsi="Times New Roman"/>
          <w:sz w:val="18"/>
        </w:rPr>
        <w:t xml:space="preserve"> </w:t>
      </w:r>
      <w:r w:rsidRPr="0049403F">
        <w:rPr>
          <w:rFonts w:ascii="Times New Roman" w:hAnsi="Times New Roman"/>
          <w:b/>
          <w:bCs/>
          <w:sz w:val="18"/>
        </w:rPr>
        <w:t>2003</w:t>
      </w:r>
      <w:r w:rsidRPr="0049403F">
        <w:rPr>
          <w:rFonts w:ascii="Times New Roman" w:hAnsi="Times New Roman"/>
          <w:sz w:val="18"/>
        </w:rPr>
        <w:t xml:space="preserve">, </w:t>
      </w:r>
      <w:r w:rsidRPr="0049403F">
        <w:rPr>
          <w:rFonts w:ascii="Times New Roman" w:hAnsi="Times New Roman"/>
          <w:i/>
          <w:iCs/>
          <w:sz w:val="18"/>
        </w:rPr>
        <w:t>83</w:t>
      </w:r>
      <w:r w:rsidRPr="0049403F">
        <w:rPr>
          <w:rFonts w:ascii="Times New Roman" w:hAnsi="Times New Roman"/>
          <w:sz w:val="18"/>
        </w:rPr>
        <w:t>, 253–262, doi:10.1093/ptj/83.3.253.</w:t>
      </w:r>
    </w:p>
    <w:p w14:paraId="7B4A719E"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22. </w:t>
      </w:r>
      <w:r w:rsidRPr="0049403F">
        <w:rPr>
          <w:rFonts w:ascii="Times New Roman" w:hAnsi="Times New Roman"/>
          <w:sz w:val="18"/>
        </w:rPr>
        <w:tab/>
        <w:t xml:space="preserve">Kenyon, L.K.; Farris, J.P.; Gallagher, C.; Hammond, L.; Webster, L.M.; Aldrich, N.J. Power Mobility Training for Young Children with Multiple, Severe Impairments: A Case Series. </w:t>
      </w:r>
      <w:r w:rsidRPr="0049403F">
        <w:rPr>
          <w:rFonts w:ascii="Times New Roman" w:hAnsi="Times New Roman"/>
          <w:i/>
          <w:iCs/>
          <w:sz w:val="18"/>
        </w:rPr>
        <w:t>Physical &amp; Occupational Therapy In Pediatrics</w:t>
      </w:r>
      <w:r w:rsidRPr="0049403F">
        <w:rPr>
          <w:rFonts w:ascii="Times New Roman" w:hAnsi="Times New Roman"/>
          <w:sz w:val="18"/>
        </w:rPr>
        <w:t xml:space="preserve"> </w:t>
      </w:r>
      <w:r w:rsidRPr="0049403F">
        <w:rPr>
          <w:rFonts w:ascii="Times New Roman" w:hAnsi="Times New Roman"/>
          <w:b/>
          <w:bCs/>
          <w:sz w:val="18"/>
        </w:rPr>
        <w:t>2017</w:t>
      </w:r>
      <w:r w:rsidRPr="0049403F">
        <w:rPr>
          <w:rFonts w:ascii="Times New Roman" w:hAnsi="Times New Roman"/>
          <w:sz w:val="18"/>
        </w:rPr>
        <w:t xml:space="preserve">, </w:t>
      </w:r>
      <w:r w:rsidRPr="0049403F">
        <w:rPr>
          <w:rFonts w:ascii="Times New Roman" w:hAnsi="Times New Roman"/>
          <w:i/>
          <w:iCs/>
          <w:sz w:val="18"/>
        </w:rPr>
        <w:t>37</w:t>
      </w:r>
      <w:r w:rsidRPr="0049403F">
        <w:rPr>
          <w:rFonts w:ascii="Times New Roman" w:hAnsi="Times New Roman"/>
          <w:sz w:val="18"/>
        </w:rPr>
        <w:t>, 19–34, doi:10.3109/01942638.2015.1108380.</w:t>
      </w:r>
    </w:p>
    <w:p w14:paraId="71F5AD8F"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23. </w:t>
      </w:r>
      <w:r w:rsidRPr="0049403F">
        <w:rPr>
          <w:rFonts w:ascii="Times New Roman" w:hAnsi="Times New Roman"/>
          <w:sz w:val="18"/>
        </w:rPr>
        <w:tab/>
        <w:t xml:space="preserve">Kenyon, L.K.; Farris, J.P.; Aldrich, N.J.; Rhodes, S. Does Power Mobility Training Impact a Child’s Mastery Motivation and Spectrum of EEG Activity? An Exploratory Project. </w:t>
      </w:r>
      <w:r w:rsidRPr="0049403F">
        <w:rPr>
          <w:rFonts w:ascii="Times New Roman" w:hAnsi="Times New Roman"/>
          <w:i/>
          <w:iCs/>
          <w:sz w:val="18"/>
        </w:rPr>
        <w:t>Disability and Rehabilitation: Assistive Technology</w:t>
      </w:r>
      <w:r w:rsidRPr="0049403F">
        <w:rPr>
          <w:rFonts w:ascii="Times New Roman" w:hAnsi="Times New Roman"/>
          <w:sz w:val="18"/>
        </w:rPr>
        <w:t xml:space="preserve"> </w:t>
      </w:r>
      <w:r w:rsidRPr="0049403F">
        <w:rPr>
          <w:rFonts w:ascii="Times New Roman" w:hAnsi="Times New Roman"/>
          <w:b/>
          <w:bCs/>
          <w:sz w:val="18"/>
        </w:rPr>
        <w:t>2018</w:t>
      </w:r>
      <w:r w:rsidRPr="0049403F">
        <w:rPr>
          <w:rFonts w:ascii="Times New Roman" w:hAnsi="Times New Roman"/>
          <w:sz w:val="18"/>
        </w:rPr>
        <w:t xml:space="preserve">, </w:t>
      </w:r>
      <w:r w:rsidRPr="0049403F">
        <w:rPr>
          <w:rFonts w:ascii="Times New Roman" w:hAnsi="Times New Roman"/>
          <w:i/>
          <w:iCs/>
          <w:sz w:val="18"/>
        </w:rPr>
        <w:t>13</w:t>
      </w:r>
      <w:r w:rsidRPr="0049403F">
        <w:rPr>
          <w:rFonts w:ascii="Times New Roman" w:hAnsi="Times New Roman"/>
          <w:sz w:val="18"/>
        </w:rPr>
        <w:t>, 665–673, doi:10.1080/17483107.2017.1369587.</w:t>
      </w:r>
    </w:p>
    <w:p w14:paraId="79104E3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24. </w:t>
      </w:r>
      <w:r w:rsidRPr="0049403F">
        <w:rPr>
          <w:rFonts w:ascii="Times New Roman" w:hAnsi="Times New Roman"/>
          <w:sz w:val="18"/>
        </w:rPr>
        <w:tab/>
        <w:t xml:space="preserve">Lynch, A.; Ryu, J.-C.; Agrawal, S.; Galloway, J.C. Power Mobility Training for a 7-Month-Old Infant with Spina Bifida. </w:t>
      </w:r>
      <w:r w:rsidRPr="0049403F">
        <w:rPr>
          <w:rFonts w:ascii="Times New Roman" w:hAnsi="Times New Roman"/>
          <w:i/>
          <w:iCs/>
          <w:sz w:val="18"/>
        </w:rPr>
        <w:t>Pediatric Physical Therapy</w:t>
      </w:r>
      <w:r w:rsidRPr="0049403F">
        <w:rPr>
          <w:rFonts w:ascii="Times New Roman" w:hAnsi="Times New Roman"/>
          <w:sz w:val="18"/>
        </w:rPr>
        <w:t xml:space="preserve"> </w:t>
      </w:r>
      <w:r w:rsidRPr="0049403F">
        <w:rPr>
          <w:rFonts w:ascii="Times New Roman" w:hAnsi="Times New Roman"/>
          <w:b/>
          <w:bCs/>
          <w:sz w:val="18"/>
        </w:rPr>
        <w:t>2009</w:t>
      </w:r>
      <w:r w:rsidRPr="0049403F">
        <w:rPr>
          <w:rFonts w:ascii="Times New Roman" w:hAnsi="Times New Roman"/>
          <w:sz w:val="18"/>
        </w:rPr>
        <w:t xml:space="preserve">, </w:t>
      </w:r>
      <w:r w:rsidRPr="0049403F">
        <w:rPr>
          <w:rFonts w:ascii="Times New Roman" w:hAnsi="Times New Roman"/>
          <w:i/>
          <w:iCs/>
          <w:sz w:val="18"/>
        </w:rPr>
        <w:t>21</w:t>
      </w:r>
      <w:r w:rsidRPr="0049403F">
        <w:rPr>
          <w:rFonts w:ascii="Times New Roman" w:hAnsi="Times New Roman"/>
          <w:sz w:val="18"/>
        </w:rPr>
        <w:t>, 362–368, doi:10.1097/PEP.0b013e3181bfae4c.</w:t>
      </w:r>
    </w:p>
    <w:p w14:paraId="0194A8C3"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25. </w:t>
      </w:r>
      <w:r w:rsidRPr="0049403F">
        <w:rPr>
          <w:rFonts w:ascii="Times New Roman" w:hAnsi="Times New Roman"/>
          <w:sz w:val="18"/>
        </w:rPr>
        <w:tab/>
        <w:t xml:space="preserve">Nilsson, L.; Nyberg, P. Driving to Learn: A New Concept for Training Children With Profound Cognitive Disabilities in a Powered Wheelchair. </w:t>
      </w:r>
      <w:r w:rsidRPr="0049403F">
        <w:rPr>
          <w:rFonts w:ascii="Times New Roman" w:hAnsi="Times New Roman"/>
          <w:i/>
          <w:iCs/>
          <w:sz w:val="18"/>
        </w:rPr>
        <w:t>American Journal of Occupational Therapy</w:t>
      </w:r>
      <w:r w:rsidRPr="0049403F">
        <w:rPr>
          <w:rFonts w:ascii="Times New Roman" w:hAnsi="Times New Roman"/>
          <w:sz w:val="18"/>
        </w:rPr>
        <w:t xml:space="preserve"> </w:t>
      </w:r>
      <w:r w:rsidRPr="0049403F">
        <w:rPr>
          <w:rFonts w:ascii="Times New Roman" w:hAnsi="Times New Roman"/>
          <w:b/>
          <w:bCs/>
          <w:sz w:val="18"/>
        </w:rPr>
        <w:t>2003</w:t>
      </w:r>
      <w:r w:rsidRPr="0049403F">
        <w:rPr>
          <w:rFonts w:ascii="Times New Roman" w:hAnsi="Times New Roman"/>
          <w:sz w:val="18"/>
        </w:rPr>
        <w:t xml:space="preserve">, </w:t>
      </w:r>
      <w:r w:rsidRPr="0049403F">
        <w:rPr>
          <w:rFonts w:ascii="Times New Roman" w:hAnsi="Times New Roman"/>
          <w:i/>
          <w:iCs/>
          <w:sz w:val="18"/>
        </w:rPr>
        <w:t>57</w:t>
      </w:r>
      <w:r w:rsidRPr="0049403F">
        <w:rPr>
          <w:rFonts w:ascii="Times New Roman" w:hAnsi="Times New Roman"/>
          <w:sz w:val="18"/>
        </w:rPr>
        <w:t>, 229–233, doi:10.5014/ajot.57.2.229.</w:t>
      </w:r>
    </w:p>
    <w:p w14:paraId="3F1AF72A"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26. </w:t>
      </w:r>
      <w:r w:rsidRPr="0049403F">
        <w:rPr>
          <w:rFonts w:ascii="Times New Roman" w:hAnsi="Times New Roman"/>
          <w:sz w:val="18"/>
        </w:rPr>
        <w:tab/>
        <w:t xml:space="preserve">Tefft, D.; Guerette, P.; Furumasu, J. Cognitive Predictors of Young Children’s Readiness for Powered Mobility. </w:t>
      </w:r>
      <w:r w:rsidRPr="0049403F">
        <w:rPr>
          <w:rFonts w:ascii="Times New Roman" w:hAnsi="Times New Roman"/>
          <w:i/>
          <w:iCs/>
          <w:sz w:val="18"/>
        </w:rPr>
        <w:t>Dev Med Child Neurol</w:t>
      </w:r>
      <w:r w:rsidRPr="0049403F">
        <w:rPr>
          <w:rFonts w:ascii="Times New Roman" w:hAnsi="Times New Roman"/>
          <w:sz w:val="18"/>
        </w:rPr>
        <w:t xml:space="preserve"> </w:t>
      </w:r>
      <w:r w:rsidRPr="0049403F">
        <w:rPr>
          <w:rFonts w:ascii="Times New Roman" w:hAnsi="Times New Roman"/>
          <w:b/>
          <w:bCs/>
          <w:sz w:val="18"/>
        </w:rPr>
        <w:t>1999</w:t>
      </w:r>
      <w:r w:rsidRPr="0049403F">
        <w:rPr>
          <w:rFonts w:ascii="Times New Roman" w:hAnsi="Times New Roman"/>
          <w:sz w:val="18"/>
        </w:rPr>
        <w:t xml:space="preserve">, </w:t>
      </w:r>
      <w:r w:rsidRPr="0049403F">
        <w:rPr>
          <w:rFonts w:ascii="Times New Roman" w:hAnsi="Times New Roman"/>
          <w:i/>
          <w:iCs/>
          <w:sz w:val="18"/>
        </w:rPr>
        <w:t>41</w:t>
      </w:r>
      <w:r w:rsidRPr="0049403F">
        <w:rPr>
          <w:rFonts w:ascii="Times New Roman" w:hAnsi="Times New Roman"/>
          <w:sz w:val="18"/>
        </w:rPr>
        <w:t>, 665–670, doi:10.1017/S0012162299001371.</w:t>
      </w:r>
    </w:p>
    <w:p w14:paraId="0888D430"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27. </w:t>
      </w:r>
      <w:r w:rsidRPr="0049403F">
        <w:rPr>
          <w:rFonts w:ascii="Times New Roman" w:hAnsi="Times New Roman"/>
          <w:sz w:val="18"/>
        </w:rPr>
        <w:tab/>
        <w:t xml:space="preserve">Benford, F. Use of Powered Mobility for a Young Adult with Profound and Multiple Learning Disabilities: A Practice Analysis. </w:t>
      </w:r>
      <w:r w:rsidRPr="0049403F">
        <w:rPr>
          <w:rFonts w:ascii="Times New Roman" w:hAnsi="Times New Roman"/>
          <w:i/>
          <w:iCs/>
          <w:sz w:val="18"/>
        </w:rPr>
        <w:t>British Journal of Occupational Therapy</w:t>
      </w:r>
      <w:r w:rsidRPr="0049403F">
        <w:rPr>
          <w:rFonts w:ascii="Times New Roman" w:hAnsi="Times New Roman"/>
          <w:sz w:val="18"/>
        </w:rPr>
        <w:t xml:space="preserve"> </w:t>
      </w:r>
      <w:r w:rsidRPr="0049403F">
        <w:rPr>
          <w:rFonts w:ascii="Times New Roman" w:hAnsi="Times New Roman"/>
          <w:b/>
          <w:bCs/>
          <w:sz w:val="18"/>
        </w:rPr>
        <w:t>2017</w:t>
      </w:r>
      <w:r w:rsidRPr="0049403F">
        <w:rPr>
          <w:rFonts w:ascii="Times New Roman" w:hAnsi="Times New Roman"/>
          <w:sz w:val="18"/>
        </w:rPr>
        <w:t xml:space="preserve">, </w:t>
      </w:r>
      <w:r w:rsidRPr="0049403F">
        <w:rPr>
          <w:rFonts w:ascii="Times New Roman" w:hAnsi="Times New Roman"/>
          <w:i/>
          <w:iCs/>
          <w:sz w:val="18"/>
        </w:rPr>
        <w:t>80</w:t>
      </w:r>
      <w:r w:rsidRPr="0049403F">
        <w:rPr>
          <w:rFonts w:ascii="Times New Roman" w:hAnsi="Times New Roman"/>
          <w:sz w:val="18"/>
        </w:rPr>
        <w:t>, 517–520, doi:10.1177/0308022617698169.</w:t>
      </w:r>
    </w:p>
    <w:p w14:paraId="0440F0C9"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28. </w:t>
      </w:r>
      <w:r w:rsidRPr="0049403F">
        <w:rPr>
          <w:rFonts w:ascii="Times New Roman" w:hAnsi="Times New Roman"/>
          <w:sz w:val="18"/>
        </w:rPr>
        <w:tab/>
        <w:t xml:space="preserve">Kenyon, L.K.; Farris, J.; Brockway, K.; Hannum, N.; Proctor, K. Promoting Self-Exploration and Function Through an Individualized Power Mobility Training Program. </w:t>
      </w:r>
      <w:r w:rsidRPr="0049403F">
        <w:rPr>
          <w:rFonts w:ascii="Times New Roman" w:hAnsi="Times New Roman"/>
          <w:i/>
          <w:iCs/>
          <w:sz w:val="18"/>
        </w:rPr>
        <w:t>Pediatric Physical Therapy</w:t>
      </w:r>
      <w:r w:rsidRPr="0049403F">
        <w:rPr>
          <w:rFonts w:ascii="Times New Roman" w:hAnsi="Times New Roman"/>
          <w:sz w:val="18"/>
        </w:rPr>
        <w:t xml:space="preserve"> </w:t>
      </w:r>
      <w:r w:rsidRPr="0049403F">
        <w:rPr>
          <w:rFonts w:ascii="Times New Roman" w:hAnsi="Times New Roman"/>
          <w:b/>
          <w:bCs/>
          <w:sz w:val="18"/>
        </w:rPr>
        <w:t>2015</w:t>
      </w:r>
      <w:r w:rsidRPr="0049403F">
        <w:rPr>
          <w:rFonts w:ascii="Times New Roman" w:hAnsi="Times New Roman"/>
          <w:sz w:val="18"/>
        </w:rPr>
        <w:t xml:space="preserve">, </w:t>
      </w:r>
      <w:r w:rsidRPr="0049403F">
        <w:rPr>
          <w:rFonts w:ascii="Times New Roman" w:hAnsi="Times New Roman"/>
          <w:i/>
          <w:iCs/>
          <w:sz w:val="18"/>
        </w:rPr>
        <w:t>27</w:t>
      </w:r>
      <w:r w:rsidRPr="0049403F">
        <w:rPr>
          <w:rFonts w:ascii="Times New Roman" w:hAnsi="Times New Roman"/>
          <w:sz w:val="18"/>
        </w:rPr>
        <w:t>, 200–206, doi:10.1097/PEP.0000000000000129.</w:t>
      </w:r>
    </w:p>
    <w:p w14:paraId="4A61FD1A"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29. </w:t>
      </w:r>
      <w:r w:rsidRPr="0049403F">
        <w:rPr>
          <w:rFonts w:ascii="Times New Roman" w:hAnsi="Times New Roman"/>
          <w:sz w:val="18"/>
        </w:rPr>
        <w:tab/>
        <w:t xml:space="preserve">Massengale, S.; Folden, D.; McConnell, P.; Stratton, L.; Whitehead, V. Effect of Visual Perception, Visual Function, Cognition, and Personality on Power Wheelchair Use in Adults. </w:t>
      </w:r>
      <w:r w:rsidRPr="0049403F">
        <w:rPr>
          <w:rFonts w:ascii="Times New Roman" w:hAnsi="Times New Roman"/>
          <w:i/>
          <w:iCs/>
          <w:sz w:val="18"/>
        </w:rPr>
        <w:t>Assistive Technology</w:t>
      </w:r>
      <w:r w:rsidRPr="0049403F">
        <w:rPr>
          <w:rFonts w:ascii="Times New Roman" w:hAnsi="Times New Roman"/>
          <w:sz w:val="18"/>
        </w:rPr>
        <w:t xml:space="preserve"> </w:t>
      </w:r>
      <w:r w:rsidRPr="0049403F">
        <w:rPr>
          <w:rFonts w:ascii="Times New Roman" w:hAnsi="Times New Roman"/>
          <w:b/>
          <w:bCs/>
          <w:sz w:val="18"/>
        </w:rPr>
        <w:t>2005</w:t>
      </w:r>
      <w:r w:rsidRPr="0049403F">
        <w:rPr>
          <w:rFonts w:ascii="Times New Roman" w:hAnsi="Times New Roman"/>
          <w:sz w:val="18"/>
        </w:rPr>
        <w:t xml:space="preserve">, </w:t>
      </w:r>
      <w:r w:rsidRPr="0049403F">
        <w:rPr>
          <w:rFonts w:ascii="Times New Roman" w:hAnsi="Times New Roman"/>
          <w:i/>
          <w:iCs/>
          <w:sz w:val="18"/>
        </w:rPr>
        <w:t>17</w:t>
      </w:r>
      <w:r w:rsidRPr="0049403F">
        <w:rPr>
          <w:rFonts w:ascii="Times New Roman" w:hAnsi="Times New Roman"/>
          <w:sz w:val="18"/>
        </w:rPr>
        <w:t>, 108–121, doi:10.1080/10400435.2005.10132101.</w:t>
      </w:r>
    </w:p>
    <w:p w14:paraId="2C379D1F"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30. </w:t>
      </w:r>
      <w:r w:rsidRPr="0049403F">
        <w:rPr>
          <w:rFonts w:ascii="Times New Roman" w:hAnsi="Times New Roman"/>
          <w:sz w:val="18"/>
        </w:rPr>
        <w:tab/>
        <w:t xml:space="preserve">Mountain, A.D.; Kirby, R.L.; Smith, C.; Eskes, G.; Thompson, K. Powered Wheelchair Skills Training for Persons with Stroke: A Randomized Controlled Trial. </w:t>
      </w:r>
      <w:r w:rsidRPr="0049403F">
        <w:rPr>
          <w:rFonts w:ascii="Times New Roman" w:hAnsi="Times New Roman"/>
          <w:i/>
          <w:iCs/>
          <w:sz w:val="18"/>
        </w:rPr>
        <w:t>American Journal of Physical Medicine &amp; Rehabilitation</w:t>
      </w:r>
      <w:r w:rsidRPr="0049403F">
        <w:rPr>
          <w:rFonts w:ascii="Times New Roman" w:hAnsi="Times New Roman"/>
          <w:sz w:val="18"/>
        </w:rPr>
        <w:t xml:space="preserve"> </w:t>
      </w:r>
      <w:r w:rsidRPr="0049403F">
        <w:rPr>
          <w:rFonts w:ascii="Times New Roman" w:hAnsi="Times New Roman"/>
          <w:b/>
          <w:bCs/>
          <w:sz w:val="18"/>
        </w:rPr>
        <w:t>2014</w:t>
      </w:r>
      <w:r w:rsidRPr="0049403F">
        <w:rPr>
          <w:rFonts w:ascii="Times New Roman" w:hAnsi="Times New Roman"/>
          <w:sz w:val="18"/>
        </w:rPr>
        <w:t xml:space="preserve">, </w:t>
      </w:r>
      <w:r w:rsidRPr="0049403F">
        <w:rPr>
          <w:rFonts w:ascii="Times New Roman" w:hAnsi="Times New Roman"/>
          <w:i/>
          <w:iCs/>
          <w:sz w:val="18"/>
        </w:rPr>
        <w:t>93</w:t>
      </w:r>
      <w:r w:rsidRPr="0049403F">
        <w:rPr>
          <w:rFonts w:ascii="Times New Roman" w:hAnsi="Times New Roman"/>
          <w:sz w:val="18"/>
        </w:rPr>
        <w:t>, 1031–1043, doi:10.1097/PHM.0000000000000229.</w:t>
      </w:r>
    </w:p>
    <w:p w14:paraId="6C937D7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31. </w:t>
      </w:r>
      <w:r w:rsidRPr="0049403F">
        <w:rPr>
          <w:rFonts w:ascii="Times New Roman" w:hAnsi="Times New Roman"/>
          <w:sz w:val="18"/>
        </w:rPr>
        <w:tab/>
        <w:t xml:space="preserve">Cullen, B.; O’Neill, B.; Evans, J.J. Neuropsychological Predictors of Powered Wheelchair Use: A Prospective Follow-up Study. </w:t>
      </w:r>
      <w:r w:rsidRPr="0049403F">
        <w:rPr>
          <w:rFonts w:ascii="Times New Roman" w:hAnsi="Times New Roman"/>
          <w:i/>
          <w:iCs/>
          <w:sz w:val="18"/>
        </w:rPr>
        <w:t>Clin Rehabil</w:t>
      </w:r>
      <w:r w:rsidRPr="0049403F">
        <w:rPr>
          <w:rFonts w:ascii="Times New Roman" w:hAnsi="Times New Roman"/>
          <w:sz w:val="18"/>
        </w:rPr>
        <w:t xml:space="preserve"> </w:t>
      </w:r>
      <w:r w:rsidRPr="0049403F">
        <w:rPr>
          <w:rFonts w:ascii="Times New Roman" w:hAnsi="Times New Roman"/>
          <w:b/>
          <w:bCs/>
          <w:sz w:val="18"/>
        </w:rPr>
        <w:t>2008</w:t>
      </w:r>
      <w:r w:rsidRPr="0049403F">
        <w:rPr>
          <w:rFonts w:ascii="Times New Roman" w:hAnsi="Times New Roman"/>
          <w:sz w:val="18"/>
        </w:rPr>
        <w:t xml:space="preserve">, </w:t>
      </w:r>
      <w:r w:rsidRPr="0049403F">
        <w:rPr>
          <w:rFonts w:ascii="Times New Roman" w:hAnsi="Times New Roman"/>
          <w:i/>
          <w:iCs/>
          <w:sz w:val="18"/>
        </w:rPr>
        <w:t>22</w:t>
      </w:r>
      <w:r w:rsidRPr="0049403F">
        <w:rPr>
          <w:rFonts w:ascii="Times New Roman" w:hAnsi="Times New Roman"/>
          <w:sz w:val="18"/>
        </w:rPr>
        <w:t>, 836–846, doi:10.1177/0269215508091873.</w:t>
      </w:r>
    </w:p>
    <w:p w14:paraId="7140F17B"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32. </w:t>
      </w:r>
      <w:r w:rsidRPr="0049403F">
        <w:rPr>
          <w:rFonts w:ascii="Times New Roman" w:hAnsi="Times New Roman"/>
          <w:sz w:val="18"/>
        </w:rPr>
        <w:tab/>
        <w:t xml:space="preserve">Dawson, J.; Thornton, H. Can Patients with Unilateral Neglect Following Stroke Drive Electrically Powered Wheelchairs? </w:t>
      </w:r>
      <w:r w:rsidRPr="0049403F">
        <w:rPr>
          <w:rFonts w:ascii="Times New Roman" w:hAnsi="Times New Roman"/>
          <w:i/>
          <w:iCs/>
          <w:sz w:val="18"/>
        </w:rPr>
        <w:t>British Journal of Occupational Therapy</w:t>
      </w:r>
      <w:r w:rsidRPr="0049403F">
        <w:rPr>
          <w:rFonts w:ascii="Times New Roman" w:hAnsi="Times New Roman"/>
          <w:sz w:val="18"/>
        </w:rPr>
        <w:t xml:space="preserve"> </w:t>
      </w:r>
      <w:r w:rsidRPr="0049403F">
        <w:rPr>
          <w:rFonts w:ascii="Times New Roman" w:hAnsi="Times New Roman"/>
          <w:b/>
          <w:bCs/>
          <w:sz w:val="18"/>
        </w:rPr>
        <w:t>2003</w:t>
      </w:r>
      <w:r w:rsidRPr="0049403F">
        <w:rPr>
          <w:rFonts w:ascii="Times New Roman" w:hAnsi="Times New Roman"/>
          <w:sz w:val="18"/>
        </w:rPr>
        <w:t xml:space="preserve">, </w:t>
      </w:r>
      <w:r w:rsidRPr="0049403F">
        <w:rPr>
          <w:rFonts w:ascii="Times New Roman" w:hAnsi="Times New Roman"/>
          <w:i/>
          <w:iCs/>
          <w:sz w:val="18"/>
        </w:rPr>
        <w:t>66</w:t>
      </w:r>
      <w:r w:rsidRPr="0049403F">
        <w:rPr>
          <w:rFonts w:ascii="Times New Roman" w:hAnsi="Times New Roman"/>
          <w:sz w:val="18"/>
        </w:rPr>
        <w:t>, 496–504, doi:10.1177/030802260306601102.</w:t>
      </w:r>
    </w:p>
    <w:p w14:paraId="637CDED0"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33. </w:t>
      </w:r>
      <w:r w:rsidRPr="0049403F">
        <w:rPr>
          <w:rFonts w:ascii="Times New Roman" w:hAnsi="Times New Roman"/>
          <w:sz w:val="18"/>
        </w:rPr>
        <w:tab/>
        <w:t xml:space="preserve">Mountain, A.D.; Kirby, R.L.; Eskes, G.A.; Smith, C.; Duncan, H.; MacLeod, D.A.; Thompson, K. Ability of People With Stroke to Learn Powered Wheelchair Skills: A Pilot Study. </w:t>
      </w:r>
      <w:r w:rsidRPr="0049403F">
        <w:rPr>
          <w:rFonts w:ascii="Times New Roman" w:hAnsi="Times New Roman"/>
          <w:i/>
          <w:iCs/>
          <w:sz w:val="18"/>
        </w:rPr>
        <w:t>Archives of Physical Medicine and Rehabilitation</w:t>
      </w:r>
      <w:r w:rsidRPr="0049403F">
        <w:rPr>
          <w:rFonts w:ascii="Times New Roman" w:hAnsi="Times New Roman"/>
          <w:sz w:val="18"/>
        </w:rPr>
        <w:t xml:space="preserve"> </w:t>
      </w:r>
      <w:r w:rsidRPr="0049403F">
        <w:rPr>
          <w:rFonts w:ascii="Times New Roman" w:hAnsi="Times New Roman"/>
          <w:b/>
          <w:bCs/>
          <w:sz w:val="18"/>
        </w:rPr>
        <w:t>2010</w:t>
      </w:r>
      <w:r w:rsidRPr="0049403F">
        <w:rPr>
          <w:rFonts w:ascii="Times New Roman" w:hAnsi="Times New Roman"/>
          <w:sz w:val="18"/>
        </w:rPr>
        <w:t xml:space="preserve">, </w:t>
      </w:r>
      <w:r w:rsidRPr="0049403F">
        <w:rPr>
          <w:rFonts w:ascii="Times New Roman" w:hAnsi="Times New Roman"/>
          <w:i/>
          <w:iCs/>
          <w:sz w:val="18"/>
        </w:rPr>
        <w:t>91</w:t>
      </w:r>
      <w:r w:rsidRPr="0049403F">
        <w:rPr>
          <w:rFonts w:ascii="Times New Roman" w:hAnsi="Times New Roman"/>
          <w:sz w:val="18"/>
        </w:rPr>
        <w:t>, 596–601, doi:10.1016/j.apmr.2009.12.011.</w:t>
      </w:r>
    </w:p>
    <w:p w14:paraId="487CB764"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34. </w:t>
      </w:r>
      <w:r w:rsidRPr="0049403F">
        <w:rPr>
          <w:rFonts w:ascii="Times New Roman" w:hAnsi="Times New Roman"/>
          <w:sz w:val="18"/>
        </w:rPr>
        <w:tab/>
        <w:t xml:space="preserve">Nilsson, L.; Eklund, M.; Nyberg, P.; Thulesius, H. Driving to Learn in a Powered Wheelchair: The Process of Learning Joystick Use in People With Profound Cognitive Disabilities. </w:t>
      </w:r>
      <w:r w:rsidRPr="0049403F">
        <w:rPr>
          <w:rFonts w:ascii="Times New Roman" w:hAnsi="Times New Roman"/>
          <w:i/>
          <w:iCs/>
          <w:sz w:val="18"/>
        </w:rPr>
        <w:t>American Journal of Occupational Therapy</w:t>
      </w:r>
      <w:r w:rsidRPr="0049403F">
        <w:rPr>
          <w:rFonts w:ascii="Times New Roman" w:hAnsi="Times New Roman"/>
          <w:sz w:val="18"/>
        </w:rPr>
        <w:t xml:space="preserve"> </w:t>
      </w:r>
      <w:r w:rsidRPr="0049403F">
        <w:rPr>
          <w:rFonts w:ascii="Times New Roman" w:hAnsi="Times New Roman"/>
          <w:b/>
          <w:bCs/>
          <w:sz w:val="18"/>
        </w:rPr>
        <w:t>2011</w:t>
      </w:r>
      <w:r w:rsidRPr="0049403F">
        <w:rPr>
          <w:rFonts w:ascii="Times New Roman" w:hAnsi="Times New Roman"/>
          <w:sz w:val="18"/>
        </w:rPr>
        <w:t xml:space="preserve">, </w:t>
      </w:r>
      <w:r w:rsidRPr="0049403F">
        <w:rPr>
          <w:rFonts w:ascii="Times New Roman" w:hAnsi="Times New Roman"/>
          <w:i/>
          <w:iCs/>
          <w:sz w:val="18"/>
        </w:rPr>
        <w:t>65</w:t>
      </w:r>
      <w:r w:rsidRPr="0049403F">
        <w:rPr>
          <w:rFonts w:ascii="Times New Roman" w:hAnsi="Times New Roman"/>
          <w:sz w:val="18"/>
        </w:rPr>
        <w:t>, 652–660, doi:10.5014/ajot.2011.001750.</w:t>
      </w:r>
    </w:p>
    <w:p w14:paraId="73944B65"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35. </w:t>
      </w:r>
      <w:r w:rsidRPr="0049403F">
        <w:rPr>
          <w:rFonts w:ascii="Times New Roman" w:hAnsi="Times New Roman"/>
          <w:sz w:val="18"/>
        </w:rPr>
        <w:tab/>
        <w:t xml:space="preserve">World Health Organization </w:t>
      </w:r>
      <w:r w:rsidRPr="0049403F">
        <w:rPr>
          <w:rFonts w:ascii="Times New Roman" w:hAnsi="Times New Roman"/>
          <w:i/>
          <w:iCs/>
          <w:sz w:val="18"/>
        </w:rPr>
        <w:t>World Report on Ageing and Health</w:t>
      </w:r>
      <w:r w:rsidRPr="0049403F">
        <w:rPr>
          <w:rFonts w:ascii="Times New Roman" w:hAnsi="Times New Roman"/>
          <w:sz w:val="18"/>
        </w:rPr>
        <w:t>; World Health Organization: Geneva, 2015; ISBN 978-92-4-156504-2.</w:t>
      </w:r>
    </w:p>
    <w:p w14:paraId="1B1D5A4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36. </w:t>
      </w:r>
      <w:r w:rsidRPr="0049403F">
        <w:rPr>
          <w:rFonts w:ascii="Times New Roman" w:hAnsi="Times New Roman"/>
          <w:sz w:val="18"/>
        </w:rPr>
        <w:tab/>
        <w:t xml:space="preserve">Kenyon, L.K.; Hostnik, L.; McElroy, R.; Peterson, C.; Farris, J.P. Power Mobility Training Methods for Children: A Systematic Review. </w:t>
      </w:r>
      <w:r w:rsidRPr="0049403F">
        <w:rPr>
          <w:rFonts w:ascii="Times New Roman" w:hAnsi="Times New Roman"/>
          <w:i/>
          <w:iCs/>
          <w:sz w:val="18"/>
        </w:rPr>
        <w:t>Pediatric Physical Therapy</w:t>
      </w:r>
      <w:r w:rsidRPr="0049403F">
        <w:rPr>
          <w:rFonts w:ascii="Times New Roman" w:hAnsi="Times New Roman"/>
          <w:sz w:val="18"/>
        </w:rPr>
        <w:t xml:space="preserve"> </w:t>
      </w:r>
      <w:r w:rsidRPr="0049403F">
        <w:rPr>
          <w:rFonts w:ascii="Times New Roman" w:hAnsi="Times New Roman"/>
          <w:b/>
          <w:bCs/>
          <w:sz w:val="18"/>
        </w:rPr>
        <w:t>2018</w:t>
      </w:r>
      <w:r w:rsidRPr="0049403F">
        <w:rPr>
          <w:rFonts w:ascii="Times New Roman" w:hAnsi="Times New Roman"/>
          <w:sz w:val="18"/>
        </w:rPr>
        <w:t xml:space="preserve">, </w:t>
      </w:r>
      <w:r w:rsidRPr="0049403F">
        <w:rPr>
          <w:rFonts w:ascii="Times New Roman" w:hAnsi="Times New Roman"/>
          <w:i/>
          <w:iCs/>
          <w:sz w:val="18"/>
        </w:rPr>
        <w:t>30</w:t>
      </w:r>
      <w:r w:rsidRPr="0049403F">
        <w:rPr>
          <w:rFonts w:ascii="Times New Roman" w:hAnsi="Times New Roman"/>
          <w:sz w:val="18"/>
        </w:rPr>
        <w:t>, 2–8, doi:10.1097/PEP.0000000000000458.</w:t>
      </w:r>
    </w:p>
    <w:p w14:paraId="501C2D2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37. </w:t>
      </w:r>
      <w:r w:rsidRPr="0049403F">
        <w:rPr>
          <w:rFonts w:ascii="Times New Roman" w:hAnsi="Times New Roman"/>
          <w:sz w:val="18"/>
        </w:rPr>
        <w:tab/>
        <w:t xml:space="preserve">Smith, E.M.; Miller, W.C.; Mortenson, W.B.; Mihailidis, A. Feasibility RCT Protocol Evaluating a Powered-Wheelchair Training Program for Older Adults. </w:t>
      </w:r>
      <w:r w:rsidRPr="0049403F">
        <w:rPr>
          <w:rFonts w:ascii="Times New Roman" w:hAnsi="Times New Roman"/>
          <w:i/>
          <w:iCs/>
          <w:sz w:val="18"/>
        </w:rPr>
        <w:t>Can J Occup Ther</w:t>
      </w:r>
      <w:r w:rsidRPr="0049403F">
        <w:rPr>
          <w:rFonts w:ascii="Times New Roman" w:hAnsi="Times New Roman"/>
          <w:sz w:val="18"/>
        </w:rPr>
        <w:t xml:space="preserve"> </w:t>
      </w:r>
      <w:r w:rsidRPr="0049403F">
        <w:rPr>
          <w:rFonts w:ascii="Times New Roman" w:hAnsi="Times New Roman"/>
          <w:b/>
          <w:bCs/>
          <w:sz w:val="18"/>
        </w:rPr>
        <w:t>2019</w:t>
      </w:r>
      <w:r w:rsidRPr="0049403F">
        <w:rPr>
          <w:rFonts w:ascii="Times New Roman" w:hAnsi="Times New Roman"/>
          <w:sz w:val="18"/>
        </w:rPr>
        <w:t xml:space="preserve">, </w:t>
      </w:r>
      <w:r w:rsidRPr="0049403F">
        <w:rPr>
          <w:rFonts w:ascii="Times New Roman" w:hAnsi="Times New Roman"/>
          <w:i/>
          <w:iCs/>
          <w:sz w:val="18"/>
        </w:rPr>
        <w:t>86</w:t>
      </w:r>
      <w:r w:rsidRPr="0049403F">
        <w:rPr>
          <w:rFonts w:ascii="Times New Roman" w:hAnsi="Times New Roman"/>
          <w:sz w:val="18"/>
        </w:rPr>
        <w:t>, 232–242, doi:10.1177/0008417419834456.</w:t>
      </w:r>
    </w:p>
    <w:p w14:paraId="63FC29B2"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38. </w:t>
      </w:r>
      <w:r w:rsidRPr="0049403F">
        <w:rPr>
          <w:rFonts w:ascii="Times New Roman" w:hAnsi="Times New Roman"/>
          <w:sz w:val="18"/>
        </w:rPr>
        <w:tab/>
        <w:t xml:space="preserve">Smith, E.M.; Mortenson, W.B.; Mihailidis, A.; Miller, W.C. Understanding the Task Demands for Powered Wheelchair Driving: A Think-Aloud Task Analysis. </w:t>
      </w:r>
      <w:r w:rsidRPr="0049403F">
        <w:rPr>
          <w:rFonts w:ascii="Times New Roman" w:hAnsi="Times New Roman"/>
          <w:i/>
          <w:iCs/>
          <w:sz w:val="18"/>
        </w:rPr>
        <w:t>Disability and Rehabilitation: Assistive Technology</w:t>
      </w:r>
      <w:r w:rsidRPr="0049403F">
        <w:rPr>
          <w:rFonts w:ascii="Times New Roman" w:hAnsi="Times New Roman"/>
          <w:sz w:val="18"/>
        </w:rPr>
        <w:t xml:space="preserve"> </w:t>
      </w:r>
      <w:r w:rsidRPr="0049403F">
        <w:rPr>
          <w:rFonts w:ascii="Times New Roman" w:hAnsi="Times New Roman"/>
          <w:b/>
          <w:bCs/>
          <w:sz w:val="18"/>
        </w:rPr>
        <w:t>2020</w:t>
      </w:r>
      <w:r w:rsidRPr="0049403F">
        <w:rPr>
          <w:rFonts w:ascii="Times New Roman" w:hAnsi="Times New Roman"/>
          <w:sz w:val="18"/>
        </w:rPr>
        <w:t>, 1–8, doi:10.1080/17483107.2020.1810335.</w:t>
      </w:r>
    </w:p>
    <w:p w14:paraId="5BD88248" w14:textId="77777777" w:rsidR="0049403F" w:rsidRPr="00516CD1" w:rsidRDefault="0049403F" w:rsidP="0087631A">
      <w:pPr>
        <w:widowControl w:val="0"/>
        <w:autoSpaceDE w:val="0"/>
        <w:autoSpaceDN w:val="0"/>
        <w:adjustRightInd w:val="0"/>
        <w:ind w:left="426" w:hanging="426"/>
        <w:rPr>
          <w:rFonts w:ascii="Times New Roman" w:hAnsi="Times New Roman"/>
          <w:sz w:val="18"/>
          <w:lang w:val="fr-CA"/>
        </w:rPr>
      </w:pPr>
      <w:r w:rsidRPr="0049403F">
        <w:rPr>
          <w:rFonts w:ascii="Times New Roman" w:hAnsi="Times New Roman"/>
          <w:sz w:val="18"/>
        </w:rPr>
        <w:t xml:space="preserve">39. </w:t>
      </w:r>
      <w:r w:rsidRPr="0049403F">
        <w:rPr>
          <w:rFonts w:ascii="Times New Roman" w:hAnsi="Times New Roman"/>
          <w:sz w:val="18"/>
        </w:rPr>
        <w:tab/>
        <w:t xml:space="preserve">Korkki, S.M.; Richter, F.R.; Jeyarathnarajah, P.; Simons, J.S. Healthy Ageing Reduces the Precision of Episodic Memory Retrieval. </w:t>
      </w:r>
      <w:r w:rsidRPr="00516CD1">
        <w:rPr>
          <w:rFonts w:ascii="Times New Roman" w:hAnsi="Times New Roman"/>
          <w:i/>
          <w:iCs/>
          <w:sz w:val="18"/>
          <w:lang w:val="fr-CA"/>
        </w:rPr>
        <w:t>Psychology and Aging</w:t>
      </w:r>
      <w:r w:rsidRPr="00516CD1">
        <w:rPr>
          <w:rFonts w:ascii="Times New Roman" w:hAnsi="Times New Roman"/>
          <w:sz w:val="18"/>
          <w:lang w:val="fr-CA"/>
        </w:rPr>
        <w:t xml:space="preserve"> </w:t>
      </w:r>
      <w:r w:rsidRPr="00516CD1">
        <w:rPr>
          <w:rFonts w:ascii="Times New Roman" w:hAnsi="Times New Roman"/>
          <w:b/>
          <w:bCs/>
          <w:sz w:val="18"/>
          <w:lang w:val="fr-CA"/>
        </w:rPr>
        <w:t>2020</w:t>
      </w:r>
      <w:r w:rsidRPr="00516CD1">
        <w:rPr>
          <w:rFonts w:ascii="Times New Roman" w:hAnsi="Times New Roman"/>
          <w:sz w:val="18"/>
          <w:lang w:val="fr-CA"/>
        </w:rPr>
        <w:t xml:space="preserve">, </w:t>
      </w:r>
      <w:r w:rsidRPr="00516CD1">
        <w:rPr>
          <w:rFonts w:ascii="Times New Roman" w:hAnsi="Times New Roman"/>
          <w:i/>
          <w:iCs/>
          <w:sz w:val="18"/>
          <w:lang w:val="fr-CA"/>
        </w:rPr>
        <w:t>35</w:t>
      </w:r>
      <w:r w:rsidRPr="00516CD1">
        <w:rPr>
          <w:rFonts w:ascii="Times New Roman" w:hAnsi="Times New Roman"/>
          <w:sz w:val="18"/>
          <w:lang w:val="fr-CA"/>
        </w:rPr>
        <w:t>, 124–142, doi:10.1037/pag0000432.</w:t>
      </w:r>
    </w:p>
    <w:p w14:paraId="1C0ADE39" w14:textId="77777777" w:rsidR="0049403F" w:rsidRPr="0086704F" w:rsidRDefault="0049403F" w:rsidP="0087631A">
      <w:pPr>
        <w:widowControl w:val="0"/>
        <w:autoSpaceDE w:val="0"/>
        <w:autoSpaceDN w:val="0"/>
        <w:adjustRightInd w:val="0"/>
        <w:ind w:left="426" w:hanging="426"/>
        <w:rPr>
          <w:rFonts w:ascii="Times New Roman" w:hAnsi="Times New Roman"/>
          <w:sz w:val="18"/>
          <w:lang w:val="fr-CA"/>
        </w:rPr>
      </w:pPr>
      <w:r w:rsidRPr="0086704F">
        <w:rPr>
          <w:rFonts w:ascii="Times New Roman" w:hAnsi="Times New Roman"/>
          <w:sz w:val="18"/>
          <w:lang w:val="fr-CA"/>
        </w:rPr>
        <w:lastRenderedPageBreak/>
        <w:t xml:space="preserve">40. </w:t>
      </w:r>
      <w:r w:rsidRPr="0086704F">
        <w:rPr>
          <w:rFonts w:ascii="Times New Roman" w:hAnsi="Times New Roman"/>
          <w:sz w:val="18"/>
          <w:lang w:val="fr-CA"/>
        </w:rPr>
        <w:tab/>
        <w:t xml:space="preserve">Hoang, I.; Servant, V.; Schneider, M.; Bouteille, A.; Truche, A. Conduire Après Une Lésion Cérébrale Acquise Non Évolutive : Comment Se Ressaisir Des Recommandations HAS Pour Améliorer Les Pratiques Professionnelles et Conseiller Au Mieux Les Patients. In </w:t>
      </w:r>
      <w:r w:rsidRPr="0086704F">
        <w:rPr>
          <w:rFonts w:ascii="Times New Roman" w:hAnsi="Times New Roman"/>
          <w:i/>
          <w:iCs/>
          <w:sz w:val="18"/>
          <w:lang w:val="fr-CA"/>
        </w:rPr>
        <w:t>Sécurité routière: Etat des lieux et initiatives dans le monde</w:t>
      </w:r>
      <w:r w:rsidRPr="0086704F">
        <w:rPr>
          <w:rFonts w:ascii="Times New Roman" w:hAnsi="Times New Roman"/>
          <w:sz w:val="18"/>
          <w:lang w:val="fr-CA"/>
        </w:rPr>
        <w:t>; 2018; pp. 245–254.</w:t>
      </w:r>
    </w:p>
    <w:p w14:paraId="67FBF0EB"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41. </w:t>
      </w:r>
      <w:r w:rsidRPr="0049403F">
        <w:rPr>
          <w:rFonts w:ascii="Times New Roman" w:hAnsi="Times New Roman"/>
          <w:sz w:val="18"/>
        </w:rPr>
        <w:tab/>
        <w:t xml:space="preserve">Nilsson, L. Powered Mobility for People with Profound Cognitive Disabilities Leads to Developing Occupational Performance. </w:t>
      </w:r>
      <w:r w:rsidRPr="0049403F">
        <w:rPr>
          <w:rFonts w:ascii="Times New Roman" w:hAnsi="Times New Roman"/>
          <w:i/>
          <w:iCs/>
          <w:sz w:val="18"/>
        </w:rPr>
        <w:t>British Journal of Occupational Therapy</w:t>
      </w:r>
      <w:r w:rsidRPr="0049403F">
        <w:rPr>
          <w:rFonts w:ascii="Times New Roman" w:hAnsi="Times New Roman"/>
          <w:sz w:val="18"/>
        </w:rPr>
        <w:t xml:space="preserve"> </w:t>
      </w:r>
      <w:r w:rsidRPr="0049403F">
        <w:rPr>
          <w:rFonts w:ascii="Times New Roman" w:hAnsi="Times New Roman"/>
          <w:b/>
          <w:bCs/>
          <w:sz w:val="18"/>
        </w:rPr>
        <w:t>2019</w:t>
      </w:r>
      <w:r w:rsidRPr="0049403F">
        <w:rPr>
          <w:rFonts w:ascii="Times New Roman" w:hAnsi="Times New Roman"/>
          <w:sz w:val="18"/>
        </w:rPr>
        <w:t xml:space="preserve">, </w:t>
      </w:r>
      <w:r w:rsidRPr="0049403F">
        <w:rPr>
          <w:rFonts w:ascii="Times New Roman" w:hAnsi="Times New Roman"/>
          <w:i/>
          <w:iCs/>
          <w:sz w:val="18"/>
        </w:rPr>
        <w:t>82</w:t>
      </w:r>
      <w:r w:rsidRPr="0049403F">
        <w:rPr>
          <w:rFonts w:ascii="Times New Roman" w:hAnsi="Times New Roman"/>
          <w:sz w:val="18"/>
        </w:rPr>
        <w:t>, 655–657, doi:10.1177/0308022619839617.</w:t>
      </w:r>
    </w:p>
    <w:p w14:paraId="47565AC3"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42. </w:t>
      </w:r>
      <w:r w:rsidRPr="0049403F">
        <w:rPr>
          <w:rFonts w:ascii="Times New Roman" w:hAnsi="Times New Roman"/>
          <w:sz w:val="18"/>
        </w:rPr>
        <w:tab/>
        <w:t xml:space="preserve">Campos, J.J.; Anderson, D.I.; Barbu-Roth, M.A.; Hubbard, E.M.; Hertenstein, M.J.; Witherington, D. Travel Broadens the Mind. </w:t>
      </w:r>
      <w:r w:rsidRPr="0049403F">
        <w:rPr>
          <w:rFonts w:ascii="Times New Roman" w:hAnsi="Times New Roman"/>
          <w:i/>
          <w:iCs/>
          <w:sz w:val="18"/>
        </w:rPr>
        <w:t>Infancy</w:t>
      </w:r>
      <w:r w:rsidRPr="0049403F">
        <w:rPr>
          <w:rFonts w:ascii="Times New Roman" w:hAnsi="Times New Roman"/>
          <w:sz w:val="18"/>
        </w:rPr>
        <w:t xml:space="preserve"> </w:t>
      </w:r>
      <w:r w:rsidRPr="0049403F">
        <w:rPr>
          <w:rFonts w:ascii="Times New Roman" w:hAnsi="Times New Roman"/>
          <w:b/>
          <w:bCs/>
          <w:sz w:val="18"/>
        </w:rPr>
        <w:t>2000</w:t>
      </w:r>
      <w:r w:rsidRPr="0049403F">
        <w:rPr>
          <w:rFonts w:ascii="Times New Roman" w:hAnsi="Times New Roman"/>
          <w:sz w:val="18"/>
        </w:rPr>
        <w:t xml:space="preserve">, </w:t>
      </w:r>
      <w:r w:rsidRPr="0049403F">
        <w:rPr>
          <w:rFonts w:ascii="Times New Roman" w:hAnsi="Times New Roman"/>
          <w:i/>
          <w:iCs/>
          <w:sz w:val="18"/>
        </w:rPr>
        <w:t>1</w:t>
      </w:r>
      <w:r w:rsidRPr="0049403F">
        <w:rPr>
          <w:rFonts w:ascii="Times New Roman" w:hAnsi="Times New Roman"/>
          <w:sz w:val="18"/>
        </w:rPr>
        <w:t>, 149–219, doi:10.1207/S15327078IN0102_1.</w:t>
      </w:r>
    </w:p>
    <w:p w14:paraId="56E4BA30"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43. </w:t>
      </w:r>
      <w:r w:rsidRPr="0049403F">
        <w:rPr>
          <w:rFonts w:ascii="Times New Roman" w:hAnsi="Times New Roman"/>
          <w:sz w:val="18"/>
        </w:rPr>
        <w:tab/>
        <w:t xml:space="preserve">Toglia, J.P. </w:t>
      </w:r>
      <w:r w:rsidRPr="0049403F">
        <w:rPr>
          <w:rFonts w:ascii="Times New Roman" w:hAnsi="Times New Roman"/>
          <w:i/>
          <w:iCs/>
          <w:sz w:val="18"/>
        </w:rPr>
        <w:t>The Dynamic Interactional Model and the Multicontext Approach. Cognition, Occupation, and Participation Across the Lifespan: Neuroscience, Neurorehabilitation, and Models of Intervention in Occupational Therapy</w:t>
      </w:r>
      <w:r w:rsidRPr="0049403F">
        <w:rPr>
          <w:rFonts w:ascii="Times New Roman" w:hAnsi="Times New Roman"/>
          <w:sz w:val="18"/>
        </w:rPr>
        <w:t>; N. Katz and J. Toglia.; AOTA Press, 2018; ISBN 978-1-56900-479-1.</w:t>
      </w:r>
    </w:p>
    <w:p w14:paraId="1FC7AAFE" w14:textId="77777777" w:rsidR="0049403F" w:rsidRPr="0086704F" w:rsidRDefault="0049403F" w:rsidP="0087631A">
      <w:pPr>
        <w:widowControl w:val="0"/>
        <w:autoSpaceDE w:val="0"/>
        <w:autoSpaceDN w:val="0"/>
        <w:adjustRightInd w:val="0"/>
        <w:ind w:left="426" w:hanging="426"/>
        <w:rPr>
          <w:rFonts w:ascii="Times New Roman" w:hAnsi="Times New Roman"/>
          <w:sz w:val="18"/>
          <w:lang w:val="fr-CA"/>
        </w:rPr>
      </w:pPr>
      <w:r w:rsidRPr="0086704F">
        <w:rPr>
          <w:rFonts w:ascii="Times New Roman" w:hAnsi="Times New Roman"/>
          <w:sz w:val="18"/>
          <w:lang w:val="fr-CA"/>
        </w:rPr>
        <w:t xml:space="preserve">44. </w:t>
      </w:r>
      <w:r w:rsidRPr="0086704F">
        <w:rPr>
          <w:rFonts w:ascii="Times New Roman" w:hAnsi="Times New Roman"/>
          <w:sz w:val="18"/>
          <w:lang w:val="fr-CA"/>
        </w:rPr>
        <w:tab/>
        <w:t xml:space="preserve">Chanquoy, L.; Tricot, A.; Sweller, J. </w:t>
      </w:r>
      <w:r w:rsidRPr="0086704F">
        <w:rPr>
          <w:rFonts w:ascii="Times New Roman" w:hAnsi="Times New Roman"/>
          <w:i/>
          <w:iCs/>
          <w:sz w:val="18"/>
          <w:lang w:val="fr-CA"/>
        </w:rPr>
        <w:t>La charge cognitive: théorie et applications</w:t>
      </w:r>
      <w:r w:rsidRPr="0086704F">
        <w:rPr>
          <w:rFonts w:ascii="Times New Roman" w:hAnsi="Times New Roman"/>
          <w:sz w:val="18"/>
          <w:lang w:val="fr-CA"/>
        </w:rPr>
        <w:t>; Armand Colin: Paris, 2007; ISBN 978-2-200-34724-6.</w:t>
      </w:r>
    </w:p>
    <w:p w14:paraId="49F786CC"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86704F">
        <w:rPr>
          <w:rFonts w:ascii="Times New Roman" w:hAnsi="Times New Roman"/>
          <w:sz w:val="18"/>
          <w:lang w:val="fr-CA"/>
        </w:rPr>
        <w:t xml:space="preserve">45. </w:t>
      </w:r>
      <w:r w:rsidRPr="0086704F">
        <w:rPr>
          <w:rFonts w:ascii="Times New Roman" w:hAnsi="Times New Roman"/>
          <w:sz w:val="18"/>
          <w:lang w:val="fr-CA"/>
        </w:rPr>
        <w:tab/>
        <w:t xml:space="preserve">Raffard, S.; Gely-Nargeot, M.-C.; Capdevielle, D.; Bayard, S.; Boulenger, J.-P. Potentiel d’apprentissage et revalidation cognitive dans la schizophrénie. </w:t>
      </w:r>
      <w:r w:rsidRPr="0049403F">
        <w:rPr>
          <w:rFonts w:ascii="Times New Roman" w:hAnsi="Times New Roman"/>
          <w:i/>
          <w:iCs/>
          <w:sz w:val="18"/>
        </w:rPr>
        <w:t>L’Encéphale</w:t>
      </w:r>
      <w:r w:rsidRPr="0049403F">
        <w:rPr>
          <w:rFonts w:ascii="Times New Roman" w:hAnsi="Times New Roman"/>
          <w:sz w:val="18"/>
        </w:rPr>
        <w:t xml:space="preserve"> </w:t>
      </w:r>
      <w:r w:rsidRPr="0049403F">
        <w:rPr>
          <w:rFonts w:ascii="Times New Roman" w:hAnsi="Times New Roman"/>
          <w:b/>
          <w:bCs/>
          <w:sz w:val="18"/>
        </w:rPr>
        <w:t>2009</w:t>
      </w:r>
      <w:r w:rsidRPr="0049403F">
        <w:rPr>
          <w:rFonts w:ascii="Times New Roman" w:hAnsi="Times New Roman"/>
          <w:sz w:val="18"/>
        </w:rPr>
        <w:t xml:space="preserve">, </w:t>
      </w:r>
      <w:r w:rsidRPr="0049403F">
        <w:rPr>
          <w:rFonts w:ascii="Times New Roman" w:hAnsi="Times New Roman"/>
          <w:i/>
          <w:iCs/>
          <w:sz w:val="18"/>
        </w:rPr>
        <w:t>35</w:t>
      </w:r>
      <w:r w:rsidRPr="0049403F">
        <w:rPr>
          <w:rFonts w:ascii="Times New Roman" w:hAnsi="Times New Roman"/>
          <w:sz w:val="18"/>
        </w:rPr>
        <w:t>, 353–360, doi:10.1016/j.encep.2008.06.014.</w:t>
      </w:r>
    </w:p>
    <w:p w14:paraId="37FB269D"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46. </w:t>
      </w:r>
      <w:r w:rsidRPr="0049403F">
        <w:rPr>
          <w:rFonts w:ascii="Times New Roman" w:hAnsi="Times New Roman"/>
          <w:sz w:val="18"/>
        </w:rPr>
        <w:tab/>
        <w:t xml:space="preserve">Heaton, R.K.; Marcotte, T.D.; Mindt, M.R.; Sadek, J.; Moore, D.J.; Bentley, H.; Mccutchan, J.A.; Reicks, C.; Grant, I.; THE HNRC GROUP The Impact of HIV-Associated Neuropsychological Impairment on Everyday Functioning. </w:t>
      </w:r>
      <w:r w:rsidRPr="0049403F">
        <w:rPr>
          <w:rFonts w:ascii="Times New Roman" w:hAnsi="Times New Roman"/>
          <w:i/>
          <w:iCs/>
          <w:sz w:val="18"/>
        </w:rPr>
        <w:t>J. Inter. Neuropsych. Soc.</w:t>
      </w:r>
      <w:r w:rsidRPr="0049403F">
        <w:rPr>
          <w:rFonts w:ascii="Times New Roman" w:hAnsi="Times New Roman"/>
          <w:sz w:val="18"/>
        </w:rPr>
        <w:t xml:space="preserve"> </w:t>
      </w:r>
      <w:r w:rsidRPr="0049403F">
        <w:rPr>
          <w:rFonts w:ascii="Times New Roman" w:hAnsi="Times New Roman"/>
          <w:b/>
          <w:bCs/>
          <w:sz w:val="18"/>
        </w:rPr>
        <w:t>2004</w:t>
      </w:r>
      <w:r w:rsidRPr="0049403F">
        <w:rPr>
          <w:rFonts w:ascii="Times New Roman" w:hAnsi="Times New Roman"/>
          <w:sz w:val="18"/>
        </w:rPr>
        <w:t xml:space="preserve">, </w:t>
      </w:r>
      <w:r w:rsidRPr="0049403F">
        <w:rPr>
          <w:rFonts w:ascii="Times New Roman" w:hAnsi="Times New Roman"/>
          <w:i/>
          <w:iCs/>
          <w:sz w:val="18"/>
        </w:rPr>
        <w:t>10</w:t>
      </w:r>
      <w:r w:rsidRPr="0049403F">
        <w:rPr>
          <w:rFonts w:ascii="Times New Roman" w:hAnsi="Times New Roman"/>
          <w:sz w:val="18"/>
        </w:rPr>
        <w:t>, doi:10.1017/S1355617704102130.</w:t>
      </w:r>
    </w:p>
    <w:p w14:paraId="39051B18"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47. </w:t>
      </w:r>
      <w:r w:rsidRPr="0049403F">
        <w:rPr>
          <w:rFonts w:ascii="Times New Roman" w:hAnsi="Times New Roman"/>
          <w:sz w:val="18"/>
        </w:rPr>
        <w:tab/>
        <w:t xml:space="preserve">Pellichero, A.; Best, K.L.; Routhier, F.; Viswanathan, P.; Wang, R.H.; Miller, W.C. Blind Spot Sensor Systems for Power Wheelchairs: Obstacle Detection Accuracy, Cognitive Task Load, and Perceived Usefulness among Older Adults. </w:t>
      </w:r>
      <w:r w:rsidRPr="0049403F">
        <w:rPr>
          <w:rFonts w:ascii="Times New Roman" w:hAnsi="Times New Roman"/>
          <w:i/>
          <w:iCs/>
          <w:sz w:val="18"/>
        </w:rPr>
        <w:t>Disability and Rehabilitation: Assistive Technology</w:t>
      </w:r>
      <w:r w:rsidRPr="0049403F">
        <w:rPr>
          <w:rFonts w:ascii="Times New Roman" w:hAnsi="Times New Roman"/>
          <w:sz w:val="18"/>
        </w:rPr>
        <w:t xml:space="preserve"> </w:t>
      </w:r>
      <w:r w:rsidRPr="0049403F">
        <w:rPr>
          <w:rFonts w:ascii="Times New Roman" w:hAnsi="Times New Roman"/>
          <w:b/>
          <w:bCs/>
          <w:sz w:val="18"/>
        </w:rPr>
        <w:t>2021</w:t>
      </w:r>
      <w:r w:rsidRPr="0049403F">
        <w:rPr>
          <w:rFonts w:ascii="Times New Roman" w:hAnsi="Times New Roman"/>
          <w:sz w:val="18"/>
        </w:rPr>
        <w:t>, 1–9, doi:10.1080/17483107.2021.1983654.</w:t>
      </w:r>
    </w:p>
    <w:p w14:paraId="13ED3B31" w14:textId="77777777" w:rsidR="0049403F" w:rsidRPr="0049403F" w:rsidRDefault="0049403F" w:rsidP="0087631A">
      <w:pPr>
        <w:widowControl w:val="0"/>
        <w:autoSpaceDE w:val="0"/>
        <w:autoSpaceDN w:val="0"/>
        <w:adjustRightInd w:val="0"/>
        <w:ind w:left="426" w:hanging="426"/>
        <w:rPr>
          <w:rFonts w:ascii="Times New Roman" w:hAnsi="Times New Roman"/>
          <w:sz w:val="18"/>
        </w:rPr>
      </w:pPr>
      <w:r w:rsidRPr="0049403F">
        <w:rPr>
          <w:rFonts w:ascii="Times New Roman" w:hAnsi="Times New Roman"/>
          <w:sz w:val="18"/>
        </w:rPr>
        <w:t xml:space="preserve">48. </w:t>
      </w:r>
      <w:r w:rsidRPr="0049403F">
        <w:rPr>
          <w:rFonts w:ascii="Times New Roman" w:hAnsi="Times New Roman"/>
          <w:sz w:val="18"/>
        </w:rPr>
        <w:tab/>
        <w:t xml:space="preserve">Simpson, R.C. Smart Wheelchairs: A Literature Review. </w:t>
      </w:r>
      <w:r w:rsidRPr="0049403F">
        <w:rPr>
          <w:rFonts w:ascii="Times New Roman" w:hAnsi="Times New Roman"/>
          <w:i/>
          <w:iCs/>
          <w:sz w:val="18"/>
        </w:rPr>
        <w:t>JRRD</w:t>
      </w:r>
      <w:r w:rsidRPr="0049403F">
        <w:rPr>
          <w:rFonts w:ascii="Times New Roman" w:hAnsi="Times New Roman"/>
          <w:sz w:val="18"/>
        </w:rPr>
        <w:t xml:space="preserve"> </w:t>
      </w:r>
      <w:r w:rsidRPr="0049403F">
        <w:rPr>
          <w:rFonts w:ascii="Times New Roman" w:hAnsi="Times New Roman"/>
          <w:b/>
          <w:bCs/>
          <w:sz w:val="18"/>
        </w:rPr>
        <w:t>2005</w:t>
      </w:r>
      <w:r w:rsidRPr="0049403F">
        <w:rPr>
          <w:rFonts w:ascii="Times New Roman" w:hAnsi="Times New Roman"/>
          <w:sz w:val="18"/>
        </w:rPr>
        <w:t xml:space="preserve">, </w:t>
      </w:r>
      <w:r w:rsidRPr="0049403F">
        <w:rPr>
          <w:rFonts w:ascii="Times New Roman" w:hAnsi="Times New Roman"/>
          <w:i/>
          <w:iCs/>
          <w:sz w:val="18"/>
        </w:rPr>
        <w:t>42</w:t>
      </w:r>
      <w:r w:rsidRPr="0049403F">
        <w:rPr>
          <w:rFonts w:ascii="Times New Roman" w:hAnsi="Times New Roman"/>
          <w:sz w:val="18"/>
        </w:rPr>
        <w:t>, 423, doi:10.1682/JRRD.2004.08.0101.</w:t>
      </w:r>
    </w:p>
    <w:p w14:paraId="2DA03072" w14:textId="5D1D9E24" w:rsidR="007D1D13" w:rsidRPr="00CE3B39" w:rsidRDefault="007D1D13" w:rsidP="0087631A">
      <w:pPr>
        <w:pStyle w:val="MDPI71References"/>
        <w:numPr>
          <w:ilvl w:val="0"/>
          <w:numId w:val="0"/>
        </w:numPr>
        <w:ind w:left="426" w:hanging="426"/>
        <w:contextualSpacing/>
      </w:pPr>
      <w:r w:rsidRPr="00CE3B39">
        <w:fldChar w:fldCharType="end"/>
      </w:r>
    </w:p>
    <w:sectPr w:rsidR="007D1D13" w:rsidRPr="00CE3B39" w:rsidSect="006911F2">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0843" w14:textId="77777777" w:rsidR="00BF728E" w:rsidRDefault="00BF728E">
      <w:pPr>
        <w:spacing w:line="240" w:lineRule="auto"/>
      </w:pPr>
      <w:r>
        <w:separator/>
      </w:r>
    </w:p>
  </w:endnote>
  <w:endnote w:type="continuationSeparator" w:id="0">
    <w:p w14:paraId="51140946" w14:textId="77777777" w:rsidR="00BF728E" w:rsidRDefault="00BF72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11A7" w14:textId="77777777" w:rsidR="00E90986" w:rsidRPr="00590BF9" w:rsidRDefault="00E90986" w:rsidP="00E90986">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94A3" w14:textId="77777777" w:rsidR="00953C94" w:rsidRDefault="00953C94" w:rsidP="00F32F04">
    <w:pPr>
      <w:pStyle w:val="MDPIfooterfirstpage"/>
      <w:pBdr>
        <w:top w:val="single" w:sz="4" w:space="0" w:color="000000"/>
      </w:pBdr>
      <w:adjustRightInd w:val="0"/>
      <w:snapToGrid w:val="0"/>
      <w:spacing w:before="480" w:line="100" w:lineRule="exact"/>
      <w:rPr>
        <w:i/>
        <w:szCs w:val="16"/>
      </w:rPr>
    </w:pPr>
  </w:p>
  <w:p w14:paraId="552F0F79" w14:textId="77777777" w:rsidR="00E90986" w:rsidRPr="008B308E" w:rsidRDefault="00E90986" w:rsidP="00B200C8">
    <w:pPr>
      <w:pStyle w:val="MDPIfooterfirstpage"/>
      <w:tabs>
        <w:tab w:val="clear" w:pos="8845"/>
        <w:tab w:val="right" w:pos="10466"/>
      </w:tabs>
      <w:spacing w:line="240" w:lineRule="auto"/>
      <w:jc w:val="both"/>
      <w:rPr>
        <w:lang w:val="fr-CH"/>
      </w:rPr>
    </w:pPr>
    <w:r w:rsidRPr="009231ED">
      <w:rPr>
        <w:i/>
        <w:szCs w:val="16"/>
      </w:rPr>
      <w:t>Int. J. Environ. Res. Public Health</w:t>
    </w:r>
    <w:r w:rsidRPr="009231ED">
      <w:rPr>
        <w:szCs w:val="16"/>
      </w:rPr>
      <w:t xml:space="preserve"> </w:t>
    </w:r>
    <w:r w:rsidR="00072F70" w:rsidRPr="00072F70">
      <w:rPr>
        <w:b/>
        <w:szCs w:val="16"/>
      </w:rPr>
      <w:t>2021</w:t>
    </w:r>
    <w:r w:rsidR="00AE348C" w:rsidRPr="00AE348C">
      <w:rPr>
        <w:szCs w:val="16"/>
      </w:rPr>
      <w:t xml:space="preserve">, </w:t>
    </w:r>
    <w:r w:rsidR="00072F70" w:rsidRPr="00072F70">
      <w:rPr>
        <w:i/>
        <w:szCs w:val="16"/>
      </w:rPr>
      <w:t>18</w:t>
    </w:r>
    <w:r w:rsidR="00AE348C" w:rsidRPr="00AE348C">
      <w:rPr>
        <w:szCs w:val="16"/>
      </w:rPr>
      <w:t xml:space="preserve">, </w:t>
    </w:r>
    <w:r w:rsidR="001F0C32">
      <w:rPr>
        <w:szCs w:val="16"/>
      </w:rPr>
      <w:t>x</w:t>
    </w:r>
    <w:r w:rsidR="00953C94">
      <w:rPr>
        <w:szCs w:val="16"/>
      </w:rPr>
      <w:t>. https://doi.org/10.3390/xxxxx</w:t>
    </w:r>
    <w:r w:rsidR="00B200C8" w:rsidRPr="008B308E">
      <w:rPr>
        <w:lang w:val="fr-CH"/>
      </w:rPr>
      <w:tab/>
    </w:r>
    <w:r w:rsidRPr="008B308E">
      <w:rPr>
        <w:lang w:val="fr-CH"/>
      </w:rPr>
      <w:t>www.mdpi.com/journal/</w:t>
    </w:r>
    <w:proofErr w:type="spellStart"/>
    <w:r>
      <w:t>ijerph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00F3" w14:textId="77777777" w:rsidR="00BF728E" w:rsidRDefault="00BF728E">
      <w:pPr>
        <w:spacing w:line="240" w:lineRule="auto"/>
      </w:pPr>
      <w:r>
        <w:separator/>
      </w:r>
    </w:p>
  </w:footnote>
  <w:footnote w:type="continuationSeparator" w:id="0">
    <w:p w14:paraId="73A87CB2" w14:textId="77777777" w:rsidR="00BF728E" w:rsidRDefault="00BF72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0D0F9" w14:textId="77777777" w:rsidR="00E90986" w:rsidRDefault="00E90986" w:rsidP="00E90986">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765A" w14:textId="77777777" w:rsidR="00953C94" w:rsidRDefault="00E90986" w:rsidP="00B200C8">
    <w:pPr>
      <w:tabs>
        <w:tab w:val="right" w:pos="10466"/>
      </w:tabs>
      <w:adjustRightInd w:val="0"/>
      <w:snapToGrid w:val="0"/>
      <w:spacing w:line="240" w:lineRule="auto"/>
      <w:rPr>
        <w:sz w:val="16"/>
      </w:rPr>
    </w:pPr>
    <w:r>
      <w:rPr>
        <w:i/>
        <w:sz w:val="16"/>
      </w:rPr>
      <w:t xml:space="preserve">Int. J. Environ. Res. Public Health </w:t>
    </w:r>
    <w:r w:rsidR="00B432DE" w:rsidRPr="00B432DE">
      <w:rPr>
        <w:b/>
        <w:sz w:val="16"/>
      </w:rPr>
      <w:t>2021</w:t>
    </w:r>
    <w:r w:rsidR="00AE348C" w:rsidRPr="00AE348C">
      <w:rPr>
        <w:sz w:val="16"/>
      </w:rPr>
      <w:t xml:space="preserve">, </w:t>
    </w:r>
    <w:r w:rsidR="00B432DE" w:rsidRPr="00B432DE">
      <w:rPr>
        <w:i/>
        <w:sz w:val="16"/>
      </w:rPr>
      <w:t>18</w:t>
    </w:r>
    <w:r w:rsidR="001F0C32">
      <w:rPr>
        <w:sz w:val="16"/>
      </w:rPr>
      <w:t>, x FOR PEER REVIEW</w:t>
    </w:r>
    <w:r w:rsidR="00B200C8">
      <w:rPr>
        <w:sz w:val="16"/>
      </w:rPr>
      <w:tab/>
    </w:r>
    <w:r w:rsidR="001F0C32">
      <w:rPr>
        <w:sz w:val="16"/>
      </w:rPr>
      <w:fldChar w:fldCharType="begin"/>
    </w:r>
    <w:r w:rsidR="001F0C32">
      <w:rPr>
        <w:sz w:val="16"/>
      </w:rPr>
      <w:instrText xml:space="preserve"> PAGE   \* MERGEFORMAT </w:instrText>
    </w:r>
    <w:r w:rsidR="001F0C32">
      <w:rPr>
        <w:sz w:val="16"/>
      </w:rPr>
      <w:fldChar w:fldCharType="separate"/>
    </w:r>
    <w:r w:rsidR="009313EF">
      <w:rPr>
        <w:sz w:val="16"/>
      </w:rPr>
      <w:t>5</w:t>
    </w:r>
    <w:r w:rsidR="001F0C32">
      <w:rPr>
        <w:sz w:val="16"/>
      </w:rPr>
      <w:fldChar w:fldCharType="end"/>
    </w:r>
    <w:r w:rsidR="001F0C32">
      <w:rPr>
        <w:sz w:val="16"/>
      </w:rPr>
      <w:t xml:space="preserve"> of </w:t>
    </w:r>
    <w:r w:rsidR="001F0C32">
      <w:rPr>
        <w:sz w:val="16"/>
      </w:rPr>
      <w:fldChar w:fldCharType="begin"/>
    </w:r>
    <w:r w:rsidR="001F0C32">
      <w:rPr>
        <w:sz w:val="16"/>
      </w:rPr>
      <w:instrText xml:space="preserve"> NUMPAGES   \* MERGEFORMAT </w:instrText>
    </w:r>
    <w:r w:rsidR="001F0C32">
      <w:rPr>
        <w:sz w:val="16"/>
      </w:rPr>
      <w:fldChar w:fldCharType="separate"/>
    </w:r>
    <w:r w:rsidR="009313EF">
      <w:rPr>
        <w:sz w:val="16"/>
      </w:rPr>
      <w:t>5</w:t>
    </w:r>
    <w:r w:rsidR="001F0C32">
      <w:rPr>
        <w:sz w:val="16"/>
      </w:rPr>
      <w:fldChar w:fldCharType="end"/>
    </w:r>
  </w:p>
  <w:p w14:paraId="1F7B5E59" w14:textId="77777777" w:rsidR="00E90986" w:rsidRPr="00305CED" w:rsidRDefault="00E90986" w:rsidP="00F32F0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953C94" w:rsidRPr="00B200C8" w14:paraId="1F8FEAA6" w14:textId="77777777" w:rsidTr="00B200C8">
      <w:trPr>
        <w:trHeight w:val="686"/>
      </w:trPr>
      <w:tc>
        <w:tcPr>
          <w:tcW w:w="3679" w:type="dxa"/>
          <w:shd w:val="clear" w:color="auto" w:fill="auto"/>
          <w:vAlign w:val="center"/>
        </w:tcPr>
        <w:p w14:paraId="605892B7" w14:textId="77777777" w:rsidR="00953C94" w:rsidRPr="006331AD" w:rsidRDefault="0088318A" w:rsidP="00B200C8">
          <w:pPr>
            <w:pStyle w:val="En-tte"/>
            <w:pBdr>
              <w:bottom w:val="none" w:sz="0" w:space="0" w:color="auto"/>
            </w:pBdr>
            <w:jc w:val="left"/>
            <w:rPr>
              <w:rFonts w:eastAsia="DengXian"/>
              <w:b/>
              <w:bCs/>
            </w:rPr>
          </w:pPr>
          <w:r w:rsidRPr="006331AD">
            <w:rPr>
              <w:rFonts w:eastAsia="DengXian"/>
              <w:b/>
              <w:bCs/>
            </w:rPr>
            <w:drawing>
              <wp:inline distT="0" distB="0" distL="0" distR="0" wp14:anchorId="47DBDED6" wp14:editId="590099E6">
                <wp:extent cx="1828800" cy="429260"/>
                <wp:effectExtent l="0" t="0" r="0" b="0"/>
                <wp:docPr id="1"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29260"/>
                        </a:xfrm>
                        <a:prstGeom prst="rect">
                          <a:avLst/>
                        </a:prstGeom>
                        <a:noFill/>
                        <a:ln>
                          <a:noFill/>
                        </a:ln>
                      </pic:spPr>
                    </pic:pic>
                  </a:graphicData>
                </a:graphic>
              </wp:inline>
            </w:drawing>
          </w:r>
        </w:p>
      </w:tc>
      <w:tc>
        <w:tcPr>
          <w:tcW w:w="4535" w:type="dxa"/>
          <w:shd w:val="clear" w:color="auto" w:fill="auto"/>
          <w:vAlign w:val="center"/>
        </w:tcPr>
        <w:p w14:paraId="41016EE4" w14:textId="77777777" w:rsidR="00953C94" w:rsidRPr="006331AD" w:rsidRDefault="00953C94" w:rsidP="00B200C8">
          <w:pPr>
            <w:pStyle w:val="En-tte"/>
            <w:pBdr>
              <w:bottom w:val="none" w:sz="0" w:space="0" w:color="auto"/>
            </w:pBdr>
            <w:rPr>
              <w:rFonts w:eastAsia="DengXian"/>
              <w:b/>
              <w:bCs/>
            </w:rPr>
          </w:pPr>
        </w:p>
      </w:tc>
      <w:tc>
        <w:tcPr>
          <w:tcW w:w="2273" w:type="dxa"/>
          <w:shd w:val="clear" w:color="auto" w:fill="auto"/>
          <w:vAlign w:val="center"/>
        </w:tcPr>
        <w:p w14:paraId="6F07F6B2" w14:textId="77777777" w:rsidR="00953C94" w:rsidRPr="006331AD" w:rsidRDefault="0088318A" w:rsidP="00B200C8">
          <w:pPr>
            <w:pStyle w:val="En-tte"/>
            <w:pBdr>
              <w:bottom w:val="none" w:sz="0" w:space="0" w:color="auto"/>
            </w:pBdr>
            <w:jc w:val="right"/>
            <w:rPr>
              <w:rFonts w:eastAsia="DengXian"/>
              <w:b/>
              <w:bCs/>
            </w:rPr>
          </w:pPr>
          <w:r w:rsidRPr="006331AD">
            <w:rPr>
              <w:rFonts w:eastAsia="DengXian"/>
              <w:b/>
              <w:bCs/>
            </w:rPr>
            <w:drawing>
              <wp:inline distT="0" distB="0" distL="0" distR="0" wp14:anchorId="071CE473" wp14:editId="7A74C5B9">
                <wp:extent cx="540385" cy="35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c>
    </w:tr>
  </w:tbl>
  <w:p w14:paraId="6F29B001" w14:textId="77777777" w:rsidR="00E90986" w:rsidRPr="00953C94" w:rsidRDefault="00E90986" w:rsidP="00F32F0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DE8"/>
    <w:multiLevelType w:val="hybridMultilevel"/>
    <w:tmpl w:val="D46CEDDC"/>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BF3B9A"/>
    <w:multiLevelType w:val="hybridMultilevel"/>
    <w:tmpl w:val="7E96AE38"/>
    <w:lvl w:ilvl="0" w:tplc="040C0001">
      <w:start w:val="1"/>
      <w:numFmt w:val="bullet"/>
      <w:lvlText w:val=""/>
      <w:lvlJc w:val="left"/>
      <w:pPr>
        <w:ind w:left="774" w:hanging="360"/>
      </w:pPr>
      <w:rPr>
        <w:rFonts w:ascii="Symbol" w:hAnsi="Symbol" w:hint="default"/>
      </w:rPr>
    </w:lvl>
    <w:lvl w:ilvl="1" w:tplc="0C0C0003" w:tentative="1">
      <w:start w:val="1"/>
      <w:numFmt w:val="bullet"/>
      <w:lvlText w:val="o"/>
      <w:lvlJc w:val="left"/>
      <w:pPr>
        <w:ind w:left="1494" w:hanging="360"/>
      </w:pPr>
      <w:rPr>
        <w:rFonts w:ascii="Courier New" w:hAnsi="Courier New" w:cs="Courier New" w:hint="default"/>
      </w:rPr>
    </w:lvl>
    <w:lvl w:ilvl="2" w:tplc="0C0C0005" w:tentative="1">
      <w:start w:val="1"/>
      <w:numFmt w:val="bullet"/>
      <w:lvlText w:val=""/>
      <w:lvlJc w:val="left"/>
      <w:pPr>
        <w:ind w:left="2214" w:hanging="360"/>
      </w:pPr>
      <w:rPr>
        <w:rFonts w:ascii="Wingdings" w:hAnsi="Wingdings" w:hint="default"/>
      </w:rPr>
    </w:lvl>
    <w:lvl w:ilvl="3" w:tplc="0C0C0001" w:tentative="1">
      <w:start w:val="1"/>
      <w:numFmt w:val="bullet"/>
      <w:lvlText w:val=""/>
      <w:lvlJc w:val="left"/>
      <w:pPr>
        <w:ind w:left="2934" w:hanging="360"/>
      </w:pPr>
      <w:rPr>
        <w:rFonts w:ascii="Symbol" w:hAnsi="Symbol" w:hint="default"/>
      </w:rPr>
    </w:lvl>
    <w:lvl w:ilvl="4" w:tplc="0C0C0003" w:tentative="1">
      <w:start w:val="1"/>
      <w:numFmt w:val="bullet"/>
      <w:lvlText w:val="o"/>
      <w:lvlJc w:val="left"/>
      <w:pPr>
        <w:ind w:left="3654" w:hanging="360"/>
      </w:pPr>
      <w:rPr>
        <w:rFonts w:ascii="Courier New" w:hAnsi="Courier New" w:cs="Courier New" w:hint="default"/>
      </w:rPr>
    </w:lvl>
    <w:lvl w:ilvl="5" w:tplc="0C0C0005" w:tentative="1">
      <w:start w:val="1"/>
      <w:numFmt w:val="bullet"/>
      <w:lvlText w:val=""/>
      <w:lvlJc w:val="left"/>
      <w:pPr>
        <w:ind w:left="4374" w:hanging="360"/>
      </w:pPr>
      <w:rPr>
        <w:rFonts w:ascii="Wingdings" w:hAnsi="Wingdings" w:hint="default"/>
      </w:rPr>
    </w:lvl>
    <w:lvl w:ilvl="6" w:tplc="0C0C0001" w:tentative="1">
      <w:start w:val="1"/>
      <w:numFmt w:val="bullet"/>
      <w:lvlText w:val=""/>
      <w:lvlJc w:val="left"/>
      <w:pPr>
        <w:ind w:left="5094" w:hanging="360"/>
      </w:pPr>
      <w:rPr>
        <w:rFonts w:ascii="Symbol" w:hAnsi="Symbol" w:hint="default"/>
      </w:rPr>
    </w:lvl>
    <w:lvl w:ilvl="7" w:tplc="0C0C0003" w:tentative="1">
      <w:start w:val="1"/>
      <w:numFmt w:val="bullet"/>
      <w:lvlText w:val="o"/>
      <w:lvlJc w:val="left"/>
      <w:pPr>
        <w:ind w:left="5814" w:hanging="360"/>
      </w:pPr>
      <w:rPr>
        <w:rFonts w:ascii="Courier New" w:hAnsi="Courier New" w:cs="Courier New" w:hint="default"/>
      </w:rPr>
    </w:lvl>
    <w:lvl w:ilvl="8" w:tplc="0C0C0005" w:tentative="1">
      <w:start w:val="1"/>
      <w:numFmt w:val="bullet"/>
      <w:lvlText w:val=""/>
      <w:lvlJc w:val="left"/>
      <w:pPr>
        <w:ind w:left="6534" w:hanging="360"/>
      </w:pPr>
      <w:rPr>
        <w:rFonts w:ascii="Wingdings" w:hAnsi="Wingdings" w:hint="default"/>
      </w:rPr>
    </w:lvl>
  </w:abstractNum>
  <w:abstractNum w:abstractNumId="2" w15:restartNumberingAfterBreak="0">
    <w:nsid w:val="05246D20"/>
    <w:multiLevelType w:val="hybridMultilevel"/>
    <w:tmpl w:val="4AEA5592"/>
    <w:lvl w:ilvl="0" w:tplc="3474D1E8">
      <w:start w:val="1"/>
      <w:numFmt w:val="bullet"/>
      <w:lvlText w:val="•"/>
      <w:lvlJc w:val="left"/>
      <w:pPr>
        <w:tabs>
          <w:tab w:val="num" w:pos="720"/>
        </w:tabs>
        <w:ind w:left="720" w:hanging="360"/>
      </w:pPr>
      <w:rPr>
        <w:rFonts w:ascii="Arial" w:hAnsi="Arial" w:hint="default"/>
      </w:rPr>
    </w:lvl>
    <w:lvl w:ilvl="1" w:tplc="3DD68DF2">
      <w:start w:val="1"/>
      <w:numFmt w:val="bullet"/>
      <w:lvlText w:val="•"/>
      <w:lvlJc w:val="left"/>
      <w:pPr>
        <w:tabs>
          <w:tab w:val="num" w:pos="1440"/>
        </w:tabs>
        <w:ind w:left="1440" w:hanging="360"/>
      </w:pPr>
      <w:rPr>
        <w:rFonts w:ascii="Arial" w:hAnsi="Arial" w:hint="default"/>
      </w:rPr>
    </w:lvl>
    <w:lvl w:ilvl="2" w:tplc="FD58CA70" w:tentative="1">
      <w:start w:val="1"/>
      <w:numFmt w:val="bullet"/>
      <w:lvlText w:val="•"/>
      <w:lvlJc w:val="left"/>
      <w:pPr>
        <w:tabs>
          <w:tab w:val="num" w:pos="2160"/>
        </w:tabs>
        <w:ind w:left="2160" w:hanging="360"/>
      </w:pPr>
      <w:rPr>
        <w:rFonts w:ascii="Arial" w:hAnsi="Arial" w:hint="default"/>
      </w:rPr>
    </w:lvl>
    <w:lvl w:ilvl="3" w:tplc="C7D48790" w:tentative="1">
      <w:start w:val="1"/>
      <w:numFmt w:val="bullet"/>
      <w:lvlText w:val="•"/>
      <w:lvlJc w:val="left"/>
      <w:pPr>
        <w:tabs>
          <w:tab w:val="num" w:pos="2880"/>
        </w:tabs>
        <w:ind w:left="2880" w:hanging="360"/>
      </w:pPr>
      <w:rPr>
        <w:rFonts w:ascii="Arial" w:hAnsi="Arial" w:hint="default"/>
      </w:rPr>
    </w:lvl>
    <w:lvl w:ilvl="4" w:tplc="346A3164" w:tentative="1">
      <w:start w:val="1"/>
      <w:numFmt w:val="bullet"/>
      <w:lvlText w:val="•"/>
      <w:lvlJc w:val="left"/>
      <w:pPr>
        <w:tabs>
          <w:tab w:val="num" w:pos="3600"/>
        </w:tabs>
        <w:ind w:left="3600" w:hanging="360"/>
      </w:pPr>
      <w:rPr>
        <w:rFonts w:ascii="Arial" w:hAnsi="Arial" w:hint="default"/>
      </w:rPr>
    </w:lvl>
    <w:lvl w:ilvl="5" w:tplc="182A7B1A" w:tentative="1">
      <w:start w:val="1"/>
      <w:numFmt w:val="bullet"/>
      <w:lvlText w:val="•"/>
      <w:lvlJc w:val="left"/>
      <w:pPr>
        <w:tabs>
          <w:tab w:val="num" w:pos="4320"/>
        </w:tabs>
        <w:ind w:left="4320" w:hanging="360"/>
      </w:pPr>
      <w:rPr>
        <w:rFonts w:ascii="Arial" w:hAnsi="Arial" w:hint="default"/>
      </w:rPr>
    </w:lvl>
    <w:lvl w:ilvl="6" w:tplc="34A02F26" w:tentative="1">
      <w:start w:val="1"/>
      <w:numFmt w:val="bullet"/>
      <w:lvlText w:val="•"/>
      <w:lvlJc w:val="left"/>
      <w:pPr>
        <w:tabs>
          <w:tab w:val="num" w:pos="5040"/>
        </w:tabs>
        <w:ind w:left="5040" w:hanging="360"/>
      </w:pPr>
      <w:rPr>
        <w:rFonts w:ascii="Arial" w:hAnsi="Arial" w:hint="default"/>
      </w:rPr>
    </w:lvl>
    <w:lvl w:ilvl="7" w:tplc="433CA448" w:tentative="1">
      <w:start w:val="1"/>
      <w:numFmt w:val="bullet"/>
      <w:lvlText w:val="•"/>
      <w:lvlJc w:val="left"/>
      <w:pPr>
        <w:tabs>
          <w:tab w:val="num" w:pos="5760"/>
        </w:tabs>
        <w:ind w:left="5760" w:hanging="360"/>
      </w:pPr>
      <w:rPr>
        <w:rFonts w:ascii="Arial" w:hAnsi="Arial" w:hint="default"/>
      </w:rPr>
    </w:lvl>
    <w:lvl w:ilvl="8" w:tplc="E30E0F9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675B73"/>
    <w:multiLevelType w:val="multilevel"/>
    <w:tmpl w:val="41F240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3917D8"/>
    <w:multiLevelType w:val="hybridMultilevel"/>
    <w:tmpl w:val="D38E7248"/>
    <w:lvl w:ilvl="0" w:tplc="9E5A6FE2">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098D193F"/>
    <w:multiLevelType w:val="hybridMultilevel"/>
    <w:tmpl w:val="8C529F62"/>
    <w:lvl w:ilvl="0" w:tplc="040C0001">
      <w:start w:val="1"/>
      <w:numFmt w:val="bullet"/>
      <w:lvlText w:val=""/>
      <w:lvlJc w:val="left"/>
      <w:pPr>
        <w:ind w:left="772" w:hanging="360"/>
      </w:pPr>
      <w:rPr>
        <w:rFonts w:ascii="Symbol" w:hAnsi="Symbol" w:hint="default"/>
      </w:rPr>
    </w:lvl>
    <w:lvl w:ilvl="1" w:tplc="0C0C0003" w:tentative="1">
      <w:start w:val="1"/>
      <w:numFmt w:val="bullet"/>
      <w:lvlText w:val="o"/>
      <w:lvlJc w:val="left"/>
      <w:pPr>
        <w:ind w:left="1492" w:hanging="360"/>
      </w:pPr>
      <w:rPr>
        <w:rFonts w:ascii="Courier New" w:hAnsi="Courier New" w:cs="Courier New" w:hint="default"/>
      </w:rPr>
    </w:lvl>
    <w:lvl w:ilvl="2" w:tplc="0C0C0005" w:tentative="1">
      <w:start w:val="1"/>
      <w:numFmt w:val="bullet"/>
      <w:lvlText w:val=""/>
      <w:lvlJc w:val="left"/>
      <w:pPr>
        <w:ind w:left="2212" w:hanging="360"/>
      </w:pPr>
      <w:rPr>
        <w:rFonts w:ascii="Wingdings" w:hAnsi="Wingdings" w:hint="default"/>
      </w:rPr>
    </w:lvl>
    <w:lvl w:ilvl="3" w:tplc="0C0C0001" w:tentative="1">
      <w:start w:val="1"/>
      <w:numFmt w:val="bullet"/>
      <w:lvlText w:val=""/>
      <w:lvlJc w:val="left"/>
      <w:pPr>
        <w:ind w:left="2932" w:hanging="360"/>
      </w:pPr>
      <w:rPr>
        <w:rFonts w:ascii="Symbol" w:hAnsi="Symbol" w:hint="default"/>
      </w:rPr>
    </w:lvl>
    <w:lvl w:ilvl="4" w:tplc="0C0C0003" w:tentative="1">
      <w:start w:val="1"/>
      <w:numFmt w:val="bullet"/>
      <w:lvlText w:val="o"/>
      <w:lvlJc w:val="left"/>
      <w:pPr>
        <w:ind w:left="3652" w:hanging="360"/>
      </w:pPr>
      <w:rPr>
        <w:rFonts w:ascii="Courier New" w:hAnsi="Courier New" w:cs="Courier New" w:hint="default"/>
      </w:rPr>
    </w:lvl>
    <w:lvl w:ilvl="5" w:tplc="0C0C0005" w:tentative="1">
      <w:start w:val="1"/>
      <w:numFmt w:val="bullet"/>
      <w:lvlText w:val=""/>
      <w:lvlJc w:val="left"/>
      <w:pPr>
        <w:ind w:left="4372" w:hanging="360"/>
      </w:pPr>
      <w:rPr>
        <w:rFonts w:ascii="Wingdings" w:hAnsi="Wingdings" w:hint="default"/>
      </w:rPr>
    </w:lvl>
    <w:lvl w:ilvl="6" w:tplc="0C0C0001" w:tentative="1">
      <w:start w:val="1"/>
      <w:numFmt w:val="bullet"/>
      <w:lvlText w:val=""/>
      <w:lvlJc w:val="left"/>
      <w:pPr>
        <w:ind w:left="5092" w:hanging="360"/>
      </w:pPr>
      <w:rPr>
        <w:rFonts w:ascii="Symbol" w:hAnsi="Symbol" w:hint="default"/>
      </w:rPr>
    </w:lvl>
    <w:lvl w:ilvl="7" w:tplc="0C0C0003" w:tentative="1">
      <w:start w:val="1"/>
      <w:numFmt w:val="bullet"/>
      <w:lvlText w:val="o"/>
      <w:lvlJc w:val="left"/>
      <w:pPr>
        <w:ind w:left="5812" w:hanging="360"/>
      </w:pPr>
      <w:rPr>
        <w:rFonts w:ascii="Courier New" w:hAnsi="Courier New" w:cs="Courier New" w:hint="default"/>
      </w:rPr>
    </w:lvl>
    <w:lvl w:ilvl="8" w:tplc="0C0C0005" w:tentative="1">
      <w:start w:val="1"/>
      <w:numFmt w:val="bullet"/>
      <w:lvlText w:val=""/>
      <w:lvlJc w:val="left"/>
      <w:pPr>
        <w:ind w:left="6532" w:hanging="360"/>
      </w:pPr>
      <w:rPr>
        <w:rFonts w:ascii="Wingdings" w:hAnsi="Wingdings" w:hint="default"/>
      </w:rPr>
    </w:lvl>
  </w:abstractNum>
  <w:abstractNum w:abstractNumId="6" w15:restartNumberingAfterBreak="0">
    <w:nsid w:val="0B4D451B"/>
    <w:multiLevelType w:val="hybridMultilevel"/>
    <w:tmpl w:val="DFEA8DF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22427360"/>
    <w:multiLevelType w:val="hybridMultilevel"/>
    <w:tmpl w:val="C6EC09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46B02300"/>
    <w:multiLevelType w:val="hybridMultilevel"/>
    <w:tmpl w:val="E690B740"/>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A143516"/>
    <w:multiLevelType w:val="hybridMultilevel"/>
    <w:tmpl w:val="9AA88890"/>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8" w15:restartNumberingAfterBreak="0">
    <w:nsid w:val="597701EC"/>
    <w:multiLevelType w:val="hybridMultilevel"/>
    <w:tmpl w:val="F4E6D6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D1C3D46"/>
    <w:multiLevelType w:val="hybridMultilevel"/>
    <w:tmpl w:val="E05481F2"/>
    <w:lvl w:ilvl="0" w:tplc="962C988E">
      <w:start w:val="1"/>
      <w:numFmt w:val="bullet"/>
      <w:lvlText w:val="•"/>
      <w:lvlJc w:val="left"/>
      <w:pPr>
        <w:tabs>
          <w:tab w:val="num" w:pos="720"/>
        </w:tabs>
        <w:ind w:left="720" w:hanging="360"/>
      </w:pPr>
      <w:rPr>
        <w:rFonts w:ascii="Arial" w:hAnsi="Arial" w:hint="default"/>
      </w:rPr>
    </w:lvl>
    <w:lvl w:ilvl="1" w:tplc="FE4A0AD8">
      <w:start w:val="1"/>
      <w:numFmt w:val="bullet"/>
      <w:lvlText w:val="•"/>
      <w:lvlJc w:val="left"/>
      <w:pPr>
        <w:tabs>
          <w:tab w:val="num" w:pos="1440"/>
        </w:tabs>
        <w:ind w:left="1440" w:hanging="360"/>
      </w:pPr>
      <w:rPr>
        <w:rFonts w:ascii="Arial" w:hAnsi="Arial" w:hint="default"/>
      </w:rPr>
    </w:lvl>
    <w:lvl w:ilvl="2" w:tplc="82AC8792" w:tentative="1">
      <w:start w:val="1"/>
      <w:numFmt w:val="bullet"/>
      <w:lvlText w:val="•"/>
      <w:lvlJc w:val="left"/>
      <w:pPr>
        <w:tabs>
          <w:tab w:val="num" w:pos="2160"/>
        </w:tabs>
        <w:ind w:left="2160" w:hanging="360"/>
      </w:pPr>
      <w:rPr>
        <w:rFonts w:ascii="Arial" w:hAnsi="Arial" w:hint="default"/>
      </w:rPr>
    </w:lvl>
    <w:lvl w:ilvl="3" w:tplc="8B4A0212" w:tentative="1">
      <w:start w:val="1"/>
      <w:numFmt w:val="bullet"/>
      <w:lvlText w:val="•"/>
      <w:lvlJc w:val="left"/>
      <w:pPr>
        <w:tabs>
          <w:tab w:val="num" w:pos="2880"/>
        </w:tabs>
        <w:ind w:left="2880" w:hanging="360"/>
      </w:pPr>
      <w:rPr>
        <w:rFonts w:ascii="Arial" w:hAnsi="Arial" w:hint="default"/>
      </w:rPr>
    </w:lvl>
    <w:lvl w:ilvl="4" w:tplc="C7164804" w:tentative="1">
      <w:start w:val="1"/>
      <w:numFmt w:val="bullet"/>
      <w:lvlText w:val="•"/>
      <w:lvlJc w:val="left"/>
      <w:pPr>
        <w:tabs>
          <w:tab w:val="num" w:pos="3600"/>
        </w:tabs>
        <w:ind w:left="3600" w:hanging="360"/>
      </w:pPr>
      <w:rPr>
        <w:rFonts w:ascii="Arial" w:hAnsi="Arial" w:hint="default"/>
      </w:rPr>
    </w:lvl>
    <w:lvl w:ilvl="5" w:tplc="4A5E5D00" w:tentative="1">
      <w:start w:val="1"/>
      <w:numFmt w:val="bullet"/>
      <w:lvlText w:val="•"/>
      <w:lvlJc w:val="left"/>
      <w:pPr>
        <w:tabs>
          <w:tab w:val="num" w:pos="4320"/>
        </w:tabs>
        <w:ind w:left="4320" w:hanging="360"/>
      </w:pPr>
      <w:rPr>
        <w:rFonts w:ascii="Arial" w:hAnsi="Arial" w:hint="default"/>
      </w:rPr>
    </w:lvl>
    <w:lvl w:ilvl="6" w:tplc="2FE02042" w:tentative="1">
      <w:start w:val="1"/>
      <w:numFmt w:val="bullet"/>
      <w:lvlText w:val="•"/>
      <w:lvlJc w:val="left"/>
      <w:pPr>
        <w:tabs>
          <w:tab w:val="num" w:pos="5040"/>
        </w:tabs>
        <w:ind w:left="5040" w:hanging="360"/>
      </w:pPr>
      <w:rPr>
        <w:rFonts w:ascii="Arial" w:hAnsi="Arial" w:hint="default"/>
      </w:rPr>
    </w:lvl>
    <w:lvl w:ilvl="7" w:tplc="090A33FE" w:tentative="1">
      <w:start w:val="1"/>
      <w:numFmt w:val="bullet"/>
      <w:lvlText w:val="•"/>
      <w:lvlJc w:val="left"/>
      <w:pPr>
        <w:tabs>
          <w:tab w:val="num" w:pos="5760"/>
        </w:tabs>
        <w:ind w:left="5760" w:hanging="360"/>
      </w:pPr>
      <w:rPr>
        <w:rFonts w:ascii="Arial" w:hAnsi="Arial" w:hint="default"/>
      </w:rPr>
    </w:lvl>
    <w:lvl w:ilvl="8" w:tplc="0BE82A3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0EA37AF"/>
    <w:multiLevelType w:val="hybridMultilevel"/>
    <w:tmpl w:val="DE6427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8530335"/>
    <w:multiLevelType w:val="hybridMultilevel"/>
    <w:tmpl w:val="682821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9EB2631"/>
    <w:multiLevelType w:val="hybridMultilevel"/>
    <w:tmpl w:val="E39A097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6DEB11E2"/>
    <w:multiLevelType w:val="hybridMultilevel"/>
    <w:tmpl w:val="73920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5" w15:restartNumberingAfterBreak="0">
    <w:nsid w:val="70CA414D"/>
    <w:multiLevelType w:val="hybridMultilevel"/>
    <w:tmpl w:val="C6288FEA"/>
    <w:lvl w:ilvl="0" w:tplc="761C7956">
      <w:start w:val="1"/>
      <w:numFmt w:val="bullet"/>
      <w:lvlText w:val="•"/>
      <w:lvlJc w:val="left"/>
      <w:pPr>
        <w:tabs>
          <w:tab w:val="num" w:pos="720"/>
        </w:tabs>
        <w:ind w:left="720" w:hanging="360"/>
      </w:pPr>
      <w:rPr>
        <w:rFonts w:ascii="Arial" w:hAnsi="Arial" w:hint="default"/>
      </w:rPr>
    </w:lvl>
    <w:lvl w:ilvl="1" w:tplc="3A148C4C" w:tentative="1">
      <w:start w:val="1"/>
      <w:numFmt w:val="bullet"/>
      <w:lvlText w:val="•"/>
      <w:lvlJc w:val="left"/>
      <w:pPr>
        <w:tabs>
          <w:tab w:val="num" w:pos="1440"/>
        </w:tabs>
        <w:ind w:left="1440" w:hanging="360"/>
      </w:pPr>
      <w:rPr>
        <w:rFonts w:ascii="Arial" w:hAnsi="Arial" w:hint="default"/>
      </w:rPr>
    </w:lvl>
    <w:lvl w:ilvl="2" w:tplc="E4345EBC" w:tentative="1">
      <w:start w:val="1"/>
      <w:numFmt w:val="bullet"/>
      <w:lvlText w:val="•"/>
      <w:lvlJc w:val="left"/>
      <w:pPr>
        <w:tabs>
          <w:tab w:val="num" w:pos="2160"/>
        </w:tabs>
        <w:ind w:left="2160" w:hanging="360"/>
      </w:pPr>
      <w:rPr>
        <w:rFonts w:ascii="Arial" w:hAnsi="Arial" w:hint="default"/>
      </w:rPr>
    </w:lvl>
    <w:lvl w:ilvl="3" w:tplc="D610DDA6" w:tentative="1">
      <w:start w:val="1"/>
      <w:numFmt w:val="bullet"/>
      <w:lvlText w:val="•"/>
      <w:lvlJc w:val="left"/>
      <w:pPr>
        <w:tabs>
          <w:tab w:val="num" w:pos="2880"/>
        </w:tabs>
        <w:ind w:left="2880" w:hanging="360"/>
      </w:pPr>
      <w:rPr>
        <w:rFonts w:ascii="Arial" w:hAnsi="Arial" w:hint="default"/>
      </w:rPr>
    </w:lvl>
    <w:lvl w:ilvl="4" w:tplc="D4C62866" w:tentative="1">
      <w:start w:val="1"/>
      <w:numFmt w:val="bullet"/>
      <w:lvlText w:val="•"/>
      <w:lvlJc w:val="left"/>
      <w:pPr>
        <w:tabs>
          <w:tab w:val="num" w:pos="3600"/>
        </w:tabs>
        <w:ind w:left="3600" w:hanging="360"/>
      </w:pPr>
      <w:rPr>
        <w:rFonts w:ascii="Arial" w:hAnsi="Arial" w:hint="default"/>
      </w:rPr>
    </w:lvl>
    <w:lvl w:ilvl="5" w:tplc="534CEC6A" w:tentative="1">
      <w:start w:val="1"/>
      <w:numFmt w:val="bullet"/>
      <w:lvlText w:val="•"/>
      <w:lvlJc w:val="left"/>
      <w:pPr>
        <w:tabs>
          <w:tab w:val="num" w:pos="4320"/>
        </w:tabs>
        <w:ind w:left="4320" w:hanging="360"/>
      </w:pPr>
      <w:rPr>
        <w:rFonts w:ascii="Arial" w:hAnsi="Arial" w:hint="default"/>
      </w:rPr>
    </w:lvl>
    <w:lvl w:ilvl="6" w:tplc="575AAA26" w:tentative="1">
      <w:start w:val="1"/>
      <w:numFmt w:val="bullet"/>
      <w:lvlText w:val="•"/>
      <w:lvlJc w:val="left"/>
      <w:pPr>
        <w:tabs>
          <w:tab w:val="num" w:pos="5040"/>
        </w:tabs>
        <w:ind w:left="5040" w:hanging="360"/>
      </w:pPr>
      <w:rPr>
        <w:rFonts w:ascii="Arial" w:hAnsi="Arial" w:hint="default"/>
      </w:rPr>
    </w:lvl>
    <w:lvl w:ilvl="7" w:tplc="13AC1C94" w:tentative="1">
      <w:start w:val="1"/>
      <w:numFmt w:val="bullet"/>
      <w:lvlText w:val="•"/>
      <w:lvlJc w:val="left"/>
      <w:pPr>
        <w:tabs>
          <w:tab w:val="num" w:pos="5760"/>
        </w:tabs>
        <w:ind w:left="5760" w:hanging="360"/>
      </w:pPr>
      <w:rPr>
        <w:rFonts w:ascii="Arial" w:hAnsi="Arial" w:hint="default"/>
      </w:rPr>
    </w:lvl>
    <w:lvl w:ilvl="8" w:tplc="D74C0AA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4B34D50"/>
    <w:multiLevelType w:val="hybridMultilevel"/>
    <w:tmpl w:val="8E98F7A2"/>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8E36C70"/>
    <w:multiLevelType w:val="hybridMultilevel"/>
    <w:tmpl w:val="A880DD10"/>
    <w:lvl w:ilvl="0" w:tplc="040C0005">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D8A65CE"/>
    <w:multiLevelType w:val="hybridMultilevel"/>
    <w:tmpl w:val="DD00EBD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1"/>
  </w:num>
  <w:num w:numId="2">
    <w:abstractNumId w:val="13"/>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7"/>
  </w:num>
  <w:num w:numId="7">
    <w:abstractNumId w:val="8"/>
  </w:num>
  <w:num w:numId="8">
    <w:abstractNumId w:val="17"/>
  </w:num>
  <w:num w:numId="9">
    <w:abstractNumId w:val="8"/>
  </w:num>
  <w:num w:numId="10">
    <w:abstractNumId w:val="17"/>
  </w:num>
  <w:num w:numId="11">
    <w:abstractNumId w:val="8"/>
  </w:num>
  <w:num w:numId="12">
    <w:abstractNumId w:val="24"/>
  </w:num>
  <w:num w:numId="13">
    <w:abstractNumId w:val="17"/>
  </w:num>
  <w:num w:numId="14">
    <w:abstractNumId w:val="8"/>
  </w:num>
  <w:num w:numId="15">
    <w:abstractNumId w:val="7"/>
  </w:num>
  <w:num w:numId="16">
    <w:abstractNumId w:val="16"/>
  </w:num>
  <w:num w:numId="17">
    <w:abstractNumId w:val="15"/>
  </w:num>
  <w:num w:numId="18">
    <w:abstractNumId w:val="14"/>
  </w:num>
  <w:num w:numId="19">
    <w:abstractNumId w:val="0"/>
  </w:num>
  <w:num w:numId="20">
    <w:abstractNumId w:val="27"/>
  </w:num>
  <w:num w:numId="21">
    <w:abstractNumId w:val="3"/>
  </w:num>
  <w:num w:numId="22">
    <w:abstractNumId w:val="23"/>
  </w:num>
  <w:num w:numId="23">
    <w:abstractNumId w:val="18"/>
  </w:num>
  <w:num w:numId="24">
    <w:abstractNumId w:val="9"/>
  </w:num>
  <w:num w:numId="25">
    <w:abstractNumId w:val="21"/>
  </w:num>
  <w:num w:numId="26">
    <w:abstractNumId w:val="25"/>
  </w:num>
  <w:num w:numId="27">
    <w:abstractNumId w:val="2"/>
  </w:num>
  <w:num w:numId="28">
    <w:abstractNumId w:val="19"/>
  </w:num>
  <w:num w:numId="29">
    <w:abstractNumId w:val="22"/>
  </w:num>
  <w:num w:numId="30">
    <w:abstractNumId w:val="28"/>
  </w:num>
  <w:num w:numId="31">
    <w:abstractNumId w:val="5"/>
  </w:num>
  <w:num w:numId="32">
    <w:abstractNumId w:val="1"/>
  </w:num>
  <w:num w:numId="33">
    <w:abstractNumId w:val="26"/>
  </w:num>
  <w:num w:numId="34">
    <w:abstractNumId w:val="20"/>
  </w:num>
  <w:num w:numId="35">
    <w:abstractNumId w:val="6"/>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14"/>
    <w:rsid w:val="0002554A"/>
    <w:rsid w:val="0003183D"/>
    <w:rsid w:val="00041937"/>
    <w:rsid w:val="00047C14"/>
    <w:rsid w:val="00062D64"/>
    <w:rsid w:val="00070BC3"/>
    <w:rsid w:val="00072F70"/>
    <w:rsid w:val="00073D14"/>
    <w:rsid w:val="00093F1E"/>
    <w:rsid w:val="000946E3"/>
    <w:rsid w:val="00096123"/>
    <w:rsid w:val="000A2817"/>
    <w:rsid w:val="000A4E1A"/>
    <w:rsid w:val="000C2609"/>
    <w:rsid w:val="000C3D95"/>
    <w:rsid w:val="000D4CAC"/>
    <w:rsid w:val="00100943"/>
    <w:rsid w:val="001035B5"/>
    <w:rsid w:val="00113A18"/>
    <w:rsid w:val="00121956"/>
    <w:rsid w:val="001228BC"/>
    <w:rsid w:val="0014010F"/>
    <w:rsid w:val="001633FF"/>
    <w:rsid w:val="00177995"/>
    <w:rsid w:val="00183AB8"/>
    <w:rsid w:val="00185749"/>
    <w:rsid w:val="00194C32"/>
    <w:rsid w:val="001957FA"/>
    <w:rsid w:val="001D41F9"/>
    <w:rsid w:val="001E2AEB"/>
    <w:rsid w:val="001E590E"/>
    <w:rsid w:val="001E62C7"/>
    <w:rsid w:val="001F0C32"/>
    <w:rsid w:val="001F53CA"/>
    <w:rsid w:val="001F6D18"/>
    <w:rsid w:val="002019E5"/>
    <w:rsid w:val="0020566A"/>
    <w:rsid w:val="00205AC7"/>
    <w:rsid w:val="0020625A"/>
    <w:rsid w:val="00214A6A"/>
    <w:rsid w:val="00223336"/>
    <w:rsid w:val="00257BA9"/>
    <w:rsid w:val="002645EC"/>
    <w:rsid w:val="00284BEB"/>
    <w:rsid w:val="0028607E"/>
    <w:rsid w:val="00292767"/>
    <w:rsid w:val="002D20E8"/>
    <w:rsid w:val="002D57A5"/>
    <w:rsid w:val="002E3019"/>
    <w:rsid w:val="002E43FF"/>
    <w:rsid w:val="002E6A71"/>
    <w:rsid w:val="002E7483"/>
    <w:rsid w:val="002F3D49"/>
    <w:rsid w:val="00301279"/>
    <w:rsid w:val="00306807"/>
    <w:rsid w:val="00322BD2"/>
    <w:rsid w:val="0032403F"/>
    <w:rsid w:val="00326141"/>
    <w:rsid w:val="003636C6"/>
    <w:rsid w:val="003663D4"/>
    <w:rsid w:val="00381393"/>
    <w:rsid w:val="0039002C"/>
    <w:rsid w:val="003938DA"/>
    <w:rsid w:val="00397220"/>
    <w:rsid w:val="003B30DE"/>
    <w:rsid w:val="003E7903"/>
    <w:rsid w:val="00401B3A"/>
    <w:rsid w:val="00401D30"/>
    <w:rsid w:val="0040641E"/>
    <w:rsid w:val="00407587"/>
    <w:rsid w:val="00407F3A"/>
    <w:rsid w:val="00414DE1"/>
    <w:rsid w:val="00417958"/>
    <w:rsid w:val="00421077"/>
    <w:rsid w:val="0042263C"/>
    <w:rsid w:val="00426384"/>
    <w:rsid w:val="0042738E"/>
    <w:rsid w:val="0046726B"/>
    <w:rsid w:val="00484C66"/>
    <w:rsid w:val="00487D87"/>
    <w:rsid w:val="0049403F"/>
    <w:rsid w:val="004A751A"/>
    <w:rsid w:val="004B5280"/>
    <w:rsid w:val="004D0E7F"/>
    <w:rsid w:val="004D2804"/>
    <w:rsid w:val="004D5A80"/>
    <w:rsid w:val="004D6B8D"/>
    <w:rsid w:val="00514646"/>
    <w:rsid w:val="00516CD1"/>
    <w:rsid w:val="0052104B"/>
    <w:rsid w:val="00522304"/>
    <w:rsid w:val="005256A6"/>
    <w:rsid w:val="00527484"/>
    <w:rsid w:val="0053566C"/>
    <w:rsid w:val="00547C19"/>
    <w:rsid w:val="00576272"/>
    <w:rsid w:val="005769FD"/>
    <w:rsid w:val="00576BE4"/>
    <w:rsid w:val="00591866"/>
    <w:rsid w:val="005940DE"/>
    <w:rsid w:val="005B09AF"/>
    <w:rsid w:val="005B0E8A"/>
    <w:rsid w:val="005B62DE"/>
    <w:rsid w:val="005B6C3D"/>
    <w:rsid w:val="005D71B5"/>
    <w:rsid w:val="005E04FC"/>
    <w:rsid w:val="005E0E11"/>
    <w:rsid w:val="005E213E"/>
    <w:rsid w:val="006032FD"/>
    <w:rsid w:val="00605535"/>
    <w:rsid w:val="0061363B"/>
    <w:rsid w:val="00615FFE"/>
    <w:rsid w:val="006211DD"/>
    <w:rsid w:val="00625BAD"/>
    <w:rsid w:val="006331AD"/>
    <w:rsid w:val="00640A24"/>
    <w:rsid w:val="00654366"/>
    <w:rsid w:val="00662E41"/>
    <w:rsid w:val="006822FA"/>
    <w:rsid w:val="00686327"/>
    <w:rsid w:val="006911F2"/>
    <w:rsid w:val="00692393"/>
    <w:rsid w:val="0069693F"/>
    <w:rsid w:val="006A167D"/>
    <w:rsid w:val="006A45D9"/>
    <w:rsid w:val="006C61EE"/>
    <w:rsid w:val="006D32C0"/>
    <w:rsid w:val="00701C44"/>
    <w:rsid w:val="00711C0C"/>
    <w:rsid w:val="0071322F"/>
    <w:rsid w:val="00713758"/>
    <w:rsid w:val="00761CFD"/>
    <w:rsid w:val="0078640D"/>
    <w:rsid w:val="007A0348"/>
    <w:rsid w:val="007A0755"/>
    <w:rsid w:val="007B3E14"/>
    <w:rsid w:val="007C19F3"/>
    <w:rsid w:val="007C437A"/>
    <w:rsid w:val="007C5B12"/>
    <w:rsid w:val="007D1435"/>
    <w:rsid w:val="007D1D13"/>
    <w:rsid w:val="007D2C8B"/>
    <w:rsid w:val="007E5A5B"/>
    <w:rsid w:val="00814290"/>
    <w:rsid w:val="00824F80"/>
    <w:rsid w:val="00826149"/>
    <w:rsid w:val="008569F3"/>
    <w:rsid w:val="00856B91"/>
    <w:rsid w:val="0086704F"/>
    <w:rsid w:val="0087631A"/>
    <w:rsid w:val="0088318A"/>
    <w:rsid w:val="008A2F54"/>
    <w:rsid w:val="008A58CC"/>
    <w:rsid w:val="008A6E16"/>
    <w:rsid w:val="008B472B"/>
    <w:rsid w:val="008B4E46"/>
    <w:rsid w:val="008C0E27"/>
    <w:rsid w:val="008C5CBF"/>
    <w:rsid w:val="008D033D"/>
    <w:rsid w:val="008E00B4"/>
    <w:rsid w:val="008E3B5E"/>
    <w:rsid w:val="008E7140"/>
    <w:rsid w:val="008F505B"/>
    <w:rsid w:val="008F5C9D"/>
    <w:rsid w:val="00904094"/>
    <w:rsid w:val="00907E1A"/>
    <w:rsid w:val="009148DC"/>
    <w:rsid w:val="009313EF"/>
    <w:rsid w:val="00950618"/>
    <w:rsid w:val="00953C94"/>
    <w:rsid w:val="009806EA"/>
    <w:rsid w:val="00985746"/>
    <w:rsid w:val="00997B86"/>
    <w:rsid w:val="009A3491"/>
    <w:rsid w:val="009A52C8"/>
    <w:rsid w:val="009A79BA"/>
    <w:rsid w:val="009B03B9"/>
    <w:rsid w:val="009B152D"/>
    <w:rsid w:val="009B7054"/>
    <w:rsid w:val="009D64D3"/>
    <w:rsid w:val="009F274E"/>
    <w:rsid w:val="009F4088"/>
    <w:rsid w:val="009F70E6"/>
    <w:rsid w:val="00A0136F"/>
    <w:rsid w:val="00A02301"/>
    <w:rsid w:val="00A13952"/>
    <w:rsid w:val="00A146C0"/>
    <w:rsid w:val="00A166BA"/>
    <w:rsid w:val="00A17E78"/>
    <w:rsid w:val="00A41EC8"/>
    <w:rsid w:val="00A53ABE"/>
    <w:rsid w:val="00A61C05"/>
    <w:rsid w:val="00A64950"/>
    <w:rsid w:val="00A71355"/>
    <w:rsid w:val="00AA6BDE"/>
    <w:rsid w:val="00AB1BC6"/>
    <w:rsid w:val="00AC61B4"/>
    <w:rsid w:val="00AD0395"/>
    <w:rsid w:val="00AD2D7B"/>
    <w:rsid w:val="00AE0E14"/>
    <w:rsid w:val="00AE348C"/>
    <w:rsid w:val="00AF44C1"/>
    <w:rsid w:val="00B00E09"/>
    <w:rsid w:val="00B06823"/>
    <w:rsid w:val="00B12402"/>
    <w:rsid w:val="00B200C8"/>
    <w:rsid w:val="00B20300"/>
    <w:rsid w:val="00B230E1"/>
    <w:rsid w:val="00B432DE"/>
    <w:rsid w:val="00B504E1"/>
    <w:rsid w:val="00B670B5"/>
    <w:rsid w:val="00B70A2F"/>
    <w:rsid w:val="00B91113"/>
    <w:rsid w:val="00B9251D"/>
    <w:rsid w:val="00BD61F7"/>
    <w:rsid w:val="00BE6750"/>
    <w:rsid w:val="00BF437C"/>
    <w:rsid w:val="00BF728E"/>
    <w:rsid w:val="00C13470"/>
    <w:rsid w:val="00C22823"/>
    <w:rsid w:val="00C228AB"/>
    <w:rsid w:val="00C243C9"/>
    <w:rsid w:val="00C42BE9"/>
    <w:rsid w:val="00C559F7"/>
    <w:rsid w:val="00C639EA"/>
    <w:rsid w:val="00C64F69"/>
    <w:rsid w:val="00C6523B"/>
    <w:rsid w:val="00C65B0B"/>
    <w:rsid w:val="00C81911"/>
    <w:rsid w:val="00C82596"/>
    <w:rsid w:val="00C902AB"/>
    <w:rsid w:val="00C925F0"/>
    <w:rsid w:val="00CA175E"/>
    <w:rsid w:val="00CA56C8"/>
    <w:rsid w:val="00CA7505"/>
    <w:rsid w:val="00CB597B"/>
    <w:rsid w:val="00CC3BD2"/>
    <w:rsid w:val="00CC57CC"/>
    <w:rsid w:val="00CE3B39"/>
    <w:rsid w:val="00D03ED0"/>
    <w:rsid w:val="00D1351A"/>
    <w:rsid w:val="00D412C1"/>
    <w:rsid w:val="00D445D4"/>
    <w:rsid w:val="00D507F7"/>
    <w:rsid w:val="00D54721"/>
    <w:rsid w:val="00D62D6F"/>
    <w:rsid w:val="00D67767"/>
    <w:rsid w:val="00D75394"/>
    <w:rsid w:val="00D81521"/>
    <w:rsid w:val="00D84E70"/>
    <w:rsid w:val="00D90C40"/>
    <w:rsid w:val="00D956DA"/>
    <w:rsid w:val="00D96023"/>
    <w:rsid w:val="00DB7963"/>
    <w:rsid w:val="00DC7F54"/>
    <w:rsid w:val="00DD5900"/>
    <w:rsid w:val="00DE14CD"/>
    <w:rsid w:val="00DE3645"/>
    <w:rsid w:val="00DF3AE8"/>
    <w:rsid w:val="00DF4AA7"/>
    <w:rsid w:val="00DF4B64"/>
    <w:rsid w:val="00E00054"/>
    <w:rsid w:val="00E02A38"/>
    <w:rsid w:val="00E04E7D"/>
    <w:rsid w:val="00E15A98"/>
    <w:rsid w:val="00E22220"/>
    <w:rsid w:val="00E25DCE"/>
    <w:rsid w:val="00E639A8"/>
    <w:rsid w:val="00E64E1B"/>
    <w:rsid w:val="00E66088"/>
    <w:rsid w:val="00E706A1"/>
    <w:rsid w:val="00E755FF"/>
    <w:rsid w:val="00E90986"/>
    <w:rsid w:val="00EB5651"/>
    <w:rsid w:val="00EC09A7"/>
    <w:rsid w:val="00EC3AFC"/>
    <w:rsid w:val="00ED15FB"/>
    <w:rsid w:val="00ED1BAB"/>
    <w:rsid w:val="00ED218F"/>
    <w:rsid w:val="00ED6E7A"/>
    <w:rsid w:val="00EF7507"/>
    <w:rsid w:val="00F005AA"/>
    <w:rsid w:val="00F01EEE"/>
    <w:rsid w:val="00F111CB"/>
    <w:rsid w:val="00F11849"/>
    <w:rsid w:val="00F13FCC"/>
    <w:rsid w:val="00F17167"/>
    <w:rsid w:val="00F22F3D"/>
    <w:rsid w:val="00F2301D"/>
    <w:rsid w:val="00F32F04"/>
    <w:rsid w:val="00F35C92"/>
    <w:rsid w:val="00F62C5C"/>
    <w:rsid w:val="00F71EC5"/>
    <w:rsid w:val="00F84866"/>
    <w:rsid w:val="00FA6084"/>
    <w:rsid w:val="00FB0D48"/>
    <w:rsid w:val="00FD004B"/>
    <w:rsid w:val="00FD1D4B"/>
    <w:rsid w:val="00FD3EF5"/>
    <w:rsid w:val="00FE6577"/>
    <w:rsid w:val="00FF17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B7E60"/>
  <w15:chartTrackingRefBased/>
  <w15:docId w15:val="{311CA2E8-4A1C-F54C-BA62-88B7D72E8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04"/>
    <w:pPr>
      <w:spacing w:line="260" w:lineRule="atLeast"/>
      <w:jc w:val="both"/>
    </w:pPr>
    <w:rPr>
      <w:rFonts w:ascii="Palatino Linotype" w:hAnsi="Palatino Linotype"/>
      <w:noProof/>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52230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52230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52230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522304"/>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522304"/>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522304"/>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522304"/>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3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522304"/>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522304"/>
    <w:rPr>
      <w:rFonts w:ascii="Palatino Linotype" w:hAnsi="Palatino Linotype"/>
      <w:noProof/>
      <w:color w:val="000000"/>
      <w:szCs w:val="18"/>
    </w:rPr>
  </w:style>
  <w:style w:type="paragraph" w:styleId="En-tte">
    <w:name w:val="header"/>
    <w:basedOn w:val="Normal"/>
    <w:link w:val="En-tteC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22304"/>
    <w:pPr>
      <w:numPr>
        <w:numId w:val="1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22304"/>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link w:val="MDPI71ReferencesCar"/>
    <w:qFormat/>
    <w:rsid w:val="005E213E"/>
    <w:pPr>
      <w:numPr>
        <w:numId w:val="1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522304"/>
    <w:rPr>
      <w:rFonts w:cs="Tahoma"/>
      <w:szCs w:val="18"/>
    </w:rPr>
  </w:style>
  <w:style w:type="character" w:customStyle="1" w:styleId="TextedebullesCar">
    <w:name w:val="Texte de bulles Car"/>
    <w:link w:val="Textedebulles"/>
    <w:uiPriority w:val="99"/>
    <w:rsid w:val="00522304"/>
    <w:rPr>
      <w:rFonts w:ascii="Palatino Linotype" w:hAnsi="Palatino Linotype" w:cs="Tahoma"/>
      <w:noProof/>
      <w:color w:val="000000"/>
      <w:szCs w:val="18"/>
    </w:rPr>
  </w:style>
  <w:style w:type="character" w:styleId="Numrodeligne">
    <w:name w:val="line number"/>
    <w:uiPriority w:val="99"/>
    <w:rsid w:val="00284BEB"/>
    <w:rPr>
      <w:rFonts w:ascii="Palatino Linotype" w:hAnsi="Palatino Linotype"/>
      <w:sz w:val="16"/>
    </w:rPr>
  </w:style>
  <w:style w:type="table" w:customStyle="1" w:styleId="MDPI41threelinetable">
    <w:name w:val="MDPI_4.1_three_line_table"/>
    <w:basedOn w:val="TableauNormal"/>
    <w:uiPriority w:val="99"/>
    <w:rsid w:val="00522304"/>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en">
    <w:name w:val="Hyperlink"/>
    <w:uiPriority w:val="99"/>
    <w:rsid w:val="00522304"/>
    <w:rPr>
      <w:color w:val="0000FF"/>
      <w:u w:val="single"/>
    </w:rPr>
  </w:style>
  <w:style w:type="character" w:styleId="Mentionnonrsolue">
    <w:name w:val="Unresolved Mention"/>
    <w:uiPriority w:val="99"/>
    <w:semiHidden/>
    <w:unhideWhenUsed/>
    <w:rsid w:val="00C243C9"/>
    <w:rPr>
      <w:color w:val="605E5C"/>
      <w:shd w:val="clear" w:color="auto" w:fill="E1DFDD"/>
    </w:rPr>
  </w:style>
  <w:style w:type="table" w:styleId="Tableausimple4">
    <w:name w:val="Plain Table 4"/>
    <w:basedOn w:val="Tableau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522304"/>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22304"/>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522304"/>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522304"/>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522304"/>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522304"/>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522304"/>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22304"/>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auNormal"/>
    <w:uiPriority w:val="99"/>
    <w:rsid w:val="00522304"/>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phie">
    <w:name w:val="Bibliography"/>
    <w:basedOn w:val="Normal"/>
    <w:next w:val="Normal"/>
    <w:uiPriority w:val="37"/>
    <w:semiHidden/>
    <w:unhideWhenUsed/>
    <w:rsid w:val="00522304"/>
  </w:style>
  <w:style w:type="paragraph" w:styleId="Corpsdetexte">
    <w:name w:val="Body Text"/>
    <w:link w:val="CorpsdetexteCar"/>
    <w:rsid w:val="00522304"/>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522304"/>
    <w:rPr>
      <w:rFonts w:ascii="Palatino Linotype" w:hAnsi="Palatino Linotype"/>
      <w:color w:val="000000"/>
      <w:sz w:val="24"/>
      <w:lang w:eastAsia="de-DE"/>
    </w:rPr>
  </w:style>
  <w:style w:type="character" w:styleId="Marquedecommentaire">
    <w:name w:val="annotation reference"/>
    <w:uiPriority w:val="99"/>
    <w:rsid w:val="00522304"/>
    <w:rPr>
      <w:sz w:val="21"/>
      <w:szCs w:val="21"/>
    </w:rPr>
  </w:style>
  <w:style w:type="paragraph" w:styleId="Commentaire">
    <w:name w:val="annotation text"/>
    <w:basedOn w:val="Normal"/>
    <w:link w:val="CommentaireCar"/>
    <w:uiPriority w:val="99"/>
    <w:rsid w:val="00522304"/>
  </w:style>
  <w:style w:type="character" w:customStyle="1" w:styleId="CommentaireCar">
    <w:name w:val="Commentaire Car"/>
    <w:link w:val="Commentaire"/>
    <w:uiPriority w:val="99"/>
    <w:rsid w:val="00522304"/>
    <w:rPr>
      <w:rFonts w:ascii="Palatino Linotype" w:hAnsi="Palatino Linotype"/>
      <w:noProof/>
      <w:color w:val="000000"/>
    </w:rPr>
  </w:style>
  <w:style w:type="paragraph" w:styleId="Objetducommentaire">
    <w:name w:val="annotation subject"/>
    <w:basedOn w:val="Commentaire"/>
    <w:next w:val="Commentaire"/>
    <w:link w:val="ObjetducommentaireCar"/>
    <w:uiPriority w:val="99"/>
    <w:rsid w:val="00522304"/>
    <w:rPr>
      <w:b/>
      <w:bCs/>
    </w:rPr>
  </w:style>
  <w:style w:type="character" w:customStyle="1" w:styleId="ObjetducommentaireCar">
    <w:name w:val="Objet du commentaire Car"/>
    <w:link w:val="Objetducommentaire"/>
    <w:uiPriority w:val="99"/>
    <w:rsid w:val="00522304"/>
    <w:rPr>
      <w:rFonts w:ascii="Palatino Linotype" w:hAnsi="Palatino Linotype"/>
      <w:b/>
      <w:bCs/>
      <w:noProof/>
      <w:color w:val="000000"/>
    </w:rPr>
  </w:style>
  <w:style w:type="character" w:styleId="Appeldenotedefin">
    <w:name w:val="endnote reference"/>
    <w:rsid w:val="00522304"/>
    <w:rPr>
      <w:vertAlign w:val="superscript"/>
    </w:rPr>
  </w:style>
  <w:style w:type="paragraph" w:styleId="Notedefin">
    <w:name w:val="endnote text"/>
    <w:basedOn w:val="Normal"/>
    <w:link w:val="NotedefinCar"/>
    <w:semiHidden/>
    <w:unhideWhenUsed/>
    <w:rsid w:val="00522304"/>
    <w:pPr>
      <w:spacing w:line="240" w:lineRule="auto"/>
    </w:pPr>
  </w:style>
  <w:style w:type="character" w:customStyle="1" w:styleId="NotedefinCar">
    <w:name w:val="Note de fin Car"/>
    <w:link w:val="Notedefin"/>
    <w:semiHidden/>
    <w:rsid w:val="00522304"/>
    <w:rPr>
      <w:rFonts w:ascii="Palatino Linotype" w:hAnsi="Palatino Linotype"/>
      <w:noProof/>
      <w:color w:val="000000"/>
    </w:rPr>
  </w:style>
  <w:style w:type="character" w:styleId="Lienvisit">
    <w:name w:val="FollowedHyperlink"/>
    <w:uiPriority w:val="99"/>
    <w:rsid w:val="00522304"/>
    <w:rPr>
      <w:color w:val="954F72"/>
      <w:u w:val="single"/>
    </w:rPr>
  </w:style>
  <w:style w:type="paragraph" w:styleId="Notedebasdepage">
    <w:name w:val="footnote text"/>
    <w:basedOn w:val="Normal"/>
    <w:link w:val="NotedebasdepageCar"/>
    <w:semiHidden/>
    <w:unhideWhenUsed/>
    <w:rsid w:val="00522304"/>
    <w:pPr>
      <w:spacing w:line="240" w:lineRule="auto"/>
    </w:pPr>
  </w:style>
  <w:style w:type="character" w:customStyle="1" w:styleId="NotedebasdepageCar">
    <w:name w:val="Note de bas de page Car"/>
    <w:link w:val="Notedebasdepage"/>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Numrodepage">
    <w:name w:val="page number"/>
    <w:uiPriority w:val="99"/>
    <w:rsid w:val="00522304"/>
  </w:style>
  <w:style w:type="character" w:styleId="Textedelespacerserv">
    <w:name w:val="Placeholder Text"/>
    <w:uiPriority w:val="99"/>
    <w:semiHidden/>
    <w:rsid w:val="00522304"/>
    <w:rPr>
      <w:color w:val="808080"/>
    </w:rPr>
  </w:style>
  <w:style w:type="paragraph" w:customStyle="1" w:styleId="MDPI71FootNotes">
    <w:name w:val="MDPI_7.1_FootNotes"/>
    <w:qFormat/>
    <w:rsid w:val="008E00B4"/>
    <w:pPr>
      <w:numPr>
        <w:numId w:val="16"/>
      </w:numPr>
      <w:adjustRightInd w:val="0"/>
      <w:snapToGrid w:val="0"/>
      <w:spacing w:line="228" w:lineRule="auto"/>
      <w:jc w:val="both"/>
    </w:pPr>
    <w:rPr>
      <w:rFonts w:ascii="Palatino Linotype" w:eastAsiaTheme="minorEastAsia" w:hAnsi="Palatino Linotype"/>
      <w:noProof/>
      <w:color w:val="000000"/>
      <w:sz w:val="18"/>
    </w:rPr>
  </w:style>
  <w:style w:type="paragraph" w:styleId="Paragraphedeliste">
    <w:name w:val="List Paragraph"/>
    <w:basedOn w:val="Normal"/>
    <w:uiPriority w:val="34"/>
    <w:qFormat/>
    <w:rsid w:val="00814290"/>
    <w:pPr>
      <w:spacing w:line="240" w:lineRule="auto"/>
      <w:ind w:left="720"/>
      <w:contextualSpacing/>
      <w:jc w:val="left"/>
    </w:pPr>
    <w:rPr>
      <w:rFonts w:asciiTheme="minorHAnsi" w:eastAsiaTheme="minorEastAsia" w:hAnsiTheme="minorHAnsi" w:cstheme="minorBidi"/>
      <w:noProof w:val="0"/>
      <w:color w:val="auto"/>
      <w:sz w:val="24"/>
      <w:szCs w:val="24"/>
      <w:lang w:val="fr-CA" w:eastAsia="fr-FR"/>
    </w:rPr>
  </w:style>
  <w:style w:type="paragraph" w:customStyle="1" w:styleId="Bibliographie1">
    <w:name w:val="Bibliographie1"/>
    <w:basedOn w:val="Normal"/>
    <w:link w:val="BibliographyCar"/>
    <w:rsid w:val="007D1D13"/>
    <w:pPr>
      <w:tabs>
        <w:tab w:val="left" w:pos="500"/>
      </w:tabs>
      <w:spacing w:line="240" w:lineRule="atLeast"/>
      <w:ind w:left="504" w:hanging="504"/>
    </w:pPr>
    <w:rPr>
      <w:rFonts w:eastAsia="Times New Roman"/>
      <w:sz w:val="18"/>
      <w:lang w:eastAsia="de-DE" w:bidi="en-US"/>
    </w:rPr>
  </w:style>
  <w:style w:type="character" w:customStyle="1" w:styleId="MDPI71ReferencesCar">
    <w:name w:val="MDPI_7.1_References Car"/>
    <w:basedOn w:val="Policepardfaut"/>
    <w:link w:val="MDPI71References"/>
    <w:rsid w:val="007D1D13"/>
    <w:rPr>
      <w:rFonts w:ascii="Palatino Linotype" w:eastAsia="Times New Roman" w:hAnsi="Palatino Linotype"/>
      <w:color w:val="000000"/>
      <w:sz w:val="18"/>
      <w:lang w:eastAsia="de-DE" w:bidi="en-US"/>
    </w:rPr>
  </w:style>
  <w:style w:type="character" w:customStyle="1" w:styleId="BibliographyCar">
    <w:name w:val="Bibliography Car"/>
    <w:basedOn w:val="MDPI71ReferencesCar"/>
    <w:link w:val="Bibliographie1"/>
    <w:rsid w:val="007D1D13"/>
    <w:rPr>
      <w:rFonts w:ascii="Palatino Linotype" w:eastAsia="Times New Roman" w:hAnsi="Palatino Linotype"/>
      <w:noProof/>
      <w:color w:val="000000"/>
      <w:sz w:val="18"/>
      <w:lang w:eastAsia="de-DE" w:bidi="en-US"/>
    </w:rPr>
  </w:style>
  <w:style w:type="paragraph" w:styleId="Rvision">
    <w:name w:val="Revision"/>
    <w:hidden/>
    <w:uiPriority w:val="99"/>
    <w:semiHidden/>
    <w:rsid w:val="009D64D3"/>
    <w:rPr>
      <w:rFonts w:ascii="Palatino Linotype" w:hAnsi="Palatino Linotype"/>
      <w:noProof/>
      <w:color w:val="000000"/>
    </w:rPr>
  </w:style>
  <w:style w:type="paragraph" w:customStyle="1" w:styleId="EndNoteBibliographyTitle">
    <w:name w:val="EndNote Bibliography Title"/>
    <w:basedOn w:val="Normal"/>
    <w:link w:val="EndNoteBibliographyTitleCar"/>
    <w:rsid w:val="006911F2"/>
    <w:pPr>
      <w:spacing w:line="240" w:lineRule="auto"/>
      <w:jc w:val="center"/>
    </w:pPr>
    <w:rPr>
      <w:rFonts w:ascii="Calibri" w:eastAsiaTheme="minorEastAsia" w:hAnsi="Calibri" w:cs="Calibri"/>
      <w:noProof w:val="0"/>
      <w:color w:val="auto"/>
      <w:sz w:val="24"/>
      <w:szCs w:val="24"/>
      <w:lang w:val="fr-FR" w:eastAsia="fr-FR"/>
    </w:rPr>
  </w:style>
  <w:style w:type="character" w:customStyle="1" w:styleId="EndNoteBibliographyTitleCar">
    <w:name w:val="EndNote Bibliography Title Car"/>
    <w:basedOn w:val="Policepardfaut"/>
    <w:link w:val="EndNoteBibliographyTitle"/>
    <w:rsid w:val="006911F2"/>
    <w:rPr>
      <w:rFonts w:eastAsiaTheme="minorEastAsia" w:cs="Calibri"/>
      <w:sz w:val="24"/>
      <w:szCs w:val="24"/>
      <w:lang w:val="fr-FR" w:eastAsia="fr-FR"/>
    </w:rPr>
  </w:style>
  <w:style w:type="paragraph" w:customStyle="1" w:styleId="EndNoteBibliography">
    <w:name w:val="EndNote Bibliography"/>
    <w:basedOn w:val="Normal"/>
    <w:link w:val="EndNoteBibliographyCar"/>
    <w:rsid w:val="006911F2"/>
    <w:pPr>
      <w:spacing w:line="240" w:lineRule="auto"/>
      <w:jc w:val="left"/>
    </w:pPr>
    <w:rPr>
      <w:rFonts w:ascii="Calibri" w:eastAsiaTheme="minorEastAsia" w:hAnsi="Calibri" w:cs="Calibri"/>
      <w:noProof w:val="0"/>
      <w:color w:val="auto"/>
      <w:sz w:val="24"/>
      <w:szCs w:val="24"/>
      <w:lang w:val="fr-FR" w:eastAsia="fr-FR"/>
    </w:rPr>
  </w:style>
  <w:style w:type="character" w:customStyle="1" w:styleId="EndNoteBibliographyCar">
    <w:name w:val="EndNote Bibliography Car"/>
    <w:basedOn w:val="Policepardfaut"/>
    <w:link w:val="EndNoteBibliography"/>
    <w:rsid w:val="006911F2"/>
    <w:rPr>
      <w:rFonts w:eastAsiaTheme="minorEastAsia" w:cs="Calibri"/>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656084">
      <w:bodyDiv w:val="1"/>
      <w:marLeft w:val="0"/>
      <w:marRight w:val="0"/>
      <w:marTop w:val="0"/>
      <w:marBottom w:val="0"/>
      <w:divBdr>
        <w:top w:val="none" w:sz="0" w:space="0" w:color="auto"/>
        <w:left w:val="none" w:sz="0" w:space="0" w:color="auto"/>
        <w:bottom w:val="none" w:sz="0" w:space="0" w:color="auto"/>
        <w:right w:val="none" w:sz="0" w:space="0" w:color="auto"/>
      </w:divBdr>
    </w:div>
    <w:div w:id="1145008879">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ice.pellichero.1@ulaval.ca" TargetMode="External"/><Relationship Id="rId13" Type="http://schemas.openxmlformats.org/officeDocument/2006/relationships/hyperlink" Target="mailto:marie-denise.lavoie@bibl.ulaval.ca"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mailto:kenyonli@gvsu.ed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ancois.routhier@rea.ulaval.ca" TargetMode="External"/><Relationship Id="rId5" Type="http://schemas.openxmlformats.org/officeDocument/2006/relationships/footnotes" Target="footnotes.xml"/><Relationship Id="rId15" Type="http://schemas.openxmlformats.org/officeDocument/2006/relationships/hyperlink" Target="mailto:krista-lynn.best.1@ulaval.ca" TargetMode="External"/><Relationship Id="rId23" Type="http://schemas.openxmlformats.org/officeDocument/2006/relationships/theme" Target="theme/theme1.xml"/><Relationship Id="rId10" Type="http://schemas.openxmlformats.org/officeDocument/2006/relationships/hyperlink" Target="mailto:marie-eve.lamontagne@fmed.ulaval.c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rista-lynn.best.1@ulaval.ca" TargetMode="External"/><Relationship Id="rId14" Type="http://schemas.openxmlformats.org/officeDocument/2006/relationships/hyperlink" Target="mailto:eric.sorita@u-bordeaux.fr"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30</Pages>
  <Words>28699</Words>
  <Characters>157850</Characters>
  <Application>Microsoft Office Word</Application>
  <DocSecurity>0</DocSecurity>
  <Lines>1315</Lines>
  <Paragraphs>372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186177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Alice P</dc:creator>
  <cp:keywords/>
  <dc:description/>
  <cp:lastModifiedBy>Alice Pellichero</cp:lastModifiedBy>
  <cp:revision>17</cp:revision>
  <dcterms:created xsi:type="dcterms:W3CDTF">2021-11-22T03:29:00Z</dcterms:created>
  <dcterms:modified xsi:type="dcterms:W3CDTF">2021-11-23T01:21:00Z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id="aT2mz0d0"/&gt;&lt;style id="http://www.zotero.org/styles/international-journal-of-environmental-research-and-public-health" hasBibliography="1" bibliographyStyleHasBeenSet="1"/&gt;&lt;prefs&gt;&lt;pref name="fie</vt:lpwstr>
  </property>
  <property fmtid="{D5CDD505-2E9C-101B-9397-08002B2CF9AE}" pid="3" name="ZOTERO_PREF_2">
    <vt:lpwstr>ldType" value="Field"/&gt;&lt;pref name="dontAskDelayCitationUpdates" value="true"/&gt;&lt;/prefs&gt;&lt;/data&gt;</vt:lpwstr>
  </property>
</Properties>
</file>