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6C8B" w14:textId="77777777" w:rsidR="00FE6943" w:rsidRPr="006453D9" w:rsidRDefault="00CA65C5" w:rsidP="00FE6943">
      <w:pPr>
        <w:pStyle w:val="MDPI11articletype"/>
      </w:pPr>
      <w:r>
        <w:t>Article</w:t>
      </w:r>
    </w:p>
    <w:p w14:paraId="64CEDDF8" w14:textId="2D900562" w:rsidR="00FE6943" w:rsidRPr="003B1AF1" w:rsidRDefault="00CA65C5" w:rsidP="00CA65C5">
      <w:pPr>
        <w:pStyle w:val="MDPI12title"/>
        <w:jc w:val="center"/>
      </w:pPr>
      <w:r w:rsidRPr="00CA65C5">
        <w:t xml:space="preserve">The </w:t>
      </w:r>
      <w:r w:rsidR="00C95339" w:rsidRPr="00C95339">
        <w:t>role of prolactin and its receptors in diagnostics of benign breast tumors</w:t>
      </w:r>
    </w:p>
    <w:p w14:paraId="6F266C40" w14:textId="77777777" w:rsidR="003E2FD7" w:rsidRDefault="00CA65C5" w:rsidP="006A42B7">
      <w:proofErr w:type="spellStart"/>
      <w:r w:rsidRPr="00CA65C5">
        <w:rPr>
          <w:rFonts w:eastAsia="Times New Roman"/>
          <w:b/>
          <w:noProof w:val="0"/>
          <w:szCs w:val="22"/>
          <w:lang w:eastAsia="de-DE" w:bidi="en-US"/>
        </w:rPr>
        <w:t>O</w:t>
      </w:r>
      <w:r>
        <w:rPr>
          <w:rFonts w:eastAsia="Times New Roman"/>
          <w:b/>
          <w:noProof w:val="0"/>
          <w:szCs w:val="22"/>
          <w:lang w:eastAsia="de-DE" w:bidi="en-US"/>
        </w:rPr>
        <w:t>lena</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Kolomiiets</w:t>
      </w:r>
      <w:proofErr w:type="spellEnd"/>
      <w:r>
        <w:rPr>
          <w:rFonts w:eastAsia="Times New Roman"/>
          <w:b/>
          <w:noProof w:val="0"/>
          <w:szCs w:val="22"/>
          <w:lang w:eastAsia="de-DE" w:bidi="en-US"/>
        </w:rPr>
        <w:t xml:space="preserve"> </w:t>
      </w:r>
      <w:r w:rsidRPr="00CA65C5">
        <w:rPr>
          <w:rFonts w:eastAsia="Times New Roman"/>
          <w:b/>
          <w:noProof w:val="0"/>
          <w:szCs w:val="22"/>
          <w:vertAlign w:val="superscript"/>
          <w:lang w:eastAsia="de-DE" w:bidi="en-US"/>
        </w:rPr>
        <w:t>1,</w:t>
      </w:r>
      <w:r w:rsidR="006A42B7">
        <w:rPr>
          <w:rFonts w:eastAsia="Times New Roman"/>
          <w:b/>
          <w:noProof w:val="0"/>
          <w:szCs w:val="22"/>
          <w:vertAlign w:val="superscript"/>
          <w:lang w:eastAsia="de-DE" w:bidi="en-US"/>
        </w:rPr>
        <w:t>2</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O</w:t>
      </w:r>
      <w:r>
        <w:rPr>
          <w:rFonts w:eastAsia="Times New Roman"/>
          <w:b/>
          <w:noProof w:val="0"/>
          <w:szCs w:val="22"/>
          <w:lang w:eastAsia="de-DE" w:bidi="en-US"/>
        </w:rPr>
        <w:t>leksandr</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Yazykov</w:t>
      </w:r>
      <w:proofErr w:type="spellEnd"/>
      <w:r>
        <w:rPr>
          <w:rFonts w:eastAsia="Times New Roman"/>
          <w:b/>
          <w:noProof w:val="0"/>
          <w:szCs w:val="22"/>
          <w:lang w:eastAsia="de-DE" w:bidi="en-US"/>
        </w:rPr>
        <w:t xml:space="preserve"> </w:t>
      </w:r>
      <w:r w:rsidR="006A42B7" w:rsidRPr="006A42B7">
        <w:rPr>
          <w:rFonts w:eastAsia="Times New Roman"/>
          <w:noProof w:val="0"/>
          <w:szCs w:val="22"/>
          <w:vertAlign w:val="superscript"/>
          <w:lang w:eastAsia="de-DE" w:bidi="en-US"/>
        </w:rPr>
        <w:t>2</w:t>
      </w:r>
      <w:r w:rsidRPr="00CA65C5">
        <w:rPr>
          <w:rFonts w:eastAsia="Times New Roman"/>
          <w:b/>
          <w:noProof w:val="0"/>
          <w:szCs w:val="22"/>
          <w:vertAlign w:val="superscript"/>
          <w:lang w:eastAsia="de-DE" w:bidi="en-US"/>
        </w:rPr>
        <w:t>,</w:t>
      </w:r>
      <w:r w:rsidR="006A42B7">
        <w:rPr>
          <w:rFonts w:eastAsia="Times New Roman"/>
          <w:b/>
          <w:noProof w:val="0"/>
          <w:szCs w:val="22"/>
          <w:vertAlign w:val="superscript"/>
          <w:lang w:eastAsia="de-DE" w:bidi="en-US"/>
        </w:rPr>
        <w:t>3</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A</w:t>
      </w:r>
      <w:r>
        <w:rPr>
          <w:rFonts w:eastAsia="Times New Roman"/>
          <w:b/>
          <w:noProof w:val="0"/>
          <w:szCs w:val="22"/>
          <w:lang w:eastAsia="de-DE" w:bidi="en-US"/>
        </w:rPr>
        <w:t>rtem</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Piddubnyi</w:t>
      </w:r>
      <w:proofErr w:type="spellEnd"/>
      <w:r>
        <w:rPr>
          <w:rFonts w:eastAsia="Times New Roman"/>
          <w:b/>
          <w:noProof w:val="0"/>
          <w:szCs w:val="22"/>
          <w:lang w:eastAsia="de-DE" w:bidi="en-US"/>
        </w:rPr>
        <w:t xml:space="preserve"> </w:t>
      </w:r>
      <w:r w:rsidRPr="00CA65C5">
        <w:rPr>
          <w:rFonts w:eastAsia="Times New Roman"/>
          <w:b/>
          <w:noProof w:val="0"/>
          <w:szCs w:val="22"/>
          <w:vertAlign w:val="superscript"/>
          <w:lang w:eastAsia="de-DE" w:bidi="en-US"/>
        </w:rPr>
        <w:t>1,</w:t>
      </w:r>
      <w:r w:rsidR="001F651A">
        <w:rPr>
          <w:rFonts w:eastAsia="Times New Roman"/>
          <w:b/>
          <w:noProof w:val="0"/>
          <w:szCs w:val="22"/>
          <w:vertAlign w:val="superscript"/>
          <w:lang w:eastAsia="de-DE" w:bidi="en-US"/>
        </w:rPr>
        <w:t>4</w:t>
      </w:r>
      <w:r w:rsidRPr="00CA65C5">
        <w:rPr>
          <w:rFonts w:eastAsia="Times New Roman"/>
          <w:b/>
          <w:noProof w:val="0"/>
          <w:szCs w:val="22"/>
          <w:vertAlign w:val="superscript"/>
          <w:lang w:eastAsia="de-DE" w:bidi="en-US"/>
        </w:rPr>
        <w:t>,5</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M</w:t>
      </w:r>
      <w:r>
        <w:rPr>
          <w:rFonts w:eastAsia="Times New Roman"/>
          <w:b/>
          <w:noProof w:val="0"/>
          <w:szCs w:val="22"/>
          <w:lang w:eastAsia="de-DE" w:bidi="en-US"/>
        </w:rPr>
        <w:t>ykola</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Lyndin</w:t>
      </w:r>
      <w:proofErr w:type="spellEnd"/>
      <w:r>
        <w:rPr>
          <w:rFonts w:eastAsia="Times New Roman"/>
          <w:b/>
          <w:noProof w:val="0"/>
          <w:szCs w:val="22"/>
          <w:lang w:eastAsia="de-DE" w:bidi="en-US"/>
        </w:rPr>
        <w:t xml:space="preserve"> </w:t>
      </w:r>
      <w:r w:rsidRPr="00CA65C5">
        <w:rPr>
          <w:rFonts w:eastAsia="Times New Roman"/>
          <w:b/>
          <w:noProof w:val="0"/>
          <w:szCs w:val="22"/>
          <w:vertAlign w:val="superscript"/>
          <w:lang w:eastAsia="de-DE" w:bidi="en-US"/>
        </w:rPr>
        <w:t>1</w:t>
      </w:r>
      <w:r w:rsidRPr="00CA65C5">
        <w:rPr>
          <w:rFonts w:eastAsia="Times New Roman"/>
          <w:b/>
          <w:noProof w:val="0"/>
          <w:szCs w:val="22"/>
          <w:lang w:eastAsia="de-DE" w:bidi="en-US"/>
        </w:rPr>
        <w:t>, I</w:t>
      </w:r>
      <w:r>
        <w:rPr>
          <w:rFonts w:eastAsia="Times New Roman"/>
          <w:b/>
          <w:noProof w:val="0"/>
          <w:szCs w:val="22"/>
          <w:lang w:eastAsia="de-DE" w:bidi="en-US"/>
        </w:rPr>
        <w:t>van</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Lukavenko</w:t>
      </w:r>
      <w:proofErr w:type="spellEnd"/>
      <w:r>
        <w:rPr>
          <w:rFonts w:eastAsia="Times New Roman"/>
          <w:b/>
          <w:noProof w:val="0"/>
          <w:szCs w:val="22"/>
          <w:lang w:eastAsia="de-DE" w:bidi="en-US"/>
        </w:rPr>
        <w:t xml:space="preserve"> </w:t>
      </w:r>
      <w:r w:rsidR="001F651A">
        <w:rPr>
          <w:rFonts w:eastAsia="Times New Roman"/>
          <w:noProof w:val="0"/>
          <w:szCs w:val="22"/>
          <w:vertAlign w:val="superscript"/>
          <w:lang w:eastAsia="de-DE" w:bidi="en-US"/>
        </w:rPr>
        <w:t>2</w:t>
      </w:r>
      <w:r w:rsidRPr="00CA65C5">
        <w:rPr>
          <w:rFonts w:eastAsia="Times New Roman"/>
          <w:b/>
          <w:noProof w:val="0"/>
          <w:szCs w:val="22"/>
          <w:vertAlign w:val="superscript"/>
          <w:lang w:eastAsia="de-DE" w:bidi="en-US"/>
        </w:rPr>
        <w:t>,</w:t>
      </w:r>
      <w:r w:rsidR="001F651A">
        <w:rPr>
          <w:rFonts w:eastAsia="Times New Roman"/>
          <w:b/>
          <w:noProof w:val="0"/>
          <w:szCs w:val="22"/>
          <w:vertAlign w:val="superscript"/>
          <w:lang w:eastAsia="de-DE" w:bidi="en-US"/>
        </w:rPr>
        <w:t>3</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V</w:t>
      </w:r>
      <w:r>
        <w:rPr>
          <w:rFonts w:eastAsia="Times New Roman"/>
          <w:b/>
          <w:noProof w:val="0"/>
          <w:szCs w:val="22"/>
          <w:lang w:eastAsia="de-DE" w:bidi="en-US"/>
        </w:rPr>
        <w:t>olodymyr</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Andrushchenko</w:t>
      </w:r>
      <w:proofErr w:type="spellEnd"/>
      <w:r>
        <w:rPr>
          <w:rFonts w:eastAsia="Times New Roman"/>
          <w:b/>
          <w:noProof w:val="0"/>
          <w:szCs w:val="22"/>
          <w:lang w:eastAsia="de-DE" w:bidi="en-US"/>
        </w:rPr>
        <w:t xml:space="preserve"> </w:t>
      </w:r>
      <w:r w:rsidR="001F651A">
        <w:rPr>
          <w:rFonts w:eastAsia="Times New Roman"/>
          <w:noProof w:val="0"/>
          <w:szCs w:val="22"/>
          <w:vertAlign w:val="superscript"/>
          <w:lang w:eastAsia="de-DE" w:bidi="en-US"/>
        </w:rPr>
        <w:t>2</w:t>
      </w:r>
      <w:r w:rsidR="001F651A" w:rsidRPr="00CA65C5">
        <w:rPr>
          <w:rFonts w:eastAsia="Times New Roman"/>
          <w:b/>
          <w:noProof w:val="0"/>
          <w:szCs w:val="22"/>
          <w:vertAlign w:val="superscript"/>
          <w:lang w:eastAsia="de-DE" w:bidi="en-US"/>
        </w:rPr>
        <w:t>,</w:t>
      </w:r>
      <w:r w:rsidR="001F651A">
        <w:rPr>
          <w:rFonts w:eastAsia="Times New Roman"/>
          <w:b/>
          <w:noProof w:val="0"/>
          <w:szCs w:val="22"/>
          <w:vertAlign w:val="superscript"/>
          <w:lang w:eastAsia="de-DE" w:bidi="en-US"/>
        </w:rPr>
        <w:t>3</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A</w:t>
      </w:r>
      <w:r>
        <w:rPr>
          <w:rFonts w:eastAsia="Times New Roman"/>
          <w:b/>
          <w:noProof w:val="0"/>
          <w:szCs w:val="22"/>
          <w:lang w:eastAsia="de-DE" w:bidi="en-US"/>
        </w:rPr>
        <w:t>natolii</w:t>
      </w:r>
      <w:proofErr w:type="spellEnd"/>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Romaniuk</w:t>
      </w:r>
      <w:proofErr w:type="spellEnd"/>
      <w:r>
        <w:rPr>
          <w:rFonts w:eastAsia="Times New Roman"/>
          <w:b/>
          <w:noProof w:val="0"/>
          <w:szCs w:val="22"/>
          <w:lang w:eastAsia="de-DE" w:bidi="en-US"/>
        </w:rPr>
        <w:t xml:space="preserve"> </w:t>
      </w:r>
      <w:r w:rsidRPr="00CA65C5">
        <w:rPr>
          <w:rFonts w:eastAsia="Times New Roman"/>
          <w:b/>
          <w:noProof w:val="0"/>
          <w:szCs w:val="22"/>
          <w:vertAlign w:val="superscript"/>
          <w:lang w:eastAsia="de-DE" w:bidi="en-US"/>
        </w:rPr>
        <w:t>1</w:t>
      </w:r>
      <w:r w:rsidRPr="00CA65C5">
        <w:rPr>
          <w:rFonts w:eastAsia="Times New Roman"/>
          <w:b/>
          <w:noProof w:val="0"/>
          <w:szCs w:val="22"/>
          <w:lang w:eastAsia="de-DE" w:bidi="en-US"/>
        </w:rPr>
        <w:t xml:space="preserve"> </w:t>
      </w:r>
      <w:r>
        <w:rPr>
          <w:rFonts w:eastAsia="Times New Roman"/>
          <w:b/>
          <w:noProof w:val="0"/>
          <w:szCs w:val="22"/>
          <w:lang w:eastAsia="de-DE" w:bidi="en-US"/>
        </w:rPr>
        <w:t xml:space="preserve">, </w:t>
      </w:r>
      <w:r w:rsidRPr="00CA65C5">
        <w:rPr>
          <w:rFonts w:eastAsia="Times New Roman"/>
          <w:b/>
          <w:noProof w:val="0"/>
          <w:szCs w:val="22"/>
          <w:lang w:eastAsia="de-DE" w:bidi="en-US"/>
        </w:rPr>
        <w:t>R</w:t>
      </w:r>
      <w:r>
        <w:rPr>
          <w:rFonts w:eastAsia="Times New Roman"/>
          <w:b/>
          <w:noProof w:val="0"/>
          <w:szCs w:val="22"/>
          <w:lang w:eastAsia="de-DE" w:bidi="en-US"/>
        </w:rPr>
        <w:t>oman</w:t>
      </w:r>
      <w:r w:rsidRPr="00CA65C5">
        <w:rPr>
          <w:rFonts w:eastAsia="Times New Roman"/>
          <w:b/>
          <w:noProof w:val="0"/>
          <w:szCs w:val="22"/>
          <w:lang w:eastAsia="de-DE" w:bidi="en-US"/>
        </w:rPr>
        <w:t xml:space="preserve"> </w:t>
      </w:r>
      <w:proofErr w:type="spellStart"/>
      <w:r w:rsidRPr="00CA65C5">
        <w:rPr>
          <w:rFonts w:eastAsia="Times New Roman"/>
          <w:b/>
          <w:noProof w:val="0"/>
          <w:szCs w:val="22"/>
          <w:lang w:eastAsia="de-DE" w:bidi="en-US"/>
        </w:rPr>
        <w:t>Moskalenko</w:t>
      </w:r>
      <w:proofErr w:type="spellEnd"/>
      <w:r>
        <w:rPr>
          <w:rFonts w:eastAsia="Times New Roman"/>
          <w:b/>
          <w:noProof w:val="0"/>
          <w:szCs w:val="22"/>
          <w:lang w:eastAsia="de-DE" w:bidi="en-US"/>
        </w:rPr>
        <w:t xml:space="preserve"> </w:t>
      </w:r>
      <w:r w:rsidRPr="00CA65C5">
        <w:rPr>
          <w:rFonts w:eastAsia="Times New Roman"/>
          <w:b/>
          <w:noProof w:val="0"/>
          <w:szCs w:val="22"/>
          <w:vertAlign w:val="superscript"/>
          <w:lang w:eastAsia="de-DE" w:bidi="en-US"/>
        </w:rPr>
        <w:t>1,</w:t>
      </w:r>
      <w:r w:rsidR="001F651A">
        <w:rPr>
          <w:rFonts w:eastAsia="Times New Roman"/>
          <w:b/>
          <w:noProof w:val="0"/>
          <w:szCs w:val="22"/>
          <w:vertAlign w:val="superscript"/>
          <w:lang w:eastAsia="de-DE" w:bidi="en-US"/>
        </w:rPr>
        <w:t>5</w:t>
      </w:r>
      <w:r w:rsidR="00FE6943" w:rsidRPr="001F31D1">
        <w:rPr>
          <w:vertAlign w:val="superscript"/>
        </w:rPr>
        <w:t>,</w:t>
      </w:r>
      <w:r w:rsidR="00FE6943" w:rsidRPr="00331633">
        <w:t>*</w:t>
      </w:r>
    </w:p>
    <w:tbl>
      <w:tblPr>
        <w:tblpPr w:leftFromText="198" w:rightFromText="198" w:vertAnchor="page" w:horzAnchor="margin" w:tblpY="9526"/>
        <w:tblW w:w="2410" w:type="dxa"/>
        <w:tblLayout w:type="fixed"/>
        <w:tblCellMar>
          <w:left w:w="0" w:type="dxa"/>
          <w:right w:w="0" w:type="dxa"/>
        </w:tblCellMar>
        <w:tblLook w:val="04A0" w:firstRow="1" w:lastRow="0" w:firstColumn="1" w:lastColumn="0" w:noHBand="0" w:noVBand="1"/>
      </w:tblPr>
      <w:tblGrid>
        <w:gridCol w:w="2410"/>
      </w:tblGrid>
      <w:tr w:rsidR="003E2FD7" w:rsidRPr="00904B95" w14:paraId="29C146B6" w14:textId="77777777" w:rsidTr="00E31ECD">
        <w:tc>
          <w:tcPr>
            <w:tcW w:w="2410" w:type="dxa"/>
            <w:shd w:val="clear" w:color="auto" w:fill="auto"/>
          </w:tcPr>
          <w:p w14:paraId="01FD4DD4" w14:textId="36E96D88" w:rsidR="003E2FD7" w:rsidRPr="00F0648E" w:rsidRDefault="003E2FD7" w:rsidP="00E31ECD">
            <w:pPr>
              <w:pStyle w:val="MDPI61Citation"/>
              <w:spacing w:line="240" w:lineRule="exact"/>
            </w:pPr>
            <w:r w:rsidRPr="008E63F1">
              <w:rPr>
                <w:b/>
              </w:rPr>
              <w:t>Citation:</w:t>
            </w:r>
            <w:r w:rsidRPr="00904B95">
              <w:t xml:space="preserve"> </w:t>
            </w:r>
            <w:proofErr w:type="spellStart"/>
            <w:r w:rsidR="00C95339" w:rsidRPr="00373A45">
              <w:t>Kolomiets</w:t>
            </w:r>
            <w:proofErr w:type="spellEnd"/>
            <w:r w:rsidR="00C95339" w:rsidRPr="00373A45">
              <w:t>, O</w:t>
            </w:r>
            <w:r w:rsidRPr="00373A45">
              <w:t>.</w:t>
            </w:r>
            <w:proofErr w:type="gramStart"/>
            <w:r w:rsidRPr="00373A45">
              <w:t>;</w:t>
            </w:r>
            <w:proofErr w:type="spellStart"/>
            <w:r w:rsidR="00C95339" w:rsidRPr="00373A45">
              <w:t>Yazykov</w:t>
            </w:r>
            <w:proofErr w:type="spellEnd"/>
            <w:proofErr w:type="gramEnd"/>
            <w:r w:rsidRPr="00373A45">
              <w:t xml:space="preserve">, </w:t>
            </w:r>
            <w:r w:rsidR="00C95339" w:rsidRPr="00373A45">
              <w:t>O</w:t>
            </w:r>
            <w:r w:rsidRPr="00373A45">
              <w:t xml:space="preserve">.; </w:t>
            </w:r>
            <w:proofErr w:type="spellStart"/>
            <w:r w:rsidR="00C95339" w:rsidRPr="00373A45">
              <w:t>Piddubnyi</w:t>
            </w:r>
            <w:r w:rsidRPr="00373A45">
              <w:t>,</w:t>
            </w:r>
            <w:r w:rsidR="00C95339" w:rsidRPr="00373A45">
              <w:t>A</w:t>
            </w:r>
            <w:proofErr w:type="spellEnd"/>
            <w:r w:rsidRPr="00373A45">
              <w:t xml:space="preserve">. </w:t>
            </w:r>
            <w:r w:rsidR="00373A45" w:rsidRPr="00373A45">
              <w:t xml:space="preserve">The role of prolactin and its receptors in diagnostics of benign breast </w:t>
            </w:r>
            <w:proofErr w:type="gramStart"/>
            <w:r w:rsidR="00373A45" w:rsidRPr="00373A45">
              <w:t xml:space="preserve">tumors </w:t>
            </w:r>
            <w:r w:rsidRPr="00373A45">
              <w:t xml:space="preserve"> </w:t>
            </w:r>
            <w:r w:rsidRPr="00F0648E">
              <w:rPr>
                <w:i/>
              </w:rPr>
              <w:t>J</w:t>
            </w:r>
            <w:proofErr w:type="gramEnd"/>
            <w:r w:rsidRPr="00F0648E">
              <w:rPr>
                <w:i/>
              </w:rPr>
              <w:t xml:space="preserve">. </w:t>
            </w:r>
            <w:proofErr w:type="spellStart"/>
            <w:r w:rsidRPr="00F0648E">
              <w:rPr>
                <w:i/>
              </w:rPr>
              <w:t>Clin</w:t>
            </w:r>
            <w:proofErr w:type="spellEnd"/>
            <w:r w:rsidRPr="00F0648E">
              <w:rPr>
                <w:i/>
              </w:rPr>
              <w:t xml:space="preserve">. Med. </w:t>
            </w:r>
            <w:r w:rsidRPr="00F0648E">
              <w:rPr>
                <w:b/>
              </w:rPr>
              <w:t>2021</w:t>
            </w:r>
            <w:r w:rsidRPr="00F0648E">
              <w:t xml:space="preserve">, </w:t>
            </w:r>
            <w:r w:rsidRPr="00F0648E">
              <w:rPr>
                <w:i/>
              </w:rPr>
              <w:t>10</w:t>
            </w:r>
            <w:r w:rsidRPr="00F0648E">
              <w:t>, x. https://doi.org/10.3390/xxxxx</w:t>
            </w:r>
          </w:p>
          <w:p w14:paraId="6D9F6906" w14:textId="77777777" w:rsidR="003E2FD7" w:rsidRPr="009D6603" w:rsidRDefault="003E2FD7" w:rsidP="00E31ECD">
            <w:pPr>
              <w:pStyle w:val="MDPI14history"/>
              <w:spacing w:before="240" w:after="240"/>
              <w:rPr>
                <w:rFonts w:ascii="SimSun" w:eastAsia="SimSun" w:hAnsi="SimSun" w:cs="SimSun"/>
                <w:highlight w:val="yellow"/>
                <w:lang w:eastAsia="zh-CN"/>
              </w:rPr>
            </w:pPr>
            <w:r w:rsidRPr="009D6603">
              <w:rPr>
                <w:highlight w:val="yellow"/>
              </w:rPr>
              <w:t xml:space="preserve">Academic Editor: </w:t>
            </w:r>
            <w:proofErr w:type="spellStart"/>
            <w:r w:rsidRPr="009D6603">
              <w:rPr>
                <w:highlight w:val="yellow"/>
              </w:rPr>
              <w:t>Firstname</w:t>
            </w:r>
            <w:proofErr w:type="spellEnd"/>
            <w:r w:rsidRPr="009D6603">
              <w:rPr>
                <w:highlight w:val="yellow"/>
              </w:rPr>
              <w:t xml:space="preserve"> </w:t>
            </w:r>
            <w:proofErr w:type="spellStart"/>
            <w:r w:rsidRPr="009D6603">
              <w:rPr>
                <w:highlight w:val="yellow"/>
              </w:rPr>
              <w:t>Lastname</w:t>
            </w:r>
            <w:proofErr w:type="spellEnd"/>
          </w:p>
          <w:p w14:paraId="178CEF10" w14:textId="77777777" w:rsidR="003E2FD7" w:rsidRPr="009D6603" w:rsidRDefault="003E2FD7" w:rsidP="00E31ECD">
            <w:pPr>
              <w:pStyle w:val="MDPI14history"/>
              <w:rPr>
                <w:rFonts w:ascii="SimSun" w:eastAsia="SimSun" w:hAnsi="SimSun" w:cs="SimSun"/>
                <w:highlight w:val="yellow"/>
              </w:rPr>
            </w:pPr>
            <w:r w:rsidRPr="009D6603">
              <w:rPr>
                <w:szCs w:val="14"/>
                <w:highlight w:val="yellow"/>
              </w:rPr>
              <w:t>Received: date</w:t>
            </w:r>
          </w:p>
          <w:p w14:paraId="14BC082A" w14:textId="77777777" w:rsidR="003E2FD7" w:rsidRPr="009D6603" w:rsidRDefault="003E2FD7" w:rsidP="00E31ECD">
            <w:pPr>
              <w:pStyle w:val="MDPI14history"/>
              <w:rPr>
                <w:szCs w:val="14"/>
                <w:highlight w:val="yellow"/>
              </w:rPr>
            </w:pPr>
            <w:r w:rsidRPr="009D6603">
              <w:rPr>
                <w:szCs w:val="14"/>
                <w:highlight w:val="yellow"/>
              </w:rPr>
              <w:t>Accepted: date</w:t>
            </w:r>
          </w:p>
          <w:p w14:paraId="0C91F473" w14:textId="77777777" w:rsidR="003E2FD7" w:rsidRPr="009D6603" w:rsidRDefault="003E2FD7" w:rsidP="00E31ECD">
            <w:pPr>
              <w:pStyle w:val="MDPI14history"/>
              <w:spacing w:after="240"/>
              <w:rPr>
                <w:szCs w:val="14"/>
                <w:highlight w:val="yellow"/>
              </w:rPr>
            </w:pPr>
            <w:r w:rsidRPr="009D6603">
              <w:rPr>
                <w:szCs w:val="14"/>
                <w:highlight w:val="yellow"/>
              </w:rPr>
              <w:t>Published: date</w:t>
            </w:r>
          </w:p>
          <w:p w14:paraId="565B944D" w14:textId="77777777" w:rsidR="003E2FD7" w:rsidRPr="00904B95" w:rsidRDefault="003E2FD7" w:rsidP="00E31ECD">
            <w:pPr>
              <w:pStyle w:val="MDPI63Notes"/>
              <w:jc w:val="both"/>
            </w:pPr>
            <w:r w:rsidRPr="009D6603">
              <w:rPr>
                <w:b/>
                <w:highlight w:val="yellow"/>
              </w:rPr>
              <w:t>Publisher’s Note:</w:t>
            </w:r>
            <w:r w:rsidRPr="009D6603">
              <w:rPr>
                <w:highlight w:val="yellow"/>
              </w:rPr>
              <w:t xml:space="preserve"> MDPI stays neutral with regard to jurisdictional claims in published maps and institutional affiliations.</w:t>
            </w:r>
          </w:p>
          <w:p w14:paraId="1255347A" w14:textId="77777777" w:rsidR="003E2FD7" w:rsidRPr="00904B95" w:rsidRDefault="003E2FD7" w:rsidP="00E31ECD">
            <w:pPr>
              <w:adjustRightInd w:val="0"/>
              <w:snapToGrid w:val="0"/>
              <w:spacing w:before="240" w:line="240" w:lineRule="atLeast"/>
              <w:ind w:right="113"/>
              <w:jc w:val="left"/>
              <w:rPr>
                <w:rFonts w:eastAsia="DengXian"/>
                <w:bCs/>
                <w:sz w:val="14"/>
                <w:szCs w:val="14"/>
                <w:lang w:bidi="en-US"/>
              </w:rPr>
            </w:pPr>
            <w:r w:rsidRPr="00904B95">
              <w:rPr>
                <w:rFonts w:eastAsia="DengXian"/>
                <w:lang w:val="uk-UA" w:eastAsia="uk-UA"/>
              </w:rPr>
              <w:drawing>
                <wp:inline distT="0" distB="0" distL="0" distR="0" wp14:anchorId="4926BC67" wp14:editId="6E1695DB">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69CAF260" w14:textId="77777777" w:rsidR="003E2FD7" w:rsidRPr="00904B95" w:rsidRDefault="003E2FD7" w:rsidP="00E31ECD">
            <w:pPr>
              <w:adjustRightInd w:val="0"/>
              <w:snapToGrid w:val="0"/>
              <w:spacing w:before="60" w:line="240" w:lineRule="atLeast"/>
              <w:ind w:right="113"/>
              <w:rPr>
                <w:rFonts w:eastAsia="DengXian"/>
                <w:bCs/>
                <w:sz w:val="14"/>
                <w:szCs w:val="14"/>
                <w:lang w:bidi="en-US"/>
              </w:rPr>
            </w:pPr>
            <w:r w:rsidRPr="00904B95">
              <w:rPr>
                <w:rFonts w:eastAsia="DengXian"/>
                <w:b/>
                <w:bCs/>
                <w:sz w:val="14"/>
                <w:szCs w:val="14"/>
                <w:lang w:bidi="en-US"/>
              </w:rPr>
              <w:t>Copyright:</w:t>
            </w:r>
            <w:r w:rsidRPr="00904B95">
              <w:rPr>
                <w:rFonts w:eastAsia="DengXian"/>
                <w:bCs/>
                <w:sz w:val="14"/>
                <w:szCs w:val="14"/>
                <w:lang w:bidi="en-US"/>
              </w:rPr>
              <w:t xml:space="preserve"> </w:t>
            </w:r>
            <w:r>
              <w:rPr>
                <w:rFonts w:eastAsia="DengXian"/>
                <w:bCs/>
                <w:sz w:val="14"/>
                <w:szCs w:val="14"/>
                <w:lang w:bidi="en-US"/>
              </w:rPr>
              <w:t>© 2021</w:t>
            </w:r>
            <w:r w:rsidRPr="00904B95">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904B95">
              <w:rPr>
                <w:rFonts w:eastAsia="DengXian"/>
                <w:bCs/>
                <w:sz w:val="14"/>
                <w:szCs w:val="14"/>
                <w:lang w:bidi="en-US"/>
              </w:rPr>
              <w:lastRenderedPageBreak/>
              <w:t>Attribution (CC BY) license (</w:t>
            </w:r>
            <w:r>
              <w:rPr>
                <w:rFonts w:eastAsia="DengXian"/>
                <w:bCs/>
                <w:sz w:val="14"/>
                <w:szCs w:val="14"/>
                <w:lang w:bidi="en-US"/>
              </w:rPr>
              <w:t>https://</w:t>
            </w:r>
            <w:r w:rsidRPr="00904B95">
              <w:rPr>
                <w:rFonts w:eastAsia="DengXian"/>
                <w:bCs/>
                <w:sz w:val="14"/>
                <w:szCs w:val="14"/>
                <w:lang w:bidi="en-US"/>
              </w:rPr>
              <w:t>creativecommons.org/licenses/by/4.0/).</w:t>
            </w:r>
          </w:p>
        </w:tc>
      </w:tr>
    </w:tbl>
    <w:p w14:paraId="76C274ED" w14:textId="77777777" w:rsidR="006A42B7" w:rsidRDefault="003F4ECB" w:rsidP="006A42B7">
      <w:pPr>
        <w:pStyle w:val="MDPI16affiliation"/>
      </w:pPr>
      <w:r w:rsidRPr="006A42B7">
        <w:lastRenderedPageBreak/>
        <w:t>1</w:t>
      </w:r>
      <w:r w:rsidR="006A42B7">
        <w:t xml:space="preserve"> </w:t>
      </w:r>
      <w:r w:rsidR="006A42B7" w:rsidRPr="006A42B7">
        <w:t>–</w:t>
      </w:r>
      <w:r w:rsidR="006A42B7">
        <w:t xml:space="preserve"> Department of Pathology, Sumy State University, Sumy, Ukraine</w:t>
      </w:r>
    </w:p>
    <w:p w14:paraId="1D0CACDF" w14:textId="77777777" w:rsidR="006A42B7" w:rsidRDefault="006A42B7" w:rsidP="006A42B7">
      <w:pPr>
        <w:pStyle w:val="MDPI16affiliation"/>
      </w:pPr>
      <w:r>
        <w:t xml:space="preserve">2 – </w:t>
      </w:r>
      <w:r w:rsidRPr="006A42B7">
        <w:t>Private Clinic “MRIYA”, Sumy, Ukraine</w:t>
      </w:r>
    </w:p>
    <w:p w14:paraId="0A50BBC2" w14:textId="77777777" w:rsidR="006A42B7" w:rsidRDefault="006A42B7" w:rsidP="006A42B7">
      <w:pPr>
        <w:pStyle w:val="MDPI16affiliation"/>
      </w:pPr>
      <w:r>
        <w:t>3 – Department of Surgery, Sumy State University, Sumy, Ukraine</w:t>
      </w:r>
    </w:p>
    <w:p w14:paraId="563FC5A9" w14:textId="77777777" w:rsidR="006A42B7" w:rsidRDefault="001F651A" w:rsidP="006A42B7">
      <w:pPr>
        <w:pStyle w:val="MDPI16affiliation"/>
      </w:pPr>
      <w:r>
        <w:t>4</w:t>
      </w:r>
      <w:r w:rsidR="006A42B7">
        <w:t xml:space="preserve"> – Department of Medical biochemistry and biophysics, </w:t>
      </w:r>
      <w:proofErr w:type="spellStart"/>
      <w:r w:rsidR="006A42B7">
        <w:t>Umeå</w:t>
      </w:r>
      <w:proofErr w:type="spellEnd"/>
      <w:r w:rsidR="006A42B7">
        <w:t xml:space="preserve"> University, </w:t>
      </w:r>
      <w:proofErr w:type="spellStart"/>
      <w:r w:rsidR="006A42B7">
        <w:t>Umeå</w:t>
      </w:r>
      <w:proofErr w:type="spellEnd"/>
      <w:r w:rsidR="006A42B7">
        <w:t>, Sweden</w:t>
      </w:r>
    </w:p>
    <w:p w14:paraId="678EC979" w14:textId="77777777" w:rsidR="006A42B7" w:rsidRDefault="006A42B7" w:rsidP="006A42B7">
      <w:pPr>
        <w:pStyle w:val="MDPI16affiliation"/>
      </w:pPr>
      <w:r>
        <w:t xml:space="preserve">5 </w:t>
      </w:r>
      <w:r w:rsidRPr="006A42B7">
        <w:t>–</w:t>
      </w:r>
      <w:r>
        <w:t xml:space="preserve"> </w:t>
      </w:r>
      <w:r w:rsidRPr="006A42B7">
        <w:t>Ukrainian-Swedish research center SUMEYA, Sumy State University, Sumy, Ukraine</w:t>
      </w:r>
    </w:p>
    <w:p w14:paraId="3F604195" w14:textId="77777777" w:rsidR="006A42B7" w:rsidRDefault="006A42B7" w:rsidP="006A42B7">
      <w:pPr>
        <w:pStyle w:val="MDPI16affiliation"/>
      </w:pPr>
      <w:r>
        <w:t>*</w:t>
      </w:r>
      <w:r>
        <w:tab/>
        <w:t xml:space="preserve">Correspondence: r.moskalenko@med.sumdu.edu.ua; +380979802731 </w:t>
      </w:r>
    </w:p>
    <w:p w14:paraId="03987401" w14:textId="77777777" w:rsidR="00AD35C2" w:rsidRDefault="00FE6943" w:rsidP="00C95339">
      <w:pPr>
        <w:pStyle w:val="MDPI17abstract"/>
        <w:spacing w:before="0"/>
        <w:rPr>
          <w:szCs w:val="18"/>
        </w:rPr>
      </w:pPr>
      <w:r w:rsidRPr="00550626">
        <w:rPr>
          <w:b/>
          <w:szCs w:val="18"/>
        </w:rPr>
        <w:t xml:space="preserve">Abstract: </w:t>
      </w:r>
      <w:r w:rsidR="00C95339" w:rsidRPr="00C95339">
        <w:rPr>
          <w:szCs w:val="18"/>
        </w:rPr>
        <w:t xml:space="preserve">The </w:t>
      </w:r>
      <w:r w:rsidR="00C95339" w:rsidRPr="006A4CE8">
        <w:rPr>
          <w:szCs w:val="18"/>
        </w:rPr>
        <w:t xml:space="preserve">role of </w:t>
      </w:r>
      <w:r w:rsidR="00594FAF" w:rsidRPr="006A4CE8">
        <w:rPr>
          <w:szCs w:val="18"/>
        </w:rPr>
        <w:t>prolactin (</w:t>
      </w:r>
      <w:r w:rsidR="00C95339" w:rsidRPr="006A4CE8">
        <w:rPr>
          <w:szCs w:val="18"/>
        </w:rPr>
        <w:t>PRL</w:t>
      </w:r>
      <w:r w:rsidR="00594FAF" w:rsidRPr="006A4CE8">
        <w:rPr>
          <w:szCs w:val="18"/>
        </w:rPr>
        <w:t>)</w:t>
      </w:r>
      <w:r w:rsidR="00C95339" w:rsidRPr="006A4CE8">
        <w:rPr>
          <w:szCs w:val="18"/>
        </w:rPr>
        <w:t xml:space="preserve"> </w:t>
      </w:r>
      <w:r w:rsidR="00AD35C2" w:rsidRPr="00AD35C2">
        <w:rPr>
          <w:szCs w:val="18"/>
        </w:rPr>
        <w:t xml:space="preserve">and its receptors </w:t>
      </w:r>
      <w:r w:rsidR="00C95339" w:rsidRPr="006A4CE8">
        <w:rPr>
          <w:szCs w:val="18"/>
        </w:rPr>
        <w:t xml:space="preserve">in the initiation and development of </w:t>
      </w:r>
      <w:r w:rsidR="00594FAF" w:rsidRPr="006A4CE8">
        <w:rPr>
          <w:szCs w:val="18"/>
        </w:rPr>
        <w:t>benign breast tumors (BBT)</w:t>
      </w:r>
      <w:r w:rsidR="00C95339" w:rsidRPr="006A4CE8">
        <w:rPr>
          <w:szCs w:val="18"/>
        </w:rPr>
        <w:t xml:space="preserve"> </w:t>
      </w:r>
      <w:proofErr w:type="gramStart"/>
      <w:r w:rsidR="00C95339" w:rsidRPr="006A4CE8">
        <w:rPr>
          <w:szCs w:val="18"/>
        </w:rPr>
        <w:t>has not been sufficiently studied</w:t>
      </w:r>
      <w:proofErr w:type="gramEnd"/>
      <w:r w:rsidR="00C95339" w:rsidRPr="006A4CE8">
        <w:rPr>
          <w:szCs w:val="18"/>
        </w:rPr>
        <w:t xml:space="preserve">. </w:t>
      </w:r>
      <w:r w:rsidR="00AD35C2" w:rsidRPr="00AD35C2">
        <w:rPr>
          <w:szCs w:val="18"/>
        </w:rPr>
        <w:t>An imbalance in the system of hormone homeostasis is crucial in the development of</w:t>
      </w:r>
      <w:r w:rsidR="00AD35C2">
        <w:rPr>
          <w:szCs w:val="18"/>
        </w:rPr>
        <w:t xml:space="preserve"> BBT</w:t>
      </w:r>
      <w:r w:rsidR="00AD35C2" w:rsidRPr="00AD35C2">
        <w:rPr>
          <w:szCs w:val="18"/>
        </w:rPr>
        <w:t xml:space="preserve">. </w:t>
      </w:r>
    </w:p>
    <w:p w14:paraId="46CAFAEC" w14:textId="0AA6F30E" w:rsidR="00B40AD0" w:rsidRDefault="00C95339" w:rsidP="00C95339">
      <w:pPr>
        <w:pStyle w:val="MDPI17abstract"/>
        <w:spacing w:before="0"/>
        <w:rPr>
          <w:szCs w:val="18"/>
        </w:rPr>
      </w:pPr>
      <w:r w:rsidRPr="006A4CE8">
        <w:rPr>
          <w:szCs w:val="18"/>
        </w:rPr>
        <w:t xml:space="preserve">Our study </w:t>
      </w:r>
      <w:r w:rsidR="00D31E46">
        <w:rPr>
          <w:szCs w:val="18"/>
        </w:rPr>
        <w:t>showed</w:t>
      </w:r>
      <w:r w:rsidRPr="006A4CE8">
        <w:rPr>
          <w:szCs w:val="18"/>
        </w:rPr>
        <w:t xml:space="preserve"> no significant difference between PRL</w:t>
      </w:r>
      <w:r w:rsidR="000D1780" w:rsidRPr="006A4CE8">
        <w:rPr>
          <w:szCs w:val="18"/>
          <w:lang w:val="uk-UA"/>
        </w:rPr>
        <w:t xml:space="preserve"> </w:t>
      </w:r>
      <w:r w:rsidR="000D1780" w:rsidRPr="006A4CE8">
        <w:rPr>
          <w:szCs w:val="18"/>
        </w:rPr>
        <w:t>receptors (PRL-R)</w:t>
      </w:r>
      <w:r w:rsidRPr="006A4CE8">
        <w:rPr>
          <w:szCs w:val="18"/>
        </w:rPr>
        <w:t xml:space="preserve"> expression in BBT tissue under normal and elevated serum PRL levels. There </w:t>
      </w:r>
      <w:r w:rsidR="00D31E46">
        <w:rPr>
          <w:szCs w:val="18"/>
        </w:rPr>
        <w:t>was</w:t>
      </w:r>
      <w:r w:rsidRPr="006A4CE8">
        <w:rPr>
          <w:szCs w:val="18"/>
        </w:rPr>
        <w:t xml:space="preserve"> also no significant correlation between age</w:t>
      </w:r>
      <w:r w:rsidR="00D31E46">
        <w:rPr>
          <w:szCs w:val="18"/>
        </w:rPr>
        <w:t>,</w:t>
      </w:r>
      <w:r w:rsidRPr="006A4CE8">
        <w:rPr>
          <w:szCs w:val="18"/>
        </w:rPr>
        <w:t xml:space="preserve"> PRL-R expression in BBT tissue, intact tissue and PRL level in the serum. </w:t>
      </w:r>
      <w:r w:rsidR="000D1780" w:rsidRPr="006A4CE8">
        <w:rPr>
          <w:szCs w:val="18"/>
        </w:rPr>
        <w:t>T</w:t>
      </w:r>
      <w:r w:rsidRPr="006A4CE8">
        <w:rPr>
          <w:szCs w:val="18"/>
        </w:rPr>
        <w:t>here was a strong significant correlation (p&lt;0.01; r = 0.92) between PRL-R expression in BBT samples and intact breast tissue</w:t>
      </w:r>
      <w:r w:rsidR="00D31E46">
        <w:rPr>
          <w:szCs w:val="18"/>
        </w:rPr>
        <w:t xml:space="preserve"> which did not depend on the serum PRL level</w:t>
      </w:r>
      <w:r w:rsidRPr="006A4CE8">
        <w:rPr>
          <w:szCs w:val="18"/>
        </w:rPr>
        <w:t>. There was also no significant difference in the expression</w:t>
      </w:r>
      <w:r w:rsidR="00D31E46">
        <w:rPr>
          <w:szCs w:val="18"/>
        </w:rPr>
        <w:t xml:space="preserve"> of</w:t>
      </w:r>
      <w:r w:rsidRPr="006A4CE8">
        <w:rPr>
          <w:szCs w:val="18"/>
        </w:rPr>
        <w:t xml:space="preserve"> </w:t>
      </w:r>
      <w:r w:rsidR="00C176B1" w:rsidRPr="006A4CE8">
        <w:rPr>
          <w:szCs w:val="18"/>
        </w:rPr>
        <w:t xml:space="preserve">the proliferative marker Ki-67 </w:t>
      </w:r>
      <w:r w:rsidR="00EF3645">
        <w:rPr>
          <w:szCs w:val="18"/>
        </w:rPr>
        <w:t>in</w:t>
      </w:r>
      <w:r w:rsidR="00C176B1" w:rsidRPr="006A4CE8">
        <w:rPr>
          <w:szCs w:val="18"/>
          <w:lang w:val="uk-UA"/>
        </w:rPr>
        <w:t xml:space="preserve"> </w:t>
      </w:r>
      <w:r w:rsidR="00C176B1" w:rsidRPr="006A4CE8">
        <w:rPr>
          <w:szCs w:val="18"/>
        </w:rPr>
        <w:t>BBT tissue</w:t>
      </w:r>
      <w:r w:rsidR="00EF3645">
        <w:rPr>
          <w:szCs w:val="18"/>
        </w:rPr>
        <w:t>s</w:t>
      </w:r>
      <w:r w:rsidR="00C176B1" w:rsidRPr="006A4CE8">
        <w:rPr>
          <w:szCs w:val="18"/>
        </w:rPr>
        <w:t xml:space="preserve"> from women with </w:t>
      </w:r>
      <w:r w:rsidR="00EF3645">
        <w:rPr>
          <w:szCs w:val="18"/>
        </w:rPr>
        <w:t xml:space="preserve">normal and </w:t>
      </w:r>
      <w:r w:rsidR="00A531B2">
        <w:rPr>
          <w:szCs w:val="18"/>
        </w:rPr>
        <w:t xml:space="preserve">elevated </w:t>
      </w:r>
      <w:r w:rsidR="00A531B2" w:rsidRPr="006A4CE8">
        <w:rPr>
          <w:szCs w:val="18"/>
        </w:rPr>
        <w:t>levels</w:t>
      </w:r>
      <w:r w:rsidR="00C176B1" w:rsidRPr="006A4CE8">
        <w:rPr>
          <w:szCs w:val="18"/>
        </w:rPr>
        <w:t xml:space="preserve"> of serum PRL (p&gt; 0.05).</w:t>
      </w:r>
      <w:r w:rsidRPr="006A4CE8">
        <w:rPr>
          <w:szCs w:val="18"/>
        </w:rPr>
        <w:t xml:space="preserve"> No signs of PRL and its receptors </w:t>
      </w:r>
      <w:proofErr w:type="gramStart"/>
      <w:r w:rsidRPr="006A4CE8">
        <w:rPr>
          <w:szCs w:val="18"/>
        </w:rPr>
        <w:t>were detected</w:t>
      </w:r>
      <w:proofErr w:type="gramEnd"/>
      <w:r w:rsidRPr="006A4CE8">
        <w:rPr>
          <w:szCs w:val="18"/>
        </w:rPr>
        <w:t xml:space="preserve"> in the </w:t>
      </w:r>
      <w:r w:rsidR="0069644E" w:rsidRPr="006A4CE8">
        <w:rPr>
          <w:szCs w:val="18"/>
        </w:rPr>
        <w:t xml:space="preserve">BBT </w:t>
      </w:r>
      <w:r w:rsidRPr="006A4CE8">
        <w:rPr>
          <w:szCs w:val="18"/>
        </w:rPr>
        <w:t>cystic fluid women with elevated serum PRL levels.</w:t>
      </w:r>
      <w:r w:rsidR="00B40AD0">
        <w:rPr>
          <w:szCs w:val="18"/>
        </w:rPr>
        <w:t xml:space="preserve"> </w:t>
      </w:r>
    </w:p>
    <w:p w14:paraId="579F356C" w14:textId="63F39478" w:rsidR="00EF3645" w:rsidRDefault="00EF3645" w:rsidP="00EF3645">
      <w:pPr>
        <w:pStyle w:val="MDPI17abstract"/>
        <w:spacing w:before="0"/>
      </w:pPr>
      <w:r w:rsidRPr="00B40AD0">
        <w:rPr>
          <w:szCs w:val="18"/>
        </w:rPr>
        <w:t xml:space="preserve">In summary, our </w:t>
      </w:r>
      <w:r w:rsidR="00A531B2">
        <w:rPr>
          <w:szCs w:val="18"/>
        </w:rPr>
        <w:t>prospect</w:t>
      </w:r>
      <w:r w:rsidR="006F4635">
        <w:rPr>
          <w:szCs w:val="18"/>
        </w:rPr>
        <w:t>ive</w:t>
      </w:r>
      <w:r w:rsidRPr="00B40AD0">
        <w:rPr>
          <w:szCs w:val="18"/>
        </w:rPr>
        <w:t xml:space="preserve"> study show</w:t>
      </w:r>
      <w:r w:rsidR="00A531B2">
        <w:rPr>
          <w:szCs w:val="18"/>
        </w:rPr>
        <w:t>ed</w:t>
      </w:r>
      <w:r w:rsidRPr="00B40AD0">
        <w:rPr>
          <w:szCs w:val="18"/>
        </w:rPr>
        <w:t xml:space="preserve"> that </w:t>
      </w:r>
      <w:r>
        <w:rPr>
          <w:szCs w:val="18"/>
        </w:rPr>
        <w:t xml:space="preserve">the level of </w:t>
      </w:r>
      <w:r w:rsidRPr="00B40AD0">
        <w:rPr>
          <w:szCs w:val="18"/>
        </w:rPr>
        <w:t xml:space="preserve">serum </w:t>
      </w:r>
      <w:r>
        <w:rPr>
          <w:szCs w:val="18"/>
        </w:rPr>
        <w:t>PR</w:t>
      </w:r>
      <w:r w:rsidR="00A531B2">
        <w:rPr>
          <w:szCs w:val="18"/>
        </w:rPr>
        <w:t>L</w:t>
      </w:r>
      <w:r w:rsidRPr="00B40AD0">
        <w:rPr>
          <w:szCs w:val="18"/>
        </w:rPr>
        <w:t xml:space="preserve"> </w:t>
      </w:r>
      <w:r w:rsidR="00A531B2">
        <w:rPr>
          <w:szCs w:val="18"/>
        </w:rPr>
        <w:t>had</w:t>
      </w:r>
      <w:r>
        <w:rPr>
          <w:szCs w:val="18"/>
        </w:rPr>
        <w:t xml:space="preserve"> no correlation with the expression of PRL-R in both BBT and physiological breast tissue.</w:t>
      </w:r>
    </w:p>
    <w:p w14:paraId="0228D2E8" w14:textId="794D1071" w:rsidR="00FE6943" w:rsidRPr="00550626" w:rsidRDefault="00FE6943" w:rsidP="00FE6943">
      <w:pPr>
        <w:pStyle w:val="MDPI18keywords"/>
        <w:rPr>
          <w:szCs w:val="18"/>
        </w:rPr>
      </w:pPr>
      <w:r w:rsidRPr="00550626">
        <w:rPr>
          <w:b/>
          <w:szCs w:val="18"/>
        </w:rPr>
        <w:t xml:space="preserve">Keywords: </w:t>
      </w:r>
      <w:r w:rsidR="00C95339" w:rsidRPr="00C95339">
        <w:rPr>
          <w:szCs w:val="18"/>
        </w:rPr>
        <w:t>prolactin</w:t>
      </w:r>
      <w:r w:rsidRPr="00C95339">
        <w:rPr>
          <w:szCs w:val="18"/>
        </w:rPr>
        <w:t xml:space="preserve">; </w:t>
      </w:r>
      <w:r w:rsidR="00C95339" w:rsidRPr="00C95339">
        <w:rPr>
          <w:szCs w:val="18"/>
        </w:rPr>
        <w:t>prolactin receptors</w:t>
      </w:r>
      <w:r w:rsidRPr="00C95339">
        <w:rPr>
          <w:szCs w:val="18"/>
        </w:rPr>
        <w:t xml:space="preserve">; </w:t>
      </w:r>
      <w:r w:rsidR="00C95339" w:rsidRPr="00C95339">
        <w:rPr>
          <w:szCs w:val="18"/>
        </w:rPr>
        <w:t>benign breast tumors</w:t>
      </w:r>
      <w:r w:rsidRPr="00C95339">
        <w:rPr>
          <w:szCs w:val="18"/>
        </w:rPr>
        <w:t>.</w:t>
      </w:r>
    </w:p>
    <w:p w14:paraId="732FC068" w14:textId="77777777" w:rsidR="00FE6943" w:rsidRPr="00550626" w:rsidRDefault="00FE6943" w:rsidP="00FE6943">
      <w:pPr>
        <w:pStyle w:val="MDPI19line"/>
      </w:pPr>
    </w:p>
    <w:p w14:paraId="09F5437B" w14:textId="77777777" w:rsidR="00FE6943" w:rsidRDefault="00FE6943" w:rsidP="00FE6943">
      <w:pPr>
        <w:pStyle w:val="MDPI21heading1"/>
        <w:rPr>
          <w:lang w:eastAsia="zh-CN"/>
        </w:rPr>
      </w:pPr>
      <w:r w:rsidRPr="007F2582">
        <w:rPr>
          <w:lang w:eastAsia="zh-CN"/>
        </w:rPr>
        <w:t>1. Introduction</w:t>
      </w:r>
    </w:p>
    <w:p w14:paraId="212A8D3E" w14:textId="77777777" w:rsidR="001F651A" w:rsidRDefault="001F651A" w:rsidP="001F651A">
      <w:pPr>
        <w:pStyle w:val="MDPI31text"/>
      </w:pPr>
      <w:r>
        <w:t xml:space="preserve">Development of the breast </w:t>
      </w:r>
      <w:proofErr w:type="gramStart"/>
      <w:r>
        <w:t>is related</w:t>
      </w:r>
      <w:proofErr w:type="gramEnd"/>
      <w:r>
        <w:t xml:space="preserve"> to the regulation of hormones such as estrogen, progesterone, prolactin and growth factors. An imbalance in the system of hormone homeostasis is crucial in the development of its pathology [1, 2]. Recently, scientists have focused on the role of prolactin receptors (PRL-R) and circulating prolactin (PRL) levels in carcinogenesis, prognosis and metastasis of breast cancer (BC) [3].</w:t>
      </w:r>
    </w:p>
    <w:p w14:paraId="787948E7" w14:textId="260DF9CE" w:rsidR="001F651A" w:rsidRDefault="001F651A" w:rsidP="001F651A">
      <w:pPr>
        <w:pStyle w:val="MDPI31text"/>
      </w:pPr>
      <w:r>
        <w:t xml:space="preserve">It was found that secretion of prolactin also occurs outside the pituitary gland, namely by the endometrium, lymphocytes, </w:t>
      </w:r>
      <w:proofErr w:type="spellStart"/>
      <w:r>
        <w:t>decidual</w:t>
      </w:r>
      <w:proofErr w:type="spellEnd"/>
      <w:r>
        <w:t xml:space="preserve"> membrane, breast, prostate. In these organs, PRL acts as a cytokine, binding to PRL-R on the cell surface and cytoplasm, activating the signaling pathways Jak2 / Stat5, Map Kinase [4, 5]. </w:t>
      </w:r>
    </w:p>
    <w:p w14:paraId="5FEECDC3" w14:textId="18B52BC3" w:rsidR="001F651A" w:rsidRDefault="001F651A" w:rsidP="001F651A">
      <w:pPr>
        <w:pStyle w:val="MDPI31text"/>
      </w:pPr>
      <w:r>
        <w:t xml:space="preserve">There are physiological and pathological increase of PRL. Physiological causes </w:t>
      </w:r>
      <w:proofErr w:type="gramStart"/>
      <w:r>
        <w:t>include:</w:t>
      </w:r>
      <w:proofErr w:type="gramEnd"/>
      <w:r>
        <w:t xml:space="preserve"> pregnancy, childbirth and the postpartum period. Pathological causes of increased PRL are adenomas, inflammatory conditions, </w:t>
      </w:r>
      <w:proofErr w:type="gramStart"/>
      <w:r>
        <w:t>pituitary</w:t>
      </w:r>
      <w:proofErr w:type="gramEnd"/>
      <w:r>
        <w:t xml:space="preserve"> surgery [</w:t>
      </w:r>
      <w:r w:rsidR="007319E1" w:rsidRPr="00CE6BB1">
        <w:t>6</w:t>
      </w:r>
      <w:r w:rsidRPr="00CE6BB1">
        <w:t>]</w:t>
      </w:r>
      <w:r>
        <w:t xml:space="preserve">. Hereditary idiopathic </w:t>
      </w:r>
      <w:proofErr w:type="spellStart"/>
      <w:r>
        <w:t>hyperprolactinaemia</w:t>
      </w:r>
      <w:proofErr w:type="spellEnd"/>
      <w:r>
        <w:t>, which is not associated with pituitary adenoma, has also been reported [</w:t>
      </w:r>
      <w:proofErr w:type="gramStart"/>
      <w:r w:rsidR="007319E1">
        <w:t>7</w:t>
      </w:r>
      <w:proofErr w:type="gramEnd"/>
      <w:r>
        <w:t xml:space="preserve">]. </w:t>
      </w:r>
    </w:p>
    <w:p w14:paraId="4CC50EEE" w14:textId="72C0EE0F" w:rsidR="001F651A" w:rsidRDefault="001F651A" w:rsidP="001F651A">
      <w:pPr>
        <w:pStyle w:val="MDPI31text"/>
      </w:pPr>
      <w:r>
        <w:t xml:space="preserve">A. Alyson </w:t>
      </w:r>
      <w:r w:rsidRPr="00A531B2">
        <w:rPr>
          <w:i/>
        </w:rPr>
        <w:t>et al</w:t>
      </w:r>
      <w:r>
        <w:t xml:space="preserve"> shown an important role of PRL-R-induced global gene expression for</w:t>
      </w:r>
      <w:r w:rsidR="005044B5">
        <w:t xml:space="preserve"> </w:t>
      </w:r>
      <w:r w:rsidR="005044B5" w:rsidRPr="005044B5">
        <w:rPr>
          <w:highlight w:val="yellow"/>
        </w:rPr>
        <w:t>cell</w:t>
      </w:r>
      <w:r>
        <w:t xml:space="preserve"> proliferation [</w:t>
      </w:r>
      <w:r w:rsidR="0028231A">
        <w:t>8</w:t>
      </w:r>
      <w:r>
        <w:t>].</w:t>
      </w:r>
      <w:r w:rsidR="002B14FA">
        <w:t xml:space="preserve"> </w:t>
      </w:r>
      <w:r>
        <w:t xml:space="preserve">A. Sutherland </w:t>
      </w:r>
      <w:r w:rsidRPr="005044B5">
        <w:rPr>
          <w:i/>
        </w:rPr>
        <w:t>et al</w:t>
      </w:r>
      <w:r>
        <w:t xml:space="preserve"> found that the </w:t>
      </w:r>
      <w:r w:rsidR="005044B5">
        <w:t xml:space="preserve">normal </w:t>
      </w:r>
      <w:r>
        <w:t>level of PRL in the serum is associated with the risk of BC and an increased incidence of metastasis [</w:t>
      </w:r>
      <w:r w:rsidR="0028231A">
        <w:t>9</w:t>
      </w:r>
      <w:r>
        <w:t>]. Some patients with BC ha</w:t>
      </w:r>
      <w:r w:rsidR="005044B5" w:rsidRPr="005044B5">
        <w:rPr>
          <w:highlight w:val="yellow"/>
        </w:rPr>
        <w:t>d</w:t>
      </w:r>
      <w:r>
        <w:t xml:space="preserve"> elevated PRL levels and PRL-R expression, which </w:t>
      </w:r>
      <w:r w:rsidR="005044B5" w:rsidRPr="005044B5">
        <w:rPr>
          <w:highlight w:val="yellow"/>
        </w:rPr>
        <w:t>might</w:t>
      </w:r>
      <w:r>
        <w:t xml:space="preserve"> be associated with resistance to therapy and bad prognosis [</w:t>
      </w:r>
      <w:r w:rsidR="0028231A">
        <w:t>9</w:t>
      </w:r>
      <w:r>
        <w:t>].</w:t>
      </w:r>
      <w:r w:rsidR="005044B5">
        <w:t xml:space="preserve"> </w:t>
      </w:r>
    </w:p>
    <w:p w14:paraId="3EDAB0C7" w14:textId="54522F92" w:rsidR="001F651A" w:rsidRDefault="001F651A" w:rsidP="001F651A">
      <w:pPr>
        <w:pStyle w:val="MDPI31text"/>
      </w:pPr>
      <w:r>
        <w:lastRenderedPageBreak/>
        <w:t xml:space="preserve">S. J Howell have shown that exogenous prolactin causes proliferation, migration, and invasion of BC cell lines </w:t>
      </w:r>
      <w:r w:rsidRPr="009D6603">
        <w:rPr>
          <w:i/>
        </w:rPr>
        <w:t>in vitro</w:t>
      </w:r>
      <w:r>
        <w:t xml:space="preserve"> and that </w:t>
      </w:r>
      <w:r w:rsidR="005044B5">
        <w:t>the majority of</w:t>
      </w:r>
      <w:r>
        <w:t xml:space="preserve"> breast cancer </w:t>
      </w:r>
      <w:r w:rsidR="005044B5">
        <w:t>cells</w:t>
      </w:r>
      <w:r>
        <w:t xml:space="preserve"> express PRL-R. It also increases the </w:t>
      </w:r>
      <w:proofErr w:type="spellStart"/>
      <w:r>
        <w:t>clonogenicity</w:t>
      </w:r>
      <w:proofErr w:type="spellEnd"/>
      <w:r>
        <w:t xml:space="preserve"> of primary human BC cells in soft agar [1</w:t>
      </w:r>
      <w:r w:rsidR="0028231A">
        <w:t>0</w:t>
      </w:r>
      <w:r>
        <w:t xml:space="preserve">]. Excess prolactin </w:t>
      </w:r>
      <w:proofErr w:type="gramStart"/>
      <w:r>
        <w:t>has also been shown</w:t>
      </w:r>
      <w:proofErr w:type="gramEnd"/>
      <w:r>
        <w:t xml:space="preserve"> to increase the frequency and rate of tumor growth in many rodent models of spontaneous and carcinogenic induced breast tumors [1</w:t>
      </w:r>
      <w:r w:rsidR="0028231A">
        <w:t>0</w:t>
      </w:r>
      <w:r>
        <w:t>].</w:t>
      </w:r>
    </w:p>
    <w:p w14:paraId="5B7ADBE3" w14:textId="21209AFD" w:rsidR="00F61AEF" w:rsidRPr="0028231A" w:rsidRDefault="00772A0D" w:rsidP="001F651A">
      <w:pPr>
        <w:pStyle w:val="MDPI31text"/>
        <w:rPr>
          <w:highlight w:val="yellow"/>
        </w:rPr>
      </w:pPr>
      <w:r w:rsidRPr="0028231A">
        <w:rPr>
          <w:highlight w:val="yellow"/>
        </w:rPr>
        <w:t xml:space="preserve">S. Gill </w:t>
      </w:r>
      <w:r w:rsidRPr="0028231A">
        <w:rPr>
          <w:i/>
          <w:highlight w:val="yellow"/>
        </w:rPr>
        <w:t>et al</w:t>
      </w:r>
      <w:r w:rsidRPr="0028231A">
        <w:rPr>
          <w:highlight w:val="yellow"/>
        </w:rPr>
        <w:t xml:space="preserve"> show</w:t>
      </w:r>
      <w:r w:rsidR="007905DD" w:rsidRPr="0028231A">
        <w:rPr>
          <w:highlight w:val="yellow"/>
        </w:rPr>
        <w:t xml:space="preserve">ed </w:t>
      </w:r>
      <w:r w:rsidRPr="0028231A">
        <w:rPr>
          <w:highlight w:val="yellow"/>
        </w:rPr>
        <w:t xml:space="preserve">no correlation between PRL-R expression and </w:t>
      </w:r>
      <w:r w:rsidR="007905DD" w:rsidRPr="0028231A">
        <w:rPr>
          <w:highlight w:val="yellow"/>
        </w:rPr>
        <w:t xml:space="preserve">tumor </w:t>
      </w:r>
      <w:r w:rsidRPr="0028231A">
        <w:rPr>
          <w:highlight w:val="yellow"/>
        </w:rPr>
        <w:t>grade</w:t>
      </w:r>
      <w:r w:rsidR="007905DD" w:rsidRPr="0028231A">
        <w:rPr>
          <w:highlight w:val="yellow"/>
        </w:rPr>
        <w:t xml:space="preserve"> score, size or </w:t>
      </w:r>
      <w:r w:rsidR="00062D74" w:rsidRPr="0028231A">
        <w:rPr>
          <w:highlight w:val="yellow"/>
        </w:rPr>
        <w:t>axillary lymph node status, suggesting that the assessment of PRL-R would</w:t>
      </w:r>
      <w:r w:rsidR="007905DD" w:rsidRPr="0028231A">
        <w:rPr>
          <w:highlight w:val="yellow"/>
        </w:rPr>
        <w:t xml:space="preserve"> not</w:t>
      </w:r>
      <w:r w:rsidR="00062D74" w:rsidRPr="0028231A">
        <w:rPr>
          <w:highlight w:val="yellow"/>
        </w:rPr>
        <w:t xml:space="preserve"> be useful as a prognostic factor [1</w:t>
      </w:r>
      <w:r w:rsidR="0028231A" w:rsidRPr="0028231A">
        <w:rPr>
          <w:highlight w:val="yellow"/>
        </w:rPr>
        <w:t>1</w:t>
      </w:r>
      <w:r w:rsidR="00062D74" w:rsidRPr="0028231A">
        <w:rPr>
          <w:highlight w:val="yellow"/>
        </w:rPr>
        <w:t>].</w:t>
      </w:r>
    </w:p>
    <w:p w14:paraId="66BCA6D8" w14:textId="6C7749E9" w:rsidR="001F651A" w:rsidRPr="0028231A" w:rsidRDefault="007905DD" w:rsidP="001F651A">
      <w:pPr>
        <w:pStyle w:val="MDPI31text"/>
        <w:rPr>
          <w:szCs w:val="20"/>
          <w:highlight w:val="yellow"/>
        </w:rPr>
      </w:pPr>
      <w:r w:rsidRPr="0028231A">
        <w:rPr>
          <w:szCs w:val="20"/>
          <w:highlight w:val="yellow"/>
          <w:shd w:val="clear" w:color="auto" w:fill="FFFFFF"/>
        </w:rPr>
        <w:t xml:space="preserve">C. </w:t>
      </w:r>
      <w:proofErr w:type="spellStart"/>
      <w:r w:rsidR="00C148A1" w:rsidRPr="0028231A">
        <w:rPr>
          <w:szCs w:val="20"/>
          <w:highlight w:val="yellow"/>
          <w:shd w:val="clear" w:color="auto" w:fill="FFFFFF"/>
        </w:rPr>
        <w:t>Manhès</w:t>
      </w:r>
      <w:proofErr w:type="spellEnd"/>
      <w:r w:rsidR="00C148A1" w:rsidRPr="0028231A">
        <w:rPr>
          <w:szCs w:val="20"/>
          <w:highlight w:val="yellow"/>
          <w:shd w:val="clear" w:color="auto" w:fill="FFFFFF"/>
        </w:rPr>
        <w:t xml:space="preserve"> </w:t>
      </w:r>
      <w:r w:rsidR="00C148A1" w:rsidRPr="0028231A">
        <w:rPr>
          <w:i/>
          <w:szCs w:val="20"/>
          <w:highlight w:val="yellow"/>
          <w:shd w:val="clear" w:color="auto" w:fill="FFFFFF"/>
        </w:rPr>
        <w:t>et al</w:t>
      </w:r>
      <w:r w:rsidR="00C148A1" w:rsidRPr="0028231A">
        <w:rPr>
          <w:szCs w:val="20"/>
          <w:highlight w:val="yellow"/>
          <w:shd w:val="clear" w:color="auto" w:fill="FFFFFF"/>
        </w:rPr>
        <w:t xml:space="preserve"> </w:t>
      </w:r>
      <w:r w:rsidR="00EA30E4" w:rsidRPr="0028231A">
        <w:rPr>
          <w:szCs w:val="20"/>
          <w:highlight w:val="yellow"/>
          <w:shd w:val="clear" w:color="auto" w:fill="FFFFFF"/>
        </w:rPr>
        <w:t>show</w:t>
      </w:r>
      <w:r w:rsidR="00C148A1" w:rsidRPr="0028231A">
        <w:rPr>
          <w:szCs w:val="20"/>
          <w:highlight w:val="yellow"/>
          <w:shd w:val="clear" w:color="auto" w:fill="FFFFFF"/>
        </w:rPr>
        <w:t>s</w:t>
      </w:r>
      <w:r w:rsidR="00EA30E4" w:rsidRPr="0028231A">
        <w:rPr>
          <w:szCs w:val="20"/>
          <w:highlight w:val="yellow"/>
          <w:shd w:val="clear" w:color="auto" w:fill="FFFFFF"/>
        </w:rPr>
        <w:t xml:space="preserve"> </w:t>
      </w:r>
      <w:proofErr w:type="gramStart"/>
      <w:r w:rsidR="00EA30E4" w:rsidRPr="0028231A">
        <w:rPr>
          <w:szCs w:val="20"/>
          <w:highlight w:val="yellow"/>
          <w:shd w:val="clear" w:color="auto" w:fill="FFFFFF"/>
        </w:rPr>
        <w:t>that local</w:t>
      </w:r>
      <w:proofErr w:type="gramEnd"/>
      <w:r w:rsidR="00EA30E4" w:rsidRPr="0028231A">
        <w:rPr>
          <w:szCs w:val="20"/>
          <w:highlight w:val="yellow"/>
          <w:shd w:val="clear" w:color="auto" w:fill="FFFFFF"/>
        </w:rPr>
        <w:t xml:space="preserve"> over-expression of PRL in </w:t>
      </w:r>
      <w:r w:rsidR="00B00CB0" w:rsidRPr="0028231A">
        <w:rPr>
          <w:szCs w:val="20"/>
          <w:highlight w:val="yellow"/>
          <w:shd w:val="clear" w:color="auto" w:fill="FFFFFF"/>
        </w:rPr>
        <w:t xml:space="preserve">developing </w:t>
      </w:r>
      <w:r w:rsidR="00EA30E4" w:rsidRPr="0028231A">
        <w:rPr>
          <w:szCs w:val="20"/>
          <w:highlight w:val="yellow"/>
          <w:shd w:val="clear" w:color="auto" w:fill="FFFFFF"/>
        </w:rPr>
        <w:t>mammary</w:t>
      </w:r>
      <w:r w:rsidR="00B00CB0" w:rsidRPr="0028231A">
        <w:rPr>
          <w:szCs w:val="20"/>
          <w:highlight w:val="yellow"/>
          <w:shd w:val="clear" w:color="auto" w:fill="FFFFFF"/>
        </w:rPr>
        <w:t xml:space="preserve"> </w:t>
      </w:r>
      <w:r w:rsidR="00EA30E4" w:rsidRPr="0028231A">
        <w:rPr>
          <w:szCs w:val="20"/>
          <w:highlight w:val="yellow"/>
          <w:shd w:val="clear" w:color="auto" w:fill="FFFFFF"/>
        </w:rPr>
        <w:t>glands induces dramatic</w:t>
      </w:r>
      <w:r w:rsidR="00C148A1" w:rsidRPr="0028231A">
        <w:rPr>
          <w:szCs w:val="20"/>
          <w:highlight w:val="yellow"/>
          <w:shd w:val="clear" w:color="auto" w:fill="FFFFFF"/>
        </w:rPr>
        <w:t xml:space="preserve"> </w:t>
      </w:r>
      <w:r w:rsidR="00EA30E4" w:rsidRPr="0028231A">
        <w:rPr>
          <w:szCs w:val="20"/>
          <w:highlight w:val="yellow"/>
          <w:shd w:val="clear" w:color="auto" w:fill="FFFFFF"/>
        </w:rPr>
        <w:t>functional</w:t>
      </w:r>
      <w:r w:rsidR="00B00CB0" w:rsidRPr="0028231A">
        <w:rPr>
          <w:szCs w:val="20"/>
          <w:highlight w:val="yellow"/>
          <w:shd w:val="clear" w:color="auto" w:fill="FFFFFF"/>
        </w:rPr>
        <w:t xml:space="preserve"> </w:t>
      </w:r>
      <w:r w:rsidR="00EA30E4" w:rsidRPr="0028231A">
        <w:rPr>
          <w:szCs w:val="20"/>
          <w:highlight w:val="yellow"/>
          <w:shd w:val="clear" w:color="auto" w:fill="FFFFFF"/>
        </w:rPr>
        <w:t>and</w:t>
      </w:r>
      <w:r w:rsidR="00B00CB0" w:rsidRPr="0028231A">
        <w:rPr>
          <w:szCs w:val="20"/>
          <w:highlight w:val="yellow"/>
          <w:shd w:val="clear" w:color="auto" w:fill="FFFFFF"/>
        </w:rPr>
        <w:t xml:space="preserve"> </w:t>
      </w:r>
      <w:r w:rsidR="00EA30E4" w:rsidRPr="0028231A">
        <w:rPr>
          <w:szCs w:val="20"/>
          <w:highlight w:val="yellow"/>
          <w:shd w:val="clear" w:color="auto" w:fill="FFFFFF"/>
        </w:rPr>
        <w:t>morphological</w:t>
      </w:r>
      <w:r w:rsidR="00B00CB0" w:rsidRPr="0028231A">
        <w:rPr>
          <w:szCs w:val="20"/>
          <w:highlight w:val="yellow"/>
          <w:shd w:val="clear" w:color="auto" w:fill="FFFFFF"/>
        </w:rPr>
        <w:t xml:space="preserve"> lesions</w:t>
      </w:r>
      <w:r w:rsidR="00EA30E4" w:rsidRPr="0028231A">
        <w:rPr>
          <w:szCs w:val="20"/>
          <w:highlight w:val="yellow"/>
          <w:shd w:val="clear" w:color="auto" w:fill="FFFFFF"/>
        </w:rPr>
        <w:t>,</w:t>
      </w:r>
      <w:r w:rsidR="00B00CB0" w:rsidRPr="0028231A">
        <w:rPr>
          <w:szCs w:val="20"/>
          <w:highlight w:val="yellow"/>
          <w:shd w:val="clear" w:color="auto" w:fill="FFFFFF"/>
        </w:rPr>
        <w:t xml:space="preserve"> </w:t>
      </w:r>
      <w:r w:rsidR="00EA30E4" w:rsidRPr="0028231A">
        <w:rPr>
          <w:szCs w:val="20"/>
          <w:highlight w:val="yellow"/>
          <w:shd w:val="clear" w:color="auto" w:fill="FFFFFF"/>
        </w:rPr>
        <w:t>but</w:t>
      </w:r>
      <w:r w:rsidR="00B00CB0" w:rsidRPr="0028231A">
        <w:rPr>
          <w:szCs w:val="20"/>
          <w:highlight w:val="yellow"/>
          <w:shd w:val="clear" w:color="auto" w:fill="FFFFFF"/>
        </w:rPr>
        <w:t xml:space="preserve"> is </w:t>
      </w:r>
      <w:r w:rsidR="00EA30E4" w:rsidRPr="0028231A">
        <w:rPr>
          <w:szCs w:val="20"/>
          <w:highlight w:val="yellow"/>
          <w:shd w:val="clear" w:color="auto" w:fill="FFFFFF"/>
        </w:rPr>
        <w:t>not</w:t>
      </w:r>
      <w:r w:rsidR="00B00CB0" w:rsidRPr="0028231A">
        <w:rPr>
          <w:szCs w:val="20"/>
          <w:highlight w:val="yellow"/>
          <w:shd w:val="clear" w:color="auto" w:fill="FFFFFF"/>
        </w:rPr>
        <w:t xml:space="preserve"> related to carcinogenesis</w:t>
      </w:r>
      <w:r w:rsidR="00C148A1" w:rsidRPr="0028231A">
        <w:rPr>
          <w:szCs w:val="20"/>
          <w:highlight w:val="yellow"/>
          <w:shd w:val="clear" w:color="auto" w:fill="FFFFFF"/>
        </w:rPr>
        <w:t xml:space="preserve"> [1</w:t>
      </w:r>
      <w:r w:rsidR="0028231A" w:rsidRPr="0028231A">
        <w:rPr>
          <w:szCs w:val="20"/>
          <w:highlight w:val="yellow"/>
          <w:shd w:val="clear" w:color="auto" w:fill="FFFFFF"/>
        </w:rPr>
        <w:t>2</w:t>
      </w:r>
      <w:r w:rsidR="00C148A1" w:rsidRPr="0028231A">
        <w:rPr>
          <w:szCs w:val="20"/>
          <w:highlight w:val="yellow"/>
          <w:shd w:val="clear" w:color="auto" w:fill="FFFFFF"/>
        </w:rPr>
        <w:t>]</w:t>
      </w:r>
      <w:r w:rsidR="001F651A" w:rsidRPr="0028231A">
        <w:rPr>
          <w:szCs w:val="20"/>
          <w:highlight w:val="yellow"/>
        </w:rPr>
        <w:t>.</w:t>
      </w:r>
      <w:r w:rsidR="00CE6BB1" w:rsidRPr="0028231A">
        <w:rPr>
          <w:szCs w:val="20"/>
          <w:highlight w:val="yellow"/>
        </w:rPr>
        <w:t xml:space="preserve"> But </w:t>
      </w:r>
      <w:r w:rsidR="00903FC5" w:rsidRPr="0028231A">
        <w:rPr>
          <w:szCs w:val="20"/>
          <w:highlight w:val="yellow"/>
        </w:rPr>
        <w:t>M</w:t>
      </w:r>
      <w:r w:rsidR="00903FC5" w:rsidRPr="0028231A">
        <w:rPr>
          <w:szCs w:val="20"/>
          <w:highlight w:val="yellow"/>
          <w:lang w:val="uk-UA"/>
        </w:rPr>
        <w:t>.</w:t>
      </w:r>
      <w:r w:rsidR="00903FC5" w:rsidRPr="0028231A">
        <w:rPr>
          <w:szCs w:val="20"/>
          <w:highlight w:val="yellow"/>
        </w:rPr>
        <w:t xml:space="preserve"> </w:t>
      </w:r>
      <w:proofErr w:type="spellStart"/>
      <w:r w:rsidR="000E271B" w:rsidRPr="0028231A">
        <w:rPr>
          <w:szCs w:val="20"/>
          <w:highlight w:val="yellow"/>
        </w:rPr>
        <w:t>Nicol</w:t>
      </w:r>
      <w:proofErr w:type="spellEnd"/>
      <w:r w:rsidR="000E271B" w:rsidRPr="0028231A">
        <w:rPr>
          <w:szCs w:val="20"/>
          <w:highlight w:val="yellow"/>
        </w:rPr>
        <w:t xml:space="preserve"> </w:t>
      </w:r>
      <w:r w:rsidR="000E271B" w:rsidRPr="0028231A">
        <w:rPr>
          <w:i/>
          <w:szCs w:val="20"/>
          <w:highlight w:val="yellow"/>
        </w:rPr>
        <w:t>et al</w:t>
      </w:r>
      <w:r w:rsidR="000E271B" w:rsidRPr="0028231A">
        <w:rPr>
          <w:szCs w:val="20"/>
          <w:highlight w:val="yellow"/>
        </w:rPr>
        <w:t xml:space="preserve"> concluded that the great majority of patients with operable breast lesions have normal serum levels</w:t>
      </w:r>
      <w:r w:rsidR="002E20CE" w:rsidRPr="0028231A">
        <w:rPr>
          <w:szCs w:val="20"/>
          <w:highlight w:val="yellow"/>
          <w:lang w:val="uk-UA"/>
        </w:rPr>
        <w:t xml:space="preserve"> </w:t>
      </w:r>
      <w:proofErr w:type="spellStart"/>
      <w:r w:rsidR="002E20CE" w:rsidRPr="0028231A">
        <w:rPr>
          <w:szCs w:val="20"/>
          <w:highlight w:val="yellow"/>
          <w:lang w:val="uk-UA"/>
        </w:rPr>
        <w:t>of</w:t>
      </w:r>
      <w:proofErr w:type="spellEnd"/>
      <w:r w:rsidR="002E20CE" w:rsidRPr="0028231A">
        <w:rPr>
          <w:szCs w:val="20"/>
          <w:highlight w:val="yellow"/>
          <w:lang w:val="uk-UA"/>
        </w:rPr>
        <w:t xml:space="preserve"> </w:t>
      </w:r>
      <w:r w:rsidR="002E20CE" w:rsidRPr="0028231A">
        <w:rPr>
          <w:szCs w:val="20"/>
          <w:highlight w:val="yellow"/>
        </w:rPr>
        <w:t xml:space="preserve">PRL. </w:t>
      </w:r>
      <w:r w:rsidR="003A2127" w:rsidRPr="0028231A">
        <w:rPr>
          <w:szCs w:val="20"/>
          <w:highlight w:val="yellow"/>
        </w:rPr>
        <w:t>The elevation of serum PRL</w:t>
      </w:r>
      <w:r w:rsidR="002E20CE" w:rsidRPr="0028231A">
        <w:rPr>
          <w:szCs w:val="20"/>
          <w:highlight w:val="yellow"/>
        </w:rPr>
        <w:t xml:space="preserve"> levels ha</w:t>
      </w:r>
      <w:r w:rsidR="003A2127" w:rsidRPr="0028231A">
        <w:rPr>
          <w:szCs w:val="20"/>
          <w:highlight w:val="yellow"/>
        </w:rPr>
        <w:t>s</w:t>
      </w:r>
      <w:r w:rsidR="002E20CE" w:rsidRPr="0028231A">
        <w:rPr>
          <w:szCs w:val="20"/>
          <w:highlight w:val="yellow"/>
        </w:rPr>
        <w:t xml:space="preserve"> the same incidence in both groups of patients – with </w:t>
      </w:r>
      <w:r w:rsidR="00170E95" w:rsidRPr="0028231A">
        <w:rPr>
          <w:szCs w:val="20"/>
          <w:highlight w:val="yellow"/>
        </w:rPr>
        <w:t xml:space="preserve">benign and malignant breast tumors </w:t>
      </w:r>
      <w:r w:rsidR="000E271B" w:rsidRPr="0028231A">
        <w:rPr>
          <w:szCs w:val="20"/>
          <w:highlight w:val="yellow"/>
        </w:rPr>
        <w:t>[1</w:t>
      </w:r>
      <w:r w:rsidR="0028231A" w:rsidRPr="0028231A">
        <w:rPr>
          <w:szCs w:val="20"/>
          <w:highlight w:val="yellow"/>
        </w:rPr>
        <w:t>3</w:t>
      </w:r>
      <w:r w:rsidR="000E271B" w:rsidRPr="0028231A">
        <w:rPr>
          <w:szCs w:val="20"/>
          <w:highlight w:val="yellow"/>
        </w:rPr>
        <w:t xml:space="preserve">]. </w:t>
      </w:r>
    </w:p>
    <w:p w14:paraId="7694D0CA" w14:textId="30AC6D4A" w:rsidR="00062D74" w:rsidRPr="0028231A" w:rsidRDefault="00170E95" w:rsidP="001F651A">
      <w:pPr>
        <w:pStyle w:val="MDPI31text"/>
        <w:rPr>
          <w:highlight w:val="yellow"/>
        </w:rPr>
      </w:pPr>
      <w:r w:rsidRPr="0028231A">
        <w:rPr>
          <w:highlight w:val="yellow"/>
        </w:rPr>
        <w:t>However, the latest studies have controversial results</w:t>
      </w:r>
      <w:r w:rsidR="00062D74" w:rsidRPr="0028231A">
        <w:rPr>
          <w:highlight w:val="yellow"/>
        </w:rPr>
        <w:t xml:space="preserve">. </w:t>
      </w:r>
      <w:r w:rsidR="005A713D" w:rsidRPr="0028231A">
        <w:rPr>
          <w:highlight w:val="yellow"/>
        </w:rPr>
        <w:t xml:space="preserve">K.A. O'Leary </w:t>
      </w:r>
      <w:r w:rsidR="005A713D" w:rsidRPr="0028231A">
        <w:rPr>
          <w:i/>
          <w:highlight w:val="yellow"/>
        </w:rPr>
        <w:t>et al</w:t>
      </w:r>
      <w:r w:rsidR="005A713D" w:rsidRPr="0028231A">
        <w:rPr>
          <w:highlight w:val="yellow"/>
        </w:rPr>
        <w:t xml:space="preserve"> </w:t>
      </w:r>
      <w:r w:rsidR="001C63FD" w:rsidRPr="0028231A">
        <w:rPr>
          <w:highlight w:val="yellow"/>
        </w:rPr>
        <w:t>demonstrate</w:t>
      </w:r>
      <w:r w:rsidRPr="0028231A">
        <w:rPr>
          <w:highlight w:val="yellow"/>
        </w:rPr>
        <w:t>d</w:t>
      </w:r>
      <w:r w:rsidR="001C63FD" w:rsidRPr="0028231A">
        <w:rPr>
          <w:highlight w:val="yellow"/>
        </w:rPr>
        <w:t xml:space="preserve"> that PRL can modulate the incidence and phenotype of </w:t>
      </w:r>
      <w:r w:rsidRPr="0028231A">
        <w:rPr>
          <w:highlight w:val="yellow"/>
        </w:rPr>
        <w:t>breast</w:t>
      </w:r>
      <w:r w:rsidR="001C63FD" w:rsidRPr="0028231A">
        <w:rPr>
          <w:highlight w:val="yellow"/>
        </w:rPr>
        <w:t xml:space="preserve"> tumors</w:t>
      </w:r>
      <w:r w:rsidR="008321C0" w:rsidRPr="0028231A">
        <w:rPr>
          <w:highlight w:val="yellow"/>
        </w:rPr>
        <w:t xml:space="preserve"> and by so doing</w:t>
      </w:r>
      <w:r w:rsidR="001C63FD" w:rsidRPr="0028231A">
        <w:rPr>
          <w:highlight w:val="yellow"/>
        </w:rPr>
        <w:t xml:space="preserve"> elevates </w:t>
      </w:r>
      <w:r w:rsidR="00A43171" w:rsidRPr="0028231A">
        <w:rPr>
          <w:highlight w:val="yellow"/>
        </w:rPr>
        <w:t xml:space="preserve">the </w:t>
      </w:r>
      <w:r w:rsidR="001C63FD" w:rsidRPr="0028231A">
        <w:rPr>
          <w:highlight w:val="yellow"/>
        </w:rPr>
        <w:t>risk of breast cancer</w:t>
      </w:r>
      <w:r w:rsidR="002B14FA" w:rsidRPr="0028231A">
        <w:rPr>
          <w:highlight w:val="yellow"/>
        </w:rPr>
        <w:t xml:space="preserve"> [1</w:t>
      </w:r>
      <w:r w:rsidR="0028231A" w:rsidRPr="0028231A">
        <w:rPr>
          <w:highlight w:val="yellow"/>
        </w:rPr>
        <w:t>4</w:t>
      </w:r>
      <w:r w:rsidR="002B14FA" w:rsidRPr="0028231A">
        <w:rPr>
          <w:highlight w:val="yellow"/>
        </w:rPr>
        <w:t>]</w:t>
      </w:r>
      <w:r w:rsidR="001C63FD" w:rsidRPr="0028231A">
        <w:rPr>
          <w:highlight w:val="yellow"/>
        </w:rPr>
        <w:t xml:space="preserve">. From other hand, </w:t>
      </w:r>
      <w:r w:rsidR="008321C0" w:rsidRPr="0028231A">
        <w:rPr>
          <w:highlight w:val="yellow"/>
        </w:rPr>
        <w:t xml:space="preserve">I.Y. </w:t>
      </w:r>
      <w:proofErr w:type="spellStart"/>
      <w:r w:rsidR="001C63FD" w:rsidRPr="0028231A">
        <w:rPr>
          <w:highlight w:val="yellow"/>
        </w:rPr>
        <w:t>Hachim</w:t>
      </w:r>
      <w:proofErr w:type="spellEnd"/>
      <w:r w:rsidR="001C63FD" w:rsidRPr="0028231A">
        <w:rPr>
          <w:highlight w:val="yellow"/>
        </w:rPr>
        <w:t xml:space="preserve"> </w:t>
      </w:r>
      <w:r w:rsidR="001C63FD" w:rsidRPr="0028231A">
        <w:rPr>
          <w:i/>
          <w:highlight w:val="yellow"/>
        </w:rPr>
        <w:t>et al</w:t>
      </w:r>
      <w:r w:rsidR="008321C0" w:rsidRPr="0028231A">
        <w:rPr>
          <w:highlight w:val="yellow"/>
        </w:rPr>
        <w:t xml:space="preserve"> showed</w:t>
      </w:r>
      <w:r w:rsidR="001C63FD" w:rsidRPr="0028231A">
        <w:rPr>
          <w:highlight w:val="yellow"/>
        </w:rPr>
        <w:t xml:space="preserve"> that PRL has anti-tumorigenic properties in HER-2 positive </w:t>
      </w:r>
      <w:r w:rsidR="00A43171" w:rsidRPr="0028231A">
        <w:rPr>
          <w:highlight w:val="yellow"/>
        </w:rPr>
        <w:t>BC</w:t>
      </w:r>
      <w:r w:rsidR="001C63FD" w:rsidRPr="0028231A">
        <w:rPr>
          <w:highlight w:val="yellow"/>
        </w:rPr>
        <w:t xml:space="preserve"> through the induction of </w:t>
      </w:r>
      <w:proofErr w:type="spellStart"/>
      <w:r w:rsidR="001C63FD" w:rsidRPr="0028231A">
        <w:rPr>
          <w:highlight w:val="yellow"/>
        </w:rPr>
        <w:t>ALDH</w:t>
      </w:r>
      <w:r w:rsidR="001C63FD" w:rsidRPr="0028231A">
        <w:rPr>
          <w:highlight w:val="yellow"/>
          <w:vertAlign w:val="superscript"/>
        </w:rPr>
        <w:t>hi</w:t>
      </w:r>
      <w:proofErr w:type="spellEnd"/>
      <w:r w:rsidR="001C63FD" w:rsidRPr="0028231A">
        <w:rPr>
          <w:highlight w:val="yellow"/>
        </w:rPr>
        <w:t xml:space="preserve"> stem-like cells differentiation </w:t>
      </w:r>
      <w:r w:rsidR="006F4635" w:rsidRPr="0028231A">
        <w:rPr>
          <w:highlight w:val="yellow"/>
        </w:rPr>
        <w:t xml:space="preserve">and </w:t>
      </w:r>
      <w:r w:rsidR="001C63FD" w:rsidRPr="0028231A">
        <w:rPr>
          <w:highlight w:val="yellow"/>
        </w:rPr>
        <w:t>limit</w:t>
      </w:r>
      <w:r w:rsidR="006F4635" w:rsidRPr="0028231A">
        <w:rPr>
          <w:highlight w:val="yellow"/>
        </w:rPr>
        <w:t>s</w:t>
      </w:r>
      <w:r w:rsidR="001C63FD" w:rsidRPr="0028231A">
        <w:rPr>
          <w:highlight w:val="yellow"/>
        </w:rPr>
        <w:t xml:space="preserve"> their stem-like aggressive properties</w:t>
      </w:r>
      <w:r w:rsidR="002B14FA" w:rsidRPr="0028231A">
        <w:rPr>
          <w:highlight w:val="yellow"/>
        </w:rPr>
        <w:t xml:space="preserve"> [1</w:t>
      </w:r>
      <w:r w:rsidR="0028231A" w:rsidRPr="0028231A">
        <w:rPr>
          <w:highlight w:val="yellow"/>
        </w:rPr>
        <w:t>5</w:t>
      </w:r>
      <w:r w:rsidR="002B14FA" w:rsidRPr="0028231A">
        <w:rPr>
          <w:highlight w:val="yellow"/>
        </w:rPr>
        <w:t>]</w:t>
      </w:r>
      <w:r w:rsidR="001C63FD" w:rsidRPr="0028231A">
        <w:rPr>
          <w:highlight w:val="yellow"/>
        </w:rPr>
        <w:t>.</w:t>
      </w:r>
    </w:p>
    <w:p w14:paraId="5EC0098A" w14:textId="46015742" w:rsidR="006D0CDE" w:rsidRDefault="00880824" w:rsidP="00787EED">
      <w:pPr>
        <w:pStyle w:val="MDPI31text"/>
      </w:pPr>
      <w:r w:rsidRPr="0028231A">
        <w:rPr>
          <w:highlight w:val="yellow"/>
        </w:rPr>
        <w:t xml:space="preserve">This </w:t>
      </w:r>
      <w:r w:rsidR="0050413B" w:rsidRPr="0028231A">
        <w:rPr>
          <w:highlight w:val="yellow"/>
        </w:rPr>
        <w:t>prospective</w:t>
      </w:r>
      <w:r w:rsidRPr="0028231A">
        <w:rPr>
          <w:highlight w:val="yellow"/>
        </w:rPr>
        <w:t xml:space="preserve"> study </w:t>
      </w:r>
      <w:proofErr w:type="gramStart"/>
      <w:r w:rsidRPr="0028231A">
        <w:rPr>
          <w:highlight w:val="yellow"/>
        </w:rPr>
        <w:t>was aimed</w:t>
      </w:r>
      <w:proofErr w:type="gramEnd"/>
      <w:r w:rsidRPr="0028231A">
        <w:rPr>
          <w:highlight w:val="yellow"/>
        </w:rPr>
        <w:t xml:space="preserve"> </w:t>
      </w:r>
      <w:r w:rsidR="006F4635" w:rsidRPr="0028231A">
        <w:rPr>
          <w:highlight w:val="yellow"/>
        </w:rPr>
        <w:t>to detect the</w:t>
      </w:r>
      <w:r w:rsidRPr="0028231A">
        <w:rPr>
          <w:highlight w:val="yellow"/>
        </w:rPr>
        <w:t xml:space="preserve"> relationship between the serum </w:t>
      </w:r>
      <w:r w:rsidR="006F4635" w:rsidRPr="0028231A">
        <w:rPr>
          <w:highlight w:val="yellow"/>
        </w:rPr>
        <w:t>PRL</w:t>
      </w:r>
      <w:r w:rsidR="00F61AEF" w:rsidRPr="0028231A">
        <w:rPr>
          <w:highlight w:val="yellow"/>
        </w:rPr>
        <w:t xml:space="preserve"> </w:t>
      </w:r>
      <w:r w:rsidRPr="0028231A">
        <w:rPr>
          <w:highlight w:val="yellow"/>
        </w:rPr>
        <w:t>level</w:t>
      </w:r>
      <w:r w:rsidR="00F61AEF" w:rsidRPr="0028231A">
        <w:rPr>
          <w:highlight w:val="yellow"/>
        </w:rPr>
        <w:t xml:space="preserve"> and tissue expression of PRL-R in a consecutive series of patients </w:t>
      </w:r>
      <w:r w:rsidR="00787EED" w:rsidRPr="0028231A">
        <w:rPr>
          <w:highlight w:val="yellow"/>
        </w:rPr>
        <w:t>with BBT.</w:t>
      </w:r>
      <w:r w:rsidR="00787EED">
        <w:t xml:space="preserve"> </w:t>
      </w:r>
    </w:p>
    <w:p w14:paraId="7FE363EE" w14:textId="77777777" w:rsidR="00FE6943" w:rsidRPr="00FA04F1" w:rsidRDefault="00FE6943" w:rsidP="00FE6943">
      <w:pPr>
        <w:pStyle w:val="MDPI21heading1"/>
      </w:pPr>
      <w:r w:rsidRPr="00FA04F1">
        <w:rPr>
          <w:lang w:eastAsia="zh-CN"/>
        </w:rPr>
        <w:t xml:space="preserve">2. </w:t>
      </w:r>
      <w:r w:rsidRPr="00FA04F1">
        <w:t>Materials and Methods</w:t>
      </w:r>
    </w:p>
    <w:p w14:paraId="517DA542" w14:textId="77777777" w:rsidR="001F651A" w:rsidRPr="009B0727" w:rsidRDefault="001F651A" w:rsidP="009B0727">
      <w:pPr>
        <w:pStyle w:val="MDPI21heading1"/>
        <w:spacing w:before="0" w:after="0"/>
        <w:jc w:val="both"/>
        <w:rPr>
          <w:i/>
        </w:rPr>
      </w:pPr>
      <w:r w:rsidRPr="009B0727">
        <w:rPr>
          <w:i/>
        </w:rPr>
        <w:t>The Ethics Committee</w:t>
      </w:r>
    </w:p>
    <w:p w14:paraId="5C39C24C" w14:textId="77777777" w:rsidR="001F651A" w:rsidRPr="001F651A" w:rsidRDefault="001F651A" w:rsidP="009B0727">
      <w:pPr>
        <w:pStyle w:val="MDPI21heading1"/>
        <w:spacing w:before="0" w:after="0"/>
        <w:jc w:val="both"/>
        <w:rPr>
          <w:b w:val="0"/>
        </w:rPr>
      </w:pPr>
      <w:r w:rsidRPr="001F651A">
        <w:rPr>
          <w:b w:val="0"/>
        </w:rPr>
        <w:t xml:space="preserve">The </w:t>
      </w:r>
      <w:proofErr w:type="gramStart"/>
      <w:r w:rsidRPr="001F651A">
        <w:rPr>
          <w:b w:val="0"/>
        </w:rPr>
        <w:t>study was approved by the ethics committee of the Medical Institute of Sumy State University</w:t>
      </w:r>
      <w:proofErr w:type="gramEnd"/>
      <w:r w:rsidRPr="001F651A">
        <w:rPr>
          <w:b w:val="0"/>
        </w:rPr>
        <w:t xml:space="preserve"> (protocol №3 / 02, 09.02.21).</w:t>
      </w:r>
    </w:p>
    <w:p w14:paraId="2EDFB7F9" w14:textId="77777777" w:rsidR="001F651A" w:rsidRPr="009B0727" w:rsidRDefault="001F651A" w:rsidP="009B0727">
      <w:pPr>
        <w:pStyle w:val="MDPI21heading1"/>
        <w:spacing w:before="0" w:after="0"/>
        <w:jc w:val="both"/>
        <w:rPr>
          <w:i/>
        </w:rPr>
      </w:pPr>
      <w:r w:rsidRPr="009B0727">
        <w:rPr>
          <w:i/>
        </w:rPr>
        <w:t>Research design</w:t>
      </w:r>
    </w:p>
    <w:p w14:paraId="57A1A78B" w14:textId="4EE3DF46" w:rsidR="001F651A" w:rsidRPr="001F651A" w:rsidRDefault="001F651A" w:rsidP="009B0727">
      <w:pPr>
        <w:pStyle w:val="MDPI21heading1"/>
        <w:spacing w:before="0" w:after="0"/>
        <w:jc w:val="both"/>
        <w:rPr>
          <w:b w:val="0"/>
        </w:rPr>
      </w:pPr>
      <w:r w:rsidRPr="001F651A">
        <w:rPr>
          <w:b w:val="0"/>
        </w:rPr>
        <w:t xml:space="preserve">The study used biological materials (blood serum, tumor tissue and adjacent intact tissue of breast, cystic fluid) from 16 female patients with </w:t>
      </w:r>
      <w:r w:rsidR="004161A2" w:rsidRPr="001F651A">
        <w:rPr>
          <w:b w:val="0"/>
        </w:rPr>
        <w:t xml:space="preserve">benign breast tumors </w:t>
      </w:r>
      <w:r w:rsidR="004161A2">
        <w:rPr>
          <w:b w:val="0"/>
        </w:rPr>
        <w:t>(</w:t>
      </w:r>
      <w:r w:rsidRPr="001F651A">
        <w:rPr>
          <w:b w:val="0"/>
        </w:rPr>
        <w:t>BBT</w:t>
      </w:r>
      <w:r w:rsidR="004161A2">
        <w:rPr>
          <w:b w:val="0"/>
        </w:rPr>
        <w:t>)</w:t>
      </w:r>
      <w:r w:rsidRPr="001F651A">
        <w:rPr>
          <w:b w:val="0"/>
        </w:rPr>
        <w:t xml:space="preserve">. The mean age of women was 27.9 ± 1.55 years, the age ranged from 19 to 39 years. Surgical interventions and blood sampling </w:t>
      </w:r>
      <w:proofErr w:type="gramStart"/>
      <w:r w:rsidRPr="001F651A">
        <w:rPr>
          <w:b w:val="0"/>
        </w:rPr>
        <w:t>were performed</w:t>
      </w:r>
      <w:proofErr w:type="gramEnd"/>
      <w:r w:rsidRPr="001F651A">
        <w:rPr>
          <w:b w:val="0"/>
        </w:rPr>
        <w:t xml:space="preserve"> </w:t>
      </w:r>
      <w:r w:rsidR="00092F04">
        <w:rPr>
          <w:b w:val="0"/>
        </w:rPr>
        <w:t xml:space="preserve">at </w:t>
      </w:r>
      <w:r w:rsidRPr="001F651A">
        <w:rPr>
          <w:b w:val="0"/>
        </w:rPr>
        <w:t>the private clinic "MRIYA" after informed patients consent.</w:t>
      </w:r>
    </w:p>
    <w:p w14:paraId="6FA56266" w14:textId="77777777" w:rsidR="001F651A" w:rsidRPr="009D6603" w:rsidRDefault="001F651A" w:rsidP="009B0727">
      <w:pPr>
        <w:pStyle w:val="MDPI21heading1"/>
        <w:spacing w:before="0" w:after="0"/>
        <w:jc w:val="both"/>
        <w:rPr>
          <w:i/>
        </w:rPr>
      </w:pPr>
      <w:r w:rsidRPr="009D6603">
        <w:rPr>
          <w:i/>
        </w:rPr>
        <w:t xml:space="preserve">Evaluation of serum PRL level </w:t>
      </w:r>
    </w:p>
    <w:p w14:paraId="36BCDA44" w14:textId="12F22C79" w:rsidR="001F651A" w:rsidRPr="001F651A" w:rsidRDefault="001F651A" w:rsidP="009B0727">
      <w:pPr>
        <w:pStyle w:val="MDPI21heading1"/>
        <w:spacing w:before="0" w:after="0"/>
        <w:jc w:val="both"/>
        <w:rPr>
          <w:b w:val="0"/>
        </w:rPr>
      </w:pPr>
      <w:r w:rsidRPr="001F651A">
        <w:rPr>
          <w:b w:val="0"/>
        </w:rPr>
        <w:t xml:space="preserve">Blood sample for PRL test </w:t>
      </w:r>
      <w:proofErr w:type="gramStart"/>
      <w:r w:rsidRPr="001F651A">
        <w:rPr>
          <w:b w:val="0"/>
        </w:rPr>
        <w:t>were collected</w:t>
      </w:r>
      <w:proofErr w:type="gramEnd"/>
      <w:r w:rsidRPr="001F651A">
        <w:rPr>
          <w:b w:val="0"/>
        </w:rPr>
        <w:t xml:space="preserve"> in the morning at least two hours after patient awakes to reduce the sleep-induced peak level of PRL. No restriction of food, fluid, and physical activity were required. Patient relaxed at least for 30 min bef</w:t>
      </w:r>
      <w:r w:rsidR="006F0668">
        <w:rPr>
          <w:b w:val="0"/>
        </w:rPr>
        <w:t>ore the sample collection [1</w:t>
      </w:r>
      <w:r w:rsidR="005237C1">
        <w:rPr>
          <w:b w:val="0"/>
        </w:rPr>
        <w:t>6</w:t>
      </w:r>
      <w:r w:rsidRPr="001F651A">
        <w:rPr>
          <w:b w:val="0"/>
        </w:rPr>
        <w:t xml:space="preserve">]. Venous blood </w:t>
      </w:r>
      <w:proofErr w:type="gramStart"/>
      <w:r w:rsidRPr="001F651A">
        <w:rPr>
          <w:b w:val="0"/>
        </w:rPr>
        <w:t>was collected from each patient, centrifuged and stored at freezer</w:t>
      </w:r>
      <w:proofErr w:type="gramEnd"/>
      <w:r w:rsidRPr="001F651A">
        <w:rPr>
          <w:b w:val="0"/>
        </w:rPr>
        <w:t xml:space="preserve">. Serum samples were ECLIA tested for PRL with a </w:t>
      </w:r>
      <w:proofErr w:type="spellStart"/>
      <w:r w:rsidRPr="001F651A">
        <w:rPr>
          <w:b w:val="0"/>
        </w:rPr>
        <w:t>Cobas</w:t>
      </w:r>
      <w:proofErr w:type="spellEnd"/>
      <w:r w:rsidRPr="001F651A">
        <w:rPr>
          <w:b w:val="0"/>
        </w:rPr>
        <w:t xml:space="preserve"> immunoassay analyzer system. The threshold level of PRL in serum was considered </w:t>
      </w:r>
      <w:proofErr w:type="gramStart"/>
      <w:r w:rsidRPr="001F651A">
        <w:rPr>
          <w:b w:val="0"/>
        </w:rPr>
        <w:t>to be 4</w:t>
      </w:r>
      <w:r w:rsidR="00092F04">
        <w:rPr>
          <w:b w:val="0"/>
        </w:rPr>
        <w:t>44</w:t>
      </w:r>
      <w:r w:rsidRPr="001F651A">
        <w:rPr>
          <w:b w:val="0"/>
        </w:rPr>
        <w:t>.</w:t>
      </w:r>
      <w:r w:rsidR="00092F04">
        <w:rPr>
          <w:b w:val="0"/>
        </w:rPr>
        <w:t>78</w:t>
      </w:r>
      <w:proofErr w:type="gramEnd"/>
      <w:r w:rsidRPr="001F651A">
        <w:rPr>
          <w:b w:val="0"/>
        </w:rPr>
        <w:t xml:space="preserve"> </w:t>
      </w:r>
      <w:proofErr w:type="spellStart"/>
      <w:r w:rsidRPr="0028231A">
        <w:rPr>
          <w:b w:val="0"/>
          <w:highlight w:val="yellow"/>
        </w:rPr>
        <w:t>mU</w:t>
      </w:r>
      <w:proofErr w:type="spellEnd"/>
      <w:r w:rsidRPr="0028231A">
        <w:rPr>
          <w:b w:val="0"/>
          <w:highlight w:val="yellow"/>
        </w:rPr>
        <w:t>/</w:t>
      </w:r>
      <w:r w:rsidR="000E271B" w:rsidRPr="0028231A">
        <w:rPr>
          <w:b w:val="0"/>
          <w:highlight w:val="yellow"/>
        </w:rPr>
        <w:t>L</w:t>
      </w:r>
      <w:r w:rsidRPr="001F651A">
        <w:rPr>
          <w:b w:val="0"/>
        </w:rPr>
        <w:t xml:space="preserve"> (or 2</w:t>
      </w:r>
      <w:r w:rsidR="00092F04">
        <w:rPr>
          <w:b w:val="0"/>
        </w:rPr>
        <w:t>1</w:t>
      </w:r>
      <w:r w:rsidRPr="001F651A">
        <w:rPr>
          <w:b w:val="0"/>
        </w:rPr>
        <w:t>.</w:t>
      </w:r>
      <w:r w:rsidR="00092F04">
        <w:rPr>
          <w:b w:val="0"/>
        </w:rPr>
        <w:t>18</w:t>
      </w:r>
      <w:r w:rsidRPr="001F651A">
        <w:rPr>
          <w:b w:val="0"/>
        </w:rPr>
        <w:t xml:space="preserve"> ng/ml)</w:t>
      </w:r>
      <w:r w:rsidR="0045360B">
        <w:rPr>
          <w:b w:val="0"/>
        </w:rPr>
        <w:t xml:space="preserve"> </w:t>
      </w:r>
      <w:r w:rsidR="0045360B" w:rsidRPr="00E77AA2">
        <w:rPr>
          <w:b w:val="0"/>
          <w:color w:val="000000" w:themeColor="text1"/>
        </w:rPr>
        <w:t>[1</w:t>
      </w:r>
      <w:r w:rsidR="0028231A">
        <w:rPr>
          <w:b w:val="0"/>
          <w:color w:val="000000" w:themeColor="text1"/>
        </w:rPr>
        <w:t>6</w:t>
      </w:r>
      <w:r w:rsidR="0045360B" w:rsidRPr="00E77AA2">
        <w:rPr>
          <w:b w:val="0"/>
        </w:rPr>
        <w:t>]</w:t>
      </w:r>
      <w:r w:rsidRPr="00E77AA2">
        <w:rPr>
          <w:b w:val="0"/>
        </w:rPr>
        <w:t>.</w:t>
      </w:r>
    </w:p>
    <w:p w14:paraId="060E3C3F" w14:textId="63ECEA59" w:rsidR="001F651A" w:rsidRPr="001F651A" w:rsidRDefault="001F651A" w:rsidP="009B0727">
      <w:pPr>
        <w:pStyle w:val="MDPI21heading1"/>
        <w:spacing w:before="0" w:after="0"/>
        <w:jc w:val="both"/>
        <w:rPr>
          <w:b w:val="0"/>
        </w:rPr>
      </w:pPr>
      <w:r w:rsidRPr="001F651A">
        <w:rPr>
          <w:b w:val="0"/>
        </w:rPr>
        <w:t>Based on the level of serum PRL, 8 patients (group I) with high (more than 4</w:t>
      </w:r>
      <w:r w:rsidR="00092F04">
        <w:rPr>
          <w:b w:val="0"/>
        </w:rPr>
        <w:t>44</w:t>
      </w:r>
      <w:r w:rsidRPr="001F651A">
        <w:rPr>
          <w:b w:val="0"/>
        </w:rPr>
        <w:t>.</w:t>
      </w:r>
      <w:r w:rsidR="00092F04">
        <w:rPr>
          <w:b w:val="0"/>
        </w:rPr>
        <w:t>78</w:t>
      </w:r>
      <w:r w:rsidRPr="001F651A">
        <w:rPr>
          <w:b w:val="0"/>
        </w:rPr>
        <w:t xml:space="preserve"> </w:t>
      </w:r>
      <w:proofErr w:type="spellStart"/>
      <w:r w:rsidR="00530CAD" w:rsidRPr="0028231A">
        <w:rPr>
          <w:b w:val="0"/>
          <w:highlight w:val="yellow"/>
        </w:rPr>
        <w:t>mU</w:t>
      </w:r>
      <w:proofErr w:type="spellEnd"/>
      <w:r w:rsidRPr="0028231A">
        <w:rPr>
          <w:b w:val="0"/>
          <w:highlight w:val="yellow"/>
        </w:rPr>
        <w:t>/</w:t>
      </w:r>
      <w:r w:rsidR="000E271B" w:rsidRPr="0028231A">
        <w:rPr>
          <w:b w:val="0"/>
          <w:highlight w:val="yellow"/>
        </w:rPr>
        <w:t>L</w:t>
      </w:r>
      <w:r w:rsidRPr="001F651A">
        <w:rPr>
          <w:b w:val="0"/>
        </w:rPr>
        <w:t xml:space="preserve">) and </w:t>
      </w:r>
      <w:proofErr w:type="gramStart"/>
      <w:r w:rsidRPr="001F651A">
        <w:rPr>
          <w:b w:val="0"/>
        </w:rPr>
        <w:t>8</w:t>
      </w:r>
      <w:proofErr w:type="gramEnd"/>
      <w:r w:rsidRPr="001F651A">
        <w:rPr>
          <w:b w:val="0"/>
        </w:rPr>
        <w:t xml:space="preserve"> patients (group II) with low (less than 4</w:t>
      </w:r>
      <w:r w:rsidR="00092F04">
        <w:rPr>
          <w:b w:val="0"/>
        </w:rPr>
        <w:t>44</w:t>
      </w:r>
      <w:r w:rsidRPr="001F651A">
        <w:rPr>
          <w:b w:val="0"/>
        </w:rPr>
        <w:t>.</w:t>
      </w:r>
      <w:r w:rsidR="00092F04">
        <w:rPr>
          <w:b w:val="0"/>
        </w:rPr>
        <w:t>78</w:t>
      </w:r>
      <w:r w:rsidRPr="001F651A">
        <w:rPr>
          <w:b w:val="0"/>
        </w:rPr>
        <w:t xml:space="preserve"> </w:t>
      </w:r>
      <w:proofErr w:type="spellStart"/>
      <w:r w:rsidRPr="0028231A">
        <w:rPr>
          <w:b w:val="0"/>
          <w:highlight w:val="yellow"/>
        </w:rPr>
        <w:t>mU</w:t>
      </w:r>
      <w:proofErr w:type="spellEnd"/>
      <w:r w:rsidRPr="0028231A">
        <w:rPr>
          <w:b w:val="0"/>
          <w:highlight w:val="yellow"/>
        </w:rPr>
        <w:t xml:space="preserve"> /</w:t>
      </w:r>
      <w:r w:rsidR="000E271B" w:rsidRPr="0028231A">
        <w:rPr>
          <w:b w:val="0"/>
          <w:highlight w:val="yellow"/>
        </w:rPr>
        <w:t>L</w:t>
      </w:r>
      <w:r w:rsidRPr="001F651A">
        <w:rPr>
          <w:b w:val="0"/>
        </w:rPr>
        <w:t xml:space="preserve">) were selected for study. During the study, both tissue samples of intact (subgroup A) and </w:t>
      </w:r>
      <w:r w:rsidR="00E02A4E" w:rsidRPr="00E02A4E">
        <w:rPr>
          <w:b w:val="0"/>
        </w:rPr>
        <w:t xml:space="preserve">benign breast tumors </w:t>
      </w:r>
      <w:r w:rsidR="00E02A4E">
        <w:rPr>
          <w:b w:val="0"/>
        </w:rPr>
        <w:t>(</w:t>
      </w:r>
      <w:r w:rsidRPr="001F651A">
        <w:rPr>
          <w:b w:val="0"/>
        </w:rPr>
        <w:t>BBT</w:t>
      </w:r>
      <w:r w:rsidR="00E02A4E">
        <w:rPr>
          <w:b w:val="0"/>
        </w:rPr>
        <w:t>)</w:t>
      </w:r>
      <w:r w:rsidRPr="001F651A">
        <w:rPr>
          <w:b w:val="0"/>
        </w:rPr>
        <w:t xml:space="preserve"> (subgroup B</w:t>
      </w:r>
      <w:r w:rsidR="00E02A4E">
        <w:rPr>
          <w:b w:val="0"/>
        </w:rPr>
        <w:t xml:space="preserve">, </w:t>
      </w:r>
      <w:r w:rsidR="00E02A4E" w:rsidRPr="00E02A4E">
        <w:rPr>
          <w:b w:val="0"/>
          <w:highlight w:val="yellow"/>
        </w:rPr>
        <w:t xml:space="preserve">contain </w:t>
      </w:r>
      <w:proofErr w:type="spellStart"/>
      <w:r w:rsidR="00E02A4E" w:rsidRPr="00E02A4E">
        <w:rPr>
          <w:b w:val="0"/>
          <w:highlight w:val="yellow"/>
        </w:rPr>
        <w:t>fibroadenomas</w:t>
      </w:r>
      <w:proofErr w:type="spellEnd"/>
      <w:r w:rsidR="00E02A4E" w:rsidRPr="00E02A4E">
        <w:rPr>
          <w:b w:val="0"/>
          <w:highlight w:val="yellow"/>
        </w:rPr>
        <w:t xml:space="preserve"> (FA) and fibrous cystic disease (FCD)</w:t>
      </w:r>
      <w:r w:rsidRPr="001F651A">
        <w:rPr>
          <w:b w:val="0"/>
        </w:rPr>
        <w:t>) from each person were studied (Fig. 1).</w:t>
      </w:r>
      <w:r w:rsidR="00B00CB0">
        <w:rPr>
          <w:b w:val="0"/>
        </w:rPr>
        <w:t xml:space="preserve"> </w:t>
      </w:r>
    </w:p>
    <w:p w14:paraId="6B29F2AF" w14:textId="53E866C4" w:rsidR="001F651A" w:rsidRPr="00206CFA" w:rsidRDefault="001F651A" w:rsidP="009B0727">
      <w:pPr>
        <w:pStyle w:val="MDPI21heading1"/>
        <w:spacing w:before="0" w:after="0"/>
        <w:jc w:val="both"/>
        <w:rPr>
          <w:b w:val="0"/>
          <w:highlight w:val="yellow"/>
          <w:lang w:val="uk-UA"/>
        </w:rPr>
      </w:pPr>
      <w:r w:rsidRPr="001F651A">
        <w:rPr>
          <w:b w:val="0"/>
        </w:rPr>
        <w:t xml:space="preserve">At the same time, </w:t>
      </w:r>
      <w:proofErr w:type="gramStart"/>
      <w:r w:rsidRPr="001F651A">
        <w:rPr>
          <w:b w:val="0"/>
        </w:rPr>
        <w:t>6</w:t>
      </w:r>
      <w:proofErr w:type="gramEnd"/>
      <w:r w:rsidRPr="001F651A">
        <w:rPr>
          <w:b w:val="0"/>
        </w:rPr>
        <w:t xml:space="preserve"> fluid samples from cysts taken from patients of group II were examined to detect the presence of PRL and PRL-R (taken in cases of cystic </w:t>
      </w:r>
      <w:r w:rsidR="00E02A4E">
        <w:rPr>
          <w:b w:val="0"/>
        </w:rPr>
        <w:t>changes</w:t>
      </w:r>
      <w:r w:rsidRPr="001F651A">
        <w:rPr>
          <w:b w:val="0"/>
        </w:rPr>
        <w:t>).</w:t>
      </w:r>
      <w:r w:rsidR="009D6603">
        <w:rPr>
          <w:b w:val="0"/>
          <w:lang w:val="uk-UA"/>
        </w:rPr>
        <w:t xml:space="preserve"> </w:t>
      </w:r>
      <w:proofErr w:type="spellStart"/>
      <w:r w:rsidR="00206CFA" w:rsidRPr="00373A45">
        <w:rPr>
          <w:b w:val="0"/>
          <w:lang w:val="uk-UA"/>
        </w:rPr>
        <w:t>Cystic</w:t>
      </w:r>
      <w:proofErr w:type="spellEnd"/>
      <w:r w:rsidR="00206CFA" w:rsidRPr="00373A45">
        <w:rPr>
          <w:b w:val="0"/>
          <w:lang w:val="uk-UA"/>
        </w:rPr>
        <w:t xml:space="preserve"> </w:t>
      </w:r>
      <w:proofErr w:type="spellStart"/>
      <w:r w:rsidR="00206CFA" w:rsidRPr="00373A45">
        <w:rPr>
          <w:b w:val="0"/>
          <w:lang w:val="uk-UA"/>
        </w:rPr>
        <w:t>fluid</w:t>
      </w:r>
      <w:proofErr w:type="spellEnd"/>
      <w:r w:rsidR="00206CFA" w:rsidRPr="00373A45">
        <w:rPr>
          <w:b w:val="0"/>
          <w:lang w:val="uk-UA"/>
        </w:rPr>
        <w:t xml:space="preserve"> </w:t>
      </w:r>
      <w:proofErr w:type="spellStart"/>
      <w:r w:rsidR="00206CFA" w:rsidRPr="00373A45">
        <w:rPr>
          <w:b w:val="0"/>
          <w:lang w:val="uk-UA"/>
        </w:rPr>
        <w:t>was</w:t>
      </w:r>
      <w:proofErr w:type="spellEnd"/>
      <w:r w:rsidR="00206CFA" w:rsidRPr="00373A45">
        <w:rPr>
          <w:b w:val="0"/>
          <w:lang w:val="uk-UA"/>
        </w:rPr>
        <w:t xml:space="preserve"> </w:t>
      </w:r>
      <w:proofErr w:type="spellStart"/>
      <w:r w:rsidR="00206CFA" w:rsidRPr="00373A45">
        <w:rPr>
          <w:b w:val="0"/>
          <w:lang w:val="uk-UA"/>
        </w:rPr>
        <w:t>collected</w:t>
      </w:r>
      <w:proofErr w:type="spellEnd"/>
      <w:r w:rsidR="00206CFA" w:rsidRPr="00373A45">
        <w:rPr>
          <w:b w:val="0"/>
          <w:lang w:val="uk-UA"/>
        </w:rPr>
        <w:t xml:space="preserve"> </w:t>
      </w:r>
      <w:proofErr w:type="spellStart"/>
      <w:r w:rsidR="00206CFA" w:rsidRPr="00373A45">
        <w:rPr>
          <w:b w:val="0"/>
          <w:lang w:val="uk-UA"/>
        </w:rPr>
        <w:t>by</w:t>
      </w:r>
      <w:proofErr w:type="spellEnd"/>
      <w:r w:rsidR="00206CFA" w:rsidRPr="00373A45">
        <w:rPr>
          <w:b w:val="0"/>
          <w:lang w:val="uk-UA"/>
        </w:rPr>
        <w:t xml:space="preserve"> </w:t>
      </w:r>
      <w:proofErr w:type="spellStart"/>
      <w:r w:rsidR="00206CFA" w:rsidRPr="00373A45">
        <w:rPr>
          <w:b w:val="0"/>
          <w:lang w:val="uk-UA"/>
        </w:rPr>
        <w:t>ultrasound-guided</w:t>
      </w:r>
      <w:proofErr w:type="spellEnd"/>
      <w:r w:rsidR="00206CFA" w:rsidRPr="00373A45">
        <w:rPr>
          <w:b w:val="0"/>
          <w:lang w:val="uk-UA"/>
        </w:rPr>
        <w:t xml:space="preserve"> </w:t>
      </w:r>
      <w:proofErr w:type="spellStart"/>
      <w:r w:rsidR="00206CFA" w:rsidRPr="00373A45">
        <w:rPr>
          <w:b w:val="0"/>
          <w:lang w:val="uk-UA"/>
        </w:rPr>
        <w:t>fine-needle</w:t>
      </w:r>
      <w:proofErr w:type="spellEnd"/>
      <w:r w:rsidR="00206CFA" w:rsidRPr="00373A45">
        <w:rPr>
          <w:b w:val="0"/>
          <w:lang w:val="uk-UA"/>
        </w:rPr>
        <w:t xml:space="preserve"> </w:t>
      </w:r>
      <w:proofErr w:type="spellStart"/>
      <w:r w:rsidR="00206CFA" w:rsidRPr="00373A45">
        <w:rPr>
          <w:b w:val="0"/>
          <w:lang w:val="uk-UA"/>
        </w:rPr>
        <w:t>aspiration</w:t>
      </w:r>
      <w:proofErr w:type="spellEnd"/>
      <w:r w:rsidR="00206CFA" w:rsidRPr="00373A45">
        <w:rPr>
          <w:b w:val="0"/>
        </w:rPr>
        <w:t>,</w:t>
      </w:r>
      <w:r w:rsidR="00206CFA" w:rsidRPr="00373A45">
        <w:rPr>
          <w:b w:val="0"/>
          <w:lang w:val="uk-UA"/>
        </w:rPr>
        <w:t xml:space="preserve"> </w:t>
      </w:r>
      <w:proofErr w:type="spellStart"/>
      <w:r w:rsidR="00206CFA" w:rsidRPr="00373A45">
        <w:rPr>
          <w:b w:val="0"/>
          <w:lang w:val="uk-UA"/>
        </w:rPr>
        <w:t>centrifuged</w:t>
      </w:r>
      <w:proofErr w:type="spellEnd"/>
      <w:r w:rsidR="00206CFA" w:rsidRPr="00373A45">
        <w:rPr>
          <w:b w:val="0"/>
          <w:lang w:val="uk-UA"/>
        </w:rPr>
        <w:t xml:space="preserve"> (13,000 </w:t>
      </w:r>
      <w:proofErr w:type="spellStart"/>
      <w:r w:rsidR="00206CFA" w:rsidRPr="00373A45">
        <w:rPr>
          <w:b w:val="0"/>
          <w:lang w:val="uk-UA"/>
        </w:rPr>
        <w:t>rpm</w:t>
      </w:r>
      <w:proofErr w:type="spellEnd"/>
      <w:r w:rsidR="00206CFA" w:rsidRPr="00373A45">
        <w:rPr>
          <w:b w:val="0"/>
          <w:lang w:val="uk-UA"/>
        </w:rPr>
        <w:t xml:space="preserve"> </w:t>
      </w:r>
      <w:proofErr w:type="spellStart"/>
      <w:r w:rsidR="00206CFA" w:rsidRPr="00373A45">
        <w:rPr>
          <w:b w:val="0"/>
          <w:lang w:val="uk-UA"/>
        </w:rPr>
        <w:t>for</w:t>
      </w:r>
      <w:proofErr w:type="spellEnd"/>
      <w:r w:rsidR="00206CFA" w:rsidRPr="00373A45">
        <w:rPr>
          <w:b w:val="0"/>
          <w:lang w:val="uk-UA"/>
        </w:rPr>
        <w:t xml:space="preserve"> 5 </w:t>
      </w:r>
      <w:proofErr w:type="spellStart"/>
      <w:r w:rsidR="00206CFA" w:rsidRPr="00373A45">
        <w:rPr>
          <w:b w:val="0"/>
          <w:lang w:val="uk-UA"/>
        </w:rPr>
        <w:t>min</w:t>
      </w:r>
      <w:proofErr w:type="spellEnd"/>
      <w:r w:rsidR="00206CFA" w:rsidRPr="00373A45">
        <w:rPr>
          <w:b w:val="0"/>
          <w:lang w:val="uk-UA"/>
        </w:rPr>
        <w:t xml:space="preserve">) </w:t>
      </w:r>
      <w:proofErr w:type="spellStart"/>
      <w:r w:rsidR="00206CFA" w:rsidRPr="00373A45">
        <w:rPr>
          <w:b w:val="0"/>
          <w:lang w:val="uk-UA"/>
        </w:rPr>
        <w:t>and</w:t>
      </w:r>
      <w:proofErr w:type="spellEnd"/>
      <w:r w:rsidR="00206CFA" w:rsidRPr="00373A45">
        <w:rPr>
          <w:b w:val="0"/>
          <w:lang w:val="uk-UA"/>
        </w:rPr>
        <w:t xml:space="preserve"> </w:t>
      </w:r>
      <w:proofErr w:type="spellStart"/>
      <w:r w:rsidR="00206CFA" w:rsidRPr="00373A45">
        <w:rPr>
          <w:b w:val="0"/>
          <w:lang w:val="uk-UA"/>
        </w:rPr>
        <w:t>the</w:t>
      </w:r>
      <w:proofErr w:type="spellEnd"/>
      <w:r w:rsidR="00206CFA" w:rsidRPr="00373A45">
        <w:rPr>
          <w:b w:val="0"/>
          <w:lang w:val="uk-UA"/>
        </w:rPr>
        <w:t xml:space="preserve"> </w:t>
      </w:r>
      <w:proofErr w:type="spellStart"/>
      <w:r w:rsidR="00206CFA" w:rsidRPr="00373A45">
        <w:rPr>
          <w:b w:val="0"/>
          <w:lang w:val="uk-UA"/>
        </w:rPr>
        <w:t>supernatant</w:t>
      </w:r>
      <w:proofErr w:type="spellEnd"/>
      <w:r w:rsidR="00206CFA" w:rsidRPr="00373A45">
        <w:rPr>
          <w:b w:val="0"/>
          <w:lang w:val="uk-UA"/>
        </w:rPr>
        <w:t xml:space="preserve"> </w:t>
      </w:r>
      <w:proofErr w:type="spellStart"/>
      <w:r w:rsidR="00206CFA" w:rsidRPr="00373A45">
        <w:rPr>
          <w:b w:val="0"/>
          <w:lang w:val="uk-UA"/>
        </w:rPr>
        <w:t>was</w:t>
      </w:r>
      <w:proofErr w:type="spellEnd"/>
      <w:r w:rsidR="00206CFA" w:rsidRPr="00373A45">
        <w:rPr>
          <w:b w:val="0"/>
          <w:lang w:val="uk-UA"/>
        </w:rPr>
        <w:t xml:space="preserve"> </w:t>
      </w:r>
      <w:proofErr w:type="spellStart"/>
      <w:r w:rsidR="00206CFA" w:rsidRPr="00373A45">
        <w:rPr>
          <w:b w:val="0"/>
          <w:lang w:val="uk-UA"/>
        </w:rPr>
        <w:t>stored</w:t>
      </w:r>
      <w:proofErr w:type="spellEnd"/>
      <w:r w:rsidR="00206CFA" w:rsidRPr="00373A45">
        <w:rPr>
          <w:b w:val="0"/>
          <w:lang w:val="uk-UA"/>
        </w:rPr>
        <w:t xml:space="preserve"> </w:t>
      </w:r>
      <w:proofErr w:type="spellStart"/>
      <w:r w:rsidR="00206CFA" w:rsidRPr="00373A45">
        <w:rPr>
          <w:b w:val="0"/>
          <w:lang w:val="uk-UA"/>
        </w:rPr>
        <w:t>in</w:t>
      </w:r>
      <w:proofErr w:type="spellEnd"/>
      <w:r w:rsidR="00206CFA" w:rsidRPr="00373A45">
        <w:rPr>
          <w:b w:val="0"/>
          <w:lang w:val="uk-UA"/>
        </w:rPr>
        <w:t xml:space="preserve"> a </w:t>
      </w:r>
      <w:proofErr w:type="spellStart"/>
      <w:r w:rsidR="00206CFA" w:rsidRPr="00373A45">
        <w:rPr>
          <w:b w:val="0"/>
          <w:lang w:val="uk-UA"/>
        </w:rPr>
        <w:t>freezer</w:t>
      </w:r>
      <w:proofErr w:type="spellEnd"/>
      <w:r w:rsidR="00206CFA" w:rsidRPr="00373A45">
        <w:rPr>
          <w:b w:val="0"/>
          <w:lang w:val="uk-UA"/>
        </w:rPr>
        <w:t>.</w:t>
      </w:r>
    </w:p>
    <w:p w14:paraId="43500D73" w14:textId="52C231D7" w:rsidR="009B0727" w:rsidRPr="009B0727" w:rsidRDefault="009B0727" w:rsidP="009B0727">
      <w:pPr>
        <w:pStyle w:val="MDPI21heading1"/>
        <w:spacing w:before="0" w:after="0"/>
        <w:jc w:val="both"/>
        <w:rPr>
          <w:b w:val="0"/>
          <w:lang w:val="uk-UA"/>
        </w:rPr>
      </w:pPr>
    </w:p>
    <w:p w14:paraId="7120C193" w14:textId="77777777" w:rsidR="001F651A" w:rsidRDefault="001F651A" w:rsidP="001F651A">
      <w:pPr>
        <w:pStyle w:val="MDPI21heading1"/>
        <w:spacing w:before="0" w:after="0"/>
        <w:rPr>
          <w:b w:val="0"/>
        </w:rPr>
      </w:pPr>
      <w:r w:rsidRPr="001F651A">
        <w:rPr>
          <w:rFonts w:ascii="Times New Roman" w:eastAsia="Calibri" w:hAnsi="Times New Roman"/>
          <w:i/>
          <w:noProof/>
          <w:snapToGrid/>
          <w:color w:val="auto"/>
          <w:sz w:val="24"/>
          <w:szCs w:val="24"/>
          <w:lang w:val="uk-UA" w:eastAsia="uk-UA" w:bidi="ar-SA"/>
        </w:rPr>
        <w:drawing>
          <wp:inline distT="0" distB="0" distL="0" distR="0" wp14:anchorId="737FD59C" wp14:editId="0A32C6F9">
            <wp:extent cx="4892675" cy="2557145"/>
            <wp:effectExtent l="0" t="38100" r="22225"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0AF2B94" w14:textId="77777777" w:rsidR="009B0727" w:rsidRPr="009B0727" w:rsidRDefault="009B0727" w:rsidP="009B0727">
      <w:pPr>
        <w:pStyle w:val="MDPI21heading1"/>
        <w:rPr>
          <w:b w:val="0"/>
        </w:rPr>
      </w:pPr>
      <w:r w:rsidRPr="009B0727">
        <w:rPr>
          <w:b w:val="0"/>
        </w:rPr>
        <w:t>Fig. 1. Distribution of breast tissue samples.</w:t>
      </w:r>
    </w:p>
    <w:p w14:paraId="2B2773F4" w14:textId="77777777" w:rsidR="009B0727" w:rsidRPr="009B0727" w:rsidRDefault="009B0727" w:rsidP="009B0727">
      <w:pPr>
        <w:pStyle w:val="MDPI21heading1"/>
        <w:rPr>
          <w:b w:val="0"/>
        </w:rPr>
      </w:pPr>
    </w:p>
    <w:p w14:paraId="23983168" w14:textId="77777777" w:rsidR="009B0727" w:rsidRPr="009B0727" w:rsidRDefault="009B0727" w:rsidP="009B0727">
      <w:pPr>
        <w:pStyle w:val="MDPI21heading1"/>
        <w:spacing w:before="0" w:after="0"/>
        <w:rPr>
          <w:i/>
        </w:rPr>
      </w:pPr>
      <w:r w:rsidRPr="009B0727">
        <w:rPr>
          <w:i/>
        </w:rPr>
        <w:t>Histology and immunohistochemistry</w:t>
      </w:r>
    </w:p>
    <w:p w14:paraId="20AC2D7D" w14:textId="77777777" w:rsidR="009B0727" w:rsidRPr="0045360B" w:rsidRDefault="009B0727" w:rsidP="009B0727">
      <w:pPr>
        <w:pStyle w:val="MDPI21heading1"/>
        <w:spacing w:before="0" w:after="0"/>
        <w:jc w:val="both"/>
        <w:rPr>
          <w:b w:val="0"/>
        </w:rPr>
      </w:pPr>
      <w:r w:rsidRPr="009B0727">
        <w:rPr>
          <w:b w:val="0"/>
        </w:rPr>
        <w:t xml:space="preserve">Breast tissue </w:t>
      </w:r>
      <w:proofErr w:type="gramStart"/>
      <w:r w:rsidRPr="009B0727">
        <w:rPr>
          <w:b w:val="0"/>
        </w:rPr>
        <w:t>was fixed</w:t>
      </w:r>
      <w:proofErr w:type="gramEnd"/>
      <w:r w:rsidRPr="009B0727">
        <w:rPr>
          <w:b w:val="0"/>
        </w:rPr>
        <w:t xml:space="preserve"> for 24 hours in a 10% solution of </w:t>
      </w:r>
      <w:r w:rsidRPr="0045360B">
        <w:rPr>
          <w:b w:val="0"/>
        </w:rPr>
        <w:t xml:space="preserve">neutral </w:t>
      </w:r>
      <w:r w:rsidR="00206CFA" w:rsidRPr="0045360B">
        <w:rPr>
          <w:b w:val="0"/>
        </w:rPr>
        <w:t xml:space="preserve">buffered </w:t>
      </w:r>
      <w:r w:rsidRPr="0045360B">
        <w:rPr>
          <w:b w:val="0"/>
        </w:rPr>
        <w:t xml:space="preserve">formaldehyde, dehydrated and embedded in paraffin. For immunohistochemistry (IHC), sections with a thickness of </w:t>
      </w:r>
      <w:proofErr w:type="gramStart"/>
      <w:r w:rsidRPr="0045360B">
        <w:rPr>
          <w:b w:val="0"/>
        </w:rPr>
        <w:t>4</w:t>
      </w:r>
      <w:proofErr w:type="gramEnd"/>
      <w:r w:rsidRPr="0045360B">
        <w:rPr>
          <w:b w:val="0"/>
        </w:rPr>
        <w:t xml:space="preserve"> </w:t>
      </w:r>
      <w:proofErr w:type="spellStart"/>
      <w:r w:rsidRPr="0045360B">
        <w:rPr>
          <w:b w:val="0"/>
        </w:rPr>
        <w:t>μm</w:t>
      </w:r>
      <w:proofErr w:type="spellEnd"/>
      <w:r w:rsidRPr="0045360B">
        <w:rPr>
          <w:b w:val="0"/>
        </w:rPr>
        <w:t xml:space="preserve"> were subjected to standard </w:t>
      </w:r>
      <w:proofErr w:type="spellStart"/>
      <w:r w:rsidRPr="0045360B">
        <w:rPr>
          <w:b w:val="0"/>
        </w:rPr>
        <w:t>deparaffinization</w:t>
      </w:r>
      <w:proofErr w:type="spellEnd"/>
      <w:r w:rsidRPr="0045360B">
        <w:rPr>
          <w:b w:val="0"/>
        </w:rPr>
        <w:t xml:space="preserve"> and dehydration in xylene and ethanol of decreasing concentration. After antigen retrieving in citrate buffer (pH 6.0) at a temperature of 97-98 ° C, indirect IHC </w:t>
      </w:r>
      <w:proofErr w:type="gramStart"/>
      <w:r w:rsidRPr="0045360B">
        <w:rPr>
          <w:b w:val="0"/>
        </w:rPr>
        <w:t>was performed</w:t>
      </w:r>
      <w:proofErr w:type="gramEnd"/>
      <w:r w:rsidRPr="0045360B">
        <w:rPr>
          <w:b w:val="0"/>
        </w:rPr>
        <w:t>:</w:t>
      </w:r>
    </w:p>
    <w:p w14:paraId="0859CB90" w14:textId="77777777" w:rsidR="009B0727" w:rsidRPr="0045360B" w:rsidRDefault="009B0727" w:rsidP="009B0727">
      <w:pPr>
        <w:pStyle w:val="MDPI21heading1"/>
        <w:spacing w:before="0" w:after="0"/>
        <w:jc w:val="both"/>
        <w:rPr>
          <w:b w:val="0"/>
        </w:rPr>
      </w:pPr>
      <w:r w:rsidRPr="0045360B">
        <w:rPr>
          <w:b w:val="0"/>
        </w:rPr>
        <w:t>I stage – incubation with primary antibodies for 30 minutes (t = 37˚C);</w:t>
      </w:r>
    </w:p>
    <w:p w14:paraId="77E2FACC" w14:textId="77777777" w:rsidR="009B0727" w:rsidRPr="0045360B" w:rsidRDefault="009B0727" w:rsidP="009B0727">
      <w:pPr>
        <w:pStyle w:val="MDPI21heading1"/>
        <w:spacing w:before="0" w:after="0"/>
        <w:jc w:val="both"/>
        <w:rPr>
          <w:b w:val="0"/>
        </w:rPr>
      </w:pPr>
      <w:r w:rsidRPr="0045360B">
        <w:rPr>
          <w:b w:val="0"/>
        </w:rPr>
        <w:t>II stage – incubation with secondary antibodies (</w:t>
      </w:r>
      <w:proofErr w:type="spellStart"/>
      <w:r w:rsidRPr="0045360B">
        <w:rPr>
          <w:b w:val="0"/>
        </w:rPr>
        <w:t>UltraVision</w:t>
      </w:r>
      <w:proofErr w:type="spellEnd"/>
      <w:r w:rsidRPr="0045360B">
        <w:rPr>
          <w:b w:val="0"/>
        </w:rPr>
        <w:t xml:space="preserve"> ONE HRP Polymer, Thermo Scientific, USA) – 10 min (t = 37˚C). </w:t>
      </w:r>
      <w:proofErr w:type="spellStart"/>
      <w:r w:rsidRPr="0045360B">
        <w:rPr>
          <w:b w:val="0"/>
        </w:rPr>
        <w:t>Diaminobenzidine</w:t>
      </w:r>
      <w:proofErr w:type="spellEnd"/>
      <w:r w:rsidRPr="0045360B">
        <w:rPr>
          <w:b w:val="0"/>
        </w:rPr>
        <w:t xml:space="preserve"> (Thermo Scientific, USA) – 5 min (t = 37˚C)</w:t>
      </w:r>
      <w:r w:rsidR="00206CFA" w:rsidRPr="0045360B">
        <w:rPr>
          <w:b w:val="0"/>
        </w:rPr>
        <w:t>.</w:t>
      </w:r>
      <w:r w:rsidRPr="0045360B">
        <w:rPr>
          <w:b w:val="0"/>
        </w:rPr>
        <w:t xml:space="preserve"> Nuclei </w:t>
      </w:r>
      <w:proofErr w:type="gramStart"/>
      <w:r w:rsidRPr="0045360B">
        <w:rPr>
          <w:b w:val="0"/>
        </w:rPr>
        <w:t>were counterstained</w:t>
      </w:r>
      <w:proofErr w:type="gramEnd"/>
      <w:r w:rsidRPr="0045360B">
        <w:rPr>
          <w:b w:val="0"/>
        </w:rPr>
        <w:t xml:space="preserve"> </w:t>
      </w:r>
      <w:r w:rsidR="00206CFA" w:rsidRPr="0045360B">
        <w:rPr>
          <w:b w:val="0"/>
        </w:rPr>
        <w:t>with</w:t>
      </w:r>
      <w:r w:rsidRPr="0045360B">
        <w:rPr>
          <w:b w:val="0"/>
        </w:rPr>
        <w:t xml:space="preserve"> Mayer's </w:t>
      </w:r>
      <w:proofErr w:type="spellStart"/>
      <w:r w:rsidRPr="0045360B">
        <w:rPr>
          <w:b w:val="0"/>
        </w:rPr>
        <w:t>hematoxylin</w:t>
      </w:r>
      <w:proofErr w:type="spellEnd"/>
      <w:r w:rsidRPr="0045360B">
        <w:rPr>
          <w:b w:val="0"/>
        </w:rPr>
        <w:t xml:space="preserve">. </w:t>
      </w:r>
    </w:p>
    <w:p w14:paraId="09104573" w14:textId="394E25C5" w:rsidR="002D66ED" w:rsidRPr="009B0727" w:rsidRDefault="009B0727" w:rsidP="002D66ED">
      <w:pPr>
        <w:pStyle w:val="MDPI21heading1"/>
        <w:spacing w:before="0" w:after="0"/>
        <w:jc w:val="both"/>
        <w:rPr>
          <w:b w:val="0"/>
        </w:rPr>
      </w:pPr>
      <w:r w:rsidRPr="0045360B">
        <w:rPr>
          <w:b w:val="0"/>
        </w:rPr>
        <w:t xml:space="preserve">For this </w:t>
      </w:r>
      <w:proofErr w:type="gramStart"/>
      <w:r w:rsidRPr="0045360B">
        <w:rPr>
          <w:b w:val="0"/>
        </w:rPr>
        <w:t>study</w:t>
      </w:r>
      <w:proofErr w:type="gramEnd"/>
      <w:r w:rsidRPr="0045360B">
        <w:rPr>
          <w:b w:val="0"/>
        </w:rPr>
        <w:t xml:space="preserve"> we used antibodies: anti-prolactin receptor </w:t>
      </w:r>
      <w:proofErr w:type="spellStart"/>
      <w:r w:rsidRPr="0045360B">
        <w:rPr>
          <w:b w:val="0"/>
        </w:rPr>
        <w:t>mAb</w:t>
      </w:r>
      <w:proofErr w:type="spellEnd"/>
      <w:r w:rsidRPr="0045360B">
        <w:rPr>
          <w:b w:val="0"/>
        </w:rPr>
        <w:t xml:space="preserve"> (clone B6.2, dilution 1:200, Thermo Scientific, USA), anti-Ki-67 </w:t>
      </w:r>
      <w:proofErr w:type="spellStart"/>
      <w:r w:rsidRPr="0045360B">
        <w:rPr>
          <w:b w:val="0"/>
        </w:rPr>
        <w:t>mAb</w:t>
      </w:r>
      <w:proofErr w:type="spellEnd"/>
      <w:r w:rsidRPr="0045360B">
        <w:rPr>
          <w:b w:val="0"/>
        </w:rPr>
        <w:t xml:space="preserve"> (SP6, dilution 1:600, Thermo Scientific, USA).</w:t>
      </w:r>
      <w:r w:rsidR="00614193" w:rsidRPr="0045360B">
        <w:rPr>
          <w:b w:val="0"/>
        </w:rPr>
        <w:t xml:space="preserve"> All photos </w:t>
      </w:r>
      <w:proofErr w:type="gramStart"/>
      <w:r w:rsidR="00614193" w:rsidRPr="0045360B">
        <w:rPr>
          <w:b w:val="0"/>
        </w:rPr>
        <w:t>were captured</w:t>
      </w:r>
      <w:proofErr w:type="gramEnd"/>
      <w:r w:rsidR="00614193" w:rsidRPr="0045360B">
        <w:rPr>
          <w:b w:val="0"/>
        </w:rPr>
        <w:t xml:space="preserve"> with a digital visualization system based on a Zeiss Primo Star microscope with a Zeiss </w:t>
      </w:r>
      <w:proofErr w:type="spellStart"/>
      <w:r w:rsidR="00614193" w:rsidRPr="0045360B">
        <w:rPr>
          <w:b w:val="0"/>
        </w:rPr>
        <w:t>Axiocam</w:t>
      </w:r>
      <w:proofErr w:type="spellEnd"/>
      <w:r w:rsidR="00614193" w:rsidRPr="0045360B">
        <w:rPr>
          <w:b w:val="0"/>
        </w:rPr>
        <w:t xml:space="preserve"> </w:t>
      </w:r>
      <w:proofErr w:type="spellStart"/>
      <w:r w:rsidR="00614193" w:rsidRPr="0045360B">
        <w:rPr>
          <w:b w:val="0"/>
        </w:rPr>
        <w:t>ERc</w:t>
      </w:r>
      <w:proofErr w:type="spellEnd"/>
      <w:r w:rsidR="00614193" w:rsidRPr="0045360B">
        <w:rPr>
          <w:b w:val="0"/>
        </w:rPr>
        <w:t xml:space="preserve"> 5s digital camera and software package “Zen 2.0” (Carl Zeiss, Jena, Germany).</w:t>
      </w:r>
      <w:r w:rsidR="0045360B" w:rsidRPr="0045360B">
        <w:rPr>
          <w:b w:val="0"/>
        </w:rPr>
        <w:t xml:space="preserve"> Generally, </w:t>
      </w:r>
      <w:proofErr w:type="spellStart"/>
      <w:r w:rsidR="0045360B" w:rsidRPr="0045360B">
        <w:rPr>
          <w:b w:val="0"/>
        </w:rPr>
        <w:t>immunohistochemical</w:t>
      </w:r>
      <w:proofErr w:type="spellEnd"/>
      <w:r w:rsidR="0045360B" w:rsidRPr="0045360B">
        <w:rPr>
          <w:b w:val="0"/>
        </w:rPr>
        <w:t xml:space="preserve"> staining of tissue </w:t>
      </w:r>
      <w:proofErr w:type="gramStart"/>
      <w:r w:rsidR="0045360B" w:rsidRPr="0045360B">
        <w:rPr>
          <w:b w:val="0"/>
        </w:rPr>
        <w:t>was performed</w:t>
      </w:r>
      <w:proofErr w:type="gramEnd"/>
      <w:r w:rsidR="0045360B" w:rsidRPr="0045360B">
        <w:rPr>
          <w:b w:val="0"/>
        </w:rPr>
        <w:t xml:space="preserve"> according to the method, previously described in our works </w:t>
      </w:r>
      <w:r w:rsidR="0045360B" w:rsidRPr="00E77AA2">
        <w:rPr>
          <w:b w:val="0"/>
          <w:color w:val="000000" w:themeColor="text1"/>
        </w:rPr>
        <w:t>[1</w:t>
      </w:r>
      <w:r w:rsidR="005237C1">
        <w:rPr>
          <w:b w:val="0"/>
          <w:color w:val="000000" w:themeColor="text1"/>
        </w:rPr>
        <w:t>7</w:t>
      </w:r>
      <w:r w:rsidR="0045360B" w:rsidRPr="00E77AA2">
        <w:rPr>
          <w:b w:val="0"/>
          <w:color w:val="000000" w:themeColor="text1"/>
        </w:rPr>
        <w:t xml:space="preserve">]. </w:t>
      </w:r>
      <w:r w:rsidR="0045360B" w:rsidRPr="0045360B">
        <w:rPr>
          <w:b w:val="0"/>
        </w:rPr>
        <w:t xml:space="preserve">At least </w:t>
      </w:r>
      <w:proofErr w:type="gramStart"/>
      <w:r w:rsidR="0045360B" w:rsidRPr="0045360B">
        <w:rPr>
          <w:b w:val="0"/>
        </w:rPr>
        <w:t>6</w:t>
      </w:r>
      <w:proofErr w:type="gramEnd"/>
      <w:r w:rsidR="0045360B" w:rsidRPr="0045360B">
        <w:rPr>
          <w:b w:val="0"/>
        </w:rPr>
        <w:t xml:space="preserve"> different fields of view were analyzed for each sample. The IHC results </w:t>
      </w:r>
      <w:proofErr w:type="gramStart"/>
      <w:r w:rsidR="0045360B" w:rsidRPr="0045360B">
        <w:rPr>
          <w:b w:val="0"/>
        </w:rPr>
        <w:t>were presented</w:t>
      </w:r>
      <w:proofErr w:type="gramEnd"/>
      <w:r w:rsidR="0045360B" w:rsidRPr="0045360B">
        <w:rPr>
          <w:b w:val="0"/>
        </w:rPr>
        <w:t xml:space="preserve"> as a mean number of </w:t>
      </w:r>
      <w:r w:rsidR="006F0668">
        <w:rPr>
          <w:b w:val="0"/>
        </w:rPr>
        <w:t>PRL-R- and Ki-67</w:t>
      </w:r>
      <w:r w:rsidR="0045360B" w:rsidRPr="0045360B">
        <w:rPr>
          <w:b w:val="0"/>
        </w:rPr>
        <w:t>-positive cells per field of view</w:t>
      </w:r>
      <w:r w:rsidR="00ED1863">
        <w:rPr>
          <w:b w:val="0"/>
        </w:rPr>
        <w:t xml:space="preserve"> </w:t>
      </w:r>
      <w:r w:rsidR="00ED1863" w:rsidRPr="00ED1863">
        <w:rPr>
          <w:b w:val="0"/>
          <w:highlight w:val="yellow"/>
        </w:rPr>
        <w:t>(FOV)</w:t>
      </w:r>
      <w:r w:rsidR="00F35721">
        <w:rPr>
          <w:b w:val="0"/>
        </w:rPr>
        <w:t xml:space="preserve"> </w:t>
      </w:r>
      <w:r w:rsidR="00F35721" w:rsidRPr="00F35721">
        <w:rPr>
          <w:b w:val="0"/>
          <w:highlight w:val="yellow"/>
        </w:rPr>
        <w:t>with a diameter 1 mm</w:t>
      </w:r>
      <w:r w:rsidR="0045360B" w:rsidRPr="0045360B">
        <w:rPr>
          <w:b w:val="0"/>
        </w:rPr>
        <w:t>.</w:t>
      </w:r>
    </w:p>
    <w:p w14:paraId="29CBD51F" w14:textId="77777777" w:rsidR="009B0727" w:rsidRPr="009B0727" w:rsidRDefault="009B0727" w:rsidP="009B0727">
      <w:pPr>
        <w:pStyle w:val="MDPI21heading1"/>
        <w:spacing w:before="0" w:after="0"/>
        <w:jc w:val="both"/>
        <w:rPr>
          <w:i/>
        </w:rPr>
      </w:pPr>
      <w:r w:rsidRPr="009B0727">
        <w:rPr>
          <w:i/>
        </w:rPr>
        <w:t xml:space="preserve">Western-Blot </w:t>
      </w:r>
    </w:p>
    <w:p w14:paraId="0BBBCCD9" w14:textId="77777777" w:rsidR="009B0727" w:rsidRPr="009B0727" w:rsidRDefault="009B0727" w:rsidP="009B0727">
      <w:pPr>
        <w:pStyle w:val="MDPI21heading1"/>
        <w:spacing w:before="0" w:after="0"/>
        <w:jc w:val="both"/>
        <w:rPr>
          <w:b w:val="0"/>
        </w:rPr>
      </w:pPr>
      <w:r w:rsidRPr="009B0727">
        <w:rPr>
          <w:b w:val="0"/>
        </w:rPr>
        <w:t xml:space="preserve">The total protein concentration </w:t>
      </w:r>
      <w:proofErr w:type="gramStart"/>
      <w:r w:rsidRPr="009B0727">
        <w:rPr>
          <w:b w:val="0"/>
        </w:rPr>
        <w:t>was measured</w:t>
      </w:r>
      <w:proofErr w:type="gramEnd"/>
      <w:r w:rsidRPr="009B0727">
        <w:rPr>
          <w:b w:val="0"/>
        </w:rPr>
        <w:t xml:space="preserve"> with a ULTROSPEC 2100 Pro </w:t>
      </w:r>
      <w:proofErr w:type="spellStart"/>
      <w:r w:rsidRPr="009B0727">
        <w:rPr>
          <w:b w:val="0"/>
        </w:rPr>
        <w:t>uv</w:t>
      </w:r>
      <w:proofErr w:type="spellEnd"/>
      <w:r w:rsidRPr="009B0727">
        <w:rPr>
          <w:b w:val="0"/>
        </w:rPr>
        <w:t>-visible spectrophotometer (</w:t>
      </w:r>
      <w:proofErr w:type="spellStart"/>
      <w:r w:rsidRPr="009B0727">
        <w:rPr>
          <w:b w:val="0"/>
        </w:rPr>
        <w:t>Biochrom</w:t>
      </w:r>
      <w:proofErr w:type="spellEnd"/>
      <w:r w:rsidRPr="009B0727">
        <w:rPr>
          <w:b w:val="0"/>
        </w:rPr>
        <w:t xml:space="preserve"> US, USA) at the wavelength 280 nm. </w:t>
      </w:r>
    </w:p>
    <w:p w14:paraId="3EAE585B" w14:textId="77777777" w:rsidR="009B0727" w:rsidRPr="009B0727" w:rsidRDefault="009B0727" w:rsidP="009B0727">
      <w:pPr>
        <w:pStyle w:val="MDPI21heading1"/>
        <w:spacing w:before="0" w:after="0"/>
        <w:jc w:val="both"/>
        <w:rPr>
          <w:b w:val="0"/>
        </w:rPr>
      </w:pPr>
      <w:r w:rsidRPr="009B0727">
        <w:rPr>
          <w:b w:val="0"/>
        </w:rPr>
        <w:t xml:space="preserve">All proteins </w:t>
      </w:r>
      <w:proofErr w:type="gramStart"/>
      <w:r w:rsidRPr="009B0727">
        <w:rPr>
          <w:b w:val="0"/>
        </w:rPr>
        <w:t>were separated</w:t>
      </w:r>
      <w:proofErr w:type="gramEnd"/>
      <w:r w:rsidRPr="009B0727">
        <w:rPr>
          <w:b w:val="0"/>
        </w:rPr>
        <w:t xml:space="preserve"> by SDS-PAGE (Tris-</w:t>
      </w:r>
      <w:proofErr w:type="spellStart"/>
      <w:r w:rsidRPr="009B0727">
        <w:rPr>
          <w:b w:val="0"/>
        </w:rPr>
        <w:t>HCl</w:t>
      </w:r>
      <w:proofErr w:type="spellEnd"/>
      <w:r w:rsidRPr="009B0727">
        <w:rPr>
          <w:b w:val="0"/>
        </w:rPr>
        <w:t xml:space="preserve"> 7.5% gels). Cyst content was mixed with 2% β-</w:t>
      </w:r>
      <w:proofErr w:type="spellStart"/>
      <w:r w:rsidRPr="009B0727">
        <w:rPr>
          <w:b w:val="0"/>
        </w:rPr>
        <w:t>mercaptoethanol</w:t>
      </w:r>
      <w:proofErr w:type="spellEnd"/>
      <w:r w:rsidRPr="009B0727">
        <w:rPr>
          <w:b w:val="0"/>
        </w:rPr>
        <w:t xml:space="preserve"> containing </w:t>
      </w:r>
      <w:proofErr w:type="gramStart"/>
      <w:r w:rsidRPr="009B0727">
        <w:rPr>
          <w:b w:val="0"/>
        </w:rPr>
        <w:t>2x</w:t>
      </w:r>
      <w:proofErr w:type="gramEnd"/>
      <w:r w:rsidRPr="009B0727">
        <w:rPr>
          <w:b w:val="0"/>
        </w:rPr>
        <w:t xml:space="preserve"> loading buffer and pre-heated at 95</w:t>
      </w:r>
      <w:r w:rsidRPr="00E77AA2">
        <w:rPr>
          <w:b w:val="0"/>
          <w:vertAlign w:val="superscript"/>
        </w:rPr>
        <w:t>0</w:t>
      </w:r>
      <w:r w:rsidRPr="009B0727">
        <w:rPr>
          <w:b w:val="0"/>
        </w:rPr>
        <w:t xml:space="preserve">C for 5 min. Each well was loaded with equal protein amount. SDS-PAGE gels </w:t>
      </w:r>
      <w:proofErr w:type="gramStart"/>
      <w:r w:rsidRPr="009B0727">
        <w:rPr>
          <w:b w:val="0"/>
        </w:rPr>
        <w:t>were stained</w:t>
      </w:r>
      <w:proofErr w:type="gramEnd"/>
      <w:r w:rsidRPr="009B0727">
        <w:rPr>
          <w:b w:val="0"/>
        </w:rPr>
        <w:t xml:space="preserve"> with a </w:t>
      </w:r>
      <w:proofErr w:type="spellStart"/>
      <w:r w:rsidRPr="009B0727">
        <w:rPr>
          <w:b w:val="0"/>
        </w:rPr>
        <w:t>Coomassie</w:t>
      </w:r>
      <w:proofErr w:type="spellEnd"/>
      <w:r w:rsidRPr="009B0727">
        <w:rPr>
          <w:b w:val="0"/>
        </w:rPr>
        <w:t xml:space="preserve"> brilliant blue R-250 stain. </w:t>
      </w:r>
    </w:p>
    <w:p w14:paraId="41806563" w14:textId="77777777" w:rsidR="009B0727" w:rsidRPr="009B0727" w:rsidRDefault="009B0727" w:rsidP="009B0727">
      <w:pPr>
        <w:pStyle w:val="MDPI21heading1"/>
        <w:spacing w:before="0" w:after="0"/>
        <w:jc w:val="both"/>
        <w:rPr>
          <w:b w:val="0"/>
        </w:rPr>
      </w:pPr>
      <w:r w:rsidRPr="009B0727">
        <w:rPr>
          <w:b w:val="0"/>
        </w:rPr>
        <w:t xml:space="preserve">Proteins were blotted to PVDF membrane (Bio-Rad, USA), blocked with 5% skimmed milk solution. Separate membranes were probed with anti-human prolactin </w:t>
      </w:r>
      <w:proofErr w:type="spellStart"/>
      <w:r w:rsidRPr="009B0727">
        <w:rPr>
          <w:b w:val="0"/>
        </w:rPr>
        <w:t>mAb</w:t>
      </w:r>
      <w:proofErr w:type="spellEnd"/>
      <w:r w:rsidRPr="009B0727">
        <w:rPr>
          <w:b w:val="0"/>
        </w:rPr>
        <w:t xml:space="preserve"> (clone PRL02, dilution 1:1000, Invitrogen, USA) and anti-prolactin receptor </w:t>
      </w:r>
      <w:proofErr w:type="spellStart"/>
      <w:r w:rsidRPr="009B0727">
        <w:rPr>
          <w:b w:val="0"/>
        </w:rPr>
        <w:t>mAb</w:t>
      </w:r>
      <w:proofErr w:type="spellEnd"/>
      <w:r w:rsidRPr="009B0727">
        <w:rPr>
          <w:b w:val="0"/>
        </w:rPr>
        <w:t xml:space="preserve"> (clone B6.2, dilution 1:1000, Thermo Scientific, USA) primary antibodies followed by goat-anti-mouse HRP-conjugated secondary antibodies (dilution 1:2000, Thermo Scientific, USA). Membranes </w:t>
      </w:r>
      <w:proofErr w:type="gramStart"/>
      <w:r w:rsidRPr="009B0727">
        <w:rPr>
          <w:b w:val="0"/>
        </w:rPr>
        <w:t>were developed</w:t>
      </w:r>
      <w:proofErr w:type="gramEnd"/>
      <w:r w:rsidRPr="009B0727">
        <w:rPr>
          <w:b w:val="0"/>
        </w:rPr>
        <w:t xml:space="preserve"> with Pierce ECL Western Blotting Substrate (Thermo Scientific, USA). All captures </w:t>
      </w:r>
      <w:proofErr w:type="gramStart"/>
      <w:r w:rsidRPr="009B0727">
        <w:rPr>
          <w:b w:val="0"/>
        </w:rPr>
        <w:t>were made</w:t>
      </w:r>
      <w:proofErr w:type="gramEnd"/>
      <w:r w:rsidRPr="009B0727">
        <w:rPr>
          <w:b w:val="0"/>
        </w:rPr>
        <w:t xml:space="preserve"> with a Kodak Digital Image station 2000R (Eastman Kodak Company, Rochester, NY). </w:t>
      </w:r>
    </w:p>
    <w:p w14:paraId="75BE67FE" w14:textId="77777777" w:rsidR="009B0727" w:rsidRPr="009B0727" w:rsidRDefault="009B0727" w:rsidP="009B0727">
      <w:pPr>
        <w:pStyle w:val="MDPI21heading1"/>
        <w:spacing w:before="0" w:after="0"/>
        <w:jc w:val="both"/>
        <w:rPr>
          <w:i/>
        </w:rPr>
      </w:pPr>
      <w:r w:rsidRPr="009B0727">
        <w:rPr>
          <w:i/>
        </w:rPr>
        <w:t>Statistical analysis</w:t>
      </w:r>
    </w:p>
    <w:p w14:paraId="24A88418" w14:textId="77777777" w:rsidR="009B0727" w:rsidRDefault="009B0727" w:rsidP="009B0727">
      <w:pPr>
        <w:pStyle w:val="MDPI21heading1"/>
        <w:spacing w:before="0" w:after="0"/>
        <w:jc w:val="both"/>
        <w:rPr>
          <w:b w:val="0"/>
        </w:rPr>
      </w:pPr>
      <w:r w:rsidRPr="009B0727">
        <w:rPr>
          <w:b w:val="0"/>
        </w:rPr>
        <w:t xml:space="preserve">The normality of data distribution </w:t>
      </w:r>
      <w:proofErr w:type="gramStart"/>
      <w:r w:rsidRPr="009B0727">
        <w:rPr>
          <w:b w:val="0"/>
        </w:rPr>
        <w:t>was checked</w:t>
      </w:r>
      <w:proofErr w:type="gramEnd"/>
      <w:r w:rsidRPr="009B0727">
        <w:rPr>
          <w:b w:val="0"/>
        </w:rPr>
        <w:t xml:space="preserve"> by Shapiro-</w:t>
      </w:r>
      <w:proofErr w:type="spellStart"/>
      <w:r w:rsidRPr="009B0727">
        <w:rPr>
          <w:b w:val="0"/>
        </w:rPr>
        <w:t>Wilk</w:t>
      </w:r>
      <w:proofErr w:type="spellEnd"/>
      <w:r w:rsidRPr="009B0727">
        <w:rPr>
          <w:b w:val="0"/>
        </w:rPr>
        <w:t xml:space="preserve"> test. Student’s t-test </w:t>
      </w:r>
      <w:proofErr w:type="gramStart"/>
      <w:r w:rsidRPr="009B0727">
        <w:rPr>
          <w:b w:val="0"/>
        </w:rPr>
        <w:t>was applied</w:t>
      </w:r>
      <w:proofErr w:type="gramEnd"/>
      <w:r w:rsidRPr="009B0727">
        <w:rPr>
          <w:b w:val="0"/>
        </w:rPr>
        <w:t xml:space="preserve"> for analysis of data with a normal distribution. Mann-Whitney’s U-test was applied for nonparametric </w:t>
      </w:r>
      <w:proofErr w:type="gramStart"/>
      <w:r w:rsidRPr="009B0727">
        <w:rPr>
          <w:b w:val="0"/>
        </w:rPr>
        <w:t>data-sets</w:t>
      </w:r>
      <w:proofErr w:type="gramEnd"/>
      <w:r w:rsidRPr="009B0727">
        <w:rPr>
          <w:b w:val="0"/>
        </w:rPr>
        <w:t xml:space="preserve">. The results </w:t>
      </w:r>
      <w:proofErr w:type="gramStart"/>
      <w:r w:rsidRPr="009B0727">
        <w:rPr>
          <w:b w:val="0"/>
        </w:rPr>
        <w:t>were considered</w:t>
      </w:r>
      <w:proofErr w:type="gramEnd"/>
      <w:r w:rsidRPr="009B0727">
        <w:rPr>
          <w:b w:val="0"/>
        </w:rPr>
        <w:t xml:space="preserve"> statistically significant with a probability of more than 95% (p &lt;</w:t>
      </w:r>
      <w:r w:rsidR="00206CFA">
        <w:rPr>
          <w:b w:val="0"/>
        </w:rPr>
        <w:t xml:space="preserve"> </w:t>
      </w:r>
      <w:r w:rsidRPr="009B0727">
        <w:rPr>
          <w:b w:val="0"/>
        </w:rPr>
        <w:t xml:space="preserve">0.05). Pearson correlation </w:t>
      </w:r>
      <w:proofErr w:type="gramStart"/>
      <w:r w:rsidRPr="009B0727">
        <w:rPr>
          <w:b w:val="0"/>
        </w:rPr>
        <w:t>was used</w:t>
      </w:r>
      <w:proofErr w:type="gramEnd"/>
      <w:r w:rsidRPr="009B0727">
        <w:rPr>
          <w:b w:val="0"/>
        </w:rPr>
        <w:t xml:space="preserve"> to correlate age, PRL level, PRL-R expression in tumor and intact tissue. Statistical analysis </w:t>
      </w:r>
      <w:proofErr w:type="gramStart"/>
      <w:r w:rsidRPr="009B0727">
        <w:rPr>
          <w:b w:val="0"/>
        </w:rPr>
        <w:t>was performed</w:t>
      </w:r>
      <w:proofErr w:type="gramEnd"/>
      <w:r w:rsidRPr="009B0727">
        <w:rPr>
          <w:b w:val="0"/>
        </w:rPr>
        <w:t xml:space="preserve"> in Microsoft Office Excel 2016 with </w:t>
      </w:r>
      <w:proofErr w:type="spellStart"/>
      <w:r w:rsidRPr="009B0727">
        <w:rPr>
          <w:b w:val="0"/>
        </w:rPr>
        <w:t>addon</w:t>
      </w:r>
      <w:proofErr w:type="spellEnd"/>
      <w:r w:rsidRPr="009B0727">
        <w:rPr>
          <w:b w:val="0"/>
        </w:rPr>
        <w:t xml:space="preserve"> </w:t>
      </w:r>
      <w:proofErr w:type="spellStart"/>
      <w:r w:rsidRPr="009B0727">
        <w:rPr>
          <w:b w:val="0"/>
        </w:rPr>
        <w:t>AtteStat</w:t>
      </w:r>
      <w:proofErr w:type="spellEnd"/>
      <w:r w:rsidRPr="009B0727">
        <w:rPr>
          <w:b w:val="0"/>
        </w:rPr>
        <w:t xml:space="preserve"> (version 12.0.5). All graphs </w:t>
      </w:r>
      <w:proofErr w:type="gramStart"/>
      <w:r w:rsidRPr="009B0727">
        <w:rPr>
          <w:b w:val="0"/>
        </w:rPr>
        <w:t>were made</w:t>
      </w:r>
      <w:proofErr w:type="gramEnd"/>
      <w:r w:rsidRPr="009B0727">
        <w:rPr>
          <w:b w:val="0"/>
        </w:rPr>
        <w:t xml:space="preserve"> with </w:t>
      </w:r>
      <w:proofErr w:type="spellStart"/>
      <w:r w:rsidRPr="009B0727">
        <w:rPr>
          <w:b w:val="0"/>
        </w:rPr>
        <w:t>GraphPad</w:t>
      </w:r>
      <w:proofErr w:type="spellEnd"/>
      <w:r w:rsidRPr="009B0727">
        <w:rPr>
          <w:b w:val="0"/>
        </w:rPr>
        <w:t xml:space="preserve"> Prism 8.0.</w:t>
      </w:r>
    </w:p>
    <w:p w14:paraId="6FE05A44" w14:textId="77777777" w:rsidR="009B0727" w:rsidRDefault="009B0727" w:rsidP="001F651A">
      <w:pPr>
        <w:pStyle w:val="MDPI21heading1"/>
        <w:spacing w:before="0" w:after="0"/>
        <w:rPr>
          <w:b w:val="0"/>
        </w:rPr>
      </w:pPr>
    </w:p>
    <w:p w14:paraId="0CF3E2D5" w14:textId="77777777" w:rsidR="00FE6943" w:rsidRPr="001F31D1" w:rsidRDefault="00FE6943" w:rsidP="001F651A">
      <w:pPr>
        <w:pStyle w:val="MDPI21heading1"/>
        <w:spacing w:before="0" w:after="0"/>
      </w:pPr>
      <w:r w:rsidRPr="001F31D1">
        <w:t>3. Results</w:t>
      </w:r>
    </w:p>
    <w:p w14:paraId="0351D03C" w14:textId="77777777" w:rsidR="009B0727" w:rsidRPr="009B0727" w:rsidRDefault="009B0727" w:rsidP="009B0727">
      <w:pPr>
        <w:pStyle w:val="MDPI22heading2"/>
        <w:spacing w:before="0" w:after="0"/>
        <w:jc w:val="both"/>
        <w:rPr>
          <w:b/>
          <w:noProof w:val="0"/>
        </w:rPr>
      </w:pPr>
      <w:r w:rsidRPr="009B0727">
        <w:rPr>
          <w:b/>
          <w:noProof w:val="0"/>
        </w:rPr>
        <w:t>Macroscopic study of breast tissue</w:t>
      </w:r>
    </w:p>
    <w:p w14:paraId="74AE52E1" w14:textId="25E55BB4" w:rsidR="009B0727" w:rsidRDefault="009B0727" w:rsidP="009B0727">
      <w:pPr>
        <w:pStyle w:val="MDPI22heading2"/>
        <w:spacing w:before="0" w:after="0"/>
        <w:jc w:val="both"/>
        <w:rPr>
          <w:i w:val="0"/>
          <w:noProof w:val="0"/>
        </w:rPr>
      </w:pPr>
      <w:r w:rsidRPr="009B0727">
        <w:rPr>
          <w:i w:val="0"/>
          <w:noProof w:val="0"/>
        </w:rPr>
        <w:t xml:space="preserve">Macroscopically, </w:t>
      </w:r>
      <w:proofErr w:type="spellStart"/>
      <w:r w:rsidR="00F52AB9">
        <w:rPr>
          <w:i w:val="0"/>
          <w:noProof w:val="0"/>
        </w:rPr>
        <w:t>fibroadenoma</w:t>
      </w:r>
      <w:proofErr w:type="spellEnd"/>
      <w:r w:rsidR="00F52AB9">
        <w:rPr>
          <w:i w:val="0"/>
          <w:noProof w:val="0"/>
        </w:rPr>
        <w:t xml:space="preserve"> (</w:t>
      </w:r>
      <w:r w:rsidRPr="009B0727">
        <w:rPr>
          <w:i w:val="0"/>
          <w:noProof w:val="0"/>
        </w:rPr>
        <w:t>FA</w:t>
      </w:r>
      <w:r w:rsidR="00F52AB9">
        <w:rPr>
          <w:i w:val="0"/>
          <w:noProof w:val="0"/>
        </w:rPr>
        <w:t>)</w:t>
      </w:r>
      <w:r w:rsidRPr="009B0727">
        <w:rPr>
          <w:i w:val="0"/>
          <w:noProof w:val="0"/>
        </w:rPr>
        <w:t xml:space="preserve"> had the form of a rounded node surrounded by a capsule, with clear edges, dense consistency, </w:t>
      </w:r>
      <w:proofErr w:type="gramStart"/>
      <w:r w:rsidRPr="009B0727">
        <w:rPr>
          <w:i w:val="0"/>
          <w:noProof w:val="0"/>
        </w:rPr>
        <w:t>grayish</w:t>
      </w:r>
      <w:proofErr w:type="gramEnd"/>
      <w:r w:rsidRPr="009B0727">
        <w:rPr>
          <w:i w:val="0"/>
          <w:noProof w:val="0"/>
        </w:rPr>
        <w:t xml:space="preserve">-white color, sized from 0.5 to 3.5 cm (Fig. 2). </w:t>
      </w:r>
      <w:r w:rsidR="00F52AB9">
        <w:rPr>
          <w:i w:val="0"/>
          <w:noProof w:val="0"/>
        </w:rPr>
        <w:t>Fibrous cystic disease (</w:t>
      </w:r>
      <w:r w:rsidRPr="009B0727">
        <w:rPr>
          <w:i w:val="0"/>
          <w:noProof w:val="0"/>
        </w:rPr>
        <w:t>FCD</w:t>
      </w:r>
      <w:r w:rsidR="00F52AB9">
        <w:rPr>
          <w:i w:val="0"/>
          <w:noProof w:val="0"/>
        </w:rPr>
        <w:t>)</w:t>
      </w:r>
      <w:r w:rsidRPr="009B0727">
        <w:rPr>
          <w:i w:val="0"/>
          <w:noProof w:val="0"/>
        </w:rPr>
        <w:t xml:space="preserve"> in section was whitish in appearance with the presence of fibrous bands that intertwine with each other and with adipose tissue. There were cysts of different size and number, their surface was smooth and had a gray-pink color.</w:t>
      </w:r>
    </w:p>
    <w:p w14:paraId="5EAE6DB6" w14:textId="77777777" w:rsidR="009B0727" w:rsidRDefault="009B0727" w:rsidP="009B0727">
      <w:pPr>
        <w:pStyle w:val="MDPI22heading2"/>
        <w:spacing w:before="0" w:after="0"/>
        <w:jc w:val="both"/>
        <w:rPr>
          <w:i w:val="0"/>
          <w:noProof w:val="0"/>
        </w:rPr>
      </w:pPr>
    </w:p>
    <w:p w14:paraId="64B3C624" w14:textId="77777777" w:rsidR="009B0727" w:rsidRDefault="009B0727" w:rsidP="009B0727">
      <w:pPr>
        <w:pStyle w:val="MDPI22heading2"/>
        <w:spacing w:before="0" w:after="0"/>
        <w:jc w:val="both"/>
        <w:rPr>
          <w:i w:val="0"/>
          <w:noProof w:val="0"/>
        </w:rPr>
      </w:pPr>
      <w:r>
        <w:rPr>
          <w:i w:val="0"/>
          <w:lang w:val="uk-UA" w:eastAsia="uk-UA" w:bidi="ar-SA"/>
        </w:rPr>
        <w:drawing>
          <wp:inline distT="0" distB="0" distL="0" distR="0" wp14:anchorId="5907F754" wp14:editId="21A82630">
            <wp:extent cx="5061439" cy="2109880"/>
            <wp:effectExtent l="0" t="0" r="635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8517" cy="2112831"/>
                    </a:xfrm>
                    <a:prstGeom prst="rect">
                      <a:avLst/>
                    </a:prstGeom>
                    <a:noFill/>
                  </pic:spPr>
                </pic:pic>
              </a:graphicData>
            </a:graphic>
          </wp:inline>
        </w:drawing>
      </w:r>
    </w:p>
    <w:p w14:paraId="5FC549EA" w14:textId="77777777" w:rsidR="009B0727" w:rsidRDefault="00A22933" w:rsidP="009B0727">
      <w:pPr>
        <w:pStyle w:val="MDPI22heading2"/>
        <w:spacing w:before="0" w:after="0"/>
        <w:jc w:val="both"/>
        <w:rPr>
          <w:i w:val="0"/>
          <w:noProof w:val="0"/>
        </w:rPr>
      </w:pPr>
      <w:r w:rsidRPr="00A22933">
        <w:rPr>
          <w:b/>
          <w:i w:val="0"/>
          <w:noProof w:val="0"/>
        </w:rPr>
        <w:t>Figure 2</w:t>
      </w:r>
      <w:r w:rsidRPr="00A22933">
        <w:rPr>
          <w:noProof w:val="0"/>
        </w:rPr>
        <w:t xml:space="preserve">. </w:t>
      </w:r>
      <w:r w:rsidRPr="00A22933">
        <w:rPr>
          <w:i w:val="0"/>
          <w:noProof w:val="0"/>
        </w:rPr>
        <w:t>BBT (</w:t>
      </w:r>
      <w:proofErr w:type="spellStart"/>
      <w:r w:rsidRPr="00A22933">
        <w:rPr>
          <w:i w:val="0"/>
          <w:noProof w:val="0"/>
        </w:rPr>
        <w:t>fibroadenoma</w:t>
      </w:r>
      <w:proofErr w:type="spellEnd"/>
      <w:r w:rsidRPr="00A22933">
        <w:rPr>
          <w:i w:val="0"/>
          <w:noProof w:val="0"/>
        </w:rPr>
        <w:t>) of the breast in section.</w:t>
      </w:r>
    </w:p>
    <w:p w14:paraId="2EB172FF" w14:textId="77777777" w:rsidR="00A22933" w:rsidRDefault="00A22933" w:rsidP="009B0727">
      <w:pPr>
        <w:pStyle w:val="MDPI22heading2"/>
        <w:spacing w:before="0" w:after="0"/>
        <w:jc w:val="both"/>
      </w:pPr>
    </w:p>
    <w:p w14:paraId="68956412" w14:textId="77777777" w:rsidR="00A22933" w:rsidRPr="00A22933" w:rsidRDefault="00A22933" w:rsidP="00A22933">
      <w:pPr>
        <w:pStyle w:val="MDPI22heading2"/>
        <w:rPr>
          <w:b/>
        </w:rPr>
      </w:pPr>
      <w:r w:rsidRPr="00A22933">
        <w:rPr>
          <w:b/>
        </w:rPr>
        <w:t>Histology and immunohistochemistry</w:t>
      </w:r>
    </w:p>
    <w:p w14:paraId="462CF2A9" w14:textId="77777777" w:rsidR="00A22933" w:rsidRPr="00A22933" w:rsidRDefault="00A22933" w:rsidP="00A22933">
      <w:pPr>
        <w:pStyle w:val="MDPI22heading2"/>
        <w:jc w:val="both"/>
        <w:rPr>
          <w:i w:val="0"/>
        </w:rPr>
      </w:pPr>
      <w:r w:rsidRPr="00A22933">
        <w:rPr>
          <w:i w:val="0"/>
        </w:rPr>
        <w:t>The intact tissue adjacent to the BBT was characterized by the presence of dense fibrous and loose connective tissue around the lobe (Fig. 3A, general background). The epithelium of the lobe had signs of functional activity – in the lumen of individual glands and ducts eosinophilic secretion was revealed. Interlobular and intralobular connective tissue had no significant differences. Ducts had different sizes and unevenly spaced. Duct epithelium had a mature appearance and signs of secretion (Fig. 3A, inset).</w:t>
      </w:r>
    </w:p>
    <w:p w14:paraId="45661B5B" w14:textId="77777777" w:rsidR="00A22933" w:rsidRPr="00A22933" w:rsidRDefault="00A22933" w:rsidP="00A22933">
      <w:pPr>
        <w:pStyle w:val="MDPI22heading2"/>
        <w:jc w:val="both"/>
        <w:rPr>
          <w:i w:val="0"/>
        </w:rPr>
      </w:pPr>
      <w:r w:rsidRPr="00A22933">
        <w:rPr>
          <w:i w:val="0"/>
        </w:rPr>
        <w:t>PRL-R was expressed with a mixed membrane-cytoplasmic pattern in the glandular and ductal epithelium (Fig. 3B). The level of expression of the proliferation marker Ki-67 was moderate, it was found in some epithelial cells of glands and single fibroblasts (Fig. 3C).</w:t>
      </w:r>
    </w:p>
    <w:p w14:paraId="7934435A" w14:textId="77777777" w:rsidR="00A22933" w:rsidRPr="00A22933" w:rsidRDefault="00A22933" w:rsidP="00A22933">
      <w:pPr>
        <w:pStyle w:val="MDPI22heading2"/>
        <w:jc w:val="both"/>
        <w:rPr>
          <w:i w:val="0"/>
        </w:rPr>
      </w:pPr>
      <w:r w:rsidRPr="00A22933">
        <w:rPr>
          <w:i w:val="0"/>
        </w:rPr>
        <w:t>Fibroadenoma tissue (Fig. 3D) consisted of stromal and glandular tissue. The stromal component was represented by fibrous tissue with a reduced number of cells. Glandular structures were partially compressed by connective tissue, had an enlarged lumen and were lined by monomorphic cubic and prismatic epithelium (Fig. 3D, inset). FCD regions had a change in the ratio between the glandular and stromal component, fibrosclerosis, cystic changes in the ducts with areas of simple ductal hyperplasia.</w:t>
      </w:r>
    </w:p>
    <w:p w14:paraId="6508D6F8" w14:textId="77777777" w:rsidR="00A22933" w:rsidRPr="00A22933" w:rsidRDefault="00A22933" w:rsidP="00A22933">
      <w:pPr>
        <w:pStyle w:val="MDPI22heading2"/>
        <w:spacing w:before="0" w:after="0"/>
        <w:jc w:val="both"/>
        <w:rPr>
          <w:i w:val="0"/>
        </w:rPr>
      </w:pPr>
      <w:r w:rsidRPr="00A22933">
        <w:rPr>
          <w:i w:val="0"/>
        </w:rPr>
        <w:t>IHC of BBT tissue with antibodies against PRL-R revealed their moderate presence in some cells of the glandular epithelium with fibroadenoma and FCD tissue (Fig. 3E). The number of cells with a positive Ki-67 nuclear staining was insignificant with a prevalence in epithelial cells of the glandular component of BBT (Fig. 3F).</w:t>
      </w:r>
    </w:p>
    <w:p w14:paraId="1F2BCAED" w14:textId="77777777" w:rsidR="00FE6943" w:rsidRDefault="00FE6943" w:rsidP="00BD5379">
      <w:pPr>
        <w:pStyle w:val="MDPI52figure"/>
        <w:ind w:left="2608"/>
        <w:jc w:val="left"/>
        <w:rPr>
          <w:b/>
        </w:rPr>
      </w:pPr>
    </w:p>
    <w:p w14:paraId="6E14AFF9" w14:textId="77777777" w:rsidR="00A22933" w:rsidRPr="004161A2" w:rsidRDefault="00A22933" w:rsidP="00FE6943">
      <w:pPr>
        <w:pStyle w:val="MDPI41tablecaption"/>
        <w:rPr>
          <w:b/>
          <w:sz w:val="20"/>
          <w:szCs w:val="20"/>
        </w:rPr>
      </w:pPr>
      <w:r w:rsidRPr="004161A2">
        <w:rPr>
          <w:b/>
          <w:noProof/>
          <w:sz w:val="20"/>
          <w:szCs w:val="20"/>
          <w:lang w:val="uk-UA" w:eastAsia="uk-UA" w:bidi="ar-SA"/>
        </w:rPr>
        <w:drawing>
          <wp:inline distT="0" distB="0" distL="0" distR="0" wp14:anchorId="52B2E280" wp14:editId="33A82BDB">
            <wp:extent cx="5077616" cy="253365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9471" cy="2539566"/>
                    </a:xfrm>
                    <a:prstGeom prst="rect">
                      <a:avLst/>
                    </a:prstGeom>
                    <a:noFill/>
                  </pic:spPr>
                </pic:pic>
              </a:graphicData>
            </a:graphic>
          </wp:inline>
        </w:drawing>
      </w:r>
    </w:p>
    <w:p w14:paraId="2AAFE768" w14:textId="05E345E7" w:rsidR="00A22933" w:rsidRPr="004161A2" w:rsidRDefault="00A22933" w:rsidP="00A22933">
      <w:pPr>
        <w:pStyle w:val="MDPI41tablecaption"/>
        <w:spacing w:before="0" w:after="0"/>
        <w:jc w:val="both"/>
        <w:rPr>
          <w:sz w:val="20"/>
          <w:szCs w:val="20"/>
          <w:lang w:val="uk-UA"/>
        </w:rPr>
      </w:pPr>
      <w:r w:rsidRPr="004161A2">
        <w:rPr>
          <w:b/>
          <w:sz w:val="20"/>
          <w:szCs w:val="20"/>
        </w:rPr>
        <w:t xml:space="preserve">Figure 3. </w:t>
      </w:r>
      <w:r w:rsidRPr="004161A2">
        <w:rPr>
          <w:sz w:val="20"/>
          <w:szCs w:val="20"/>
        </w:rPr>
        <w:t xml:space="preserve">A – C – Intact breast tissue of patients with normal levels of PRL in blood serum (group </w:t>
      </w:r>
      <w:r w:rsidR="006224FF">
        <w:rPr>
          <w:sz w:val="20"/>
          <w:szCs w:val="20"/>
        </w:rPr>
        <w:t>I</w:t>
      </w:r>
      <w:r w:rsidRPr="004161A2">
        <w:rPr>
          <w:sz w:val="20"/>
          <w:szCs w:val="20"/>
        </w:rPr>
        <w:t xml:space="preserve">A). A – </w:t>
      </w:r>
      <w:proofErr w:type="spellStart"/>
      <w:r w:rsidRPr="004161A2">
        <w:rPr>
          <w:sz w:val="20"/>
          <w:szCs w:val="20"/>
        </w:rPr>
        <w:t>hematoxylin</w:t>
      </w:r>
      <w:proofErr w:type="spellEnd"/>
      <w:r w:rsidRPr="004161A2">
        <w:rPr>
          <w:sz w:val="20"/>
          <w:szCs w:val="20"/>
        </w:rPr>
        <w:t>-eosin staining; B – IHC detection of PRL-R expression; C – IHC expression of Ki-67. D–F – BBT tissue (</w:t>
      </w:r>
      <w:proofErr w:type="spellStart"/>
      <w:r w:rsidRPr="004161A2">
        <w:rPr>
          <w:sz w:val="20"/>
          <w:szCs w:val="20"/>
        </w:rPr>
        <w:t>fibroadenoma</w:t>
      </w:r>
      <w:proofErr w:type="spellEnd"/>
      <w:r w:rsidRPr="006224FF">
        <w:rPr>
          <w:sz w:val="20"/>
          <w:szCs w:val="20"/>
        </w:rPr>
        <w:t>)</w:t>
      </w:r>
      <w:r w:rsidR="0018097F" w:rsidRPr="006224FF">
        <w:rPr>
          <w:sz w:val="20"/>
          <w:szCs w:val="20"/>
          <w:lang w:val="uk-UA"/>
        </w:rPr>
        <w:t xml:space="preserve"> </w:t>
      </w:r>
      <w:proofErr w:type="spellStart"/>
      <w:r w:rsidR="0018097F" w:rsidRPr="006224FF">
        <w:rPr>
          <w:sz w:val="20"/>
          <w:szCs w:val="20"/>
          <w:lang w:val="uk-UA"/>
        </w:rPr>
        <w:t>of</w:t>
      </w:r>
      <w:proofErr w:type="spellEnd"/>
      <w:r w:rsidR="0018097F" w:rsidRPr="006224FF">
        <w:rPr>
          <w:sz w:val="20"/>
          <w:szCs w:val="20"/>
          <w:lang w:val="uk-UA"/>
        </w:rPr>
        <w:t xml:space="preserve"> </w:t>
      </w:r>
      <w:proofErr w:type="spellStart"/>
      <w:r w:rsidR="0018097F" w:rsidRPr="006224FF">
        <w:rPr>
          <w:sz w:val="20"/>
          <w:szCs w:val="20"/>
          <w:lang w:val="uk-UA"/>
        </w:rPr>
        <w:t>patients</w:t>
      </w:r>
      <w:proofErr w:type="spellEnd"/>
      <w:r w:rsidR="0018097F" w:rsidRPr="006224FF">
        <w:rPr>
          <w:sz w:val="20"/>
          <w:szCs w:val="20"/>
          <w:lang w:val="uk-UA"/>
        </w:rPr>
        <w:t xml:space="preserve"> </w:t>
      </w:r>
      <w:proofErr w:type="spellStart"/>
      <w:r w:rsidR="0018097F" w:rsidRPr="006224FF">
        <w:rPr>
          <w:sz w:val="20"/>
          <w:szCs w:val="20"/>
          <w:lang w:val="uk-UA"/>
        </w:rPr>
        <w:t>with</w:t>
      </w:r>
      <w:proofErr w:type="spellEnd"/>
      <w:r w:rsidR="0018097F" w:rsidRPr="006224FF">
        <w:rPr>
          <w:sz w:val="20"/>
          <w:szCs w:val="20"/>
          <w:lang w:val="uk-UA"/>
        </w:rPr>
        <w:t xml:space="preserve"> </w:t>
      </w:r>
      <w:proofErr w:type="spellStart"/>
      <w:r w:rsidR="0018097F" w:rsidRPr="006224FF">
        <w:rPr>
          <w:sz w:val="20"/>
          <w:szCs w:val="20"/>
          <w:lang w:val="uk-UA"/>
        </w:rPr>
        <w:t>normal</w:t>
      </w:r>
      <w:proofErr w:type="spellEnd"/>
      <w:r w:rsidR="0018097F" w:rsidRPr="006224FF">
        <w:rPr>
          <w:sz w:val="20"/>
          <w:szCs w:val="20"/>
          <w:lang w:val="uk-UA"/>
        </w:rPr>
        <w:t xml:space="preserve"> </w:t>
      </w:r>
      <w:proofErr w:type="spellStart"/>
      <w:r w:rsidR="0018097F" w:rsidRPr="006224FF">
        <w:rPr>
          <w:sz w:val="20"/>
          <w:szCs w:val="20"/>
          <w:lang w:val="uk-UA"/>
        </w:rPr>
        <w:t>levels</w:t>
      </w:r>
      <w:proofErr w:type="spellEnd"/>
      <w:r w:rsidR="0018097F" w:rsidRPr="006224FF">
        <w:rPr>
          <w:sz w:val="20"/>
          <w:szCs w:val="20"/>
          <w:lang w:val="uk-UA"/>
        </w:rPr>
        <w:t xml:space="preserve"> </w:t>
      </w:r>
      <w:proofErr w:type="spellStart"/>
      <w:r w:rsidR="0018097F" w:rsidRPr="006224FF">
        <w:rPr>
          <w:sz w:val="20"/>
          <w:szCs w:val="20"/>
          <w:lang w:val="uk-UA"/>
        </w:rPr>
        <w:t>of</w:t>
      </w:r>
      <w:proofErr w:type="spellEnd"/>
      <w:r w:rsidR="0018097F" w:rsidRPr="006224FF">
        <w:rPr>
          <w:sz w:val="20"/>
          <w:szCs w:val="20"/>
          <w:lang w:val="uk-UA"/>
        </w:rPr>
        <w:t xml:space="preserve"> PRL </w:t>
      </w:r>
      <w:proofErr w:type="spellStart"/>
      <w:r w:rsidR="0018097F" w:rsidRPr="006224FF">
        <w:rPr>
          <w:sz w:val="20"/>
          <w:szCs w:val="20"/>
          <w:lang w:val="uk-UA"/>
        </w:rPr>
        <w:t>in</w:t>
      </w:r>
      <w:proofErr w:type="spellEnd"/>
      <w:r w:rsidR="0018097F" w:rsidRPr="006224FF">
        <w:rPr>
          <w:sz w:val="20"/>
          <w:szCs w:val="20"/>
          <w:lang w:val="uk-UA"/>
        </w:rPr>
        <w:t xml:space="preserve"> </w:t>
      </w:r>
      <w:proofErr w:type="spellStart"/>
      <w:r w:rsidR="0018097F" w:rsidRPr="006224FF">
        <w:rPr>
          <w:sz w:val="20"/>
          <w:szCs w:val="20"/>
          <w:lang w:val="uk-UA"/>
        </w:rPr>
        <w:t>blood</w:t>
      </w:r>
      <w:proofErr w:type="spellEnd"/>
      <w:r w:rsidR="0018097F" w:rsidRPr="006224FF">
        <w:rPr>
          <w:sz w:val="20"/>
          <w:szCs w:val="20"/>
          <w:lang w:val="uk-UA"/>
        </w:rPr>
        <w:t xml:space="preserve"> </w:t>
      </w:r>
      <w:proofErr w:type="spellStart"/>
      <w:r w:rsidR="0018097F" w:rsidRPr="006224FF">
        <w:rPr>
          <w:sz w:val="20"/>
          <w:szCs w:val="20"/>
          <w:lang w:val="uk-UA"/>
        </w:rPr>
        <w:t>serum</w:t>
      </w:r>
      <w:proofErr w:type="spellEnd"/>
      <w:r w:rsidR="0018097F" w:rsidRPr="006224FF">
        <w:rPr>
          <w:sz w:val="20"/>
          <w:szCs w:val="20"/>
          <w:lang w:val="uk-UA"/>
        </w:rPr>
        <w:t xml:space="preserve"> (</w:t>
      </w:r>
      <w:r w:rsidR="0018097F" w:rsidRPr="006224FF">
        <w:rPr>
          <w:sz w:val="20"/>
          <w:szCs w:val="20"/>
        </w:rPr>
        <w:t xml:space="preserve">group </w:t>
      </w:r>
      <w:r w:rsidR="006224FF">
        <w:rPr>
          <w:sz w:val="20"/>
          <w:szCs w:val="20"/>
        </w:rPr>
        <w:t>I</w:t>
      </w:r>
      <w:r w:rsidR="0018097F" w:rsidRPr="006224FF">
        <w:rPr>
          <w:sz w:val="20"/>
          <w:szCs w:val="20"/>
        </w:rPr>
        <w:t>B)</w:t>
      </w:r>
      <w:r w:rsidRPr="006224FF">
        <w:rPr>
          <w:sz w:val="20"/>
          <w:szCs w:val="20"/>
          <w:lang w:val="uk-UA"/>
        </w:rPr>
        <w:t>.</w:t>
      </w:r>
      <w:r w:rsidRPr="006224FF">
        <w:rPr>
          <w:sz w:val="20"/>
          <w:szCs w:val="20"/>
        </w:rPr>
        <w:t xml:space="preserve"> D –</w:t>
      </w:r>
      <w:proofErr w:type="spellStart"/>
      <w:r w:rsidRPr="006224FF">
        <w:rPr>
          <w:sz w:val="20"/>
          <w:szCs w:val="20"/>
        </w:rPr>
        <w:t>hematoxylin</w:t>
      </w:r>
      <w:proofErr w:type="spellEnd"/>
      <w:r w:rsidRPr="006224FF">
        <w:rPr>
          <w:sz w:val="20"/>
          <w:szCs w:val="20"/>
        </w:rPr>
        <w:t xml:space="preserve"> and s</w:t>
      </w:r>
      <w:r w:rsidRPr="004161A2">
        <w:rPr>
          <w:sz w:val="20"/>
          <w:szCs w:val="20"/>
        </w:rPr>
        <w:t xml:space="preserve">taining; E – IHC detection of PRL-R expression; F – IHC expression of Ki-67. Magnification (including inserts) </w:t>
      </w:r>
      <w:proofErr w:type="gramStart"/>
      <w:r w:rsidRPr="004161A2">
        <w:rPr>
          <w:sz w:val="20"/>
          <w:szCs w:val="20"/>
        </w:rPr>
        <w:t>is indicated</w:t>
      </w:r>
      <w:proofErr w:type="gramEnd"/>
      <w:r w:rsidRPr="004161A2">
        <w:rPr>
          <w:sz w:val="20"/>
          <w:szCs w:val="20"/>
        </w:rPr>
        <w:t xml:space="preserve"> in the lower left corner of the image as a marker.</w:t>
      </w:r>
    </w:p>
    <w:p w14:paraId="394D55AD" w14:textId="77777777" w:rsidR="004161A2" w:rsidRPr="004161A2" w:rsidRDefault="004161A2" w:rsidP="00A22933">
      <w:pPr>
        <w:pStyle w:val="MDPI41tablecaption"/>
        <w:spacing w:before="0" w:after="0"/>
        <w:jc w:val="both"/>
        <w:rPr>
          <w:sz w:val="20"/>
          <w:szCs w:val="20"/>
          <w:lang w:val="uk-UA"/>
        </w:rPr>
      </w:pPr>
    </w:p>
    <w:p w14:paraId="66DC9FF8" w14:textId="77777777" w:rsidR="00A22933" w:rsidRPr="004161A2" w:rsidRDefault="00A22933" w:rsidP="00A22933">
      <w:pPr>
        <w:pStyle w:val="MDPI41tablecaption"/>
        <w:spacing w:before="0" w:after="0"/>
        <w:jc w:val="both"/>
        <w:rPr>
          <w:sz w:val="20"/>
          <w:szCs w:val="20"/>
        </w:rPr>
      </w:pPr>
      <w:r w:rsidRPr="004161A2">
        <w:rPr>
          <w:sz w:val="20"/>
          <w:szCs w:val="20"/>
        </w:rPr>
        <w:t xml:space="preserve">Intact breast tissue of patients from the second group had an increased amount of connective tissue around lobes. The glandular epithelium had dark nuclei and a rich cytoplasm, and there were signs of edema and </w:t>
      </w:r>
      <w:proofErr w:type="spellStart"/>
      <w:r w:rsidRPr="004161A2">
        <w:rPr>
          <w:sz w:val="20"/>
          <w:szCs w:val="20"/>
        </w:rPr>
        <w:t>hyperaemia</w:t>
      </w:r>
      <w:proofErr w:type="spellEnd"/>
      <w:r w:rsidRPr="004161A2">
        <w:rPr>
          <w:sz w:val="20"/>
          <w:szCs w:val="20"/>
        </w:rPr>
        <w:t xml:space="preserve"> (Fig. 4A). This tissue had a moderate expression of PRL-R in a glandular epithelium (fig. 4B). The number of Ki-67-positive nuclei in the epithelial cells of the glands was low (Fig. 4C).</w:t>
      </w:r>
    </w:p>
    <w:p w14:paraId="38F1C9EE" w14:textId="77777777" w:rsidR="00A22933" w:rsidRPr="004161A2" w:rsidRDefault="00A22933" w:rsidP="00A22933">
      <w:pPr>
        <w:pStyle w:val="MDPI41tablecaption"/>
        <w:spacing w:before="0" w:after="0"/>
        <w:jc w:val="both"/>
        <w:rPr>
          <w:sz w:val="20"/>
          <w:szCs w:val="20"/>
        </w:rPr>
      </w:pPr>
      <w:r w:rsidRPr="004161A2">
        <w:rPr>
          <w:sz w:val="20"/>
          <w:szCs w:val="20"/>
        </w:rPr>
        <w:t xml:space="preserve">Microscopically, FCD was manifested by stromal fibrosis and a reduction of the number of glandular structures, focal lymphocytic infiltration, which was localized near cysts and </w:t>
      </w:r>
      <w:proofErr w:type="gramStart"/>
      <w:r w:rsidRPr="004161A2">
        <w:rPr>
          <w:sz w:val="20"/>
          <w:szCs w:val="20"/>
        </w:rPr>
        <w:t>dilated</w:t>
      </w:r>
      <w:proofErr w:type="gramEnd"/>
      <w:r w:rsidRPr="004161A2">
        <w:rPr>
          <w:sz w:val="20"/>
          <w:szCs w:val="20"/>
        </w:rPr>
        <w:t xml:space="preserve"> ducts (Fig. 4D). There </w:t>
      </w:r>
      <w:proofErr w:type="gramStart"/>
      <w:r w:rsidRPr="004161A2">
        <w:rPr>
          <w:sz w:val="20"/>
          <w:szCs w:val="20"/>
        </w:rPr>
        <w:t>were also found</w:t>
      </w:r>
      <w:proofErr w:type="gramEnd"/>
      <w:r w:rsidRPr="004161A2">
        <w:rPr>
          <w:sz w:val="20"/>
          <w:szCs w:val="20"/>
        </w:rPr>
        <w:t xml:space="preserve"> cysts, lined with cubic epithelium with a weak light cytoplasm and rounded nuclei. The contents of the cysts </w:t>
      </w:r>
      <w:proofErr w:type="gramStart"/>
      <w:r w:rsidRPr="004161A2">
        <w:rPr>
          <w:sz w:val="20"/>
          <w:szCs w:val="20"/>
        </w:rPr>
        <w:t>were represented</w:t>
      </w:r>
      <w:proofErr w:type="gramEnd"/>
      <w:r w:rsidRPr="004161A2">
        <w:rPr>
          <w:sz w:val="20"/>
          <w:szCs w:val="20"/>
        </w:rPr>
        <w:t xml:space="preserve"> by </w:t>
      </w:r>
      <w:proofErr w:type="spellStart"/>
      <w:r w:rsidRPr="004161A2">
        <w:rPr>
          <w:sz w:val="20"/>
          <w:szCs w:val="20"/>
        </w:rPr>
        <w:t>eosinophilic</w:t>
      </w:r>
      <w:proofErr w:type="spellEnd"/>
      <w:r w:rsidRPr="004161A2">
        <w:rPr>
          <w:sz w:val="20"/>
          <w:szCs w:val="20"/>
        </w:rPr>
        <w:t xml:space="preserve"> fine-grained or homogeneous secretion.</w:t>
      </w:r>
    </w:p>
    <w:p w14:paraId="2EDC8B53" w14:textId="77777777" w:rsidR="00A22933" w:rsidRPr="004161A2" w:rsidRDefault="00A22933" w:rsidP="00A22933">
      <w:pPr>
        <w:pStyle w:val="MDPI41tablecaption"/>
        <w:spacing w:before="0" w:after="0"/>
        <w:jc w:val="both"/>
        <w:rPr>
          <w:sz w:val="20"/>
          <w:szCs w:val="20"/>
        </w:rPr>
      </w:pPr>
      <w:r w:rsidRPr="004161A2">
        <w:rPr>
          <w:sz w:val="20"/>
          <w:szCs w:val="20"/>
        </w:rPr>
        <w:t xml:space="preserve">The IHC of PRL-R revealed their moderate expression in the glandular epithelium and connective tissue (Fig. 4E). The marker Ki-67 </w:t>
      </w:r>
      <w:proofErr w:type="gramStart"/>
      <w:r w:rsidRPr="004161A2">
        <w:rPr>
          <w:sz w:val="20"/>
          <w:szCs w:val="20"/>
        </w:rPr>
        <w:t>was expressed</w:t>
      </w:r>
      <w:proofErr w:type="gramEnd"/>
      <w:r w:rsidRPr="004161A2">
        <w:rPr>
          <w:sz w:val="20"/>
          <w:szCs w:val="20"/>
        </w:rPr>
        <w:t xml:space="preserve"> mainly in the nuclei of epithelial cells of glands and ducts. Some areas of increased proliferative activity of the tissue </w:t>
      </w:r>
      <w:proofErr w:type="gramStart"/>
      <w:r w:rsidRPr="004161A2">
        <w:rPr>
          <w:sz w:val="20"/>
          <w:szCs w:val="20"/>
        </w:rPr>
        <w:t>were detected</w:t>
      </w:r>
      <w:proofErr w:type="gramEnd"/>
      <w:r w:rsidRPr="004161A2">
        <w:rPr>
          <w:sz w:val="20"/>
          <w:szCs w:val="20"/>
        </w:rPr>
        <w:t xml:space="preserve"> (Fig. 4F).</w:t>
      </w:r>
    </w:p>
    <w:p w14:paraId="5DD9BD27" w14:textId="77777777" w:rsidR="00A22933" w:rsidRPr="004161A2" w:rsidRDefault="00A22933" w:rsidP="00FE6943">
      <w:pPr>
        <w:pStyle w:val="MDPI41tablecaption"/>
        <w:rPr>
          <w:b/>
          <w:sz w:val="20"/>
          <w:szCs w:val="20"/>
        </w:rPr>
      </w:pPr>
      <w:r w:rsidRPr="004161A2">
        <w:rPr>
          <w:b/>
          <w:noProof/>
          <w:sz w:val="20"/>
          <w:szCs w:val="20"/>
          <w:lang w:val="uk-UA" w:eastAsia="uk-UA" w:bidi="ar-SA"/>
        </w:rPr>
        <w:drawing>
          <wp:inline distT="0" distB="0" distL="0" distR="0" wp14:anchorId="7F3EEC2B" wp14:editId="2BF72DD3">
            <wp:extent cx="5108159" cy="254889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0072" cy="2554834"/>
                    </a:xfrm>
                    <a:prstGeom prst="rect">
                      <a:avLst/>
                    </a:prstGeom>
                    <a:noFill/>
                  </pic:spPr>
                </pic:pic>
              </a:graphicData>
            </a:graphic>
          </wp:inline>
        </w:drawing>
      </w:r>
    </w:p>
    <w:p w14:paraId="053A5E62" w14:textId="0709942D" w:rsidR="00A22933" w:rsidRPr="004161A2" w:rsidRDefault="00A22933" w:rsidP="002D66ED">
      <w:pPr>
        <w:pStyle w:val="MDPI41tablecaption"/>
        <w:spacing w:before="0" w:after="0"/>
        <w:jc w:val="both"/>
        <w:rPr>
          <w:sz w:val="20"/>
          <w:szCs w:val="20"/>
        </w:rPr>
      </w:pPr>
      <w:r w:rsidRPr="004161A2">
        <w:rPr>
          <w:b/>
          <w:sz w:val="20"/>
          <w:szCs w:val="20"/>
        </w:rPr>
        <w:t xml:space="preserve">Figure 4. </w:t>
      </w:r>
      <w:r w:rsidRPr="004161A2">
        <w:rPr>
          <w:sz w:val="20"/>
          <w:szCs w:val="20"/>
        </w:rPr>
        <w:t xml:space="preserve">A–C – Intact breast tissue of patients with elevated levels of serum PRL (group </w:t>
      </w:r>
      <w:r w:rsidR="006224FF">
        <w:rPr>
          <w:sz w:val="20"/>
          <w:szCs w:val="20"/>
        </w:rPr>
        <w:t>II</w:t>
      </w:r>
      <w:r w:rsidRPr="004161A2">
        <w:rPr>
          <w:sz w:val="20"/>
          <w:szCs w:val="20"/>
        </w:rPr>
        <w:t xml:space="preserve">A). A – </w:t>
      </w:r>
      <w:proofErr w:type="spellStart"/>
      <w:r w:rsidRPr="004161A2">
        <w:rPr>
          <w:sz w:val="20"/>
          <w:szCs w:val="20"/>
        </w:rPr>
        <w:t>hematoxylin</w:t>
      </w:r>
      <w:proofErr w:type="spellEnd"/>
      <w:r w:rsidRPr="004161A2">
        <w:rPr>
          <w:sz w:val="20"/>
          <w:szCs w:val="20"/>
        </w:rPr>
        <w:t>-eosin staining; B – IHC detection of PRL-R expression; C – IHC expression of Ki-67. D–F – BBT tissue</w:t>
      </w:r>
      <w:r w:rsidR="002D66ED">
        <w:rPr>
          <w:sz w:val="20"/>
          <w:szCs w:val="20"/>
          <w:lang w:val="uk-UA"/>
        </w:rPr>
        <w:t xml:space="preserve"> </w:t>
      </w:r>
      <w:r w:rsidR="002D66ED" w:rsidRPr="004161A2">
        <w:rPr>
          <w:sz w:val="20"/>
          <w:szCs w:val="20"/>
        </w:rPr>
        <w:t xml:space="preserve">of patients with elevated levels of serum PRL (group </w:t>
      </w:r>
      <w:r w:rsidR="006224FF">
        <w:rPr>
          <w:sz w:val="20"/>
          <w:szCs w:val="20"/>
        </w:rPr>
        <w:t>II</w:t>
      </w:r>
      <w:r w:rsidR="002D66ED">
        <w:rPr>
          <w:sz w:val="20"/>
          <w:szCs w:val="20"/>
        </w:rPr>
        <w:t>B</w:t>
      </w:r>
      <w:r w:rsidR="002D66ED" w:rsidRPr="004161A2">
        <w:rPr>
          <w:sz w:val="20"/>
          <w:szCs w:val="20"/>
        </w:rPr>
        <w:t>)</w:t>
      </w:r>
      <w:r w:rsidR="002D66ED">
        <w:rPr>
          <w:sz w:val="20"/>
          <w:szCs w:val="20"/>
        </w:rPr>
        <w:t xml:space="preserve">. </w:t>
      </w:r>
      <w:r w:rsidRPr="004161A2">
        <w:rPr>
          <w:sz w:val="20"/>
          <w:szCs w:val="20"/>
        </w:rPr>
        <w:t xml:space="preserve">D – </w:t>
      </w:r>
      <w:proofErr w:type="gramStart"/>
      <w:r w:rsidRPr="004161A2">
        <w:rPr>
          <w:sz w:val="20"/>
          <w:szCs w:val="20"/>
        </w:rPr>
        <w:t>tissue</w:t>
      </w:r>
      <w:proofErr w:type="gramEnd"/>
      <w:r w:rsidRPr="004161A2">
        <w:rPr>
          <w:sz w:val="20"/>
          <w:szCs w:val="20"/>
        </w:rPr>
        <w:t xml:space="preserve"> of fibrocystic </w:t>
      </w:r>
      <w:proofErr w:type="spellStart"/>
      <w:r w:rsidRPr="004161A2">
        <w:rPr>
          <w:sz w:val="20"/>
          <w:szCs w:val="20"/>
        </w:rPr>
        <w:t>mastopathy</w:t>
      </w:r>
      <w:proofErr w:type="spellEnd"/>
      <w:r w:rsidRPr="004161A2">
        <w:rPr>
          <w:sz w:val="20"/>
          <w:szCs w:val="20"/>
        </w:rPr>
        <w:t xml:space="preserve">, </w:t>
      </w:r>
      <w:proofErr w:type="spellStart"/>
      <w:r w:rsidRPr="004161A2">
        <w:rPr>
          <w:sz w:val="20"/>
          <w:szCs w:val="20"/>
        </w:rPr>
        <w:t>hematoxylin</w:t>
      </w:r>
      <w:proofErr w:type="spellEnd"/>
      <w:r w:rsidRPr="004161A2">
        <w:rPr>
          <w:sz w:val="20"/>
          <w:szCs w:val="20"/>
        </w:rPr>
        <w:t xml:space="preserve"> and staining (group 2B); E – IHC detection of PRL-R expression; F – IHC expression of Ki-67. Magnification (including inserts) </w:t>
      </w:r>
      <w:proofErr w:type="gramStart"/>
      <w:r w:rsidRPr="004161A2">
        <w:rPr>
          <w:sz w:val="20"/>
          <w:szCs w:val="20"/>
        </w:rPr>
        <w:t>is indicated</w:t>
      </w:r>
      <w:proofErr w:type="gramEnd"/>
      <w:r w:rsidRPr="004161A2">
        <w:rPr>
          <w:sz w:val="20"/>
          <w:szCs w:val="20"/>
        </w:rPr>
        <w:t xml:space="preserve"> in the lower left corner of the image as a marker.</w:t>
      </w:r>
    </w:p>
    <w:p w14:paraId="4AA1AEE5" w14:textId="77777777" w:rsidR="002D66ED" w:rsidRDefault="002D66ED" w:rsidP="002D66ED">
      <w:pPr>
        <w:pStyle w:val="MDPI41tablecaption"/>
        <w:spacing w:before="0" w:after="0"/>
        <w:rPr>
          <w:b/>
          <w:i/>
          <w:sz w:val="20"/>
          <w:szCs w:val="20"/>
        </w:rPr>
      </w:pPr>
    </w:p>
    <w:p w14:paraId="2B438795" w14:textId="1261BD23" w:rsidR="00703941" w:rsidRPr="004161A2" w:rsidRDefault="00703941" w:rsidP="002D66ED">
      <w:pPr>
        <w:pStyle w:val="MDPI41tablecaption"/>
        <w:spacing w:before="0" w:after="0"/>
        <w:rPr>
          <w:b/>
          <w:i/>
          <w:sz w:val="20"/>
          <w:szCs w:val="20"/>
        </w:rPr>
      </w:pPr>
      <w:r w:rsidRPr="004161A2">
        <w:rPr>
          <w:b/>
          <w:i/>
          <w:sz w:val="20"/>
          <w:szCs w:val="20"/>
        </w:rPr>
        <w:t>Statistical analysis</w:t>
      </w:r>
    </w:p>
    <w:p w14:paraId="6965E1E1" w14:textId="77777777" w:rsidR="003B0F4A" w:rsidRDefault="00703941" w:rsidP="003B0F4A">
      <w:pPr>
        <w:pStyle w:val="MDPI41tablecaption"/>
        <w:spacing w:before="0" w:after="0"/>
        <w:jc w:val="both"/>
        <w:rPr>
          <w:sz w:val="20"/>
          <w:szCs w:val="20"/>
        </w:rPr>
      </w:pPr>
      <w:r w:rsidRPr="004161A2">
        <w:rPr>
          <w:sz w:val="20"/>
          <w:szCs w:val="20"/>
        </w:rPr>
        <w:t xml:space="preserve">The mean number of PRL-R-positive cells per field of view </w:t>
      </w:r>
      <w:proofErr w:type="gramStart"/>
      <w:r w:rsidRPr="004161A2">
        <w:rPr>
          <w:sz w:val="20"/>
          <w:szCs w:val="20"/>
        </w:rPr>
        <w:t>in group</w:t>
      </w:r>
      <w:proofErr w:type="gramEnd"/>
      <w:r w:rsidRPr="004161A2">
        <w:rPr>
          <w:sz w:val="20"/>
          <w:szCs w:val="20"/>
        </w:rPr>
        <w:t xml:space="preserve"> II (39.97 ± 2.1) was higher than in group I (35.56 ± 3.6), but no significant difference between both groups was detected (р&gt;0.05) (Fig</w:t>
      </w:r>
      <w:r w:rsidRPr="005141A7">
        <w:rPr>
          <w:sz w:val="20"/>
          <w:szCs w:val="20"/>
        </w:rPr>
        <w:t>. 5</w:t>
      </w:r>
      <w:r w:rsidR="00F0648E" w:rsidRPr="005141A7">
        <w:rPr>
          <w:sz w:val="20"/>
          <w:szCs w:val="20"/>
        </w:rPr>
        <w:t>A</w:t>
      </w:r>
      <w:r w:rsidRPr="004161A2">
        <w:rPr>
          <w:sz w:val="20"/>
          <w:szCs w:val="20"/>
        </w:rPr>
        <w:t>).</w:t>
      </w:r>
    </w:p>
    <w:p w14:paraId="7B959350" w14:textId="2B71EABC" w:rsidR="003B0F4A" w:rsidRDefault="00703941" w:rsidP="003B0F4A">
      <w:pPr>
        <w:pStyle w:val="MDPI41tablecaption"/>
        <w:spacing w:before="0" w:after="0"/>
        <w:jc w:val="both"/>
        <w:rPr>
          <w:noProof/>
        </w:rPr>
      </w:pPr>
      <w:r w:rsidRPr="004161A2">
        <w:rPr>
          <w:sz w:val="20"/>
          <w:szCs w:val="20"/>
        </w:rPr>
        <w:t>We also detected no significant difference in Ki-67 expression in BBT tissues of women with normal and elevated PRL levels – group I showed 16.6 ± 4.63 cells with positively stained nuclei per field of view, in group II – 17.96 ± 2.84 positive cells (p&gt; 0.05) (Fig</w:t>
      </w:r>
      <w:r w:rsidRPr="005141A7">
        <w:rPr>
          <w:sz w:val="20"/>
          <w:szCs w:val="20"/>
        </w:rPr>
        <w:t xml:space="preserve">. </w:t>
      </w:r>
      <w:r w:rsidR="003B0F4A" w:rsidRPr="005141A7">
        <w:rPr>
          <w:sz w:val="20"/>
          <w:szCs w:val="20"/>
        </w:rPr>
        <w:t>5B</w:t>
      </w:r>
      <w:r w:rsidRPr="004161A2">
        <w:rPr>
          <w:sz w:val="20"/>
          <w:szCs w:val="20"/>
        </w:rPr>
        <w:t>).</w:t>
      </w:r>
      <w:r w:rsidR="003B0F4A" w:rsidRPr="00F0648E">
        <w:rPr>
          <w:noProof/>
        </w:rPr>
        <w:t xml:space="preserve"> </w:t>
      </w:r>
      <w:r w:rsidR="003B0F4A" w:rsidRPr="00F0648E">
        <w:rPr>
          <w:noProof/>
          <w:sz w:val="20"/>
          <w:szCs w:val="20"/>
          <w:lang w:val="uk-UA" w:eastAsia="uk-UA" w:bidi="ar-SA"/>
        </w:rPr>
        <w:drawing>
          <wp:inline distT="0" distB="0" distL="0" distR="0" wp14:anchorId="48661C6B" wp14:editId="105D080B">
            <wp:extent cx="4406650" cy="2324100"/>
            <wp:effectExtent l="0" t="0" r="0" b="0"/>
            <wp:docPr id="4" name="Picture 4" descr="C:\Users\arpi0003\Desktop\ПРЛ\Fig 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pi0003\Desktop\ПРЛ\Fig 5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42241" cy="2342871"/>
                    </a:xfrm>
                    <a:prstGeom prst="rect">
                      <a:avLst/>
                    </a:prstGeom>
                    <a:noFill/>
                    <a:ln>
                      <a:noFill/>
                    </a:ln>
                  </pic:spPr>
                </pic:pic>
              </a:graphicData>
            </a:graphic>
          </wp:inline>
        </w:drawing>
      </w:r>
    </w:p>
    <w:p w14:paraId="34414E50" w14:textId="77777777" w:rsidR="003B0F4A" w:rsidRDefault="003B0F4A" w:rsidP="003B0F4A">
      <w:pPr>
        <w:pStyle w:val="MDPI41tablecaption"/>
        <w:ind w:left="2694"/>
        <w:jc w:val="both"/>
        <w:rPr>
          <w:sz w:val="20"/>
          <w:szCs w:val="20"/>
        </w:rPr>
      </w:pPr>
      <w:r w:rsidRPr="004161A2">
        <w:rPr>
          <w:b/>
          <w:sz w:val="20"/>
          <w:szCs w:val="20"/>
        </w:rPr>
        <w:t>Figure 5</w:t>
      </w:r>
      <w:r w:rsidRPr="004161A2">
        <w:rPr>
          <w:sz w:val="20"/>
          <w:szCs w:val="20"/>
        </w:rPr>
        <w:t xml:space="preserve">. </w:t>
      </w:r>
      <w:r>
        <w:rPr>
          <w:sz w:val="20"/>
          <w:szCs w:val="20"/>
        </w:rPr>
        <w:t xml:space="preserve">IHC expression of </w:t>
      </w:r>
      <w:r w:rsidRPr="004161A2">
        <w:rPr>
          <w:sz w:val="20"/>
          <w:szCs w:val="20"/>
        </w:rPr>
        <w:t xml:space="preserve">PRL-R </w:t>
      </w:r>
      <w:r>
        <w:rPr>
          <w:sz w:val="20"/>
          <w:szCs w:val="20"/>
        </w:rPr>
        <w:t xml:space="preserve">(A) and Ki-67 (B) </w:t>
      </w:r>
      <w:r w:rsidRPr="004161A2">
        <w:rPr>
          <w:sz w:val="20"/>
          <w:szCs w:val="20"/>
        </w:rPr>
        <w:t xml:space="preserve">in BBT tissues of </w:t>
      </w:r>
      <w:proofErr w:type="gramStart"/>
      <w:r w:rsidRPr="004161A2">
        <w:rPr>
          <w:sz w:val="20"/>
          <w:szCs w:val="20"/>
        </w:rPr>
        <w:t>I and II groups</w:t>
      </w:r>
      <w:proofErr w:type="gramEnd"/>
      <w:r w:rsidRPr="004161A2">
        <w:rPr>
          <w:sz w:val="20"/>
          <w:szCs w:val="20"/>
        </w:rPr>
        <w:t>.</w:t>
      </w:r>
    </w:p>
    <w:p w14:paraId="268D70A6" w14:textId="084A7E5A" w:rsidR="00A22933" w:rsidRPr="004161A2" w:rsidRDefault="00A22933" w:rsidP="00703941">
      <w:pPr>
        <w:pStyle w:val="MDPI41tablecaption"/>
        <w:jc w:val="both"/>
        <w:rPr>
          <w:sz w:val="20"/>
          <w:szCs w:val="20"/>
        </w:rPr>
      </w:pPr>
    </w:p>
    <w:p w14:paraId="1E8E1596" w14:textId="2A1BE752" w:rsidR="00703941" w:rsidRPr="004161A2" w:rsidRDefault="00703941" w:rsidP="00703941">
      <w:pPr>
        <w:pStyle w:val="MDPI41tablecaption"/>
        <w:spacing w:before="0" w:after="0"/>
        <w:jc w:val="both"/>
        <w:rPr>
          <w:sz w:val="20"/>
          <w:szCs w:val="20"/>
        </w:rPr>
      </w:pPr>
      <w:r w:rsidRPr="004161A2">
        <w:rPr>
          <w:sz w:val="20"/>
          <w:szCs w:val="20"/>
        </w:rPr>
        <w:t xml:space="preserve">Pearson's correlation analysis did not reveal a significant correlation between age, PRL-R expression in BBT tissue, intact tissue and serum PRL level of patients of both groups (Fig. </w:t>
      </w:r>
      <w:r w:rsidR="003B0F4A">
        <w:rPr>
          <w:sz w:val="20"/>
          <w:szCs w:val="20"/>
        </w:rPr>
        <w:t>6</w:t>
      </w:r>
      <w:r w:rsidRPr="004161A2">
        <w:rPr>
          <w:sz w:val="20"/>
          <w:szCs w:val="20"/>
        </w:rPr>
        <w:t xml:space="preserve">). There was a moderate </w:t>
      </w:r>
      <w:proofErr w:type="spellStart"/>
      <w:r w:rsidRPr="002E630B">
        <w:rPr>
          <w:sz w:val="20"/>
          <w:szCs w:val="20"/>
        </w:rPr>
        <w:t>nonsignificant</w:t>
      </w:r>
      <w:proofErr w:type="spellEnd"/>
      <w:r w:rsidRPr="004161A2">
        <w:rPr>
          <w:sz w:val="20"/>
          <w:szCs w:val="20"/>
        </w:rPr>
        <w:t xml:space="preserve"> association (r = 0.31) between the expression of PRL-R in the tissue of BBT and intact breast tissue of patients, as well as a weak relationship (p = 0.29) between the expression of PRL in intact breast tissue and the serum PRL level (for all – p&gt; 0.05).</w:t>
      </w:r>
    </w:p>
    <w:p w14:paraId="4BDEE60C" w14:textId="77777777" w:rsidR="00703941" w:rsidRPr="004161A2" w:rsidRDefault="00703941" w:rsidP="00703941">
      <w:pPr>
        <w:pStyle w:val="MDPI41tablecaption"/>
        <w:spacing w:before="0" w:after="0"/>
        <w:jc w:val="both"/>
        <w:rPr>
          <w:sz w:val="20"/>
          <w:szCs w:val="20"/>
        </w:rPr>
      </w:pPr>
      <w:r w:rsidRPr="004161A2">
        <w:rPr>
          <w:sz w:val="20"/>
          <w:szCs w:val="20"/>
        </w:rPr>
        <w:t xml:space="preserve">Correlation analysis </w:t>
      </w:r>
      <w:proofErr w:type="gramStart"/>
      <w:r w:rsidRPr="004161A2">
        <w:rPr>
          <w:sz w:val="20"/>
          <w:szCs w:val="20"/>
        </w:rPr>
        <w:t>in group</w:t>
      </w:r>
      <w:proofErr w:type="gramEnd"/>
      <w:r w:rsidRPr="004161A2">
        <w:rPr>
          <w:sz w:val="20"/>
          <w:szCs w:val="20"/>
        </w:rPr>
        <w:t xml:space="preserve"> I revealed a strong positive correlation between the expression of PRL-R in the tissue of BBT and the level of PRL in patients with its non-elevated level (p &lt;0.05; r = 0.8).</w:t>
      </w:r>
    </w:p>
    <w:p w14:paraId="412C29EF" w14:textId="77777777" w:rsidR="00703941" w:rsidRPr="004161A2" w:rsidRDefault="00703941" w:rsidP="00703941">
      <w:pPr>
        <w:pStyle w:val="MDPI41tablecaption"/>
        <w:spacing w:before="0" w:after="0"/>
        <w:jc w:val="both"/>
        <w:rPr>
          <w:sz w:val="20"/>
          <w:szCs w:val="20"/>
        </w:rPr>
      </w:pPr>
      <w:r w:rsidRPr="004161A2">
        <w:rPr>
          <w:sz w:val="20"/>
          <w:szCs w:val="20"/>
        </w:rPr>
        <w:t xml:space="preserve">In addition, there was a strong positive </w:t>
      </w:r>
      <w:proofErr w:type="spellStart"/>
      <w:r w:rsidRPr="004161A2">
        <w:rPr>
          <w:sz w:val="20"/>
          <w:szCs w:val="20"/>
        </w:rPr>
        <w:t>nonsignificant</w:t>
      </w:r>
      <w:proofErr w:type="spellEnd"/>
      <w:r w:rsidRPr="004161A2">
        <w:rPr>
          <w:sz w:val="20"/>
          <w:szCs w:val="20"/>
        </w:rPr>
        <w:t xml:space="preserve"> correlation between the age of patients and the expression of PRL in the tissue of BBT (p&gt; 0.05, r = 0.64), a moderate positive </w:t>
      </w:r>
      <w:proofErr w:type="spellStart"/>
      <w:r w:rsidRPr="004161A2">
        <w:rPr>
          <w:sz w:val="20"/>
          <w:szCs w:val="20"/>
        </w:rPr>
        <w:t>nonsignificant</w:t>
      </w:r>
      <w:proofErr w:type="spellEnd"/>
      <w:r w:rsidRPr="004161A2">
        <w:rPr>
          <w:sz w:val="20"/>
          <w:szCs w:val="20"/>
        </w:rPr>
        <w:t xml:space="preserve"> correlation between age and the expression of PRL-R in intact breast tissue and serum PRL (p&gt; 0.05; r = 0.37 and r= 0.33, respectively). In the group of patients with normal PRL levels, there was a </w:t>
      </w:r>
      <w:proofErr w:type="spellStart"/>
      <w:r w:rsidRPr="004161A2">
        <w:rPr>
          <w:sz w:val="20"/>
          <w:szCs w:val="20"/>
        </w:rPr>
        <w:t>nonsignificant</w:t>
      </w:r>
      <w:proofErr w:type="spellEnd"/>
      <w:r w:rsidRPr="004161A2">
        <w:rPr>
          <w:sz w:val="20"/>
          <w:szCs w:val="20"/>
        </w:rPr>
        <w:t xml:space="preserve"> weak positive correlation between PRL-R levels in intact tissues and serum PRL levels.</w:t>
      </w:r>
    </w:p>
    <w:p w14:paraId="56518BEA" w14:textId="77777777" w:rsidR="00703941" w:rsidRPr="004161A2" w:rsidRDefault="00703941" w:rsidP="00703941">
      <w:pPr>
        <w:pStyle w:val="MDPI41tablecaption"/>
        <w:spacing w:before="0" w:after="0"/>
        <w:jc w:val="both"/>
        <w:rPr>
          <w:sz w:val="20"/>
          <w:szCs w:val="20"/>
        </w:rPr>
      </w:pPr>
      <w:r w:rsidRPr="004161A2">
        <w:rPr>
          <w:sz w:val="20"/>
          <w:szCs w:val="20"/>
        </w:rPr>
        <w:t xml:space="preserve">Interesting result showed correlation analysis of data from group II. A strong significant correlation was found (p &lt;0.01; r = 0.92) between PRL-R expression in BBT tissue and intact breast tissue. Analysis of other values of this group did not show strong reliable correlations, but there was a tendency to a negative relationship of moderate strength between age and PRL-R expression in BBT tissue and intact tissue (p = -0.31 and r = -0, 43). There was also a weak positive relationship between PRL-R expression in breast tissues (tumor and intact) and serum PRL levels. Therefore, the younger the patient, the higher was an expression of PRL-R in the tissue of BBT, intact tissue and the level of serum PRL. In general, the results </w:t>
      </w:r>
      <w:proofErr w:type="gramStart"/>
      <w:r w:rsidRPr="004161A2">
        <w:rPr>
          <w:sz w:val="20"/>
          <w:szCs w:val="20"/>
        </w:rPr>
        <w:t>were caused</w:t>
      </w:r>
      <w:proofErr w:type="gramEnd"/>
      <w:r w:rsidRPr="004161A2">
        <w:rPr>
          <w:sz w:val="20"/>
          <w:szCs w:val="20"/>
        </w:rPr>
        <w:t xml:space="preserve"> by the age-related physiological changes of prolactin production in women.</w:t>
      </w:r>
    </w:p>
    <w:p w14:paraId="117184E6" w14:textId="77777777" w:rsidR="00D91DAA" w:rsidRPr="004161A2" w:rsidRDefault="00D91DAA" w:rsidP="00703941">
      <w:pPr>
        <w:pStyle w:val="MDPI41tablecaption"/>
        <w:spacing w:before="0" w:after="0"/>
        <w:jc w:val="both"/>
        <w:rPr>
          <w:sz w:val="20"/>
          <w:szCs w:val="20"/>
        </w:rPr>
      </w:pPr>
    </w:p>
    <w:p w14:paraId="4B042CD1" w14:textId="77777777" w:rsidR="00703941" w:rsidRPr="004161A2" w:rsidRDefault="00703941" w:rsidP="00703941">
      <w:pPr>
        <w:pStyle w:val="MDPI41tablecaption"/>
        <w:spacing w:before="0" w:after="0"/>
        <w:jc w:val="both"/>
        <w:rPr>
          <w:sz w:val="20"/>
          <w:szCs w:val="20"/>
        </w:rPr>
      </w:pPr>
      <w:r w:rsidRPr="004161A2">
        <w:rPr>
          <w:noProof/>
          <w:sz w:val="20"/>
          <w:szCs w:val="20"/>
          <w:lang w:val="uk-UA" w:eastAsia="uk-UA" w:bidi="ar-SA"/>
        </w:rPr>
        <w:drawing>
          <wp:inline distT="0" distB="0" distL="0" distR="0" wp14:anchorId="55E32CB6" wp14:editId="073734C3">
            <wp:extent cx="4943445" cy="399605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8201" cy="3999899"/>
                    </a:xfrm>
                    <a:prstGeom prst="rect">
                      <a:avLst/>
                    </a:prstGeom>
                    <a:noFill/>
                  </pic:spPr>
                </pic:pic>
              </a:graphicData>
            </a:graphic>
          </wp:inline>
        </w:drawing>
      </w:r>
    </w:p>
    <w:p w14:paraId="7A382FC7" w14:textId="0D7F388B" w:rsidR="00FE6943" w:rsidRPr="004161A2" w:rsidRDefault="00D91DAA" w:rsidP="002C74FC">
      <w:pPr>
        <w:pStyle w:val="MDPI31text"/>
        <w:spacing w:before="240"/>
        <w:rPr>
          <w:szCs w:val="20"/>
        </w:rPr>
      </w:pPr>
      <w:r w:rsidRPr="004161A2">
        <w:rPr>
          <w:b/>
          <w:szCs w:val="20"/>
        </w:rPr>
        <w:t xml:space="preserve">Figure </w:t>
      </w:r>
      <w:r w:rsidR="003B0F4A">
        <w:rPr>
          <w:b/>
          <w:szCs w:val="20"/>
        </w:rPr>
        <w:t>6</w:t>
      </w:r>
      <w:r w:rsidRPr="004161A2">
        <w:rPr>
          <w:szCs w:val="20"/>
        </w:rPr>
        <w:t xml:space="preserve">. Correlation analysis of patients' age, PRL-R expression in BBT and intact tissue and serum prolactin levels. Values: age – years, PRL-R – IHC-positive cells per field of view, Serum PRL – </w:t>
      </w:r>
      <w:proofErr w:type="spellStart"/>
      <w:r w:rsidRPr="005237C1">
        <w:rPr>
          <w:szCs w:val="20"/>
          <w:highlight w:val="yellow"/>
        </w:rPr>
        <w:t>mU</w:t>
      </w:r>
      <w:proofErr w:type="spellEnd"/>
      <w:r w:rsidRPr="005237C1">
        <w:rPr>
          <w:szCs w:val="20"/>
          <w:highlight w:val="yellow"/>
        </w:rPr>
        <w:t>/</w:t>
      </w:r>
      <w:r w:rsidR="005237C1" w:rsidRPr="005237C1">
        <w:rPr>
          <w:szCs w:val="20"/>
          <w:highlight w:val="yellow"/>
        </w:rPr>
        <w:t>L</w:t>
      </w:r>
      <w:r w:rsidRPr="004161A2">
        <w:rPr>
          <w:szCs w:val="20"/>
        </w:rPr>
        <w:t>.</w:t>
      </w:r>
    </w:p>
    <w:p w14:paraId="07C53EF6" w14:textId="77777777" w:rsidR="00007DF6" w:rsidRDefault="00007DF6" w:rsidP="00D91DAA">
      <w:pPr>
        <w:pStyle w:val="MDPI31text"/>
        <w:rPr>
          <w:b/>
          <w:i/>
          <w:szCs w:val="20"/>
        </w:rPr>
      </w:pPr>
    </w:p>
    <w:p w14:paraId="588DEE09" w14:textId="01C899E9" w:rsidR="00D91DAA" w:rsidRPr="004161A2" w:rsidRDefault="00D91DAA" w:rsidP="00D91DAA">
      <w:pPr>
        <w:pStyle w:val="MDPI31text"/>
        <w:rPr>
          <w:b/>
          <w:i/>
          <w:szCs w:val="20"/>
        </w:rPr>
      </w:pPr>
      <w:r w:rsidRPr="004161A2">
        <w:rPr>
          <w:b/>
          <w:i/>
          <w:szCs w:val="20"/>
        </w:rPr>
        <w:t>Western-Blot</w:t>
      </w:r>
    </w:p>
    <w:p w14:paraId="57F1BC24" w14:textId="2FDB5D24" w:rsidR="00D91DAA" w:rsidRPr="004161A2" w:rsidRDefault="00D91DAA" w:rsidP="00D91DAA">
      <w:pPr>
        <w:pStyle w:val="MDPI31text"/>
        <w:rPr>
          <w:szCs w:val="20"/>
        </w:rPr>
      </w:pPr>
      <w:r w:rsidRPr="004161A2">
        <w:rPr>
          <w:szCs w:val="20"/>
        </w:rPr>
        <w:t xml:space="preserve">The cyst liquid contained 3.5-12.7 mg/ml of proteins. At the </w:t>
      </w:r>
      <w:proofErr w:type="gramStart"/>
      <w:r w:rsidRPr="004161A2">
        <w:rPr>
          <w:szCs w:val="20"/>
        </w:rPr>
        <w:t>SDS-PAGE</w:t>
      </w:r>
      <w:proofErr w:type="gramEnd"/>
      <w:r w:rsidRPr="004161A2">
        <w:rPr>
          <w:szCs w:val="20"/>
        </w:rPr>
        <w:t xml:space="preserve"> a similar protein composition was found in a majority of samples. Only one sample consisted predominantly of proteins with a molecular weight approximately 55kDa. Based on that, this sample </w:t>
      </w:r>
      <w:proofErr w:type="gramStart"/>
      <w:r w:rsidRPr="004161A2">
        <w:rPr>
          <w:szCs w:val="20"/>
        </w:rPr>
        <w:t>was excluded</w:t>
      </w:r>
      <w:proofErr w:type="gramEnd"/>
      <w:r w:rsidRPr="004161A2">
        <w:rPr>
          <w:szCs w:val="20"/>
        </w:rPr>
        <w:t xml:space="preserve"> from further experiments. </w:t>
      </w:r>
    </w:p>
    <w:p w14:paraId="6FCB87FE" w14:textId="47170FFD" w:rsidR="00D91DAA" w:rsidRPr="004161A2" w:rsidRDefault="00D91DAA" w:rsidP="00D91DAA">
      <w:pPr>
        <w:pStyle w:val="MDPI31text"/>
        <w:rPr>
          <w:szCs w:val="20"/>
        </w:rPr>
      </w:pPr>
      <w:r w:rsidRPr="004161A2">
        <w:rPr>
          <w:szCs w:val="20"/>
        </w:rPr>
        <w:t>On Western-Blot, we did not reveal the presence of protein of interest (PRL-R and PRL) in all samples</w:t>
      </w:r>
      <w:r w:rsidR="001E64A8">
        <w:rPr>
          <w:szCs w:val="20"/>
        </w:rPr>
        <w:t xml:space="preserve"> </w:t>
      </w:r>
      <w:r w:rsidR="001E64A8" w:rsidRPr="001E64A8">
        <w:rPr>
          <w:szCs w:val="20"/>
        </w:rPr>
        <w:t>(Fig. 7).</w:t>
      </w:r>
    </w:p>
    <w:p w14:paraId="6E2D1016" w14:textId="77777777" w:rsidR="00D91DAA" w:rsidRPr="004161A2" w:rsidRDefault="00D91DAA" w:rsidP="00D91DAA">
      <w:pPr>
        <w:pStyle w:val="MDPI31text"/>
        <w:ind w:firstLine="86"/>
        <w:rPr>
          <w:szCs w:val="20"/>
        </w:rPr>
      </w:pPr>
      <w:r w:rsidRPr="004161A2">
        <w:rPr>
          <w:noProof/>
          <w:szCs w:val="20"/>
          <w:lang w:val="uk-UA" w:eastAsia="uk-UA" w:bidi="ar-SA"/>
        </w:rPr>
        <w:drawing>
          <wp:inline distT="0" distB="0" distL="0" distR="0" wp14:anchorId="6BEFCCDE" wp14:editId="69934B0B">
            <wp:extent cx="5038090" cy="1269573"/>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3291" cy="1273404"/>
                    </a:xfrm>
                    <a:prstGeom prst="rect">
                      <a:avLst/>
                    </a:prstGeom>
                    <a:noFill/>
                  </pic:spPr>
                </pic:pic>
              </a:graphicData>
            </a:graphic>
          </wp:inline>
        </w:drawing>
      </w:r>
    </w:p>
    <w:p w14:paraId="51CEFCB9" w14:textId="5EF39217" w:rsidR="00D91DAA" w:rsidRPr="004161A2" w:rsidRDefault="00D91DAA" w:rsidP="00D91DAA">
      <w:pPr>
        <w:pStyle w:val="MDPI31text"/>
        <w:ind w:firstLine="86"/>
        <w:rPr>
          <w:szCs w:val="20"/>
        </w:rPr>
      </w:pPr>
      <w:r w:rsidRPr="005141A7">
        <w:rPr>
          <w:b/>
          <w:szCs w:val="20"/>
        </w:rPr>
        <w:t xml:space="preserve">Figure </w:t>
      </w:r>
      <w:r w:rsidR="003B0F4A" w:rsidRPr="005141A7">
        <w:rPr>
          <w:b/>
          <w:szCs w:val="20"/>
        </w:rPr>
        <w:t>7</w:t>
      </w:r>
      <w:r w:rsidRPr="005141A7">
        <w:rPr>
          <w:b/>
          <w:szCs w:val="20"/>
        </w:rPr>
        <w:t>.</w:t>
      </w:r>
      <w:r w:rsidRPr="004161A2">
        <w:rPr>
          <w:szCs w:val="20"/>
        </w:rPr>
        <w:t xml:space="preserve"> SDS-PAGE and Western-blot of cyst liquid from group II</w:t>
      </w:r>
      <w:r w:rsidR="00530CAD">
        <w:rPr>
          <w:szCs w:val="20"/>
        </w:rPr>
        <w:t>B</w:t>
      </w:r>
      <w:r w:rsidRPr="004161A2">
        <w:rPr>
          <w:szCs w:val="20"/>
        </w:rPr>
        <w:t xml:space="preserve">. SDS-PAGE gel stained with </w:t>
      </w:r>
      <w:proofErr w:type="spellStart"/>
      <w:r w:rsidRPr="004161A2">
        <w:rPr>
          <w:szCs w:val="20"/>
        </w:rPr>
        <w:t>Coomassie</w:t>
      </w:r>
      <w:proofErr w:type="spellEnd"/>
      <w:r w:rsidRPr="004161A2">
        <w:rPr>
          <w:szCs w:val="20"/>
        </w:rPr>
        <w:t xml:space="preserve"> brilliant blue; Western-blot with anti-PRL-R and human PRL </w:t>
      </w:r>
      <w:proofErr w:type="spellStart"/>
      <w:r w:rsidRPr="004161A2">
        <w:rPr>
          <w:szCs w:val="20"/>
        </w:rPr>
        <w:t>mAbs</w:t>
      </w:r>
      <w:proofErr w:type="spellEnd"/>
      <w:r w:rsidRPr="004161A2">
        <w:rPr>
          <w:szCs w:val="20"/>
        </w:rPr>
        <w:t xml:space="preserve"> respectively.</w:t>
      </w:r>
    </w:p>
    <w:p w14:paraId="0CC2323B" w14:textId="77777777" w:rsidR="00D91DAA" w:rsidRPr="004161A2" w:rsidRDefault="00D91DAA" w:rsidP="00D91DAA">
      <w:pPr>
        <w:pStyle w:val="MDPI31text"/>
        <w:ind w:firstLine="86"/>
        <w:rPr>
          <w:szCs w:val="20"/>
        </w:rPr>
      </w:pPr>
    </w:p>
    <w:p w14:paraId="110DBFED" w14:textId="77777777" w:rsidR="00FE6943" w:rsidRPr="004161A2" w:rsidRDefault="00FE6943" w:rsidP="00D91DAA">
      <w:pPr>
        <w:pStyle w:val="MDPI21heading1"/>
        <w:spacing w:before="0" w:after="0"/>
        <w:jc w:val="both"/>
        <w:rPr>
          <w:szCs w:val="20"/>
        </w:rPr>
      </w:pPr>
      <w:r w:rsidRPr="004161A2">
        <w:rPr>
          <w:szCs w:val="20"/>
        </w:rPr>
        <w:t>4. Discussion</w:t>
      </w:r>
    </w:p>
    <w:p w14:paraId="5788AD4E" w14:textId="5EF77E7D" w:rsidR="00D91DAA" w:rsidRPr="004161A2" w:rsidRDefault="00D91DAA" w:rsidP="00D91DAA">
      <w:pPr>
        <w:pStyle w:val="MDPI21heading1"/>
        <w:spacing w:before="0" w:after="0"/>
        <w:jc w:val="both"/>
        <w:rPr>
          <w:b w:val="0"/>
          <w:szCs w:val="20"/>
        </w:rPr>
      </w:pPr>
      <w:r w:rsidRPr="004161A2">
        <w:rPr>
          <w:b w:val="0"/>
          <w:szCs w:val="20"/>
        </w:rPr>
        <w:t xml:space="preserve">Recent studies </w:t>
      </w:r>
      <w:proofErr w:type="gramStart"/>
      <w:r w:rsidRPr="004161A2">
        <w:rPr>
          <w:b w:val="0"/>
          <w:szCs w:val="20"/>
        </w:rPr>
        <w:t>don’t</w:t>
      </w:r>
      <w:proofErr w:type="gramEnd"/>
      <w:r w:rsidRPr="004161A2">
        <w:rPr>
          <w:b w:val="0"/>
          <w:szCs w:val="20"/>
        </w:rPr>
        <w:t xml:space="preserve"> provide a clear picture of the PRL role and its receptors in the differentiation, growth and development of breast tumors. [1</w:t>
      </w:r>
      <w:r w:rsidR="004C359F">
        <w:rPr>
          <w:b w:val="0"/>
          <w:szCs w:val="20"/>
        </w:rPr>
        <w:t>8</w:t>
      </w:r>
      <w:r w:rsidRPr="004161A2">
        <w:rPr>
          <w:b w:val="0"/>
          <w:szCs w:val="20"/>
        </w:rPr>
        <w:t>, 1</w:t>
      </w:r>
      <w:r w:rsidR="004C359F">
        <w:rPr>
          <w:b w:val="0"/>
          <w:szCs w:val="20"/>
        </w:rPr>
        <w:t>9</w:t>
      </w:r>
      <w:r w:rsidRPr="004161A2">
        <w:rPr>
          <w:b w:val="0"/>
          <w:szCs w:val="20"/>
        </w:rPr>
        <w:t>]. There are a number of studies on the association of PRL and its receptors with malignant and benign breast tumors [1</w:t>
      </w:r>
      <w:r w:rsidR="004C359F">
        <w:rPr>
          <w:b w:val="0"/>
          <w:szCs w:val="20"/>
        </w:rPr>
        <w:t>9</w:t>
      </w:r>
      <w:r w:rsidRPr="004161A2">
        <w:rPr>
          <w:b w:val="0"/>
          <w:szCs w:val="20"/>
        </w:rPr>
        <w:t xml:space="preserve">, </w:t>
      </w:r>
      <w:r w:rsidR="004C359F">
        <w:rPr>
          <w:b w:val="0"/>
          <w:szCs w:val="20"/>
        </w:rPr>
        <w:t>20</w:t>
      </w:r>
      <w:r w:rsidRPr="004161A2">
        <w:rPr>
          <w:b w:val="0"/>
          <w:szCs w:val="20"/>
        </w:rPr>
        <w:t xml:space="preserve">]. On the other hand, in studies by </w:t>
      </w:r>
      <w:proofErr w:type="spellStart"/>
      <w:r w:rsidRPr="004161A2">
        <w:rPr>
          <w:b w:val="0"/>
          <w:szCs w:val="20"/>
        </w:rPr>
        <w:t>Hachim</w:t>
      </w:r>
      <w:proofErr w:type="spellEnd"/>
      <w:r w:rsidRPr="004161A2">
        <w:rPr>
          <w:b w:val="0"/>
          <w:szCs w:val="20"/>
        </w:rPr>
        <w:t xml:space="preserve"> I et al, it was found that the expression of PRL-R is reduced in invasive BC (21.4%), compared with BBT (80%) and carcinoma </w:t>
      </w:r>
      <w:r w:rsidRPr="00007DF6">
        <w:rPr>
          <w:b w:val="0"/>
          <w:i/>
          <w:szCs w:val="20"/>
        </w:rPr>
        <w:t>in situ</w:t>
      </w:r>
      <w:r w:rsidRPr="004161A2">
        <w:rPr>
          <w:b w:val="0"/>
          <w:szCs w:val="20"/>
        </w:rPr>
        <w:t xml:space="preserve"> (60%) (P=0</w:t>
      </w:r>
      <w:proofErr w:type="gramStart"/>
      <w:r w:rsidRPr="004161A2">
        <w:rPr>
          <w:b w:val="0"/>
          <w:szCs w:val="20"/>
        </w:rPr>
        <w:t>,003498</w:t>
      </w:r>
      <w:proofErr w:type="gramEnd"/>
      <w:r w:rsidRPr="004161A2">
        <w:rPr>
          <w:b w:val="0"/>
          <w:szCs w:val="20"/>
        </w:rPr>
        <w:t>) [</w:t>
      </w:r>
      <w:r w:rsidR="00F233AC">
        <w:rPr>
          <w:b w:val="0"/>
          <w:szCs w:val="20"/>
        </w:rPr>
        <w:t>2</w:t>
      </w:r>
      <w:r w:rsidR="004C359F">
        <w:rPr>
          <w:b w:val="0"/>
          <w:szCs w:val="20"/>
        </w:rPr>
        <w:t>1</w:t>
      </w:r>
      <w:r w:rsidRPr="004161A2">
        <w:rPr>
          <w:b w:val="0"/>
          <w:szCs w:val="20"/>
        </w:rPr>
        <w:t>]. There was also no association between gene polymorphism of PRL-R PRLRI146L and PRLRI176V variants with breast tumor growth and proliferation [</w:t>
      </w:r>
      <w:r w:rsidR="00F233AC">
        <w:rPr>
          <w:b w:val="0"/>
          <w:szCs w:val="20"/>
        </w:rPr>
        <w:t>2</w:t>
      </w:r>
      <w:r w:rsidR="004C359F">
        <w:rPr>
          <w:b w:val="0"/>
          <w:szCs w:val="20"/>
        </w:rPr>
        <w:t>2</w:t>
      </w:r>
      <w:r w:rsidRPr="004161A2">
        <w:rPr>
          <w:b w:val="0"/>
          <w:szCs w:val="20"/>
        </w:rPr>
        <w:t>].</w:t>
      </w:r>
    </w:p>
    <w:p w14:paraId="316D6ABE" w14:textId="77777777" w:rsidR="00D91DAA" w:rsidRPr="004161A2" w:rsidRDefault="00D91DAA" w:rsidP="00D91DAA">
      <w:pPr>
        <w:pStyle w:val="MDPI21heading1"/>
        <w:spacing w:before="0" w:after="0"/>
        <w:jc w:val="both"/>
        <w:rPr>
          <w:b w:val="0"/>
          <w:szCs w:val="20"/>
        </w:rPr>
      </w:pPr>
      <w:r w:rsidRPr="004161A2">
        <w:rPr>
          <w:b w:val="0"/>
          <w:szCs w:val="20"/>
        </w:rPr>
        <w:t xml:space="preserve">Despite the significant amount of information about the role of PRL in the development of </w:t>
      </w:r>
      <w:proofErr w:type="spellStart"/>
      <w:r w:rsidRPr="004161A2">
        <w:rPr>
          <w:b w:val="0"/>
          <w:szCs w:val="20"/>
        </w:rPr>
        <w:t>oncopathology</w:t>
      </w:r>
      <w:proofErr w:type="spellEnd"/>
      <w:r w:rsidRPr="004161A2">
        <w:rPr>
          <w:b w:val="0"/>
          <w:szCs w:val="20"/>
        </w:rPr>
        <w:t xml:space="preserve"> of the breast, our data </w:t>
      </w:r>
      <w:proofErr w:type="gramStart"/>
      <w:r w:rsidRPr="004161A2">
        <w:rPr>
          <w:b w:val="0"/>
          <w:szCs w:val="20"/>
        </w:rPr>
        <w:t>didn’t</w:t>
      </w:r>
      <w:proofErr w:type="gramEnd"/>
      <w:r w:rsidRPr="004161A2">
        <w:rPr>
          <w:b w:val="0"/>
          <w:szCs w:val="20"/>
        </w:rPr>
        <w:t xml:space="preserve"> show an obvious connection between this hormone and the expression of its receptors with the development of BBT.</w:t>
      </w:r>
    </w:p>
    <w:p w14:paraId="4DA4D9F5" w14:textId="0A427BF7" w:rsidR="00D91DAA" w:rsidRPr="004161A2" w:rsidRDefault="00D91DAA" w:rsidP="00D91DAA">
      <w:pPr>
        <w:pStyle w:val="MDPI21heading1"/>
        <w:spacing w:before="0" w:after="0"/>
        <w:jc w:val="both"/>
        <w:rPr>
          <w:b w:val="0"/>
          <w:szCs w:val="20"/>
        </w:rPr>
      </w:pPr>
      <w:r w:rsidRPr="004161A2">
        <w:rPr>
          <w:b w:val="0"/>
          <w:szCs w:val="20"/>
        </w:rPr>
        <w:t xml:space="preserve">In this study, we compared groups of tissue samples from benign tumors and intact adjacent breast tissues taken from women with normal and elevated serum PRL levels by PRL-R expression level and Ki-67 proliferation marker. </w:t>
      </w:r>
      <w:proofErr w:type="gramStart"/>
      <w:r w:rsidRPr="004161A2">
        <w:rPr>
          <w:b w:val="0"/>
          <w:szCs w:val="20"/>
        </w:rPr>
        <w:t>To further verify</w:t>
      </w:r>
      <w:proofErr w:type="gramEnd"/>
      <w:r w:rsidRPr="004161A2">
        <w:rPr>
          <w:b w:val="0"/>
          <w:szCs w:val="20"/>
        </w:rPr>
        <w:t xml:space="preserve"> the presence and possible role of PRL and its receptors in the development of BBT, the cyst fluid of BBT from a group of patients with elevated serum PRL levels was examined.</w:t>
      </w:r>
    </w:p>
    <w:p w14:paraId="484A6B2A" w14:textId="77777777" w:rsidR="00D91DAA" w:rsidRPr="004161A2" w:rsidRDefault="00D91DAA" w:rsidP="00D91DAA">
      <w:pPr>
        <w:pStyle w:val="MDPI21heading1"/>
        <w:spacing w:before="0" w:after="0"/>
        <w:jc w:val="both"/>
        <w:rPr>
          <w:b w:val="0"/>
          <w:szCs w:val="20"/>
        </w:rPr>
      </w:pPr>
      <w:r w:rsidRPr="004161A2">
        <w:rPr>
          <w:b w:val="0"/>
          <w:szCs w:val="20"/>
        </w:rPr>
        <w:t>We found no significant difference between the expression of PRL-R in samples of BBT obtained from patients with normal and elevated levels of serum PRL (p&gt; 0.05). Correlation analysis of group II data (with elevated serum PRL) revealed a strong significant correlation (p &lt;0.01; r = 0.92) between PRL-R expression in BBT tissue and intact breast tissue. This result is rather natural, because in patients with elevated serum PRL, the number of its receptors also increases not only in tumors but also in adjacent healthy tissues. This shows the absence of an exclusive effect of PRL on the tissues of BBT in relation to intact tissues.</w:t>
      </w:r>
    </w:p>
    <w:p w14:paraId="69FDF7F5" w14:textId="7C1E88A5" w:rsidR="00D91DAA" w:rsidRPr="004161A2" w:rsidRDefault="00D91DAA" w:rsidP="00D91DAA">
      <w:pPr>
        <w:pStyle w:val="MDPI21heading1"/>
        <w:spacing w:before="0" w:after="0"/>
        <w:jc w:val="both"/>
        <w:rPr>
          <w:b w:val="0"/>
          <w:szCs w:val="20"/>
        </w:rPr>
      </w:pPr>
      <w:r w:rsidRPr="004161A2">
        <w:rPr>
          <w:b w:val="0"/>
          <w:szCs w:val="20"/>
        </w:rPr>
        <w:t xml:space="preserve">The association of PRL with breast epithelial proliferation has been proven and </w:t>
      </w:r>
      <w:proofErr w:type="gramStart"/>
      <w:r w:rsidRPr="004161A2">
        <w:rPr>
          <w:b w:val="0"/>
          <w:szCs w:val="20"/>
        </w:rPr>
        <w:t>it’s</w:t>
      </w:r>
      <w:proofErr w:type="gramEnd"/>
      <w:r w:rsidRPr="004161A2">
        <w:rPr>
          <w:b w:val="0"/>
          <w:szCs w:val="20"/>
        </w:rPr>
        <w:t xml:space="preserve"> beyond doubt [2</w:t>
      </w:r>
      <w:r w:rsidR="005237C1">
        <w:rPr>
          <w:b w:val="0"/>
          <w:szCs w:val="20"/>
        </w:rPr>
        <w:t>3</w:t>
      </w:r>
      <w:r w:rsidRPr="004161A2">
        <w:rPr>
          <w:b w:val="0"/>
          <w:szCs w:val="20"/>
        </w:rPr>
        <w:t>]. However, the comparison of the expression level of Ki-67 in samples of groups I and II in our study does not show a significant difference between them (p&gt; 0.05) (Fig 6). Therefore, elevated serum PRL levels do not lead to increased epithelial proliferation in BBT tissue.</w:t>
      </w:r>
    </w:p>
    <w:p w14:paraId="4F1E59B4" w14:textId="6A7EB7C8" w:rsidR="00D91DAA" w:rsidRPr="004161A2" w:rsidRDefault="00D91DAA" w:rsidP="00D91DAA">
      <w:pPr>
        <w:pStyle w:val="MDPI21heading1"/>
        <w:spacing w:before="0" w:after="0"/>
        <w:jc w:val="both"/>
        <w:rPr>
          <w:b w:val="0"/>
          <w:szCs w:val="20"/>
        </w:rPr>
      </w:pPr>
      <w:r w:rsidRPr="004161A2">
        <w:rPr>
          <w:b w:val="0"/>
          <w:szCs w:val="20"/>
        </w:rPr>
        <w:t xml:space="preserve">On </w:t>
      </w:r>
      <w:proofErr w:type="gramStart"/>
      <w:r w:rsidRPr="004161A2">
        <w:rPr>
          <w:b w:val="0"/>
          <w:szCs w:val="20"/>
        </w:rPr>
        <w:t>Western-blot</w:t>
      </w:r>
      <w:proofErr w:type="gramEnd"/>
      <w:r w:rsidRPr="004161A2">
        <w:rPr>
          <w:b w:val="0"/>
          <w:szCs w:val="20"/>
        </w:rPr>
        <w:t xml:space="preserve"> we did not detect the presence of PRL and PRL-R in cystic fluid from BBT group II (with elevated serum PRL) (</w:t>
      </w:r>
      <w:r w:rsidRPr="005141A7">
        <w:rPr>
          <w:b w:val="0"/>
          <w:szCs w:val="20"/>
        </w:rPr>
        <w:t xml:space="preserve">Fig. </w:t>
      </w:r>
      <w:r w:rsidR="003B0F4A" w:rsidRPr="005141A7">
        <w:rPr>
          <w:b w:val="0"/>
          <w:szCs w:val="20"/>
        </w:rPr>
        <w:t>7</w:t>
      </w:r>
      <w:r w:rsidRPr="004161A2">
        <w:rPr>
          <w:b w:val="0"/>
          <w:szCs w:val="20"/>
        </w:rPr>
        <w:t>). It seems that the increased level of PRL in the serum does not lead to its automatic increase in body fluids. On the other hand, the correlation analysis of the results of group I revealed a strong positive significant relationship between the expression of PRL-R in the tissue of BBT and the normal level of PRL (p &lt;0.05; r = 0.8).</w:t>
      </w:r>
    </w:p>
    <w:p w14:paraId="5A643737" w14:textId="77777777" w:rsidR="00D91DAA" w:rsidRPr="004161A2" w:rsidRDefault="00D91DAA" w:rsidP="00D91DAA">
      <w:pPr>
        <w:pStyle w:val="MDPI21heading1"/>
        <w:spacing w:before="0" w:after="0"/>
        <w:jc w:val="both"/>
        <w:rPr>
          <w:b w:val="0"/>
          <w:szCs w:val="20"/>
        </w:rPr>
      </w:pPr>
    </w:p>
    <w:p w14:paraId="51A7173D" w14:textId="77777777" w:rsidR="00FE6943" w:rsidRPr="004161A2" w:rsidRDefault="00FE6943" w:rsidP="00D91DAA">
      <w:pPr>
        <w:pStyle w:val="MDPI21heading1"/>
        <w:spacing w:before="0" w:after="0"/>
        <w:jc w:val="both"/>
        <w:rPr>
          <w:szCs w:val="20"/>
        </w:rPr>
      </w:pPr>
      <w:r w:rsidRPr="004161A2">
        <w:rPr>
          <w:szCs w:val="20"/>
        </w:rPr>
        <w:t>5. Conclusions</w:t>
      </w:r>
    </w:p>
    <w:p w14:paraId="46AAE4B2" w14:textId="3E48183B" w:rsidR="0050413B" w:rsidRDefault="00D91DAA" w:rsidP="00306072">
      <w:pPr>
        <w:pStyle w:val="MDPI21heading1"/>
        <w:spacing w:before="0" w:after="0"/>
        <w:jc w:val="both"/>
        <w:rPr>
          <w:b w:val="0"/>
          <w:szCs w:val="20"/>
        </w:rPr>
      </w:pPr>
      <w:r w:rsidRPr="004161A2">
        <w:rPr>
          <w:b w:val="0"/>
          <w:szCs w:val="20"/>
        </w:rPr>
        <w:t xml:space="preserve">Our study shows no significant difference between PRL-R expression values in BBT tissue under normal and elevated serum PRL levels. There is also no significant correlation between age criteria, PRL-R expression in BBT tissue, </w:t>
      </w:r>
      <w:proofErr w:type="gramStart"/>
      <w:r w:rsidRPr="004161A2">
        <w:rPr>
          <w:b w:val="0"/>
          <w:szCs w:val="20"/>
        </w:rPr>
        <w:t>intact</w:t>
      </w:r>
      <w:proofErr w:type="gramEnd"/>
      <w:r w:rsidRPr="004161A2">
        <w:rPr>
          <w:b w:val="0"/>
          <w:szCs w:val="20"/>
        </w:rPr>
        <w:t xml:space="preserve"> tissue and PRL level in the serum of the studied patients.</w:t>
      </w:r>
      <w:r w:rsidR="0050413B">
        <w:rPr>
          <w:b w:val="0"/>
          <w:szCs w:val="20"/>
        </w:rPr>
        <w:t xml:space="preserve"> </w:t>
      </w:r>
      <w:r w:rsidRPr="004161A2">
        <w:rPr>
          <w:b w:val="0"/>
          <w:szCs w:val="20"/>
        </w:rPr>
        <w:t xml:space="preserve">In women of both study groups, there was a strong significant correlation (p &lt;0.01; r = 0.92) between PRL-R expression in BBT tissue samples and intact breast tissue. </w:t>
      </w:r>
      <w:proofErr w:type="gramStart"/>
      <w:r w:rsidRPr="004161A2">
        <w:rPr>
          <w:b w:val="0"/>
          <w:szCs w:val="20"/>
        </w:rPr>
        <w:t>There was also no significant difference in the expression level of the proliferative marker Ki-67 between groups of tissue samples of BBT obtained from women with different levels of serum PRL (p&gt; 0.05).</w:t>
      </w:r>
      <w:proofErr w:type="gramEnd"/>
      <w:r w:rsidR="0050413B">
        <w:rPr>
          <w:b w:val="0"/>
          <w:szCs w:val="20"/>
        </w:rPr>
        <w:t xml:space="preserve"> </w:t>
      </w:r>
      <w:r w:rsidR="005141A7">
        <w:rPr>
          <w:b w:val="0"/>
          <w:szCs w:val="20"/>
        </w:rPr>
        <w:t>N</w:t>
      </w:r>
      <w:r w:rsidRPr="004161A2">
        <w:rPr>
          <w:b w:val="0"/>
          <w:szCs w:val="20"/>
        </w:rPr>
        <w:t xml:space="preserve">o signs of PRL and its receptors </w:t>
      </w:r>
      <w:proofErr w:type="gramStart"/>
      <w:r w:rsidRPr="004161A2">
        <w:rPr>
          <w:b w:val="0"/>
          <w:szCs w:val="20"/>
        </w:rPr>
        <w:t>were detected</w:t>
      </w:r>
      <w:proofErr w:type="gramEnd"/>
      <w:r w:rsidRPr="004161A2">
        <w:rPr>
          <w:b w:val="0"/>
          <w:szCs w:val="20"/>
        </w:rPr>
        <w:t xml:space="preserve"> in the cystic fluid samples of BBT from women with elevated serum PRL levels.</w:t>
      </w:r>
    </w:p>
    <w:p w14:paraId="3425E63C" w14:textId="7EE0779E" w:rsidR="00803770" w:rsidRPr="004C359F" w:rsidRDefault="0050413B" w:rsidP="00306072">
      <w:pPr>
        <w:pStyle w:val="MDPI21heading1"/>
        <w:spacing w:before="0" w:after="0"/>
        <w:jc w:val="both"/>
        <w:rPr>
          <w:b w:val="0"/>
          <w:szCs w:val="20"/>
          <w:highlight w:val="yellow"/>
        </w:rPr>
      </w:pPr>
      <w:r w:rsidRPr="004C359F">
        <w:rPr>
          <w:b w:val="0"/>
          <w:szCs w:val="20"/>
          <w:highlight w:val="yellow"/>
        </w:rPr>
        <w:t xml:space="preserve">In summary, our </w:t>
      </w:r>
      <w:r w:rsidR="00F35721" w:rsidRPr="004C359F">
        <w:rPr>
          <w:b w:val="0"/>
          <w:szCs w:val="20"/>
          <w:highlight w:val="yellow"/>
        </w:rPr>
        <w:t>prospective</w:t>
      </w:r>
      <w:r w:rsidRPr="004C359F">
        <w:rPr>
          <w:b w:val="0"/>
          <w:szCs w:val="20"/>
          <w:highlight w:val="yellow"/>
        </w:rPr>
        <w:t xml:space="preserve"> study show</w:t>
      </w:r>
      <w:r w:rsidR="00F35721" w:rsidRPr="004C359F">
        <w:rPr>
          <w:b w:val="0"/>
          <w:szCs w:val="20"/>
          <w:highlight w:val="yellow"/>
        </w:rPr>
        <w:t>s</w:t>
      </w:r>
      <w:r w:rsidRPr="004C359F">
        <w:rPr>
          <w:b w:val="0"/>
          <w:szCs w:val="20"/>
          <w:highlight w:val="yellow"/>
        </w:rPr>
        <w:t xml:space="preserve"> </w:t>
      </w:r>
      <w:r w:rsidR="00803770" w:rsidRPr="004C359F">
        <w:rPr>
          <w:b w:val="0"/>
          <w:szCs w:val="20"/>
          <w:highlight w:val="yellow"/>
        </w:rPr>
        <w:t xml:space="preserve">that the expression of PRL-R in BBT and physiological breast tissue do not correlate with the serum PRL level in patients with normal and elevated levels of this hormone. </w:t>
      </w:r>
    </w:p>
    <w:p w14:paraId="732804E5" w14:textId="67CFABF5" w:rsidR="00D91DAA" w:rsidRPr="004161A2" w:rsidRDefault="0043252F" w:rsidP="0043252F">
      <w:pPr>
        <w:pStyle w:val="MDPI21heading1"/>
        <w:spacing w:before="0" w:after="0"/>
        <w:jc w:val="both"/>
        <w:rPr>
          <w:b w:val="0"/>
          <w:szCs w:val="20"/>
        </w:rPr>
      </w:pPr>
      <w:r w:rsidRPr="004C359F">
        <w:rPr>
          <w:b w:val="0"/>
          <w:szCs w:val="20"/>
          <w:highlight w:val="yellow"/>
        </w:rPr>
        <w:t xml:space="preserve">In the future, it </w:t>
      </w:r>
      <w:proofErr w:type="gramStart"/>
      <w:r w:rsidRPr="004C359F">
        <w:rPr>
          <w:b w:val="0"/>
          <w:szCs w:val="20"/>
          <w:highlight w:val="yellow"/>
        </w:rPr>
        <w:t>is planned</w:t>
      </w:r>
      <w:proofErr w:type="gramEnd"/>
      <w:r w:rsidRPr="004C359F">
        <w:rPr>
          <w:b w:val="0"/>
          <w:szCs w:val="20"/>
          <w:highlight w:val="yellow"/>
        </w:rPr>
        <w:t xml:space="preserve"> to study the effect of PRL-R expression on the development, prognosis and metastasis of </w:t>
      </w:r>
      <w:r w:rsidR="00F35721" w:rsidRPr="004C359F">
        <w:rPr>
          <w:b w:val="0"/>
          <w:szCs w:val="20"/>
          <w:highlight w:val="yellow"/>
        </w:rPr>
        <w:t>BC</w:t>
      </w:r>
      <w:r w:rsidRPr="004C359F">
        <w:rPr>
          <w:b w:val="0"/>
          <w:szCs w:val="20"/>
          <w:highlight w:val="yellow"/>
        </w:rPr>
        <w:t>.</w:t>
      </w:r>
    </w:p>
    <w:p w14:paraId="6150C7F1" w14:textId="77777777" w:rsidR="009D3F18" w:rsidRDefault="009D3F18" w:rsidP="00FE6943">
      <w:pPr>
        <w:pStyle w:val="MDPI62BackMatter"/>
        <w:rPr>
          <w:b/>
        </w:rPr>
      </w:pPr>
    </w:p>
    <w:p w14:paraId="7313410A" w14:textId="77777777" w:rsidR="00FE6943" w:rsidRPr="00613B31" w:rsidRDefault="00FE6943" w:rsidP="00FE6943">
      <w:pPr>
        <w:pStyle w:val="MDPI62BackMatter"/>
      </w:pPr>
      <w:r w:rsidRPr="00613B31">
        <w:rPr>
          <w:b/>
        </w:rPr>
        <w:t>Author Contributions:</w:t>
      </w:r>
      <w:r w:rsidRPr="00613B31">
        <w:t xml:space="preserve"> </w:t>
      </w:r>
      <w:r w:rsidR="009D3F18" w:rsidRPr="009D3F18">
        <w:t>Conceptualization R.M.</w:t>
      </w:r>
      <w:r w:rsidR="009D3F18">
        <w:t>, A.R</w:t>
      </w:r>
      <w:r w:rsidR="009D3F18" w:rsidRPr="009D3F18">
        <w:t xml:space="preserve">; methodology A.P.; investigation </w:t>
      </w:r>
      <w:r w:rsidR="009D3F18">
        <w:t>O</w:t>
      </w:r>
      <w:r w:rsidR="009D3F18" w:rsidRPr="009D3F18">
        <w:t>.</w:t>
      </w:r>
      <w:r w:rsidR="009D3F18">
        <w:t>K</w:t>
      </w:r>
      <w:r w:rsidR="009D3F18" w:rsidRPr="009D3F18">
        <w:t xml:space="preserve">., </w:t>
      </w:r>
      <w:r w:rsidR="009D3F18">
        <w:t>O</w:t>
      </w:r>
      <w:r w:rsidR="009D3F18" w:rsidRPr="009D3F18">
        <w:t>.</w:t>
      </w:r>
      <w:r w:rsidR="009D3F18">
        <w:t>Y</w:t>
      </w:r>
      <w:r w:rsidR="009D3F18" w:rsidRPr="009D3F18">
        <w:t>.</w:t>
      </w:r>
      <w:r w:rsidR="00206CFA">
        <w:t>, I.L., A.P.,</w:t>
      </w:r>
      <w:r w:rsidR="009D3F18" w:rsidRPr="009D3F18">
        <w:t xml:space="preserve"> resources </w:t>
      </w:r>
      <w:r w:rsidR="009D3F18">
        <w:t>A</w:t>
      </w:r>
      <w:r w:rsidR="009D3F18" w:rsidRPr="009D3F18">
        <w:t>.</w:t>
      </w:r>
      <w:r w:rsidR="009D3F18">
        <w:t>R</w:t>
      </w:r>
      <w:r w:rsidR="009D3F18" w:rsidRPr="009D3F18">
        <w:t xml:space="preserve">., </w:t>
      </w:r>
      <w:r w:rsidR="009D3F18">
        <w:t xml:space="preserve">V.A., </w:t>
      </w:r>
      <w:r w:rsidR="009D3F18" w:rsidRPr="009D3F18">
        <w:t xml:space="preserve">R.M.; data </w:t>
      </w:r>
      <w:proofErr w:type="spellStart"/>
      <w:r w:rsidR="009D3F18" w:rsidRPr="009D3F18">
        <w:t>curation</w:t>
      </w:r>
      <w:proofErr w:type="spellEnd"/>
      <w:r w:rsidR="009D3F18" w:rsidRPr="009D3F18">
        <w:t xml:space="preserve"> </w:t>
      </w:r>
      <w:r w:rsidR="009D3F18">
        <w:t>O</w:t>
      </w:r>
      <w:r w:rsidR="009D3F18" w:rsidRPr="009D3F18">
        <w:t>.</w:t>
      </w:r>
      <w:r w:rsidR="009D3F18">
        <w:t>K</w:t>
      </w:r>
      <w:r w:rsidR="009D3F18" w:rsidRPr="009D3F18">
        <w:t>.; writing—original draft preparation R.</w:t>
      </w:r>
      <w:r w:rsidR="009D3F18">
        <w:t>M, O.K., O.Y.</w:t>
      </w:r>
      <w:r w:rsidR="009D3F18" w:rsidRPr="009D3F18">
        <w:t>; writing—review and editing A.P., R.M.</w:t>
      </w:r>
      <w:r w:rsidR="00D53474">
        <w:t>, M.L</w:t>
      </w:r>
      <w:r w:rsidR="009D3F18" w:rsidRPr="009D3F18">
        <w:t xml:space="preserve">; visualization A.P., </w:t>
      </w:r>
      <w:r w:rsidR="00D53474">
        <w:t xml:space="preserve">O.K., </w:t>
      </w:r>
      <w:r w:rsidR="009D3F18" w:rsidRPr="009D3F18">
        <w:t xml:space="preserve">R.M.; supervision </w:t>
      </w:r>
      <w:r w:rsidR="00D53474">
        <w:t xml:space="preserve">A.R., </w:t>
      </w:r>
      <w:r w:rsidR="009D3F18" w:rsidRPr="009D3F18">
        <w:t xml:space="preserve">R.M.; project administration </w:t>
      </w:r>
      <w:r w:rsidR="00D53474">
        <w:t xml:space="preserve">A.R., V.A., </w:t>
      </w:r>
      <w:r w:rsidR="009D3F18" w:rsidRPr="009D3F18">
        <w:t xml:space="preserve">R.M.; funding acquisition </w:t>
      </w:r>
      <w:r w:rsidR="00D53474">
        <w:t xml:space="preserve">A.R., O.V., </w:t>
      </w:r>
      <w:r w:rsidR="009D3F18" w:rsidRPr="009D3F18">
        <w:t xml:space="preserve">R.M. All authors have read </w:t>
      </w:r>
      <w:r w:rsidR="00D53474">
        <w:t>and agreed to the published version of the manuscript.</w:t>
      </w:r>
    </w:p>
    <w:p w14:paraId="44B30A54" w14:textId="233964EB" w:rsidR="00FE6943" w:rsidRPr="00613B31" w:rsidRDefault="00FE6943" w:rsidP="00FE6943">
      <w:pPr>
        <w:pStyle w:val="MDPI62BackMatter"/>
      </w:pPr>
      <w:proofErr w:type="gramStart"/>
      <w:r w:rsidRPr="00613B31">
        <w:rPr>
          <w:b/>
        </w:rPr>
        <w:t>Funding:</w:t>
      </w:r>
      <w:r w:rsidR="00B00CB0">
        <w:rPr>
          <w:b/>
        </w:rPr>
        <w:t xml:space="preserve"> </w:t>
      </w:r>
      <w:r w:rsidR="00D91DAA" w:rsidRPr="00D91DAA">
        <w:t>This research has been performed with the financial support of grants of the Ministry of Education and Science of Ukraine No. 0117U003937 “The development of tumor diagnosis method of reproductive system organs using cellular adhesion molecules of cancer-embryonic antigen” and No. 0118U003570 “The efficiency of “liquid biopsy” and tissue biopsy in the diagnosis and treatment of malignant tumors”, Erasmus+ Project 2017-1-SE01-KA107-034386 between Sumy State University and Umea University.</w:t>
      </w:r>
      <w:proofErr w:type="gramEnd"/>
    </w:p>
    <w:p w14:paraId="23A00F5C" w14:textId="3F8A6A96" w:rsidR="00D53474" w:rsidRPr="00D53474" w:rsidRDefault="00D53474" w:rsidP="00D53474">
      <w:pPr>
        <w:adjustRightInd w:val="0"/>
        <w:snapToGrid w:val="0"/>
        <w:spacing w:before="240" w:after="60" w:line="228" w:lineRule="auto"/>
        <w:ind w:left="2608"/>
        <w:rPr>
          <w:rFonts w:eastAsia="Times New Roman"/>
          <w:noProof w:val="0"/>
          <w:snapToGrid w:val="0"/>
          <w:sz w:val="18"/>
          <w:lang w:eastAsia="en-US" w:bidi="en-US"/>
        </w:rPr>
      </w:pPr>
      <w:r w:rsidRPr="00D53474">
        <w:rPr>
          <w:rFonts w:eastAsia="Times New Roman"/>
          <w:b/>
          <w:noProof w:val="0"/>
          <w:snapToGrid w:val="0"/>
          <w:sz w:val="18"/>
          <w:lang w:eastAsia="en-US" w:bidi="en-US"/>
        </w:rPr>
        <w:t>Institutional Review Board Statement:</w:t>
      </w:r>
      <w:r w:rsidR="00B00CB0">
        <w:rPr>
          <w:rFonts w:eastAsia="Times New Roman"/>
          <w:b/>
          <w:noProof w:val="0"/>
          <w:snapToGrid w:val="0"/>
          <w:sz w:val="18"/>
          <w:lang w:eastAsia="en-US" w:bidi="en-US"/>
        </w:rPr>
        <w:t xml:space="preserve"> </w:t>
      </w:r>
      <w:r w:rsidRPr="00D53474">
        <w:rPr>
          <w:rFonts w:eastAsia="Times New Roman"/>
          <w:noProof w:val="0"/>
          <w:snapToGrid w:val="0"/>
          <w:sz w:val="18"/>
          <w:lang w:eastAsia="en-US" w:bidi="en-US"/>
        </w:rPr>
        <w:t>The study was conducted according to the guidelines of the Declaration of Helsinki, and approved by Ethics Committee of the Medical Institute of S</w:t>
      </w:r>
      <w:r w:rsidR="000811F2">
        <w:rPr>
          <w:rFonts w:eastAsia="Times New Roman"/>
          <w:noProof w:val="0"/>
          <w:snapToGrid w:val="0"/>
          <w:sz w:val="18"/>
          <w:lang w:eastAsia="en-US" w:bidi="en-US"/>
        </w:rPr>
        <w:t>umy State University (protocol 3</w:t>
      </w:r>
      <w:r w:rsidRPr="00D53474">
        <w:rPr>
          <w:rFonts w:eastAsia="Times New Roman"/>
          <w:noProof w:val="0"/>
          <w:snapToGrid w:val="0"/>
          <w:sz w:val="18"/>
          <w:lang w:eastAsia="en-US" w:bidi="en-US"/>
        </w:rPr>
        <w:t>/0</w:t>
      </w:r>
      <w:r w:rsidR="000811F2">
        <w:rPr>
          <w:rFonts w:eastAsia="Times New Roman"/>
          <w:noProof w:val="0"/>
          <w:snapToGrid w:val="0"/>
          <w:sz w:val="18"/>
          <w:lang w:eastAsia="en-US" w:bidi="en-US"/>
        </w:rPr>
        <w:t>2</w:t>
      </w:r>
      <w:r w:rsidRPr="00D53474">
        <w:rPr>
          <w:rFonts w:eastAsia="Times New Roman"/>
          <w:noProof w:val="0"/>
          <w:snapToGrid w:val="0"/>
          <w:sz w:val="18"/>
          <w:lang w:eastAsia="en-US" w:bidi="en-US"/>
        </w:rPr>
        <w:t xml:space="preserve">, </w:t>
      </w:r>
      <w:r w:rsidR="000811F2">
        <w:rPr>
          <w:rFonts w:eastAsia="Times New Roman"/>
          <w:noProof w:val="0"/>
          <w:snapToGrid w:val="0"/>
          <w:sz w:val="18"/>
          <w:lang w:eastAsia="en-US" w:bidi="en-US"/>
        </w:rPr>
        <w:t>09</w:t>
      </w:r>
      <w:r w:rsidRPr="00D53474">
        <w:rPr>
          <w:rFonts w:eastAsia="Times New Roman"/>
          <w:noProof w:val="0"/>
          <w:snapToGrid w:val="0"/>
          <w:sz w:val="18"/>
          <w:lang w:eastAsia="en-US" w:bidi="en-US"/>
        </w:rPr>
        <w:t xml:space="preserve"> </w:t>
      </w:r>
      <w:r w:rsidR="000811F2">
        <w:rPr>
          <w:rFonts w:eastAsia="Times New Roman"/>
          <w:noProof w:val="0"/>
          <w:snapToGrid w:val="0"/>
          <w:sz w:val="18"/>
          <w:lang w:eastAsia="en-US" w:bidi="en-US"/>
        </w:rPr>
        <w:t>February</w:t>
      </w:r>
      <w:r w:rsidRPr="00D53474">
        <w:rPr>
          <w:rFonts w:eastAsia="Times New Roman"/>
          <w:noProof w:val="0"/>
          <w:snapToGrid w:val="0"/>
          <w:sz w:val="18"/>
          <w:lang w:eastAsia="en-US" w:bidi="en-US"/>
        </w:rPr>
        <w:t xml:space="preserve"> 2021).</w:t>
      </w:r>
    </w:p>
    <w:p w14:paraId="4E7A03E7" w14:textId="77777777" w:rsidR="00D53474" w:rsidRPr="00D53474" w:rsidRDefault="00D53474" w:rsidP="00D53474">
      <w:pPr>
        <w:adjustRightInd w:val="0"/>
        <w:snapToGrid w:val="0"/>
        <w:spacing w:before="240" w:after="60" w:line="228" w:lineRule="auto"/>
        <w:ind w:left="2608"/>
        <w:rPr>
          <w:rFonts w:eastAsia="Times New Roman"/>
          <w:noProof w:val="0"/>
          <w:snapToGrid w:val="0"/>
          <w:sz w:val="18"/>
          <w:lang w:eastAsia="en-US" w:bidi="en-US"/>
        </w:rPr>
      </w:pPr>
      <w:r w:rsidRPr="00D53474">
        <w:rPr>
          <w:rFonts w:eastAsia="Times New Roman"/>
          <w:b/>
          <w:noProof w:val="0"/>
          <w:snapToGrid w:val="0"/>
          <w:sz w:val="18"/>
          <w:lang w:eastAsia="en-US" w:bidi="en-US"/>
        </w:rPr>
        <w:t xml:space="preserve">Informed Consent Statement: </w:t>
      </w:r>
      <w:r w:rsidRPr="00D53474">
        <w:rPr>
          <w:rFonts w:eastAsia="Times New Roman"/>
          <w:noProof w:val="0"/>
          <w:snapToGrid w:val="0"/>
          <w:sz w:val="18"/>
          <w:lang w:eastAsia="en-US" w:bidi="en-US"/>
        </w:rPr>
        <w:t xml:space="preserve">Informed consent </w:t>
      </w:r>
      <w:proofErr w:type="gramStart"/>
      <w:r w:rsidRPr="00D53474">
        <w:rPr>
          <w:rFonts w:eastAsia="Times New Roman"/>
          <w:noProof w:val="0"/>
          <w:snapToGrid w:val="0"/>
          <w:sz w:val="18"/>
          <w:lang w:eastAsia="en-US" w:bidi="en-US"/>
        </w:rPr>
        <w:t>was obtained</w:t>
      </w:r>
      <w:proofErr w:type="gramEnd"/>
      <w:r w:rsidRPr="00D53474">
        <w:rPr>
          <w:rFonts w:eastAsia="Times New Roman"/>
          <w:noProof w:val="0"/>
          <w:snapToGrid w:val="0"/>
          <w:sz w:val="18"/>
          <w:lang w:eastAsia="en-US" w:bidi="en-US"/>
        </w:rPr>
        <w:t xml:space="preserve"> from all subjects involved in the study.</w:t>
      </w:r>
    </w:p>
    <w:p w14:paraId="39F499B2" w14:textId="5C98EC1B" w:rsidR="00D53474" w:rsidRPr="00D53474" w:rsidRDefault="00D53474" w:rsidP="00D53474">
      <w:pPr>
        <w:adjustRightInd w:val="0"/>
        <w:snapToGrid w:val="0"/>
        <w:spacing w:before="240" w:after="60" w:line="228" w:lineRule="auto"/>
        <w:ind w:left="2608"/>
        <w:rPr>
          <w:rFonts w:eastAsia="Times New Roman"/>
          <w:b/>
          <w:noProof w:val="0"/>
          <w:snapToGrid w:val="0"/>
          <w:sz w:val="18"/>
          <w:lang w:eastAsia="en-US" w:bidi="en-US"/>
        </w:rPr>
      </w:pPr>
      <w:r w:rsidRPr="00D53474">
        <w:rPr>
          <w:rFonts w:eastAsia="Times New Roman"/>
          <w:b/>
          <w:noProof w:val="0"/>
          <w:snapToGrid w:val="0"/>
          <w:sz w:val="18"/>
          <w:lang w:eastAsia="en-US" w:bidi="en-US"/>
        </w:rPr>
        <w:t>Data Availability Statement:</w:t>
      </w:r>
      <w:r w:rsidR="00B00CB0">
        <w:rPr>
          <w:rFonts w:eastAsia="Times New Roman"/>
          <w:b/>
          <w:noProof w:val="0"/>
          <w:snapToGrid w:val="0"/>
          <w:sz w:val="18"/>
          <w:lang w:eastAsia="en-US" w:bidi="en-US"/>
        </w:rPr>
        <w:t xml:space="preserve"> </w:t>
      </w:r>
      <w:r w:rsidRPr="00D53474">
        <w:rPr>
          <w:rFonts w:eastAsia="Times New Roman"/>
          <w:noProof w:val="0"/>
          <w:snapToGrid w:val="0"/>
          <w:sz w:val="18"/>
          <w:lang w:eastAsia="en-US" w:bidi="en-US"/>
        </w:rPr>
        <w:t xml:space="preserve">Data available within the article </w:t>
      </w:r>
    </w:p>
    <w:p w14:paraId="77B92744" w14:textId="77777777" w:rsidR="00D53474" w:rsidRDefault="00D53474" w:rsidP="00D53474">
      <w:pPr>
        <w:adjustRightInd w:val="0"/>
        <w:snapToGrid w:val="0"/>
        <w:spacing w:before="240" w:after="60" w:line="228" w:lineRule="auto"/>
        <w:ind w:left="2608"/>
        <w:rPr>
          <w:rFonts w:eastAsia="Times New Roman"/>
          <w:b/>
          <w:noProof w:val="0"/>
          <w:snapToGrid w:val="0"/>
          <w:sz w:val="18"/>
          <w:lang w:eastAsia="en-US" w:bidi="en-US"/>
        </w:rPr>
      </w:pPr>
      <w:r w:rsidRPr="00D53474">
        <w:rPr>
          <w:rFonts w:eastAsia="Times New Roman"/>
          <w:b/>
          <w:noProof w:val="0"/>
          <w:snapToGrid w:val="0"/>
          <w:sz w:val="18"/>
          <w:lang w:eastAsia="en-US" w:bidi="en-US"/>
        </w:rPr>
        <w:t xml:space="preserve">Conflicts of Interest: </w:t>
      </w:r>
      <w:r w:rsidRPr="00D53474">
        <w:rPr>
          <w:rFonts w:eastAsia="Times New Roman"/>
          <w:noProof w:val="0"/>
          <w:snapToGrid w:val="0"/>
          <w:sz w:val="18"/>
          <w:lang w:eastAsia="en-US" w:bidi="en-US"/>
        </w:rPr>
        <w:t>The authors declare no conflict of interest.</w:t>
      </w:r>
    </w:p>
    <w:p w14:paraId="1524413C" w14:textId="77777777" w:rsidR="00FE6943" w:rsidRPr="00FA04F1" w:rsidRDefault="00FE6943" w:rsidP="008E63F1">
      <w:pPr>
        <w:pStyle w:val="MDPI21heading1"/>
        <w:ind w:left="0"/>
      </w:pPr>
      <w:r w:rsidRPr="00FA04F1">
        <w:t>References</w:t>
      </w:r>
    </w:p>
    <w:p w14:paraId="2AE75312" w14:textId="77777777" w:rsidR="00B8637F" w:rsidRDefault="00B8637F" w:rsidP="00B8637F">
      <w:pPr>
        <w:pStyle w:val="MDPI71References"/>
      </w:pPr>
      <w:proofErr w:type="spellStart"/>
      <w:r>
        <w:t>Holloran</w:t>
      </w:r>
      <w:proofErr w:type="spellEnd"/>
      <w:r>
        <w:t xml:space="preserve"> SM, </w:t>
      </w:r>
      <w:proofErr w:type="spellStart"/>
      <w:r>
        <w:t>Nosirov</w:t>
      </w:r>
      <w:proofErr w:type="spellEnd"/>
      <w:r>
        <w:t xml:space="preserve"> B, et al. </w:t>
      </w:r>
      <w:proofErr w:type="gramStart"/>
      <w:r>
        <w:t>Reciprocal</w:t>
      </w:r>
      <w:proofErr w:type="gramEnd"/>
      <w:r>
        <w:t xml:space="preserve"> fine-tuning of progesterone and prolactin-regulated gene expression in breast cancer cells. </w:t>
      </w:r>
      <w:proofErr w:type="spellStart"/>
      <w:r w:rsidRPr="00614193">
        <w:rPr>
          <w:i/>
        </w:rPr>
        <w:t>Mol</w:t>
      </w:r>
      <w:proofErr w:type="spellEnd"/>
      <w:r w:rsidRPr="00614193">
        <w:rPr>
          <w:i/>
        </w:rPr>
        <w:t xml:space="preserve"> Cell </w:t>
      </w:r>
      <w:proofErr w:type="spellStart"/>
      <w:r w:rsidRPr="00614193">
        <w:rPr>
          <w:i/>
        </w:rPr>
        <w:t>Endocrinol</w:t>
      </w:r>
      <w:proofErr w:type="spellEnd"/>
      <w:r>
        <w:t xml:space="preserve"> </w:t>
      </w:r>
      <w:r w:rsidRPr="00614193">
        <w:rPr>
          <w:b/>
        </w:rPr>
        <w:t>2020</w:t>
      </w:r>
      <w:r>
        <w:t xml:space="preserve">; 511: 110859. </w:t>
      </w:r>
    </w:p>
    <w:p w14:paraId="076A9CD4" w14:textId="77777777" w:rsidR="00B8637F" w:rsidRDefault="00B8637F" w:rsidP="00B8637F">
      <w:pPr>
        <w:pStyle w:val="MDPI71References"/>
      </w:pPr>
      <w:r w:rsidRPr="009D6603">
        <w:rPr>
          <w:lang w:val="sv-SE"/>
        </w:rPr>
        <w:t xml:space="preserve">Dan Zhao, Gui Ma, et al. </w:t>
      </w:r>
      <w:r>
        <w:t xml:space="preserve">Zinc Finger </w:t>
      </w:r>
      <w:proofErr w:type="spellStart"/>
      <w:r>
        <w:t>Homeodomain</w:t>
      </w:r>
      <w:proofErr w:type="spellEnd"/>
      <w:r>
        <w:t xml:space="preserve"> Factor Zfhx3 Is Essential for Mammary Lactogenic Differentiation by Maintaining Prolactin Signaling Activity. </w:t>
      </w:r>
      <w:proofErr w:type="spellStart"/>
      <w:r w:rsidRPr="00614193">
        <w:rPr>
          <w:i/>
        </w:rPr>
        <w:t>Biol</w:t>
      </w:r>
      <w:proofErr w:type="spellEnd"/>
      <w:r w:rsidRPr="00614193">
        <w:rPr>
          <w:i/>
        </w:rPr>
        <w:t xml:space="preserve"> </w:t>
      </w:r>
      <w:proofErr w:type="spellStart"/>
      <w:r w:rsidRPr="00614193">
        <w:rPr>
          <w:i/>
        </w:rPr>
        <w:t>Chem</w:t>
      </w:r>
      <w:proofErr w:type="spellEnd"/>
      <w:r>
        <w:t xml:space="preserve"> </w:t>
      </w:r>
      <w:r w:rsidRPr="00614193">
        <w:rPr>
          <w:b/>
        </w:rPr>
        <w:t>2016</w:t>
      </w:r>
      <w:r>
        <w:t xml:space="preserve">; 291: 12809-12820. </w:t>
      </w:r>
    </w:p>
    <w:p w14:paraId="200F28D7" w14:textId="77777777" w:rsidR="00B8637F" w:rsidRDefault="00B8637F" w:rsidP="00B8637F">
      <w:pPr>
        <w:pStyle w:val="MDPI71References"/>
      </w:pPr>
      <w:r w:rsidRPr="009D6603">
        <w:rPr>
          <w:lang w:val="sv-SE"/>
        </w:rPr>
        <w:t xml:space="preserve">Karayazi Atıcı Ö, Govindrajan N, et al. </w:t>
      </w:r>
      <w:r>
        <w:t xml:space="preserve">Prolactin: A hormone with diverse functions from mammary gland development to cancer metastasis. </w:t>
      </w:r>
      <w:proofErr w:type="spellStart"/>
      <w:r w:rsidRPr="00B8637F">
        <w:rPr>
          <w:i/>
        </w:rPr>
        <w:t>Semin</w:t>
      </w:r>
      <w:proofErr w:type="spellEnd"/>
      <w:r w:rsidRPr="00B8637F">
        <w:rPr>
          <w:i/>
        </w:rPr>
        <w:t xml:space="preserve"> Cell Dev </w:t>
      </w:r>
      <w:proofErr w:type="spellStart"/>
      <w:r w:rsidRPr="00B8637F">
        <w:rPr>
          <w:i/>
        </w:rPr>
        <w:t>Biol</w:t>
      </w:r>
      <w:proofErr w:type="spellEnd"/>
      <w:r>
        <w:t xml:space="preserve"> </w:t>
      </w:r>
      <w:r w:rsidRPr="00B8637F">
        <w:rPr>
          <w:b/>
        </w:rPr>
        <w:t>2021</w:t>
      </w:r>
      <w:r>
        <w:t xml:space="preserve">; 114: 159-170. </w:t>
      </w:r>
    </w:p>
    <w:p w14:paraId="009E7FF3" w14:textId="77777777" w:rsidR="00B8637F" w:rsidRDefault="00B8637F" w:rsidP="00B8637F">
      <w:pPr>
        <w:pStyle w:val="MDPI71References"/>
      </w:pPr>
      <w:proofErr w:type="spellStart"/>
      <w:r>
        <w:t>Edita</w:t>
      </w:r>
      <w:proofErr w:type="spellEnd"/>
      <w:r>
        <w:t xml:space="preserve"> </w:t>
      </w:r>
      <w:proofErr w:type="spellStart"/>
      <w:r>
        <w:t>Aksamitiene</w:t>
      </w:r>
      <w:proofErr w:type="spellEnd"/>
      <w:r>
        <w:t xml:space="preserve">, </w:t>
      </w:r>
      <w:proofErr w:type="spellStart"/>
      <w:r>
        <w:t>Sirisha</w:t>
      </w:r>
      <w:proofErr w:type="spellEnd"/>
      <w:r>
        <w:t xml:space="preserve"> </w:t>
      </w:r>
      <w:proofErr w:type="spellStart"/>
      <w:r>
        <w:t>Achanta</w:t>
      </w:r>
      <w:proofErr w:type="spellEnd"/>
      <w:r>
        <w:t xml:space="preserve">, et al. Prolactin-Stimulated Activation of ERK1/2 Mitogen-Activated Protein Kinases is </w:t>
      </w:r>
      <w:proofErr w:type="gramStart"/>
      <w:r>
        <w:t>Controlled</w:t>
      </w:r>
      <w:proofErr w:type="gramEnd"/>
      <w:r>
        <w:t xml:space="preserve"> by PI3-Kinase/</w:t>
      </w:r>
      <w:proofErr w:type="spellStart"/>
      <w:r>
        <w:t>Rac</w:t>
      </w:r>
      <w:proofErr w:type="spellEnd"/>
      <w:r>
        <w:t xml:space="preserve">/PAK Signaling Pathway in Breast Cancer Cells. </w:t>
      </w:r>
      <w:r w:rsidRPr="00B8637F">
        <w:rPr>
          <w:i/>
        </w:rPr>
        <w:t>Cell Signal</w:t>
      </w:r>
      <w:r>
        <w:t xml:space="preserve"> </w:t>
      </w:r>
      <w:r w:rsidRPr="00B8637F">
        <w:rPr>
          <w:b/>
        </w:rPr>
        <w:t>2011</w:t>
      </w:r>
      <w:r>
        <w:t xml:space="preserve">; 23: 1794-1805. </w:t>
      </w:r>
    </w:p>
    <w:p w14:paraId="5B9F3776" w14:textId="77777777" w:rsidR="00B8637F" w:rsidRDefault="00B8637F" w:rsidP="00B8637F">
      <w:pPr>
        <w:pStyle w:val="MDPI71References"/>
      </w:pPr>
      <w:proofErr w:type="spellStart"/>
      <w:r>
        <w:t>Grible</w:t>
      </w:r>
      <w:proofErr w:type="spellEnd"/>
      <w:r>
        <w:t xml:space="preserve"> JM, </w:t>
      </w:r>
      <w:proofErr w:type="spellStart"/>
      <w:r>
        <w:t>Zot</w:t>
      </w:r>
      <w:proofErr w:type="spellEnd"/>
      <w:r>
        <w:t xml:space="preserve"> P, et al. The human intermediate prolactin receptor is a mammary proto-oncogene. </w:t>
      </w:r>
      <w:r w:rsidRPr="00B8637F">
        <w:rPr>
          <w:i/>
        </w:rPr>
        <w:t>NPJ Breast Cancer</w:t>
      </w:r>
      <w:r>
        <w:t xml:space="preserve"> </w:t>
      </w:r>
      <w:r w:rsidRPr="00B8637F">
        <w:rPr>
          <w:b/>
        </w:rPr>
        <w:t>2021</w:t>
      </w:r>
      <w:r>
        <w:t xml:space="preserve">; 7: 37. </w:t>
      </w:r>
    </w:p>
    <w:p w14:paraId="5EB43A70" w14:textId="77777777" w:rsidR="00B8637F" w:rsidRDefault="00B8637F" w:rsidP="00B8637F">
      <w:pPr>
        <w:pStyle w:val="MDPI71References"/>
      </w:pPr>
      <w:r w:rsidRPr="009D6603">
        <w:rPr>
          <w:lang w:val="sv-SE"/>
        </w:rPr>
        <w:t xml:space="preserve">Sylwia Pałubska, Aneta Adamiak-Godlewska, et al. </w:t>
      </w:r>
      <w:proofErr w:type="spellStart"/>
      <w:r>
        <w:t>Hyperprolactinaemia</w:t>
      </w:r>
      <w:proofErr w:type="spellEnd"/>
      <w:r>
        <w:t xml:space="preserve"> – a problem in patients from the reproductive period to the menopause. </w:t>
      </w:r>
      <w:proofErr w:type="spellStart"/>
      <w:r w:rsidRPr="00B8637F">
        <w:rPr>
          <w:i/>
        </w:rPr>
        <w:t>Prz</w:t>
      </w:r>
      <w:proofErr w:type="spellEnd"/>
      <w:r w:rsidRPr="00B8637F">
        <w:rPr>
          <w:i/>
        </w:rPr>
        <w:t xml:space="preserve"> </w:t>
      </w:r>
      <w:proofErr w:type="spellStart"/>
      <w:r w:rsidRPr="00B8637F">
        <w:rPr>
          <w:i/>
        </w:rPr>
        <w:t>Menopauzalny</w:t>
      </w:r>
      <w:proofErr w:type="spellEnd"/>
      <w:r>
        <w:t xml:space="preserve"> </w:t>
      </w:r>
      <w:r w:rsidRPr="00B8637F">
        <w:rPr>
          <w:b/>
        </w:rPr>
        <w:t>2017</w:t>
      </w:r>
      <w:r>
        <w:t>; 16: 1-7.</w:t>
      </w:r>
    </w:p>
    <w:p w14:paraId="4332CAC8" w14:textId="77777777" w:rsidR="00B8637F" w:rsidRDefault="00B8637F" w:rsidP="00B8637F">
      <w:pPr>
        <w:pStyle w:val="MDPI71References"/>
      </w:pPr>
      <w:r>
        <w:t xml:space="preserve">Paul J. </w:t>
      </w:r>
      <w:proofErr w:type="spellStart"/>
      <w:r>
        <w:t>Newey</w:t>
      </w:r>
      <w:proofErr w:type="spellEnd"/>
      <w:r>
        <w:t xml:space="preserve">, Caroline M. </w:t>
      </w:r>
      <w:proofErr w:type="spellStart"/>
      <w:r>
        <w:t>Gorvin</w:t>
      </w:r>
      <w:proofErr w:type="spellEnd"/>
      <w:r>
        <w:t xml:space="preserve">, et al. Mutant Prolactin Receptor and Familial </w:t>
      </w:r>
      <w:proofErr w:type="spellStart"/>
      <w:r>
        <w:t>Hyperprolactinemia</w:t>
      </w:r>
      <w:proofErr w:type="spellEnd"/>
      <w:r>
        <w:t xml:space="preserve">. </w:t>
      </w:r>
      <w:r w:rsidRPr="00B8637F">
        <w:rPr>
          <w:i/>
        </w:rPr>
        <w:t xml:space="preserve">N </w:t>
      </w:r>
      <w:proofErr w:type="spellStart"/>
      <w:r w:rsidRPr="00B8637F">
        <w:rPr>
          <w:i/>
        </w:rPr>
        <w:t>Engl</w:t>
      </w:r>
      <w:proofErr w:type="spellEnd"/>
      <w:r w:rsidRPr="00B8637F">
        <w:rPr>
          <w:i/>
        </w:rPr>
        <w:t xml:space="preserve"> J Med</w:t>
      </w:r>
      <w:r>
        <w:t xml:space="preserve"> </w:t>
      </w:r>
      <w:r w:rsidRPr="00B8637F">
        <w:rPr>
          <w:b/>
        </w:rPr>
        <w:t>2013</w:t>
      </w:r>
      <w:r>
        <w:t xml:space="preserve">; 369: 2012-2020. </w:t>
      </w:r>
    </w:p>
    <w:p w14:paraId="4B55CF66" w14:textId="77777777" w:rsidR="00B8637F" w:rsidRDefault="00B8637F" w:rsidP="00B8637F">
      <w:pPr>
        <w:pStyle w:val="MDPI71References"/>
      </w:pPr>
      <w:r>
        <w:t xml:space="preserve">Alyson A. </w:t>
      </w:r>
      <w:proofErr w:type="spellStart"/>
      <w:r>
        <w:t>Fiorillo</w:t>
      </w:r>
      <w:proofErr w:type="spellEnd"/>
      <w:r>
        <w:t xml:space="preserve">, Terry R. </w:t>
      </w:r>
      <w:proofErr w:type="spellStart"/>
      <w:r>
        <w:t>Medler</w:t>
      </w:r>
      <w:proofErr w:type="spellEnd"/>
      <w:r>
        <w:t xml:space="preserve">, et al. The Prolactin Receptor Transactivation Domain Is Associated with Steroid Hormone Receptor Expression and Malignant Progression of Breast Cancer. </w:t>
      </w:r>
      <w:r w:rsidRPr="00B8637F">
        <w:rPr>
          <w:i/>
        </w:rPr>
        <w:t xml:space="preserve">Am J </w:t>
      </w:r>
      <w:proofErr w:type="spellStart"/>
      <w:r w:rsidRPr="00B8637F">
        <w:rPr>
          <w:i/>
        </w:rPr>
        <w:t>Pathol</w:t>
      </w:r>
      <w:proofErr w:type="spellEnd"/>
      <w:r>
        <w:t xml:space="preserve"> </w:t>
      </w:r>
      <w:r w:rsidRPr="00B8637F">
        <w:rPr>
          <w:b/>
        </w:rPr>
        <w:t>2013</w:t>
      </w:r>
      <w:r>
        <w:t>; 182: 217-</w:t>
      </w:r>
      <w:proofErr w:type="gramStart"/>
      <w:r>
        <w:t>233.</w:t>
      </w:r>
      <w:proofErr w:type="gramEnd"/>
      <w:r>
        <w:t xml:space="preserve"> </w:t>
      </w:r>
    </w:p>
    <w:p w14:paraId="36024676" w14:textId="77777777" w:rsidR="00B8637F" w:rsidRDefault="00B8637F" w:rsidP="00B8637F">
      <w:pPr>
        <w:pStyle w:val="MDPI71References"/>
      </w:pPr>
      <w:r>
        <w:t xml:space="preserve">Ashley Sutherland, Amanda Forsyth, et al. The Role of Prolactin in Bone Metastasis and Breast Cancer Cell–Mediated Osteoclast Differentiation. </w:t>
      </w:r>
      <w:proofErr w:type="spellStart"/>
      <w:r w:rsidRPr="00B8637F">
        <w:rPr>
          <w:i/>
        </w:rPr>
        <w:t>Natl</w:t>
      </w:r>
      <w:proofErr w:type="spellEnd"/>
      <w:r w:rsidRPr="00B8637F">
        <w:rPr>
          <w:i/>
        </w:rPr>
        <w:t xml:space="preserve"> Cancer </w:t>
      </w:r>
      <w:proofErr w:type="spellStart"/>
      <w:r w:rsidRPr="00B8637F">
        <w:rPr>
          <w:i/>
        </w:rPr>
        <w:t>Inst</w:t>
      </w:r>
      <w:proofErr w:type="spellEnd"/>
      <w:r>
        <w:t xml:space="preserve"> </w:t>
      </w:r>
      <w:r w:rsidRPr="00B8637F">
        <w:rPr>
          <w:b/>
        </w:rPr>
        <w:t>2016</w:t>
      </w:r>
      <w:r>
        <w:t xml:space="preserve">; 108: 338. </w:t>
      </w:r>
    </w:p>
    <w:p w14:paraId="1055DE82" w14:textId="77777777" w:rsidR="00B8637F" w:rsidRDefault="00B8637F" w:rsidP="00B8637F">
      <w:pPr>
        <w:pStyle w:val="MDPI71References"/>
      </w:pPr>
      <w:proofErr w:type="spellStart"/>
      <w:r>
        <w:t>Sacha</w:t>
      </w:r>
      <w:proofErr w:type="spellEnd"/>
      <w:r>
        <w:t xml:space="preserve"> J Howell, Elizabeth Anderson, et al. Prolactin receptor antagonism reduces the </w:t>
      </w:r>
      <w:proofErr w:type="spellStart"/>
      <w:r>
        <w:t>clonogenic</w:t>
      </w:r>
      <w:proofErr w:type="spellEnd"/>
      <w:r>
        <w:t xml:space="preserve"> capacity of breast cancer cells and potentiates doxorubicin and paclitaxel cytotoxicity. </w:t>
      </w:r>
      <w:r w:rsidRPr="00B8637F">
        <w:rPr>
          <w:i/>
        </w:rPr>
        <w:t>Breast Cancer Res</w:t>
      </w:r>
      <w:r>
        <w:t xml:space="preserve"> </w:t>
      </w:r>
      <w:r w:rsidRPr="00B8637F">
        <w:rPr>
          <w:b/>
        </w:rPr>
        <w:t>2008</w:t>
      </w:r>
      <w:r>
        <w:t xml:space="preserve">; 10: 68. </w:t>
      </w:r>
    </w:p>
    <w:p w14:paraId="25BE733D" w14:textId="5FD14110" w:rsidR="00966929" w:rsidRPr="000917C1" w:rsidRDefault="00966929" w:rsidP="00966929">
      <w:pPr>
        <w:pStyle w:val="MDPI71References"/>
        <w:rPr>
          <w:highlight w:val="yellow"/>
        </w:rPr>
      </w:pPr>
      <w:r w:rsidRPr="000917C1">
        <w:rPr>
          <w:highlight w:val="yellow"/>
        </w:rPr>
        <w:t xml:space="preserve">Gill S, </w:t>
      </w:r>
      <w:proofErr w:type="spellStart"/>
      <w:r w:rsidRPr="000917C1">
        <w:rPr>
          <w:highlight w:val="yellow"/>
        </w:rPr>
        <w:t>Peston</w:t>
      </w:r>
      <w:proofErr w:type="spellEnd"/>
      <w:r w:rsidRPr="000917C1">
        <w:rPr>
          <w:highlight w:val="yellow"/>
        </w:rPr>
        <w:t xml:space="preserve"> D, </w:t>
      </w:r>
      <w:proofErr w:type="spellStart"/>
      <w:r w:rsidRPr="000917C1">
        <w:rPr>
          <w:highlight w:val="yellow"/>
        </w:rPr>
        <w:t>Vonderhaar</w:t>
      </w:r>
      <w:proofErr w:type="spellEnd"/>
      <w:r w:rsidRPr="000917C1">
        <w:rPr>
          <w:highlight w:val="yellow"/>
        </w:rPr>
        <w:t xml:space="preserve"> BK, </w:t>
      </w:r>
      <w:proofErr w:type="spellStart"/>
      <w:proofErr w:type="gramStart"/>
      <w:r w:rsidRPr="000917C1">
        <w:rPr>
          <w:highlight w:val="yellow"/>
        </w:rPr>
        <w:t>Shousha</w:t>
      </w:r>
      <w:proofErr w:type="spellEnd"/>
      <w:proofErr w:type="gramEnd"/>
      <w:r w:rsidRPr="000917C1">
        <w:rPr>
          <w:highlight w:val="yellow"/>
        </w:rPr>
        <w:t xml:space="preserve"> S. Expression of prolactin receptors in normal, benign, and malignant breast tissue: an </w:t>
      </w:r>
      <w:proofErr w:type="spellStart"/>
      <w:r w:rsidRPr="000917C1">
        <w:rPr>
          <w:highlight w:val="yellow"/>
        </w:rPr>
        <w:t>immunohistological</w:t>
      </w:r>
      <w:proofErr w:type="spellEnd"/>
      <w:r w:rsidRPr="000917C1">
        <w:rPr>
          <w:highlight w:val="yellow"/>
        </w:rPr>
        <w:t xml:space="preserve"> study. </w:t>
      </w:r>
      <w:r w:rsidRPr="000917C1">
        <w:rPr>
          <w:i/>
          <w:highlight w:val="yellow"/>
        </w:rPr>
        <w:t xml:space="preserve">J </w:t>
      </w:r>
      <w:proofErr w:type="spellStart"/>
      <w:r w:rsidRPr="000917C1">
        <w:rPr>
          <w:i/>
          <w:highlight w:val="yellow"/>
        </w:rPr>
        <w:t>Clin</w:t>
      </w:r>
      <w:proofErr w:type="spellEnd"/>
      <w:r w:rsidRPr="000917C1">
        <w:rPr>
          <w:i/>
          <w:highlight w:val="yellow"/>
        </w:rPr>
        <w:t xml:space="preserve"> </w:t>
      </w:r>
      <w:proofErr w:type="spellStart"/>
      <w:r w:rsidRPr="000917C1">
        <w:rPr>
          <w:i/>
          <w:highlight w:val="yellow"/>
        </w:rPr>
        <w:t>Pathol</w:t>
      </w:r>
      <w:proofErr w:type="spellEnd"/>
      <w:r w:rsidRPr="000917C1">
        <w:rPr>
          <w:highlight w:val="yellow"/>
        </w:rPr>
        <w:t xml:space="preserve">. </w:t>
      </w:r>
      <w:proofErr w:type="gramStart"/>
      <w:r w:rsidRPr="000917C1">
        <w:rPr>
          <w:b/>
          <w:highlight w:val="yellow"/>
        </w:rPr>
        <w:t>2001</w:t>
      </w:r>
      <w:proofErr w:type="gramEnd"/>
      <w:r w:rsidRPr="000917C1">
        <w:rPr>
          <w:highlight w:val="yellow"/>
        </w:rPr>
        <w:t xml:space="preserve"> Dec;</w:t>
      </w:r>
      <w:r w:rsidR="00CE6BB1" w:rsidRPr="000917C1">
        <w:rPr>
          <w:highlight w:val="yellow"/>
        </w:rPr>
        <w:t xml:space="preserve"> </w:t>
      </w:r>
      <w:r w:rsidRPr="000917C1">
        <w:rPr>
          <w:highlight w:val="yellow"/>
        </w:rPr>
        <w:t xml:space="preserve">54(12):956-60. </w:t>
      </w:r>
      <w:proofErr w:type="spellStart"/>
      <w:proofErr w:type="gramStart"/>
      <w:r w:rsidRPr="000917C1">
        <w:rPr>
          <w:highlight w:val="yellow"/>
        </w:rPr>
        <w:t>doi</w:t>
      </w:r>
      <w:proofErr w:type="spellEnd"/>
      <w:proofErr w:type="gramEnd"/>
      <w:r w:rsidRPr="000917C1">
        <w:rPr>
          <w:highlight w:val="yellow"/>
        </w:rPr>
        <w:t>: 10.1136/jcp.54.12.956.</w:t>
      </w:r>
    </w:p>
    <w:p w14:paraId="21739986" w14:textId="63EBE0CA" w:rsidR="000E271B" w:rsidRPr="000917C1" w:rsidRDefault="000E271B" w:rsidP="000E271B">
      <w:pPr>
        <w:pStyle w:val="MDPI71References"/>
        <w:rPr>
          <w:highlight w:val="yellow"/>
        </w:rPr>
      </w:pPr>
      <w:proofErr w:type="spellStart"/>
      <w:r w:rsidRPr="000917C1">
        <w:rPr>
          <w:highlight w:val="yellow"/>
        </w:rPr>
        <w:t>Nicol</w:t>
      </w:r>
      <w:proofErr w:type="spellEnd"/>
      <w:r w:rsidRPr="000917C1">
        <w:rPr>
          <w:highlight w:val="yellow"/>
        </w:rPr>
        <w:t xml:space="preserve"> M, Willis C, </w:t>
      </w:r>
      <w:proofErr w:type="spellStart"/>
      <w:r w:rsidRPr="000917C1">
        <w:rPr>
          <w:highlight w:val="yellow"/>
        </w:rPr>
        <w:t>Yiangou</w:t>
      </w:r>
      <w:proofErr w:type="spellEnd"/>
      <w:r w:rsidRPr="000917C1">
        <w:rPr>
          <w:highlight w:val="yellow"/>
        </w:rPr>
        <w:t xml:space="preserve"> C, </w:t>
      </w:r>
      <w:proofErr w:type="spellStart"/>
      <w:r w:rsidRPr="000917C1">
        <w:rPr>
          <w:highlight w:val="yellow"/>
        </w:rPr>
        <w:t>Sinnett</w:t>
      </w:r>
      <w:proofErr w:type="spellEnd"/>
      <w:r w:rsidRPr="000917C1">
        <w:rPr>
          <w:highlight w:val="yellow"/>
        </w:rPr>
        <w:t xml:space="preserve"> D, </w:t>
      </w:r>
      <w:proofErr w:type="spellStart"/>
      <w:r w:rsidRPr="000917C1">
        <w:rPr>
          <w:highlight w:val="yellow"/>
        </w:rPr>
        <w:t>Shousha</w:t>
      </w:r>
      <w:proofErr w:type="spellEnd"/>
      <w:r w:rsidRPr="000917C1">
        <w:rPr>
          <w:highlight w:val="yellow"/>
        </w:rPr>
        <w:t xml:space="preserve"> S. Relationship between serum prolactin levels and histology of benign and malignant breast lesions: a detailed study of 153 consecutive cases. </w:t>
      </w:r>
      <w:r w:rsidRPr="000917C1">
        <w:rPr>
          <w:i/>
          <w:highlight w:val="yellow"/>
        </w:rPr>
        <w:t>Breast J</w:t>
      </w:r>
      <w:r w:rsidRPr="000917C1">
        <w:rPr>
          <w:highlight w:val="yellow"/>
        </w:rPr>
        <w:t xml:space="preserve">. </w:t>
      </w:r>
      <w:r w:rsidRPr="000917C1">
        <w:rPr>
          <w:b/>
          <w:highlight w:val="yellow"/>
        </w:rPr>
        <w:t>2002</w:t>
      </w:r>
      <w:r w:rsidRPr="000917C1">
        <w:rPr>
          <w:highlight w:val="yellow"/>
        </w:rPr>
        <w:t xml:space="preserve"> Sep-Oct</w:t>
      </w:r>
      <w:proofErr w:type="gramStart"/>
      <w:r w:rsidRPr="000917C1">
        <w:rPr>
          <w:highlight w:val="yellow"/>
        </w:rPr>
        <w:t>;8</w:t>
      </w:r>
      <w:proofErr w:type="gramEnd"/>
      <w:r w:rsidRPr="000917C1">
        <w:rPr>
          <w:highlight w:val="yellow"/>
        </w:rPr>
        <w:t xml:space="preserve">(5):281-5. </w:t>
      </w:r>
      <w:proofErr w:type="spellStart"/>
      <w:proofErr w:type="gramStart"/>
      <w:r w:rsidRPr="000917C1">
        <w:rPr>
          <w:highlight w:val="yellow"/>
        </w:rPr>
        <w:t>doi</w:t>
      </w:r>
      <w:proofErr w:type="spellEnd"/>
      <w:proofErr w:type="gramEnd"/>
      <w:r w:rsidRPr="000917C1">
        <w:rPr>
          <w:highlight w:val="yellow"/>
        </w:rPr>
        <w:t>: 10.1046/j.1524-4741.2002.08506.x.</w:t>
      </w:r>
    </w:p>
    <w:p w14:paraId="2931B1DA" w14:textId="2623CC11" w:rsidR="00966929" w:rsidRPr="000917C1" w:rsidRDefault="00966929" w:rsidP="00966929">
      <w:pPr>
        <w:pStyle w:val="MDPI71References"/>
        <w:rPr>
          <w:highlight w:val="yellow"/>
        </w:rPr>
      </w:pPr>
      <w:proofErr w:type="spellStart"/>
      <w:r w:rsidRPr="000917C1">
        <w:rPr>
          <w:highlight w:val="yellow"/>
        </w:rPr>
        <w:t>Manhès</w:t>
      </w:r>
      <w:proofErr w:type="spellEnd"/>
      <w:r w:rsidRPr="000917C1">
        <w:rPr>
          <w:highlight w:val="yellow"/>
        </w:rPr>
        <w:t xml:space="preserve"> C, </w:t>
      </w:r>
      <w:proofErr w:type="spellStart"/>
      <w:r w:rsidRPr="000917C1">
        <w:rPr>
          <w:highlight w:val="yellow"/>
        </w:rPr>
        <w:t>Kayser</w:t>
      </w:r>
      <w:proofErr w:type="spellEnd"/>
      <w:r w:rsidRPr="000917C1">
        <w:rPr>
          <w:highlight w:val="yellow"/>
        </w:rPr>
        <w:t xml:space="preserve"> C, </w:t>
      </w:r>
      <w:proofErr w:type="spellStart"/>
      <w:r w:rsidRPr="000917C1">
        <w:rPr>
          <w:highlight w:val="yellow"/>
        </w:rPr>
        <w:t>Bertheau</w:t>
      </w:r>
      <w:proofErr w:type="spellEnd"/>
      <w:r w:rsidRPr="000917C1">
        <w:rPr>
          <w:highlight w:val="yellow"/>
        </w:rPr>
        <w:t xml:space="preserve"> P, </w:t>
      </w:r>
      <w:proofErr w:type="spellStart"/>
      <w:r w:rsidRPr="000917C1">
        <w:rPr>
          <w:highlight w:val="yellow"/>
        </w:rPr>
        <w:t>Kelder</w:t>
      </w:r>
      <w:proofErr w:type="spellEnd"/>
      <w:r w:rsidRPr="000917C1">
        <w:rPr>
          <w:highlight w:val="yellow"/>
        </w:rPr>
        <w:t xml:space="preserve"> B, </w:t>
      </w:r>
      <w:proofErr w:type="spellStart"/>
      <w:r w:rsidRPr="000917C1">
        <w:rPr>
          <w:highlight w:val="yellow"/>
        </w:rPr>
        <w:t>Kopchick</w:t>
      </w:r>
      <w:proofErr w:type="spellEnd"/>
      <w:r w:rsidRPr="000917C1">
        <w:rPr>
          <w:highlight w:val="yellow"/>
        </w:rPr>
        <w:t xml:space="preserve"> JJ, Kelly PA, Touraine P, </w:t>
      </w:r>
      <w:proofErr w:type="spellStart"/>
      <w:r w:rsidRPr="000917C1">
        <w:rPr>
          <w:highlight w:val="yellow"/>
        </w:rPr>
        <w:t>Goffin</w:t>
      </w:r>
      <w:proofErr w:type="spellEnd"/>
      <w:r w:rsidRPr="000917C1">
        <w:rPr>
          <w:highlight w:val="yellow"/>
        </w:rPr>
        <w:t xml:space="preserve"> V. Local over-expression of prolactin in differentiating mouse mammary gland induces functional defects and benign lesions, but no carcinoma. </w:t>
      </w:r>
      <w:r w:rsidRPr="000917C1">
        <w:rPr>
          <w:i/>
          <w:highlight w:val="yellow"/>
        </w:rPr>
        <w:t xml:space="preserve">J </w:t>
      </w:r>
      <w:proofErr w:type="spellStart"/>
      <w:r w:rsidRPr="000917C1">
        <w:rPr>
          <w:i/>
          <w:highlight w:val="yellow"/>
        </w:rPr>
        <w:t>Endocrinol</w:t>
      </w:r>
      <w:proofErr w:type="spellEnd"/>
      <w:r w:rsidRPr="000917C1">
        <w:rPr>
          <w:highlight w:val="yellow"/>
        </w:rPr>
        <w:t xml:space="preserve">. </w:t>
      </w:r>
      <w:r w:rsidRPr="000917C1">
        <w:rPr>
          <w:b/>
          <w:highlight w:val="yellow"/>
        </w:rPr>
        <w:t>2006</w:t>
      </w:r>
      <w:r w:rsidRPr="000917C1">
        <w:rPr>
          <w:highlight w:val="yellow"/>
        </w:rPr>
        <w:t xml:space="preserve"> Aug</w:t>
      </w:r>
      <w:proofErr w:type="gramStart"/>
      <w:r w:rsidRPr="000917C1">
        <w:rPr>
          <w:highlight w:val="yellow"/>
        </w:rPr>
        <w:t>;190</w:t>
      </w:r>
      <w:proofErr w:type="gramEnd"/>
      <w:r w:rsidRPr="000917C1">
        <w:rPr>
          <w:highlight w:val="yellow"/>
        </w:rPr>
        <w:t xml:space="preserve"> (2):271-85. </w:t>
      </w:r>
      <w:proofErr w:type="spellStart"/>
      <w:proofErr w:type="gramStart"/>
      <w:r w:rsidRPr="000917C1">
        <w:rPr>
          <w:highlight w:val="yellow"/>
        </w:rPr>
        <w:t>doi</w:t>
      </w:r>
      <w:proofErr w:type="spellEnd"/>
      <w:proofErr w:type="gramEnd"/>
      <w:r w:rsidRPr="000917C1">
        <w:rPr>
          <w:highlight w:val="yellow"/>
        </w:rPr>
        <w:t>: 10.1677/joe.1.06829.</w:t>
      </w:r>
    </w:p>
    <w:p w14:paraId="519F15D1" w14:textId="77777777" w:rsidR="00966929" w:rsidRPr="000917C1" w:rsidRDefault="00966929" w:rsidP="00966929">
      <w:pPr>
        <w:pStyle w:val="MDPI71References"/>
        <w:rPr>
          <w:highlight w:val="yellow"/>
        </w:rPr>
      </w:pPr>
      <w:r w:rsidRPr="000917C1">
        <w:rPr>
          <w:highlight w:val="yellow"/>
          <w:lang w:val="sv-SE"/>
        </w:rPr>
        <w:t xml:space="preserve">O'Leary KA, Rugowski DE, et al. </w:t>
      </w:r>
      <w:r w:rsidRPr="000917C1">
        <w:rPr>
          <w:highlight w:val="yellow"/>
        </w:rPr>
        <w:t xml:space="preserve">Prolactin synergizes with canonical </w:t>
      </w:r>
      <w:proofErr w:type="spellStart"/>
      <w:r w:rsidRPr="000917C1">
        <w:rPr>
          <w:highlight w:val="yellow"/>
        </w:rPr>
        <w:t>Wnt</w:t>
      </w:r>
      <w:proofErr w:type="spellEnd"/>
      <w:r w:rsidRPr="000917C1">
        <w:rPr>
          <w:highlight w:val="yellow"/>
        </w:rPr>
        <w:t xml:space="preserve"> signals to drive development of ER+ mammary tumors via activation of the Notch pathway. </w:t>
      </w:r>
      <w:r w:rsidRPr="000917C1">
        <w:rPr>
          <w:i/>
          <w:highlight w:val="yellow"/>
        </w:rPr>
        <w:t xml:space="preserve">Cancer </w:t>
      </w:r>
      <w:proofErr w:type="spellStart"/>
      <w:r w:rsidRPr="000917C1">
        <w:rPr>
          <w:i/>
          <w:highlight w:val="yellow"/>
        </w:rPr>
        <w:t>Lett</w:t>
      </w:r>
      <w:proofErr w:type="spellEnd"/>
      <w:r w:rsidRPr="000917C1">
        <w:rPr>
          <w:highlight w:val="yellow"/>
        </w:rPr>
        <w:t xml:space="preserve"> </w:t>
      </w:r>
      <w:r w:rsidRPr="000917C1">
        <w:rPr>
          <w:b/>
          <w:highlight w:val="yellow"/>
        </w:rPr>
        <w:t>2021</w:t>
      </w:r>
      <w:r w:rsidRPr="000917C1">
        <w:rPr>
          <w:highlight w:val="yellow"/>
        </w:rPr>
        <w:t xml:space="preserve">; 503: 231-239. </w:t>
      </w:r>
    </w:p>
    <w:p w14:paraId="4AE4207E" w14:textId="46DCB98C" w:rsidR="00966929" w:rsidRDefault="00966929" w:rsidP="00966929">
      <w:pPr>
        <w:pStyle w:val="MDPI71References"/>
      </w:pPr>
      <w:proofErr w:type="spellStart"/>
      <w:r w:rsidRPr="000917C1">
        <w:rPr>
          <w:highlight w:val="yellow"/>
        </w:rPr>
        <w:t>Hachim</w:t>
      </w:r>
      <w:proofErr w:type="spellEnd"/>
      <w:r w:rsidRPr="000917C1">
        <w:rPr>
          <w:highlight w:val="yellow"/>
        </w:rPr>
        <w:t xml:space="preserve"> IY, </w:t>
      </w:r>
      <w:proofErr w:type="spellStart"/>
      <w:r w:rsidRPr="000917C1">
        <w:rPr>
          <w:highlight w:val="yellow"/>
        </w:rPr>
        <w:t>López-Ozuna</w:t>
      </w:r>
      <w:proofErr w:type="spellEnd"/>
      <w:r w:rsidRPr="000917C1">
        <w:rPr>
          <w:highlight w:val="yellow"/>
        </w:rPr>
        <w:t xml:space="preserve"> VM, </w:t>
      </w:r>
      <w:proofErr w:type="spellStart"/>
      <w:r w:rsidRPr="000917C1">
        <w:rPr>
          <w:highlight w:val="yellow"/>
        </w:rPr>
        <w:t>Hachim</w:t>
      </w:r>
      <w:proofErr w:type="spellEnd"/>
      <w:r w:rsidRPr="000917C1">
        <w:rPr>
          <w:highlight w:val="yellow"/>
        </w:rPr>
        <w:t xml:space="preserve"> MY, Lebrun JJ, Ali S. Prolactin hormone exerts anti-tumorigenic effects in HER-2 overexpressing breast cancer cells through regulation of </w:t>
      </w:r>
      <w:proofErr w:type="spellStart"/>
      <w:r w:rsidRPr="000917C1">
        <w:rPr>
          <w:highlight w:val="yellow"/>
        </w:rPr>
        <w:t>stemness</w:t>
      </w:r>
      <w:proofErr w:type="spellEnd"/>
      <w:r w:rsidRPr="000917C1">
        <w:rPr>
          <w:i/>
          <w:highlight w:val="yellow"/>
        </w:rPr>
        <w:t>. Stem Cell Res</w:t>
      </w:r>
      <w:r w:rsidRPr="000917C1">
        <w:rPr>
          <w:highlight w:val="yellow"/>
        </w:rPr>
        <w:t xml:space="preserve">. </w:t>
      </w:r>
      <w:r w:rsidRPr="000917C1">
        <w:rPr>
          <w:b/>
          <w:highlight w:val="yellow"/>
        </w:rPr>
        <w:t>2019</w:t>
      </w:r>
      <w:r w:rsidRPr="000917C1">
        <w:rPr>
          <w:highlight w:val="yellow"/>
        </w:rPr>
        <w:t xml:space="preserve"> Oct</w:t>
      </w:r>
      <w:proofErr w:type="gramStart"/>
      <w:r w:rsidRPr="000917C1">
        <w:rPr>
          <w:highlight w:val="yellow"/>
        </w:rPr>
        <w:t>;40:101538</w:t>
      </w:r>
      <w:proofErr w:type="gramEnd"/>
      <w:r w:rsidRPr="000917C1">
        <w:rPr>
          <w:highlight w:val="yellow"/>
        </w:rPr>
        <w:t xml:space="preserve">. </w:t>
      </w:r>
      <w:proofErr w:type="spellStart"/>
      <w:proofErr w:type="gramStart"/>
      <w:r w:rsidRPr="000917C1">
        <w:rPr>
          <w:highlight w:val="yellow"/>
        </w:rPr>
        <w:t>doi</w:t>
      </w:r>
      <w:proofErr w:type="spellEnd"/>
      <w:proofErr w:type="gramEnd"/>
      <w:r w:rsidRPr="000917C1">
        <w:rPr>
          <w:highlight w:val="yellow"/>
        </w:rPr>
        <w:t>: 10.1016/j.scr.2019.101538</w:t>
      </w:r>
      <w:bookmarkStart w:id="0" w:name="_GoBack"/>
      <w:bookmarkEnd w:id="0"/>
      <w:r w:rsidRPr="00966929">
        <w:t>.</w:t>
      </w:r>
    </w:p>
    <w:p w14:paraId="4E876645" w14:textId="11D979EF" w:rsidR="00092F04" w:rsidRDefault="00FF2856" w:rsidP="00FF2856">
      <w:pPr>
        <w:pStyle w:val="MDPI71References"/>
      </w:pPr>
      <w:proofErr w:type="spellStart"/>
      <w:r>
        <w:t>Hyznyak</w:t>
      </w:r>
      <w:proofErr w:type="spellEnd"/>
      <w:r>
        <w:t xml:space="preserve"> O, </w:t>
      </w:r>
      <w:proofErr w:type="spellStart"/>
      <w:r>
        <w:t>Mykytiuk</w:t>
      </w:r>
      <w:proofErr w:type="spellEnd"/>
      <w:r>
        <w:t xml:space="preserve"> M, </w:t>
      </w:r>
      <w:proofErr w:type="spellStart"/>
      <w:r>
        <w:t>Gogitidze</w:t>
      </w:r>
      <w:proofErr w:type="spellEnd"/>
      <w:r>
        <w:t xml:space="preserve"> T</w:t>
      </w:r>
      <w:r w:rsidRPr="00FF2856">
        <w:t xml:space="preserve">. Age norms of the serum prolactin level in blood of healthy volunteers. </w:t>
      </w:r>
      <w:r w:rsidRPr="00FF2856">
        <w:rPr>
          <w:i/>
        </w:rPr>
        <w:t>Problems of endocrine pathology</w:t>
      </w:r>
      <w:r w:rsidRPr="00FF2856">
        <w:t xml:space="preserve">, </w:t>
      </w:r>
      <w:r w:rsidRPr="00FF2856">
        <w:rPr>
          <w:b/>
        </w:rPr>
        <w:t>2015</w:t>
      </w:r>
      <w:r w:rsidRPr="00FF2856">
        <w:t>, 2: 76-84.</w:t>
      </w:r>
    </w:p>
    <w:p w14:paraId="739CBCB5" w14:textId="77777777" w:rsidR="00092F04" w:rsidRPr="00092F04" w:rsidRDefault="00092F04" w:rsidP="00092F04">
      <w:pPr>
        <w:pStyle w:val="MDPI71References"/>
      </w:pPr>
      <w:proofErr w:type="spellStart"/>
      <w:r w:rsidRPr="00092F04">
        <w:t>Romaniuk</w:t>
      </w:r>
      <w:proofErr w:type="spellEnd"/>
      <w:r w:rsidRPr="00092F04">
        <w:t xml:space="preserve">, A., </w:t>
      </w:r>
      <w:proofErr w:type="spellStart"/>
      <w:r w:rsidRPr="00092F04">
        <w:t>Lyndin</w:t>
      </w:r>
      <w:proofErr w:type="spellEnd"/>
      <w:r w:rsidRPr="00092F04">
        <w:t xml:space="preserve">, M., </w:t>
      </w:r>
      <w:proofErr w:type="spellStart"/>
      <w:r w:rsidRPr="00092F04">
        <w:t>Moskalenko</w:t>
      </w:r>
      <w:proofErr w:type="spellEnd"/>
      <w:r w:rsidRPr="00092F04">
        <w:t xml:space="preserve">, R., </w:t>
      </w:r>
      <w:proofErr w:type="spellStart"/>
      <w:r w:rsidRPr="00092F04">
        <w:t>Kuzenko</w:t>
      </w:r>
      <w:proofErr w:type="spellEnd"/>
      <w:r w:rsidRPr="00092F04">
        <w:t xml:space="preserve">, Y., </w:t>
      </w:r>
      <w:proofErr w:type="spellStart"/>
      <w:r w:rsidRPr="00092F04">
        <w:t>Gladchenko</w:t>
      </w:r>
      <w:proofErr w:type="spellEnd"/>
      <w:r w:rsidRPr="00092F04">
        <w:t xml:space="preserve">, O., &amp; </w:t>
      </w:r>
      <w:proofErr w:type="spellStart"/>
      <w:r w:rsidRPr="00092F04">
        <w:t>Lyndina</w:t>
      </w:r>
      <w:proofErr w:type="spellEnd"/>
      <w:r w:rsidRPr="00092F04">
        <w:t xml:space="preserve">, Y. </w:t>
      </w:r>
      <w:proofErr w:type="spellStart"/>
      <w:r w:rsidRPr="00092F04">
        <w:t>Pathogenetic</w:t>
      </w:r>
      <w:proofErr w:type="spellEnd"/>
      <w:r w:rsidRPr="00092F04">
        <w:t xml:space="preserve"> mechanisms of heavy metals </w:t>
      </w:r>
      <w:proofErr w:type="spellStart"/>
      <w:r w:rsidRPr="00092F04">
        <w:t>eff</w:t>
      </w:r>
      <w:proofErr w:type="spellEnd"/>
      <w:r w:rsidRPr="00092F04">
        <w:t xml:space="preserve"> </w:t>
      </w:r>
      <w:proofErr w:type="spellStart"/>
      <w:proofErr w:type="gramStart"/>
      <w:r w:rsidRPr="00092F04">
        <w:t>ect</w:t>
      </w:r>
      <w:proofErr w:type="spellEnd"/>
      <w:proofErr w:type="gramEnd"/>
      <w:r w:rsidRPr="00092F04">
        <w:t xml:space="preserve"> on </w:t>
      </w:r>
      <w:proofErr w:type="spellStart"/>
      <w:r w:rsidRPr="00092F04">
        <w:t>proapoptotic</w:t>
      </w:r>
      <w:proofErr w:type="spellEnd"/>
      <w:r w:rsidRPr="00092F04">
        <w:t xml:space="preserve"> and proliferative potential of breast cancer. </w:t>
      </w:r>
      <w:r w:rsidRPr="00092F04">
        <w:rPr>
          <w:i/>
        </w:rPr>
        <w:t>Interventional Medicine and Applied Science</w:t>
      </w:r>
      <w:r w:rsidRPr="00092F04">
        <w:t xml:space="preserve"> </w:t>
      </w:r>
      <w:r w:rsidRPr="00092F04">
        <w:rPr>
          <w:b/>
        </w:rPr>
        <w:t>2015</w:t>
      </w:r>
      <w:r w:rsidRPr="00092F04">
        <w:t>; 7(2), 63-68. doi:10.1556/1646.7.2015.2.4</w:t>
      </w:r>
    </w:p>
    <w:p w14:paraId="4945D933" w14:textId="77777777" w:rsidR="00B8637F" w:rsidRDefault="00B8637F" w:rsidP="00B8637F">
      <w:pPr>
        <w:pStyle w:val="MDPI71References"/>
      </w:pPr>
      <w:proofErr w:type="spellStart"/>
      <w:r>
        <w:t>López-Ozuna</w:t>
      </w:r>
      <w:proofErr w:type="spellEnd"/>
      <w:r>
        <w:t xml:space="preserve"> VM, </w:t>
      </w:r>
      <w:proofErr w:type="spellStart"/>
      <w:r>
        <w:t>Hachim</w:t>
      </w:r>
      <w:proofErr w:type="spellEnd"/>
      <w:r>
        <w:t xml:space="preserve"> IY, </w:t>
      </w:r>
      <w:proofErr w:type="gramStart"/>
      <w:r>
        <w:t>et</w:t>
      </w:r>
      <w:proofErr w:type="gramEnd"/>
      <w:r>
        <w:t xml:space="preserve"> al. Prolactin modulates TNBC aggressive phenotype limiting </w:t>
      </w:r>
      <w:proofErr w:type="spellStart"/>
      <w:r>
        <w:t>tumorigenesis</w:t>
      </w:r>
      <w:proofErr w:type="spellEnd"/>
      <w:r>
        <w:t xml:space="preserve">. </w:t>
      </w:r>
      <w:proofErr w:type="spellStart"/>
      <w:r w:rsidRPr="00B8637F">
        <w:rPr>
          <w:i/>
        </w:rPr>
        <w:t>Endocr</w:t>
      </w:r>
      <w:proofErr w:type="spellEnd"/>
      <w:r w:rsidRPr="00B8637F">
        <w:rPr>
          <w:i/>
        </w:rPr>
        <w:t xml:space="preserve"> </w:t>
      </w:r>
      <w:proofErr w:type="spellStart"/>
      <w:r w:rsidRPr="00B8637F">
        <w:rPr>
          <w:i/>
        </w:rPr>
        <w:t>Relat</w:t>
      </w:r>
      <w:proofErr w:type="spellEnd"/>
      <w:r w:rsidRPr="00B8637F">
        <w:rPr>
          <w:i/>
        </w:rPr>
        <w:t xml:space="preserve"> Cancer</w:t>
      </w:r>
      <w:r>
        <w:t xml:space="preserve"> </w:t>
      </w:r>
      <w:r w:rsidRPr="00B8637F">
        <w:rPr>
          <w:b/>
        </w:rPr>
        <w:t>2019</w:t>
      </w:r>
      <w:r>
        <w:t>; 26: 321-337.</w:t>
      </w:r>
    </w:p>
    <w:p w14:paraId="17AA474E" w14:textId="77777777" w:rsidR="00B8637F" w:rsidRDefault="00B8637F" w:rsidP="00B8637F">
      <w:pPr>
        <w:pStyle w:val="MDPI71References"/>
      </w:pPr>
      <w:r>
        <w:t xml:space="preserve">Shams A, </w:t>
      </w:r>
      <w:proofErr w:type="spellStart"/>
      <w:r>
        <w:t>Binothman</w:t>
      </w:r>
      <w:proofErr w:type="spellEnd"/>
      <w:r>
        <w:t xml:space="preserve"> N, et al. Prolactin receptor-driven combined luminal and epithelial differentiation in breast cancer restricts plasticity, </w:t>
      </w:r>
      <w:proofErr w:type="spellStart"/>
      <w:r>
        <w:t>stemness</w:t>
      </w:r>
      <w:proofErr w:type="spellEnd"/>
      <w:r>
        <w:t xml:space="preserve">, </w:t>
      </w:r>
      <w:proofErr w:type="spellStart"/>
      <w:r>
        <w:t>tumorigenesis</w:t>
      </w:r>
      <w:proofErr w:type="spellEnd"/>
      <w:r>
        <w:t xml:space="preserve"> and metastasis. </w:t>
      </w:r>
      <w:proofErr w:type="spellStart"/>
      <w:r w:rsidRPr="00B8637F">
        <w:rPr>
          <w:i/>
        </w:rPr>
        <w:t>Oncogenesis</w:t>
      </w:r>
      <w:proofErr w:type="spellEnd"/>
      <w:r>
        <w:t xml:space="preserve"> </w:t>
      </w:r>
      <w:r w:rsidRPr="00B8637F">
        <w:rPr>
          <w:b/>
        </w:rPr>
        <w:t>2021</w:t>
      </w:r>
      <w:r>
        <w:t>; 10: 10.</w:t>
      </w:r>
    </w:p>
    <w:p w14:paraId="7A7E43A3" w14:textId="77777777" w:rsidR="00B8637F" w:rsidRDefault="00B8637F" w:rsidP="00B8637F">
      <w:pPr>
        <w:pStyle w:val="MDPI71References"/>
      </w:pPr>
      <w:proofErr w:type="spellStart"/>
      <w:r>
        <w:t>Kavarthapu</w:t>
      </w:r>
      <w:proofErr w:type="spellEnd"/>
      <w:r>
        <w:t xml:space="preserve"> R, </w:t>
      </w:r>
      <w:proofErr w:type="spellStart"/>
      <w:r>
        <w:t>Dufau</w:t>
      </w:r>
      <w:proofErr w:type="spellEnd"/>
      <w:r>
        <w:t xml:space="preserve"> ML. Essential role of endogenous prolactin and CDK7 in estrogen-induced upregulation of the prolactin receptor in breast cancer cells. </w:t>
      </w:r>
      <w:proofErr w:type="spellStart"/>
      <w:r w:rsidRPr="00B8637F">
        <w:rPr>
          <w:i/>
        </w:rPr>
        <w:t>Oncotarget</w:t>
      </w:r>
      <w:proofErr w:type="spellEnd"/>
      <w:r>
        <w:t xml:space="preserve"> </w:t>
      </w:r>
      <w:r w:rsidRPr="00B8637F">
        <w:rPr>
          <w:b/>
        </w:rPr>
        <w:t>2017</w:t>
      </w:r>
      <w:r>
        <w:t xml:space="preserve">; 8: 27353-27363. </w:t>
      </w:r>
    </w:p>
    <w:p w14:paraId="691DDBCA" w14:textId="77777777" w:rsidR="00B8637F" w:rsidRDefault="00B8637F" w:rsidP="00B8637F">
      <w:pPr>
        <w:pStyle w:val="MDPI71References"/>
      </w:pPr>
      <w:proofErr w:type="spellStart"/>
      <w:r>
        <w:t>Hachim</w:t>
      </w:r>
      <w:proofErr w:type="spellEnd"/>
      <w:r>
        <w:t xml:space="preserve"> IY, </w:t>
      </w:r>
      <w:proofErr w:type="spellStart"/>
      <w:r>
        <w:t>Hachim</w:t>
      </w:r>
      <w:proofErr w:type="spellEnd"/>
      <w:r>
        <w:t xml:space="preserve"> MY, et al. Prolactin Receptor Expression is an Independent Favorable Prognostic Marker in Human Breast Cancer. </w:t>
      </w:r>
      <w:proofErr w:type="spellStart"/>
      <w:r w:rsidRPr="00B8637F">
        <w:rPr>
          <w:i/>
        </w:rPr>
        <w:t>Horm</w:t>
      </w:r>
      <w:proofErr w:type="spellEnd"/>
      <w:r w:rsidRPr="00B8637F">
        <w:rPr>
          <w:i/>
        </w:rPr>
        <w:t xml:space="preserve"> Cancer</w:t>
      </w:r>
      <w:r>
        <w:t xml:space="preserve"> </w:t>
      </w:r>
      <w:r w:rsidRPr="00B8637F">
        <w:rPr>
          <w:b/>
        </w:rPr>
        <w:t>2014</w:t>
      </w:r>
      <w:r>
        <w:t>; 5: 42-50.</w:t>
      </w:r>
    </w:p>
    <w:p w14:paraId="3985BE08" w14:textId="77777777" w:rsidR="00B8637F" w:rsidRDefault="00B8637F" w:rsidP="00B8637F">
      <w:pPr>
        <w:pStyle w:val="MDPI71References"/>
      </w:pPr>
      <w:proofErr w:type="spellStart"/>
      <w:r>
        <w:t>Chakhtoura</w:t>
      </w:r>
      <w:proofErr w:type="spellEnd"/>
      <w:r>
        <w:t xml:space="preserve"> Z, </w:t>
      </w:r>
      <w:proofErr w:type="spellStart"/>
      <w:r>
        <w:t>Laki</w:t>
      </w:r>
      <w:proofErr w:type="spellEnd"/>
      <w:r>
        <w:t xml:space="preserve"> F, et al. Touraine P. Gain-of-function Prolactin Receptor Variants Are Not Associated </w:t>
      </w:r>
      <w:proofErr w:type="gramStart"/>
      <w:r>
        <w:t>With</w:t>
      </w:r>
      <w:proofErr w:type="gramEnd"/>
      <w:r>
        <w:t xml:space="preserve"> Breast Cancer and Multiple </w:t>
      </w:r>
      <w:proofErr w:type="spellStart"/>
      <w:r>
        <w:t>Fibroadenoma</w:t>
      </w:r>
      <w:proofErr w:type="spellEnd"/>
      <w:r>
        <w:t xml:space="preserve"> Risk. </w:t>
      </w:r>
      <w:proofErr w:type="spellStart"/>
      <w:r w:rsidRPr="00B8637F">
        <w:rPr>
          <w:i/>
        </w:rPr>
        <w:t>Clin</w:t>
      </w:r>
      <w:proofErr w:type="spellEnd"/>
      <w:r w:rsidRPr="00B8637F">
        <w:rPr>
          <w:i/>
        </w:rPr>
        <w:t xml:space="preserve"> </w:t>
      </w:r>
      <w:proofErr w:type="spellStart"/>
      <w:r w:rsidRPr="00B8637F">
        <w:rPr>
          <w:i/>
        </w:rPr>
        <w:t>Endocrinol</w:t>
      </w:r>
      <w:proofErr w:type="spellEnd"/>
      <w:r w:rsidRPr="00B8637F">
        <w:rPr>
          <w:i/>
        </w:rPr>
        <w:t xml:space="preserve"> </w:t>
      </w:r>
      <w:proofErr w:type="spellStart"/>
      <w:r w:rsidRPr="00B8637F">
        <w:rPr>
          <w:i/>
        </w:rPr>
        <w:t>Metab</w:t>
      </w:r>
      <w:proofErr w:type="spellEnd"/>
      <w:r>
        <w:t xml:space="preserve"> </w:t>
      </w:r>
      <w:r w:rsidRPr="00B8637F">
        <w:rPr>
          <w:b/>
        </w:rPr>
        <w:t>2016</w:t>
      </w:r>
      <w:r>
        <w:t xml:space="preserve">; 101: 4449-4460. </w:t>
      </w:r>
    </w:p>
    <w:p w14:paraId="5AD81717" w14:textId="77777777" w:rsidR="00B8637F" w:rsidRDefault="00B8637F" w:rsidP="00B8637F">
      <w:pPr>
        <w:pStyle w:val="MDPI71References"/>
      </w:pPr>
      <w:r>
        <w:t xml:space="preserve">Chen WY. The many faces of prolactin in breast cancer. </w:t>
      </w:r>
      <w:proofErr w:type="spellStart"/>
      <w:r w:rsidRPr="00B8637F">
        <w:rPr>
          <w:i/>
        </w:rPr>
        <w:t>Adv</w:t>
      </w:r>
      <w:proofErr w:type="spellEnd"/>
      <w:r w:rsidRPr="00B8637F">
        <w:rPr>
          <w:i/>
        </w:rPr>
        <w:t xml:space="preserve"> </w:t>
      </w:r>
      <w:proofErr w:type="spellStart"/>
      <w:r w:rsidRPr="00B8637F">
        <w:rPr>
          <w:i/>
        </w:rPr>
        <w:t>Exp</w:t>
      </w:r>
      <w:proofErr w:type="spellEnd"/>
      <w:r w:rsidRPr="00B8637F">
        <w:rPr>
          <w:i/>
        </w:rPr>
        <w:t xml:space="preserve"> Med </w:t>
      </w:r>
      <w:proofErr w:type="spellStart"/>
      <w:r w:rsidRPr="00B8637F">
        <w:rPr>
          <w:i/>
        </w:rPr>
        <w:t>Biol</w:t>
      </w:r>
      <w:proofErr w:type="spellEnd"/>
      <w:r>
        <w:t xml:space="preserve"> </w:t>
      </w:r>
      <w:r w:rsidRPr="00B8637F">
        <w:rPr>
          <w:b/>
        </w:rPr>
        <w:t>2015</w:t>
      </w:r>
      <w:r>
        <w:t xml:space="preserve">; 846: 61-81. </w:t>
      </w:r>
    </w:p>
    <w:p w14:paraId="2EFAB38F" w14:textId="77777777" w:rsidR="00FE6943" w:rsidRDefault="00FE6943" w:rsidP="00EE3D95">
      <w:pPr>
        <w:pStyle w:val="MDPI71References"/>
        <w:numPr>
          <w:ilvl w:val="0"/>
          <w:numId w:val="0"/>
        </w:numPr>
        <w:ind w:left="425"/>
      </w:pPr>
    </w:p>
    <w:p w14:paraId="74CDC5A3" w14:textId="77777777" w:rsidR="007A3E45" w:rsidRPr="006C4A5B" w:rsidRDefault="007A3E45" w:rsidP="006C4A5B">
      <w:pPr>
        <w:spacing w:before="100" w:beforeAutospacing="1" w:after="100" w:afterAutospacing="1" w:line="240" w:lineRule="auto"/>
        <w:jc w:val="left"/>
        <w:rPr>
          <w:rFonts w:ascii="Times New Roman" w:eastAsia="Times New Roman" w:hAnsi="Times New Roman"/>
          <w:noProof w:val="0"/>
          <w:color w:val="auto"/>
          <w:sz w:val="24"/>
          <w:szCs w:val="24"/>
          <w:lang w:eastAsia="sv-SE"/>
        </w:rPr>
      </w:pPr>
    </w:p>
    <w:p w14:paraId="62C7457F" w14:textId="77777777" w:rsidR="00552DFE" w:rsidRDefault="00552DFE" w:rsidP="00EE3D95">
      <w:pPr>
        <w:pStyle w:val="MDPI71References"/>
        <w:numPr>
          <w:ilvl w:val="0"/>
          <w:numId w:val="0"/>
        </w:numPr>
        <w:ind w:left="425"/>
      </w:pPr>
    </w:p>
    <w:sectPr w:rsidR="00552DFE" w:rsidSect="00F20DC0">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C443B" w14:textId="77777777" w:rsidR="00D7782F" w:rsidRDefault="00D7782F">
      <w:pPr>
        <w:spacing w:line="240" w:lineRule="auto"/>
      </w:pPr>
      <w:r>
        <w:separator/>
      </w:r>
    </w:p>
  </w:endnote>
  <w:endnote w:type="continuationSeparator" w:id="0">
    <w:p w14:paraId="4768C716" w14:textId="77777777" w:rsidR="00D7782F" w:rsidRDefault="00D77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等线">
    <w:altName w:val="Arial Unicode MS"/>
    <w:charset w:val="86"/>
    <w:family w:val="auto"/>
    <w:pitch w:val="variable"/>
    <w:sig w:usb0="00000000" w:usb1="38CF7CFA" w:usb2="00000016" w:usb3="00000000" w:csb0="0004000F" w:csb1="00000000"/>
  </w:font>
  <w:font w:name="DengXian">
    <w:altName w:val="SimSun"/>
    <w:charset w:val="86"/>
    <w:family w:val="auto"/>
    <w:pitch w:val="variable"/>
    <w:sig w:usb0="A00002BF" w:usb1="38CF7CFA" w:usb2="00000016" w:usb3="00000000" w:csb0="0004000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4465" w14:textId="77777777" w:rsidR="00EE3D95" w:rsidRDefault="00EE3D9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2E924" w14:textId="77777777" w:rsidR="00357C8D" w:rsidRPr="00032917" w:rsidRDefault="00357C8D" w:rsidP="00357C8D">
    <w:pPr>
      <w:pStyle w:val="a3"/>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D1C11" w14:textId="77777777" w:rsidR="003A2C19" w:rsidRDefault="003A2C19" w:rsidP="00065CFE">
    <w:pPr>
      <w:pStyle w:val="MDPIfooterfirstpage"/>
      <w:pBdr>
        <w:top w:val="single" w:sz="4" w:space="0" w:color="000000"/>
      </w:pBdr>
      <w:adjustRightInd w:val="0"/>
      <w:snapToGrid w:val="0"/>
      <w:spacing w:before="480" w:line="100" w:lineRule="exact"/>
      <w:rPr>
        <w:i/>
        <w:szCs w:val="16"/>
      </w:rPr>
    </w:pPr>
  </w:p>
  <w:p w14:paraId="130A8D5F" w14:textId="77777777" w:rsidR="00357C8D" w:rsidRPr="008B308E" w:rsidRDefault="00357C8D" w:rsidP="00770821">
    <w:pPr>
      <w:pStyle w:val="MDPIfooterfirstpage"/>
      <w:tabs>
        <w:tab w:val="clear" w:pos="8845"/>
        <w:tab w:val="right" w:pos="10466"/>
      </w:tabs>
      <w:spacing w:line="240" w:lineRule="auto"/>
      <w:jc w:val="both"/>
      <w:rPr>
        <w:lang w:val="fr-CH"/>
      </w:rPr>
    </w:pPr>
    <w:r w:rsidRPr="009D6603">
      <w:rPr>
        <w:i/>
        <w:szCs w:val="16"/>
        <w:lang w:val="sv-SE"/>
      </w:rPr>
      <w:t>J. Clin. Med.</w:t>
    </w:r>
    <w:r w:rsidRPr="009D6603">
      <w:rPr>
        <w:szCs w:val="16"/>
        <w:lang w:val="sv-SE"/>
      </w:rPr>
      <w:t xml:space="preserve"> </w:t>
    </w:r>
    <w:r w:rsidR="00E9417E" w:rsidRPr="009D6603">
      <w:rPr>
        <w:b/>
        <w:szCs w:val="16"/>
        <w:lang w:val="sv-SE"/>
      </w:rPr>
      <w:t>2021</w:t>
    </w:r>
    <w:r w:rsidR="00853B85" w:rsidRPr="009D6603">
      <w:rPr>
        <w:szCs w:val="16"/>
        <w:lang w:val="sv-SE"/>
      </w:rPr>
      <w:t xml:space="preserve">, </w:t>
    </w:r>
    <w:r w:rsidR="00E9417E" w:rsidRPr="009D6603">
      <w:rPr>
        <w:i/>
        <w:szCs w:val="16"/>
        <w:lang w:val="sv-SE"/>
      </w:rPr>
      <w:t>10</w:t>
    </w:r>
    <w:r w:rsidR="00853B85" w:rsidRPr="009D6603">
      <w:rPr>
        <w:szCs w:val="16"/>
        <w:lang w:val="sv-SE"/>
      </w:rPr>
      <w:t xml:space="preserve">, </w:t>
    </w:r>
    <w:r w:rsidR="003D55AB" w:rsidRPr="009D6603">
      <w:rPr>
        <w:szCs w:val="16"/>
        <w:lang w:val="sv-SE"/>
      </w:rPr>
      <w:t>x</w:t>
    </w:r>
    <w:r w:rsidR="003A2C19" w:rsidRPr="009D6603">
      <w:rPr>
        <w:szCs w:val="16"/>
        <w:lang w:val="sv-SE"/>
      </w:rPr>
      <w:t>. https://doi.org/10.3390/xxxxx</w:t>
    </w:r>
    <w:r w:rsidR="00770821" w:rsidRPr="008B308E">
      <w:rPr>
        <w:lang w:val="fr-CH"/>
      </w:rPr>
      <w:tab/>
    </w:r>
    <w:r w:rsidRPr="008B308E">
      <w:rPr>
        <w:lang w:val="fr-CH"/>
      </w:rPr>
      <w:t>www.mdpi.com/journal/</w:t>
    </w:r>
    <w:r w:rsidRPr="009D6603">
      <w:rPr>
        <w:lang w:val="sv-SE"/>
      </w:rPr>
      <w:t>jcm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5EDB5" w14:textId="77777777" w:rsidR="00D7782F" w:rsidRDefault="00D7782F">
      <w:pPr>
        <w:spacing w:line="240" w:lineRule="auto"/>
      </w:pPr>
      <w:r>
        <w:separator/>
      </w:r>
    </w:p>
  </w:footnote>
  <w:footnote w:type="continuationSeparator" w:id="0">
    <w:p w14:paraId="4B6ED032" w14:textId="77777777" w:rsidR="00D7782F" w:rsidRDefault="00D778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F7512" w14:textId="77777777" w:rsidR="00357C8D" w:rsidRDefault="00357C8D" w:rsidP="00357C8D">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7E741" w14:textId="06361F08" w:rsidR="003A2C19" w:rsidRDefault="00357C8D" w:rsidP="00770821">
    <w:pPr>
      <w:tabs>
        <w:tab w:val="right" w:pos="10466"/>
      </w:tabs>
      <w:adjustRightInd w:val="0"/>
      <w:snapToGrid w:val="0"/>
      <w:spacing w:line="240" w:lineRule="auto"/>
      <w:rPr>
        <w:sz w:val="16"/>
      </w:rPr>
    </w:pPr>
    <w:r>
      <w:rPr>
        <w:i/>
        <w:sz w:val="16"/>
      </w:rPr>
      <w:t xml:space="preserve">J. Clin. Med. </w:t>
    </w:r>
    <w:r w:rsidR="00085770" w:rsidRPr="00085770">
      <w:rPr>
        <w:b/>
        <w:sz w:val="16"/>
      </w:rPr>
      <w:t>2021</w:t>
    </w:r>
    <w:r w:rsidR="00853B85" w:rsidRPr="00853B85">
      <w:rPr>
        <w:sz w:val="16"/>
      </w:rPr>
      <w:t xml:space="preserve">, </w:t>
    </w:r>
    <w:r w:rsidR="00085770" w:rsidRPr="00085770">
      <w:rPr>
        <w:i/>
        <w:sz w:val="16"/>
      </w:rPr>
      <w:t>10</w:t>
    </w:r>
    <w:r w:rsidR="003D55AB">
      <w:rPr>
        <w:sz w:val="16"/>
      </w:rPr>
      <w:t>, x FOR PEER REVIEW</w:t>
    </w:r>
    <w:r w:rsidR="00770821">
      <w:rPr>
        <w:sz w:val="16"/>
      </w:rPr>
      <w:tab/>
    </w:r>
    <w:r w:rsidR="003D55AB">
      <w:rPr>
        <w:sz w:val="16"/>
      </w:rPr>
      <w:fldChar w:fldCharType="begin"/>
    </w:r>
    <w:r w:rsidR="003D55AB">
      <w:rPr>
        <w:sz w:val="16"/>
      </w:rPr>
      <w:instrText xml:space="preserve"> PAGE   \* MERGEFORMAT </w:instrText>
    </w:r>
    <w:r w:rsidR="003D55AB">
      <w:rPr>
        <w:sz w:val="16"/>
      </w:rPr>
      <w:fldChar w:fldCharType="separate"/>
    </w:r>
    <w:r w:rsidR="000917C1">
      <w:rPr>
        <w:sz w:val="16"/>
      </w:rPr>
      <w:t>3</w:t>
    </w:r>
    <w:r w:rsidR="003D55AB">
      <w:rPr>
        <w:sz w:val="16"/>
      </w:rPr>
      <w:fldChar w:fldCharType="end"/>
    </w:r>
    <w:r w:rsidR="003D55AB">
      <w:rPr>
        <w:sz w:val="16"/>
      </w:rPr>
      <w:t xml:space="preserve"> of </w:t>
    </w:r>
    <w:r w:rsidR="003D55AB">
      <w:rPr>
        <w:sz w:val="16"/>
      </w:rPr>
      <w:fldChar w:fldCharType="begin"/>
    </w:r>
    <w:r w:rsidR="003D55AB">
      <w:rPr>
        <w:sz w:val="16"/>
      </w:rPr>
      <w:instrText xml:space="preserve"> NUMPAGES   \* MERGEFORMAT </w:instrText>
    </w:r>
    <w:r w:rsidR="003D55AB">
      <w:rPr>
        <w:sz w:val="16"/>
      </w:rPr>
      <w:fldChar w:fldCharType="separate"/>
    </w:r>
    <w:r w:rsidR="000917C1">
      <w:rPr>
        <w:sz w:val="16"/>
      </w:rPr>
      <w:t>10</w:t>
    </w:r>
    <w:r w:rsidR="003D55AB">
      <w:rPr>
        <w:sz w:val="16"/>
      </w:rPr>
      <w:fldChar w:fldCharType="end"/>
    </w:r>
  </w:p>
  <w:p w14:paraId="116F7472" w14:textId="77777777" w:rsidR="00357C8D" w:rsidRPr="007A5CE1" w:rsidRDefault="00357C8D" w:rsidP="00065CF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87" w:type="dxa"/>
      <w:tblCellMar>
        <w:left w:w="0" w:type="dxa"/>
        <w:right w:w="0" w:type="dxa"/>
      </w:tblCellMar>
      <w:tblLook w:val="04A0" w:firstRow="1" w:lastRow="0" w:firstColumn="1" w:lastColumn="0" w:noHBand="0" w:noVBand="1"/>
    </w:tblPr>
    <w:tblGrid>
      <w:gridCol w:w="3679"/>
      <w:gridCol w:w="4535"/>
      <w:gridCol w:w="2273"/>
    </w:tblGrid>
    <w:tr w:rsidR="003A2C19" w:rsidRPr="00770821" w14:paraId="719D0AB9" w14:textId="77777777" w:rsidTr="00770821">
      <w:trPr>
        <w:trHeight w:val="686"/>
      </w:trPr>
      <w:tc>
        <w:tcPr>
          <w:tcW w:w="3679" w:type="dxa"/>
          <w:shd w:val="clear" w:color="auto" w:fill="auto"/>
          <w:vAlign w:val="center"/>
        </w:tcPr>
        <w:p w14:paraId="4E694918" w14:textId="77777777" w:rsidR="003A2C19" w:rsidRPr="00904B95" w:rsidRDefault="006D3297" w:rsidP="00770821">
          <w:pPr>
            <w:pStyle w:val="a5"/>
            <w:pBdr>
              <w:bottom w:val="none" w:sz="0" w:space="0" w:color="auto"/>
            </w:pBdr>
            <w:jc w:val="left"/>
            <w:rPr>
              <w:rFonts w:eastAsia="DengXian"/>
              <w:b/>
              <w:bCs/>
            </w:rPr>
          </w:pPr>
          <w:r w:rsidRPr="00904B95">
            <w:rPr>
              <w:rFonts w:eastAsia="DengXian"/>
              <w:b/>
              <w:bCs/>
              <w:lang w:val="uk-UA" w:eastAsia="uk-UA"/>
            </w:rPr>
            <w:drawing>
              <wp:inline distT="0" distB="0" distL="0" distR="0" wp14:anchorId="3445C91C" wp14:editId="7440F715">
                <wp:extent cx="1676400" cy="429260"/>
                <wp:effectExtent l="0" t="0" r="0" b="0"/>
                <wp:docPr id="1" name="Picture 5" descr="C:\Users\home\Desktop\logos\png\jc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logos\png\jcm-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29260"/>
                        </a:xfrm>
                        <a:prstGeom prst="rect">
                          <a:avLst/>
                        </a:prstGeom>
                        <a:noFill/>
                        <a:ln>
                          <a:noFill/>
                        </a:ln>
                      </pic:spPr>
                    </pic:pic>
                  </a:graphicData>
                </a:graphic>
              </wp:inline>
            </w:drawing>
          </w:r>
        </w:p>
      </w:tc>
      <w:tc>
        <w:tcPr>
          <w:tcW w:w="4535" w:type="dxa"/>
          <w:shd w:val="clear" w:color="auto" w:fill="auto"/>
          <w:vAlign w:val="center"/>
        </w:tcPr>
        <w:p w14:paraId="38260B0A" w14:textId="77777777" w:rsidR="003A2C19" w:rsidRPr="00904B95" w:rsidRDefault="003A2C19" w:rsidP="00770821">
          <w:pPr>
            <w:pStyle w:val="a5"/>
            <w:pBdr>
              <w:bottom w:val="none" w:sz="0" w:space="0" w:color="auto"/>
            </w:pBdr>
            <w:rPr>
              <w:rFonts w:eastAsia="DengXian"/>
              <w:b/>
              <w:bCs/>
            </w:rPr>
          </w:pPr>
        </w:p>
      </w:tc>
      <w:tc>
        <w:tcPr>
          <w:tcW w:w="2273" w:type="dxa"/>
          <w:shd w:val="clear" w:color="auto" w:fill="auto"/>
          <w:vAlign w:val="center"/>
        </w:tcPr>
        <w:p w14:paraId="26825900" w14:textId="77777777" w:rsidR="003A2C19" w:rsidRPr="00904B95" w:rsidRDefault="006D3297" w:rsidP="00770821">
          <w:pPr>
            <w:pStyle w:val="a5"/>
            <w:pBdr>
              <w:bottom w:val="none" w:sz="0" w:space="0" w:color="auto"/>
            </w:pBdr>
            <w:jc w:val="right"/>
            <w:rPr>
              <w:rFonts w:eastAsia="DengXian"/>
              <w:b/>
              <w:bCs/>
            </w:rPr>
          </w:pPr>
          <w:r w:rsidRPr="00904B95">
            <w:rPr>
              <w:rFonts w:eastAsia="DengXian"/>
              <w:b/>
              <w:bCs/>
              <w:lang w:val="uk-UA" w:eastAsia="uk-UA"/>
            </w:rPr>
            <w:drawing>
              <wp:inline distT="0" distB="0" distL="0" distR="0" wp14:anchorId="7B53DE81" wp14:editId="5B8C010F">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14:paraId="30B13E1D" w14:textId="77777777" w:rsidR="00357C8D" w:rsidRPr="003A2C19" w:rsidRDefault="00357C8D" w:rsidP="00065CFE">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
  </w:num>
  <w:num w:numId="8">
    <w:abstractNumId w:val="7"/>
  </w:num>
  <w:num w:numId="9">
    <w:abstractNumId w:val="1"/>
  </w:num>
  <w:num w:numId="10">
    <w:abstractNumId w:val="7"/>
  </w:num>
  <w:num w:numId="11">
    <w:abstractNumId w:val="1"/>
  </w:num>
  <w:num w:numId="12">
    <w:abstractNumId w:val="8"/>
  </w:num>
  <w:num w:numId="13">
    <w:abstractNumId w:val="7"/>
  </w:num>
  <w:num w:numId="14">
    <w:abstractNumId w:val="1"/>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865"/>
    <w:rsid w:val="000019D8"/>
    <w:rsid w:val="00006F9A"/>
    <w:rsid w:val="00007DF6"/>
    <w:rsid w:val="0001560B"/>
    <w:rsid w:val="000302D9"/>
    <w:rsid w:val="00041D95"/>
    <w:rsid w:val="00062D74"/>
    <w:rsid w:val="00065CFE"/>
    <w:rsid w:val="0007598A"/>
    <w:rsid w:val="000811F2"/>
    <w:rsid w:val="00085770"/>
    <w:rsid w:val="000917C1"/>
    <w:rsid w:val="00092F04"/>
    <w:rsid w:val="000A7316"/>
    <w:rsid w:val="000B7CBD"/>
    <w:rsid w:val="000C0FC2"/>
    <w:rsid w:val="000C6424"/>
    <w:rsid w:val="000D1780"/>
    <w:rsid w:val="000E271B"/>
    <w:rsid w:val="000E2866"/>
    <w:rsid w:val="000F7040"/>
    <w:rsid w:val="001062D5"/>
    <w:rsid w:val="0013315E"/>
    <w:rsid w:val="00152F6D"/>
    <w:rsid w:val="00170E95"/>
    <w:rsid w:val="001710B7"/>
    <w:rsid w:val="00171C58"/>
    <w:rsid w:val="00172385"/>
    <w:rsid w:val="0018097F"/>
    <w:rsid w:val="001C4EF2"/>
    <w:rsid w:val="001C63FD"/>
    <w:rsid w:val="001D1C27"/>
    <w:rsid w:val="001D25D3"/>
    <w:rsid w:val="001E2AEB"/>
    <w:rsid w:val="001E64A8"/>
    <w:rsid w:val="001E6B6B"/>
    <w:rsid w:val="001F462D"/>
    <w:rsid w:val="001F651A"/>
    <w:rsid w:val="00206CFA"/>
    <w:rsid w:val="00211B9A"/>
    <w:rsid w:val="0023469D"/>
    <w:rsid w:val="00274D95"/>
    <w:rsid w:val="00280F25"/>
    <w:rsid w:val="00280FC4"/>
    <w:rsid w:val="0028231A"/>
    <w:rsid w:val="00287BE6"/>
    <w:rsid w:val="0029303F"/>
    <w:rsid w:val="002B14FA"/>
    <w:rsid w:val="002C5B08"/>
    <w:rsid w:val="002C74FC"/>
    <w:rsid w:val="002D66ED"/>
    <w:rsid w:val="002E20CE"/>
    <w:rsid w:val="002E235C"/>
    <w:rsid w:val="002E630B"/>
    <w:rsid w:val="00306072"/>
    <w:rsid w:val="00314B6E"/>
    <w:rsid w:val="003207B3"/>
    <w:rsid w:val="00325CF8"/>
    <w:rsid w:val="00326141"/>
    <w:rsid w:val="0034278A"/>
    <w:rsid w:val="0034365E"/>
    <w:rsid w:val="00357C8D"/>
    <w:rsid w:val="00362F34"/>
    <w:rsid w:val="00373A45"/>
    <w:rsid w:val="003977A3"/>
    <w:rsid w:val="003A2127"/>
    <w:rsid w:val="003A2C19"/>
    <w:rsid w:val="003B0F4A"/>
    <w:rsid w:val="003C36B7"/>
    <w:rsid w:val="003D37C7"/>
    <w:rsid w:val="003D4857"/>
    <w:rsid w:val="003D55AB"/>
    <w:rsid w:val="003E2FD7"/>
    <w:rsid w:val="003F2DA1"/>
    <w:rsid w:val="003F4ECB"/>
    <w:rsid w:val="00401D30"/>
    <w:rsid w:val="00412261"/>
    <w:rsid w:val="004142C7"/>
    <w:rsid w:val="004161A2"/>
    <w:rsid w:val="00416D13"/>
    <w:rsid w:val="004225B0"/>
    <w:rsid w:val="0043252F"/>
    <w:rsid w:val="0045182C"/>
    <w:rsid w:val="0045360B"/>
    <w:rsid w:val="0046295C"/>
    <w:rsid w:val="00487AF5"/>
    <w:rsid w:val="004B1358"/>
    <w:rsid w:val="004B7429"/>
    <w:rsid w:val="004C359F"/>
    <w:rsid w:val="004D2DA0"/>
    <w:rsid w:val="004D54CC"/>
    <w:rsid w:val="004D5F4D"/>
    <w:rsid w:val="004F5B4C"/>
    <w:rsid w:val="0050413B"/>
    <w:rsid w:val="005044B5"/>
    <w:rsid w:val="005123DF"/>
    <w:rsid w:val="005141A7"/>
    <w:rsid w:val="005237C1"/>
    <w:rsid w:val="00530CAD"/>
    <w:rsid w:val="00547A54"/>
    <w:rsid w:val="00552DFE"/>
    <w:rsid w:val="005577F2"/>
    <w:rsid w:val="00594FAF"/>
    <w:rsid w:val="005963C5"/>
    <w:rsid w:val="005A713D"/>
    <w:rsid w:val="005B2865"/>
    <w:rsid w:val="005B2B64"/>
    <w:rsid w:val="005B61A7"/>
    <w:rsid w:val="00614193"/>
    <w:rsid w:val="00616F82"/>
    <w:rsid w:val="006224FF"/>
    <w:rsid w:val="00622838"/>
    <w:rsid w:val="006300CB"/>
    <w:rsid w:val="00637CD2"/>
    <w:rsid w:val="006600E4"/>
    <w:rsid w:val="00660F03"/>
    <w:rsid w:val="00667913"/>
    <w:rsid w:val="00685F96"/>
    <w:rsid w:val="00691DEB"/>
    <w:rsid w:val="00692393"/>
    <w:rsid w:val="00694025"/>
    <w:rsid w:val="0069644E"/>
    <w:rsid w:val="006A11B0"/>
    <w:rsid w:val="006A42B7"/>
    <w:rsid w:val="006A4CE8"/>
    <w:rsid w:val="006A5D76"/>
    <w:rsid w:val="006C3990"/>
    <w:rsid w:val="006C4A5B"/>
    <w:rsid w:val="006D0CDE"/>
    <w:rsid w:val="006D3297"/>
    <w:rsid w:val="006E1776"/>
    <w:rsid w:val="006F0668"/>
    <w:rsid w:val="006F32B5"/>
    <w:rsid w:val="006F4635"/>
    <w:rsid w:val="007018DC"/>
    <w:rsid w:val="00703941"/>
    <w:rsid w:val="00705D61"/>
    <w:rsid w:val="00706D77"/>
    <w:rsid w:val="007319E1"/>
    <w:rsid w:val="00770821"/>
    <w:rsid w:val="00772A0D"/>
    <w:rsid w:val="00787EED"/>
    <w:rsid w:val="007905DD"/>
    <w:rsid w:val="0079312A"/>
    <w:rsid w:val="007A3E45"/>
    <w:rsid w:val="007D28C4"/>
    <w:rsid w:val="00803770"/>
    <w:rsid w:val="00816BBE"/>
    <w:rsid w:val="00821EF1"/>
    <w:rsid w:val="008321C0"/>
    <w:rsid w:val="00851192"/>
    <w:rsid w:val="00853B85"/>
    <w:rsid w:val="00865A31"/>
    <w:rsid w:val="00880824"/>
    <w:rsid w:val="00891491"/>
    <w:rsid w:val="008D0B41"/>
    <w:rsid w:val="008E63F1"/>
    <w:rsid w:val="008F1228"/>
    <w:rsid w:val="008F3CDC"/>
    <w:rsid w:val="008F6E8C"/>
    <w:rsid w:val="009035B8"/>
    <w:rsid w:val="00903FC5"/>
    <w:rsid w:val="00904B95"/>
    <w:rsid w:val="00913B38"/>
    <w:rsid w:val="00914275"/>
    <w:rsid w:val="00915CAE"/>
    <w:rsid w:val="00943EE6"/>
    <w:rsid w:val="009442A4"/>
    <w:rsid w:val="00945A8C"/>
    <w:rsid w:val="00966929"/>
    <w:rsid w:val="00970559"/>
    <w:rsid w:val="00970888"/>
    <w:rsid w:val="009709FF"/>
    <w:rsid w:val="00972715"/>
    <w:rsid w:val="009727C5"/>
    <w:rsid w:val="00995F53"/>
    <w:rsid w:val="00996419"/>
    <w:rsid w:val="009A6CFE"/>
    <w:rsid w:val="009B0727"/>
    <w:rsid w:val="009C5893"/>
    <w:rsid w:val="009D3F18"/>
    <w:rsid w:val="009D6603"/>
    <w:rsid w:val="009E5988"/>
    <w:rsid w:val="009F70E6"/>
    <w:rsid w:val="00A22933"/>
    <w:rsid w:val="00A43171"/>
    <w:rsid w:val="00A531B2"/>
    <w:rsid w:val="00A73B50"/>
    <w:rsid w:val="00A94E9D"/>
    <w:rsid w:val="00AB2F7D"/>
    <w:rsid w:val="00AC3FDF"/>
    <w:rsid w:val="00AD35C2"/>
    <w:rsid w:val="00AD3640"/>
    <w:rsid w:val="00AD4E9B"/>
    <w:rsid w:val="00AE0F2C"/>
    <w:rsid w:val="00AF63F6"/>
    <w:rsid w:val="00AF66CF"/>
    <w:rsid w:val="00B00CB0"/>
    <w:rsid w:val="00B24D42"/>
    <w:rsid w:val="00B27BDC"/>
    <w:rsid w:val="00B40AD0"/>
    <w:rsid w:val="00B668AD"/>
    <w:rsid w:val="00B83E57"/>
    <w:rsid w:val="00B84BC1"/>
    <w:rsid w:val="00B8637F"/>
    <w:rsid w:val="00BB2253"/>
    <w:rsid w:val="00BB7AA1"/>
    <w:rsid w:val="00BC2D10"/>
    <w:rsid w:val="00BD5379"/>
    <w:rsid w:val="00BD7EEC"/>
    <w:rsid w:val="00BE4E1F"/>
    <w:rsid w:val="00BF5D96"/>
    <w:rsid w:val="00BF6F8B"/>
    <w:rsid w:val="00C06920"/>
    <w:rsid w:val="00C1439D"/>
    <w:rsid w:val="00C144B6"/>
    <w:rsid w:val="00C148A1"/>
    <w:rsid w:val="00C176B1"/>
    <w:rsid w:val="00C17D2C"/>
    <w:rsid w:val="00C26929"/>
    <w:rsid w:val="00C33FA7"/>
    <w:rsid w:val="00C51388"/>
    <w:rsid w:val="00C76749"/>
    <w:rsid w:val="00C76BF3"/>
    <w:rsid w:val="00C95339"/>
    <w:rsid w:val="00C96F2E"/>
    <w:rsid w:val="00CA65C5"/>
    <w:rsid w:val="00CA6FBF"/>
    <w:rsid w:val="00CB5986"/>
    <w:rsid w:val="00CC4494"/>
    <w:rsid w:val="00CE6BB1"/>
    <w:rsid w:val="00D03F63"/>
    <w:rsid w:val="00D0452F"/>
    <w:rsid w:val="00D06DB4"/>
    <w:rsid w:val="00D15FBD"/>
    <w:rsid w:val="00D31E46"/>
    <w:rsid w:val="00D46711"/>
    <w:rsid w:val="00D53474"/>
    <w:rsid w:val="00D537C4"/>
    <w:rsid w:val="00D72E82"/>
    <w:rsid w:val="00D76EFE"/>
    <w:rsid w:val="00D7782F"/>
    <w:rsid w:val="00D91DAA"/>
    <w:rsid w:val="00DA3CA1"/>
    <w:rsid w:val="00DA621A"/>
    <w:rsid w:val="00DB5D84"/>
    <w:rsid w:val="00DB65CB"/>
    <w:rsid w:val="00DC5308"/>
    <w:rsid w:val="00E02A4E"/>
    <w:rsid w:val="00E548E8"/>
    <w:rsid w:val="00E62446"/>
    <w:rsid w:val="00E6298A"/>
    <w:rsid w:val="00E77AA2"/>
    <w:rsid w:val="00E9417E"/>
    <w:rsid w:val="00EA30E4"/>
    <w:rsid w:val="00EA792D"/>
    <w:rsid w:val="00EB730D"/>
    <w:rsid w:val="00EC2CB7"/>
    <w:rsid w:val="00ED1863"/>
    <w:rsid w:val="00EE3D95"/>
    <w:rsid w:val="00EF3645"/>
    <w:rsid w:val="00F0648E"/>
    <w:rsid w:val="00F159D6"/>
    <w:rsid w:val="00F20DC0"/>
    <w:rsid w:val="00F233AC"/>
    <w:rsid w:val="00F35721"/>
    <w:rsid w:val="00F41D77"/>
    <w:rsid w:val="00F52AB9"/>
    <w:rsid w:val="00F61547"/>
    <w:rsid w:val="00F61AEF"/>
    <w:rsid w:val="00F733DC"/>
    <w:rsid w:val="00FA2DB6"/>
    <w:rsid w:val="00FA4695"/>
    <w:rsid w:val="00FC70BF"/>
    <w:rsid w:val="00FD4789"/>
    <w:rsid w:val="00FD60CE"/>
    <w:rsid w:val="00FE6943"/>
    <w:rsid w:val="00FF1581"/>
    <w:rsid w:val="00FF28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3E569"/>
  <w15:chartTrackingRefBased/>
  <w15:docId w15:val="{6C4DBAEA-B0D1-406D-8E01-53D56A10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943"/>
    <w:pPr>
      <w:spacing w:line="26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E694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E694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E694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E694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FE6943"/>
    <w:pPr>
      <w:tabs>
        <w:tab w:val="center" w:pos="4153"/>
        <w:tab w:val="right" w:pos="8306"/>
      </w:tabs>
      <w:snapToGrid w:val="0"/>
      <w:spacing w:line="240" w:lineRule="atLeast"/>
    </w:pPr>
    <w:rPr>
      <w:szCs w:val="18"/>
    </w:rPr>
  </w:style>
  <w:style w:type="character" w:customStyle="1" w:styleId="a4">
    <w:name w:val="Нижний колонтитул Знак"/>
    <w:link w:val="a3"/>
    <w:uiPriority w:val="99"/>
    <w:rsid w:val="00FE6943"/>
    <w:rPr>
      <w:rFonts w:ascii="Palatino Linotype" w:hAnsi="Palatino Linotype"/>
      <w:noProof/>
      <w:color w:val="000000"/>
      <w:szCs w:val="18"/>
    </w:rPr>
  </w:style>
  <w:style w:type="paragraph" w:styleId="a5">
    <w:name w:val="header"/>
    <w:basedOn w:val="a"/>
    <w:link w:val="a6"/>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Верхний колонтитул Знак"/>
    <w:link w:val="a5"/>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FE6943"/>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FE6943"/>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E6943"/>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E6943"/>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E6943"/>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EE3D95"/>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FE6943"/>
    <w:rPr>
      <w:rFonts w:cs="Tahoma"/>
      <w:szCs w:val="18"/>
    </w:rPr>
  </w:style>
  <w:style w:type="character" w:customStyle="1" w:styleId="a8">
    <w:name w:val="Текст выноски Знак"/>
    <w:link w:val="a7"/>
    <w:uiPriority w:val="99"/>
    <w:rsid w:val="00FE6943"/>
    <w:rPr>
      <w:rFonts w:ascii="Palatino Linotype" w:hAnsi="Palatino Linotype" w:cs="Tahoma"/>
      <w:noProof/>
      <w:color w:val="000000"/>
      <w:szCs w:val="18"/>
    </w:rPr>
  </w:style>
  <w:style w:type="character" w:styleId="a9">
    <w:name w:val="line number"/>
    <w:uiPriority w:val="99"/>
    <w:rsid w:val="00F20DC0"/>
    <w:rPr>
      <w:rFonts w:ascii="Palatino Linotype" w:hAnsi="Palatino Linotype"/>
      <w:sz w:val="16"/>
    </w:rPr>
  </w:style>
  <w:style w:type="table" w:customStyle="1" w:styleId="MDPI41threelinetable">
    <w:name w:val="MDPI_4.1_three_line_table"/>
    <w:basedOn w:val="a1"/>
    <w:uiPriority w:val="99"/>
    <w:rsid w:val="00FE6943"/>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a">
    <w:name w:val="Hyperlink"/>
    <w:uiPriority w:val="99"/>
    <w:rsid w:val="00FE6943"/>
    <w:rPr>
      <w:color w:val="0000FF"/>
      <w:u w:val="single"/>
    </w:rPr>
  </w:style>
  <w:style w:type="character" w:customStyle="1" w:styleId="UnresolvedMention">
    <w:name w:val="Unresolved Mention"/>
    <w:uiPriority w:val="99"/>
    <w:semiHidden/>
    <w:unhideWhenUsed/>
    <w:rsid w:val="0034278A"/>
    <w:rPr>
      <w:color w:val="605E5C"/>
      <w:shd w:val="clear" w:color="auto" w:fill="E1DFDD"/>
    </w:rPr>
  </w:style>
  <w:style w:type="table" w:styleId="ab">
    <w:name w:val="Table Grid"/>
    <w:basedOn w:val="a1"/>
    <w:uiPriority w:val="59"/>
    <w:rsid w:val="00FE6943"/>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Plain Table 4"/>
    <w:basedOn w:val="a1"/>
    <w:uiPriority w:val="44"/>
    <w:rsid w:val="00853B8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E6943"/>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FE6943"/>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FE6943"/>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E6943"/>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E6943"/>
  </w:style>
  <w:style w:type="paragraph" w:styleId="ac">
    <w:name w:val="Bibliography"/>
    <w:basedOn w:val="a"/>
    <w:next w:val="a"/>
    <w:uiPriority w:val="37"/>
    <w:semiHidden/>
    <w:unhideWhenUsed/>
    <w:rsid w:val="00FE6943"/>
  </w:style>
  <w:style w:type="paragraph" w:styleId="ad">
    <w:name w:val="Body Text"/>
    <w:link w:val="ae"/>
    <w:rsid w:val="00FE6943"/>
    <w:pPr>
      <w:spacing w:after="120" w:line="340" w:lineRule="atLeast"/>
      <w:jc w:val="both"/>
    </w:pPr>
    <w:rPr>
      <w:rFonts w:ascii="Palatino Linotype" w:hAnsi="Palatino Linotype"/>
      <w:color w:val="000000"/>
      <w:sz w:val="24"/>
      <w:lang w:eastAsia="de-DE"/>
    </w:rPr>
  </w:style>
  <w:style w:type="character" w:customStyle="1" w:styleId="ae">
    <w:name w:val="Основной текст Знак"/>
    <w:link w:val="ad"/>
    <w:rsid w:val="00FE6943"/>
    <w:rPr>
      <w:rFonts w:ascii="Palatino Linotype" w:hAnsi="Palatino Linotype"/>
      <w:color w:val="000000"/>
      <w:sz w:val="24"/>
      <w:lang w:eastAsia="de-DE"/>
    </w:rPr>
  </w:style>
  <w:style w:type="character" w:styleId="af">
    <w:name w:val="annotation reference"/>
    <w:rsid w:val="00FE6943"/>
    <w:rPr>
      <w:sz w:val="21"/>
      <w:szCs w:val="21"/>
    </w:rPr>
  </w:style>
  <w:style w:type="paragraph" w:styleId="af0">
    <w:name w:val="annotation text"/>
    <w:basedOn w:val="a"/>
    <w:link w:val="af1"/>
    <w:rsid w:val="00FE6943"/>
  </w:style>
  <w:style w:type="character" w:customStyle="1" w:styleId="af1">
    <w:name w:val="Текст примечания Знак"/>
    <w:link w:val="af0"/>
    <w:rsid w:val="00FE6943"/>
    <w:rPr>
      <w:rFonts w:ascii="Palatino Linotype" w:hAnsi="Palatino Linotype"/>
      <w:noProof/>
      <w:color w:val="000000"/>
    </w:rPr>
  </w:style>
  <w:style w:type="paragraph" w:styleId="af2">
    <w:name w:val="annotation subject"/>
    <w:basedOn w:val="af0"/>
    <w:next w:val="af0"/>
    <w:link w:val="af3"/>
    <w:rsid w:val="00FE6943"/>
    <w:rPr>
      <w:b/>
      <w:bCs/>
    </w:rPr>
  </w:style>
  <w:style w:type="character" w:customStyle="1" w:styleId="af3">
    <w:name w:val="Тема примечания Знак"/>
    <w:link w:val="af2"/>
    <w:rsid w:val="00FE6943"/>
    <w:rPr>
      <w:rFonts w:ascii="Palatino Linotype" w:hAnsi="Palatino Linotype"/>
      <w:b/>
      <w:bCs/>
      <w:noProof/>
      <w:color w:val="000000"/>
    </w:rPr>
  </w:style>
  <w:style w:type="character" w:styleId="af4">
    <w:name w:val="endnote reference"/>
    <w:rsid w:val="00FE6943"/>
    <w:rPr>
      <w:vertAlign w:val="superscript"/>
    </w:rPr>
  </w:style>
  <w:style w:type="paragraph" w:styleId="af5">
    <w:name w:val="endnote text"/>
    <w:basedOn w:val="a"/>
    <w:link w:val="af6"/>
    <w:semiHidden/>
    <w:unhideWhenUsed/>
    <w:rsid w:val="00FE6943"/>
    <w:pPr>
      <w:spacing w:line="240" w:lineRule="auto"/>
    </w:pPr>
  </w:style>
  <w:style w:type="character" w:customStyle="1" w:styleId="af6">
    <w:name w:val="Текст концевой сноски Знак"/>
    <w:link w:val="af5"/>
    <w:semiHidden/>
    <w:rsid w:val="00FE6943"/>
    <w:rPr>
      <w:rFonts w:ascii="Palatino Linotype" w:hAnsi="Palatino Linotype"/>
      <w:noProof/>
      <w:color w:val="000000"/>
    </w:rPr>
  </w:style>
  <w:style w:type="character" w:styleId="af7">
    <w:name w:val="FollowedHyperlink"/>
    <w:rsid w:val="00FE6943"/>
    <w:rPr>
      <w:color w:val="954F72"/>
      <w:u w:val="single"/>
    </w:rPr>
  </w:style>
  <w:style w:type="paragraph" w:styleId="af8">
    <w:name w:val="footnote text"/>
    <w:basedOn w:val="a"/>
    <w:link w:val="af9"/>
    <w:semiHidden/>
    <w:unhideWhenUsed/>
    <w:rsid w:val="00FE6943"/>
    <w:pPr>
      <w:spacing w:line="240" w:lineRule="auto"/>
    </w:pPr>
  </w:style>
  <w:style w:type="character" w:customStyle="1" w:styleId="af9">
    <w:name w:val="Текст сноски Знак"/>
    <w:link w:val="af8"/>
    <w:semiHidden/>
    <w:rsid w:val="00FE6943"/>
    <w:rPr>
      <w:rFonts w:ascii="Palatino Linotype" w:hAnsi="Palatino Linotype"/>
      <w:noProof/>
      <w:color w:val="000000"/>
    </w:rPr>
  </w:style>
  <w:style w:type="paragraph" w:styleId="afa">
    <w:name w:val="Normal (Web)"/>
    <w:basedOn w:val="a"/>
    <w:uiPriority w:val="99"/>
    <w:rsid w:val="00FE6943"/>
    <w:rPr>
      <w:szCs w:val="24"/>
    </w:rPr>
  </w:style>
  <w:style w:type="paragraph" w:customStyle="1" w:styleId="MsoFootnoteText0">
    <w:name w:val="MsoFootnoteText"/>
    <w:basedOn w:val="afa"/>
    <w:qFormat/>
    <w:rsid w:val="00FE6943"/>
    <w:rPr>
      <w:rFonts w:ascii="Times New Roman" w:hAnsi="Times New Roman"/>
    </w:rPr>
  </w:style>
  <w:style w:type="character" w:styleId="afb">
    <w:name w:val="page number"/>
    <w:rsid w:val="00FE6943"/>
  </w:style>
  <w:style w:type="character" w:styleId="afc">
    <w:name w:val="Placeholder Text"/>
    <w:uiPriority w:val="99"/>
    <w:semiHidden/>
    <w:rsid w:val="00FE6943"/>
    <w:rPr>
      <w:color w:val="808080"/>
    </w:rPr>
  </w:style>
  <w:style w:type="paragraph" w:customStyle="1" w:styleId="MDPI71FootNotes">
    <w:name w:val="MDPI_7.1_FootNotes"/>
    <w:qFormat/>
    <w:rsid w:val="00E6298A"/>
    <w:pPr>
      <w:numPr>
        <w:numId w:val="1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445329">
      <w:bodyDiv w:val="1"/>
      <w:marLeft w:val="0"/>
      <w:marRight w:val="0"/>
      <w:marTop w:val="0"/>
      <w:marBottom w:val="0"/>
      <w:divBdr>
        <w:top w:val="none" w:sz="0" w:space="0" w:color="auto"/>
        <w:left w:val="none" w:sz="0" w:space="0" w:color="auto"/>
        <w:bottom w:val="none" w:sz="0" w:space="0" w:color="auto"/>
        <w:right w:val="none" w:sz="0" w:space="0" w:color="auto"/>
      </w:divBdr>
    </w:div>
    <w:div w:id="2034455454">
      <w:bodyDiv w:val="1"/>
      <w:marLeft w:val="0"/>
      <w:marRight w:val="0"/>
      <w:marTop w:val="0"/>
      <w:marBottom w:val="0"/>
      <w:divBdr>
        <w:top w:val="none" w:sz="0" w:space="0" w:color="auto"/>
        <w:left w:val="none" w:sz="0" w:space="0" w:color="auto"/>
        <w:bottom w:val="none" w:sz="0" w:space="0" w:color="auto"/>
        <w:right w:val="none" w:sz="0" w:space="0" w:color="auto"/>
      </w:divBdr>
      <w:divsChild>
        <w:div w:id="146939517">
          <w:marLeft w:val="0"/>
          <w:marRight w:val="0"/>
          <w:marTop w:val="0"/>
          <w:marBottom w:val="0"/>
          <w:divBdr>
            <w:top w:val="none" w:sz="0" w:space="0" w:color="auto"/>
            <w:left w:val="none" w:sz="0" w:space="0" w:color="auto"/>
            <w:bottom w:val="none" w:sz="0" w:space="0" w:color="auto"/>
            <w:right w:val="none" w:sz="0" w:space="0" w:color="auto"/>
          </w:divBdr>
        </w:div>
        <w:div w:id="721515072">
          <w:marLeft w:val="0"/>
          <w:marRight w:val="0"/>
          <w:marTop w:val="0"/>
          <w:marBottom w:val="0"/>
          <w:divBdr>
            <w:top w:val="none" w:sz="0" w:space="0" w:color="auto"/>
            <w:left w:val="none" w:sz="0" w:space="0" w:color="auto"/>
            <w:bottom w:val="none" w:sz="0" w:space="0" w:color="auto"/>
            <w:right w:val="none" w:sz="0" w:space="0" w:color="auto"/>
          </w:divBdr>
        </w:div>
        <w:div w:id="737635903">
          <w:marLeft w:val="0"/>
          <w:marRight w:val="0"/>
          <w:marTop w:val="0"/>
          <w:marBottom w:val="0"/>
          <w:divBdr>
            <w:top w:val="none" w:sz="0" w:space="0" w:color="auto"/>
            <w:left w:val="none" w:sz="0" w:space="0" w:color="auto"/>
            <w:bottom w:val="none" w:sz="0" w:space="0" w:color="auto"/>
            <w:right w:val="none" w:sz="0" w:space="0" w:color="auto"/>
          </w:divBdr>
        </w:div>
        <w:div w:id="75127357">
          <w:marLeft w:val="0"/>
          <w:marRight w:val="0"/>
          <w:marTop w:val="0"/>
          <w:marBottom w:val="0"/>
          <w:divBdr>
            <w:top w:val="none" w:sz="0" w:space="0" w:color="auto"/>
            <w:left w:val="none" w:sz="0" w:space="0" w:color="auto"/>
            <w:bottom w:val="none" w:sz="0" w:space="0" w:color="auto"/>
            <w:right w:val="none" w:sz="0" w:space="0" w:color="auto"/>
          </w:divBdr>
        </w:div>
        <w:div w:id="20360383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53;&#1040;&#1059;&#1050;&#1040;\Posliduvachi\&#1050;&#1054;&#1051;&#1054;&#1052;&#1030;&#1028;&#1062;&#1068;_&#1054;\&#1055;&#1088;&#1086;&#1077;&#1082;&#1090;_&#1052;&#1088;&#1110;&#1103;_&#1087;&#1088;&#1086;&#1083;&#1072;&#1082;&#1090;&#1080;&#1085;\&#1089;&#1090;&#1072;&#1090;&#1090;&#1103;_&#1055;&#1056;&#1051;_&#1044;&#1055;&#1043;&#1047;_2021\jcm-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36A39C-9CB9-4042-97B4-F85B3FFA91C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A0D7C48-E491-4B9A-92F5-A6DB16E82FB2}">
      <dgm:prSet phldrT="[Текст]" custT="1"/>
      <dgm:spPr>
        <a:xfrm>
          <a:off x="2072889" y="49120"/>
          <a:ext cx="2309043" cy="65552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Distribution of samples depending on the level of prolactin in the blood</a:t>
          </a:r>
          <a:r>
            <a:rPr lang="ru-RU" sz="1000" b="1">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n=16)</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1A32167-15C6-44CA-9F68-BFE853983182}" type="parTrans" cxnId="{5126B8E0-721E-493B-91A6-396226A5405A}">
      <dgm:prSet/>
      <dgm:spPr/>
      <dgm:t>
        <a:bodyPr/>
        <a:lstStyle/>
        <a:p>
          <a:pPr algn="ctr"/>
          <a:endParaRPr lang="ru-RU"/>
        </a:p>
      </dgm:t>
    </dgm:pt>
    <dgm:pt modelId="{CB336967-B281-4003-B933-F5213315D6B7}" type="sibTrans" cxnId="{5126B8E0-721E-493B-91A6-396226A5405A}">
      <dgm:prSet/>
      <dgm:spPr/>
      <dgm:t>
        <a:bodyPr/>
        <a:lstStyle/>
        <a:p>
          <a:pPr algn="ctr"/>
          <a:endParaRPr lang="ru-RU"/>
        </a:p>
      </dgm:t>
    </dgm:pt>
    <dgm:pt modelId="{B0365B1D-649B-4AD5-9273-CC37C32B849D}">
      <dgm:prSet phldrT="[Текст]" custT="1"/>
      <dgm:spPr>
        <a:xfrm>
          <a:off x="629718" y="1029119"/>
          <a:ext cx="2094227" cy="65552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Group</a:t>
          </a:r>
          <a:r>
            <a:rPr lang="ru-RU"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I</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normal level of prolactin (n=8)</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2576A0C-AAAF-4E8E-ADD6-95E555168724}" type="parTrans" cxnId="{BC1E7A68-EFBE-425A-AFC5-ACCEB38AABC6}">
      <dgm:prSet/>
      <dgm:spPr>
        <a:xfrm>
          <a:off x="1562129" y="595677"/>
          <a:ext cx="1550578" cy="324474"/>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ru-RU"/>
        </a:p>
      </dgm:t>
    </dgm:pt>
    <dgm:pt modelId="{3CB622BC-0A35-4398-994E-255799D10C6D}" type="sibTrans" cxnId="{BC1E7A68-EFBE-425A-AFC5-ACCEB38AABC6}">
      <dgm:prSet/>
      <dgm:spPr/>
      <dgm:t>
        <a:bodyPr/>
        <a:lstStyle/>
        <a:p>
          <a:pPr algn="ctr"/>
          <a:endParaRPr lang="ru-RU"/>
        </a:p>
      </dgm:t>
    </dgm:pt>
    <dgm:pt modelId="{F7A3BC9C-0E92-4960-90C9-A766D2AAC675}">
      <dgm:prSet phldrT="[Текст]" custT="1"/>
      <dgm:spPr>
        <a:xfrm>
          <a:off x="558786" y="1962050"/>
          <a:ext cx="1115040" cy="65552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endParaRPr lang="uk-UA" sz="1200">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A</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Samples</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of</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intact tissue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n=8)</a:t>
          </a:r>
          <a:endParaRPr lang="uk-UA"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uk-UA" sz="1200">
              <a:solidFill>
                <a:sysClr val="windowText" lastClr="000000">
                  <a:hueOff val="0"/>
                  <a:satOff val="0"/>
                  <a:lumOff val="0"/>
                  <a:alphaOff val="0"/>
                </a:sysClr>
              </a:solidFill>
              <a:latin typeface="Times New Roman" pitchFamily="18" charset="0"/>
              <a:ea typeface="+mn-ea"/>
              <a:cs typeface="Times New Roman" pitchFamily="18" charset="0"/>
            </a:rPr>
            <a:t>  </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8496800-BB34-41CA-8812-0C91262EC6F7}" type="parTrans" cxnId="{87F96A67-0C13-4C36-88EB-9FADD4D94F98}">
      <dgm:prSet/>
      <dgm:spPr>
        <a:xfrm>
          <a:off x="1001604" y="1575675"/>
          <a:ext cx="560525" cy="277407"/>
        </a:xfrm>
        <a:noFill/>
        <a:ln w="12700" cap="flat" cmpd="sng" algn="ctr">
          <a:solidFill>
            <a:srgbClr val="5B9BD5">
              <a:shade val="80000"/>
              <a:hueOff val="0"/>
              <a:satOff val="0"/>
              <a:lumOff val="0"/>
              <a:alphaOff val="0"/>
            </a:srgbClr>
          </a:solidFill>
          <a:prstDash val="solid"/>
          <a:miter lim="800000"/>
        </a:ln>
        <a:effectLst/>
      </dgm:spPr>
      <dgm:t>
        <a:bodyPr/>
        <a:lstStyle/>
        <a:p>
          <a:pPr algn="ctr"/>
          <a:endParaRPr lang="ru-RU"/>
        </a:p>
      </dgm:t>
    </dgm:pt>
    <dgm:pt modelId="{EA1CF91F-B85E-4982-8114-047A9B96DB9D}" type="sibTrans" cxnId="{87F96A67-0C13-4C36-88EB-9FADD4D94F98}">
      <dgm:prSet/>
      <dgm:spPr/>
      <dgm:t>
        <a:bodyPr/>
        <a:lstStyle/>
        <a:p>
          <a:pPr algn="ctr"/>
          <a:endParaRPr lang="ru-RU"/>
        </a:p>
      </dgm:t>
    </dgm:pt>
    <dgm:pt modelId="{432D4AC7-B6CA-4E4F-9DBD-2D8C0D7111E6}">
      <dgm:prSet phldrT="[Текст]" custT="1"/>
      <dgm:spPr>
        <a:xfrm>
          <a:off x="1856591" y="1967721"/>
          <a:ext cx="1187179" cy="129086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endParaRPr lang="uk-UA"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endParaRPr lang="uk-UA"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B</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BBT</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n=8</a:t>
          </a:r>
          <a:r>
            <a:rPr lang="ru-RU" sz="1000" b="1">
              <a:solidFill>
                <a:sysClr val="windowText" lastClr="000000">
                  <a:hueOff val="0"/>
                  <a:satOff val="0"/>
                  <a:lumOff val="0"/>
                  <a:alphaOff val="0"/>
                </a:sysClr>
              </a:solidFill>
              <a:latin typeface="Times New Roman" pitchFamily="18" charset="0"/>
              <a:ea typeface="+mn-ea"/>
              <a:cs typeface="Times New Roman" pitchFamily="18" charset="0"/>
            </a:rPr>
            <a:t>)</a:t>
          </a: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5-</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FA</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3-</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FCD</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200">
              <a:solidFill>
                <a:sysClr val="windowText" lastClr="000000">
                  <a:hueOff val="0"/>
                  <a:satOff val="0"/>
                  <a:lumOff val="0"/>
                  <a:alphaOff val="0"/>
                </a:sysClr>
              </a:solidFill>
              <a:latin typeface="Times New Roman" pitchFamily="18" charset="0"/>
              <a:ea typeface="+mn-ea"/>
              <a:cs typeface="Times New Roman" pitchFamily="18" charset="0"/>
            </a:rPr>
            <a:t> </a:t>
          </a:r>
          <a:endParaRPr lang="uk-UA" sz="1200">
            <a:solidFill>
              <a:sysClr val="windowText" lastClr="000000">
                <a:hueOff val="0"/>
                <a:satOff val="0"/>
                <a:lumOff val="0"/>
                <a:alphaOff val="0"/>
              </a:sysClr>
            </a:solidFill>
            <a:latin typeface="Times New Roman" pitchFamily="18" charset="0"/>
            <a:ea typeface="+mn-ea"/>
            <a:cs typeface="Times New Roman" pitchFamily="18" charset="0"/>
          </a:endParaRPr>
        </a:p>
        <a:p>
          <a:pPr algn="ct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4AB8AD6-FD16-47F3-8099-29283FD20F28}" type="parTrans" cxnId="{B6AAB209-CF39-4A7D-9F6A-7273F12BB946}">
      <dgm:prSet/>
      <dgm:spPr>
        <a:xfrm>
          <a:off x="1562129" y="1575675"/>
          <a:ext cx="773348" cy="283078"/>
        </a:xfrm>
        <a:noFill/>
        <a:ln w="12700" cap="flat" cmpd="sng" algn="ctr">
          <a:solidFill>
            <a:srgbClr val="5B9BD5">
              <a:shade val="80000"/>
              <a:hueOff val="0"/>
              <a:satOff val="0"/>
              <a:lumOff val="0"/>
              <a:alphaOff val="0"/>
            </a:srgbClr>
          </a:solidFill>
          <a:prstDash val="solid"/>
          <a:miter lim="800000"/>
        </a:ln>
        <a:effectLst/>
      </dgm:spPr>
      <dgm:t>
        <a:bodyPr/>
        <a:lstStyle/>
        <a:p>
          <a:pPr algn="ctr"/>
          <a:endParaRPr lang="ru-RU"/>
        </a:p>
      </dgm:t>
    </dgm:pt>
    <dgm:pt modelId="{BCD82633-3ADA-4C8E-83DE-EA55824E722F}" type="sibTrans" cxnId="{B6AAB209-CF39-4A7D-9F6A-7273F12BB946}">
      <dgm:prSet/>
      <dgm:spPr/>
      <dgm:t>
        <a:bodyPr/>
        <a:lstStyle/>
        <a:p>
          <a:pPr algn="ctr"/>
          <a:endParaRPr lang="ru-RU"/>
        </a:p>
      </dgm:t>
    </dgm:pt>
    <dgm:pt modelId="{9CE25790-85DD-4985-9277-4E4B926E3C16}">
      <dgm:prSet phldrT="[Текст]" custT="1"/>
      <dgm:spPr>
        <a:xfrm>
          <a:off x="3997185" y="1042983"/>
          <a:ext cx="2267089" cy="65552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Group</a:t>
          </a:r>
          <a:r>
            <a:rPr lang="ru-RU"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II</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high level of prolactin (n=8)</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FC6FC8B-EEF0-4F4C-B3CA-1C4E110B1D2A}" type="parTrans" cxnId="{DB3AEAD1-89FF-4919-A736-181B286D79F5}">
      <dgm:prSet/>
      <dgm:spPr>
        <a:xfrm>
          <a:off x="3112708" y="595677"/>
          <a:ext cx="1903319" cy="338338"/>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ru-RU"/>
        </a:p>
      </dgm:t>
    </dgm:pt>
    <dgm:pt modelId="{9A313D25-FE70-4A56-B28B-EA6EE74DD542}" type="sibTrans" cxnId="{DB3AEAD1-89FF-4919-A736-181B286D79F5}">
      <dgm:prSet/>
      <dgm:spPr/>
      <dgm:t>
        <a:bodyPr/>
        <a:lstStyle/>
        <a:p>
          <a:pPr algn="ctr"/>
          <a:endParaRPr lang="ru-RU"/>
        </a:p>
      </dgm:t>
    </dgm:pt>
    <dgm:pt modelId="{BA127873-BD65-4733-AAE7-92F540E3B56E}">
      <dgm:prSet phldrT="[Текст]" custT="1"/>
      <dgm:spPr>
        <a:xfrm>
          <a:off x="3158680" y="1969936"/>
          <a:ext cx="1155290" cy="65552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r>
            <a:rPr lang="en-US" sz="1000" b="1">
              <a:solidFill>
                <a:sysClr val="windowText" lastClr="000000">
                  <a:hueOff val="0"/>
                  <a:satOff val="0"/>
                  <a:lumOff val="0"/>
                  <a:alphaOff val="0"/>
                </a:sysClr>
              </a:solidFill>
              <a:latin typeface="Times New Roman" pitchFamily="18" charset="0"/>
              <a:ea typeface="+mn-ea"/>
              <a:cs typeface="Times New Roman" pitchFamily="18" charset="0"/>
            </a:rPr>
            <a:t>A</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intact tissue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n=8)</a:t>
          </a:r>
          <a:endParaRPr lang="uk-UA" sz="10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B2A5DBD-1BC0-48A8-AE49-1D4D48F8D8F0}" type="sibTrans" cxnId="{845CBB40-EA2B-4D6A-9DD1-7810217C06D4}">
      <dgm:prSet/>
      <dgm:spPr/>
      <dgm:t>
        <a:bodyPr/>
        <a:lstStyle/>
        <a:p>
          <a:pPr algn="ctr"/>
          <a:endParaRPr lang="ru-RU"/>
        </a:p>
      </dgm:t>
    </dgm:pt>
    <dgm:pt modelId="{6F822B46-80E5-463D-BD15-5EB663CA843C}" type="parTrans" cxnId="{845CBB40-EA2B-4D6A-9DD1-7810217C06D4}">
      <dgm:prSet/>
      <dgm:spPr>
        <a:xfrm>
          <a:off x="3621623" y="1589539"/>
          <a:ext cx="1394404" cy="271429"/>
        </a:xfrm>
        <a:noFill/>
        <a:ln w="12700" cap="flat" cmpd="sng" algn="ctr">
          <a:solidFill>
            <a:srgbClr val="5B9BD5">
              <a:shade val="80000"/>
              <a:hueOff val="0"/>
              <a:satOff val="0"/>
              <a:lumOff val="0"/>
              <a:alphaOff val="0"/>
            </a:srgbClr>
          </a:solidFill>
          <a:prstDash val="solid"/>
          <a:miter lim="800000"/>
        </a:ln>
        <a:effectLst/>
      </dgm:spPr>
      <dgm:t>
        <a:bodyPr/>
        <a:lstStyle/>
        <a:p>
          <a:pPr algn="ctr"/>
          <a:endParaRPr lang="ru-RU"/>
        </a:p>
      </dgm:t>
    </dgm:pt>
    <dgm:pt modelId="{281907E3-A325-4229-94A6-1F8708037287}">
      <dgm:prSet custT="1"/>
      <dgm:spPr>
        <a:xfrm>
          <a:off x="4970684" y="1967144"/>
          <a:ext cx="1293590" cy="1334147"/>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endParaRPr lang="uk-UA" sz="1200">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200" b="1">
              <a:solidFill>
                <a:sysClr val="windowText" lastClr="000000">
                  <a:hueOff val="0"/>
                  <a:satOff val="0"/>
                  <a:lumOff val="0"/>
                  <a:alphaOff val="0"/>
                </a:sysClr>
              </a:solidFill>
              <a:latin typeface="Times New Roman" pitchFamily="18" charset="0"/>
              <a:ea typeface="+mn-ea"/>
              <a:cs typeface="Times New Roman" pitchFamily="18" charset="0"/>
            </a:rPr>
            <a:t>B</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BBT</a:t>
          </a:r>
          <a:r>
            <a:rPr lang="uk-UA" sz="1000" b="1">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n=8)</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2-</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FA</a:t>
          </a:r>
          <a:endParaRPr lang="ru-RU"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ru-RU" sz="1000" b="1">
              <a:solidFill>
                <a:sysClr val="windowText" lastClr="000000">
                  <a:hueOff val="0"/>
                  <a:satOff val="0"/>
                  <a:lumOff val="0"/>
                  <a:alphaOff val="0"/>
                </a:sysClr>
              </a:solidFill>
              <a:latin typeface="Times New Roman" pitchFamily="18" charset="0"/>
              <a:ea typeface="+mn-ea"/>
              <a:cs typeface="Times New Roman" pitchFamily="18" charset="0"/>
            </a:rPr>
            <a:t>6-</a:t>
          </a:r>
          <a:r>
            <a:rPr lang="en-US" sz="1000" b="1">
              <a:solidFill>
                <a:sysClr val="windowText" lastClr="000000">
                  <a:hueOff val="0"/>
                  <a:satOff val="0"/>
                  <a:lumOff val="0"/>
                  <a:alphaOff val="0"/>
                </a:sysClr>
              </a:solidFill>
              <a:latin typeface="Times New Roman" pitchFamily="18" charset="0"/>
              <a:ea typeface="+mn-ea"/>
              <a:cs typeface="Times New Roman" pitchFamily="18" charset="0"/>
            </a:rPr>
            <a:t>FCD</a:t>
          </a:r>
          <a:endParaRPr lang="uk-UA" sz="10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endParaRPr lang="ru-RU" sz="1200">
            <a:solidFill>
              <a:sysClr val="windowText" lastClr="000000">
                <a:hueOff val="0"/>
                <a:satOff val="0"/>
                <a:lumOff val="0"/>
                <a:alphaOff val="0"/>
              </a:sysClr>
            </a:solidFill>
            <a:latin typeface="Calibri"/>
            <a:ea typeface="+mn-ea"/>
            <a:cs typeface="+mn-cs"/>
          </a:endParaRPr>
        </a:p>
      </dgm:t>
    </dgm:pt>
    <dgm:pt modelId="{E7E91DF1-9F51-487D-8EA1-81A6BB979FC4}" type="parTrans" cxnId="{BF36E4F7-6B20-4C75-A81B-2B1F776ECB08}">
      <dgm:prSet/>
      <dgm:spPr>
        <a:xfrm>
          <a:off x="5016027" y="1589539"/>
          <a:ext cx="486749" cy="268637"/>
        </a:xfrm>
        <a:noFill/>
        <a:ln w="12700" cap="flat" cmpd="sng" algn="ctr">
          <a:solidFill>
            <a:srgbClr val="5B9BD5">
              <a:shade val="80000"/>
              <a:hueOff val="0"/>
              <a:satOff val="0"/>
              <a:lumOff val="0"/>
              <a:alphaOff val="0"/>
            </a:srgbClr>
          </a:solidFill>
          <a:prstDash val="solid"/>
          <a:miter lim="800000"/>
        </a:ln>
        <a:effectLst/>
      </dgm:spPr>
      <dgm:t>
        <a:bodyPr/>
        <a:lstStyle/>
        <a:p>
          <a:pPr algn="ctr"/>
          <a:endParaRPr lang="ru-RU"/>
        </a:p>
      </dgm:t>
    </dgm:pt>
    <dgm:pt modelId="{2DF19B47-8DDD-40D2-8109-C5E9F0AD683D}" type="sibTrans" cxnId="{BF36E4F7-6B20-4C75-A81B-2B1F776ECB08}">
      <dgm:prSet/>
      <dgm:spPr/>
      <dgm:t>
        <a:bodyPr/>
        <a:lstStyle/>
        <a:p>
          <a:pPr algn="ctr"/>
          <a:endParaRPr lang="ru-RU"/>
        </a:p>
      </dgm:t>
    </dgm:pt>
    <dgm:pt modelId="{05662759-7DC8-4C5C-AB83-78FCBE787660}" type="pres">
      <dgm:prSet presAssocID="{DD36A39C-9CB9-4042-97B4-F85B3FFA91C0}" presName="hierChild1" presStyleCnt="0">
        <dgm:presLayoutVars>
          <dgm:chPref val="1"/>
          <dgm:dir/>
          <dgm:animOne val="branch"/>
          <dgm:animLvl val="lvl"/>
          <dgm:resizeHandles/>
        </dgm:presLayoutVars>
      </dgm:prSet>
      <dgm:spPr/>
      <dgm:t>
        <a:bodyPr/>
        <a:lstStyle/>
        <a:p>
          <a:endParaRPr lang="ru-RU"/>
        </a:p>
      </dgm:t>
    </dgm:pt>
    <dgm:pt modelId="{BBA67C92-1B96-4F07-898D-B31B3F7DCDC7}" type="pres">
      <dgm:prSet presAssocID="{4A0D7C48-E491-4B9A-92F5-A6DB16E82FB2}" presName="hierRoot1" presStyleCnt="0"/>
      <dgm:spPr/>
    </dgm:pt>
    <dgm:pt modelId="{4B163629-FCB9-4F34-8E3C-17F7C79A1120}" type="pres">
      <dgm:prSet presAssocID="{4A0D7C48-E491-4B9A-92F5-A6DB16E82FB2}" presName="composite" presStyleCnt="0"/>
      <dgm:spPr/>
    </dgm:pt>
    <dgm:pt modelId="{6C88B4C8-5855-4DAE-AC47-A23339EEC327}" type="pres">
      <dgm:prSet presAssocID="{4A0D7C48-E491-4B9A-92F5-A6DB16E82FB2}" presName="background" presStyleLbl="node0" presStyleIdx="0" presStyleCnt="1"/>
      <dgm:spPr>
        <a:xfrm>
          <a:off x="1958186" y="-59846"/>
          <a:ext cx="2309043" cy="65552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67000F98-1DB3-4ECA-9BFE-F79746440D9E}" type="pres">
      <dgm:prSet presAssocID="{4A0D7C48-E491-4B9A-92F5-A6DB16E82FB2}" presName="text" presStyleLbl="fgAcc0" presStyleIdx="0" presStyleCnt="1" custScaleX="223675" custLinFactNeighborX="3039" custLinFactNeighborY="-9337">
        <dgm:presLayoutVars>
          <dgm:chPref val="3"/>
        </dgm:presLayoutVars>
      </dgm:prSet>
      <dgm:spPr>
        <a:prstGeom prst="roundRect">
          <a:avLst>
            <a:gd name="adj" fmla="val 10000"/>
          </a:avLst>
        </a:prstGeom>
      </dgm:spPr>
      <dgm:t>
        <a:bodyPr/>
        <a:lstStyle/>
        <a:p>
          <a:endParaRPr lang="ru-RU"/>
        </a:p>
      </dgm:t>
    </dgm:pt>
    <dgm:pt modelId="{2DD3A015-EF8E-4059-9551-4C944A75C5FF}" type="pres">
      <dgm:prSet presAssocID="{4A0D7C48-E491-4B9A-92F5-A6DB16E82FB2}" presName="hierChild2" presStyleCnt="0"/>
      <dgm:spPr/>
    </dgm:pt>
    <dgm:pt modelId="{0EFE956C-8BC6-4371-AE2D-ABEB0E276673}" type="pres">
      <dgm:prSet presAssocID="{B2576A0C-AAAF-4E8E-ADD6-95E555168724}" presName="Name10" presStyleLbl="parChTrans1D2" presStyleIdx="0" presStyleCnt="2"/>
      <dgm:spPr>
        <a:custGeom>
          <a:avLst/>
          <a:gdLst/>
          <a:ahLst/>
          <a:cxnLst/>
          <a:rect l="0" t="0" r="0" b="0"/>
          <a:pathLst>
            <a:path>
              <a:moveTo>
                <a:pt x="1650343" y="0"/>
              </a:moveTo>
              <a:lnTo>
                <a:pt x="1650343" y="179584"/>
              </a:lnTo>
              <a:lnTo>
                <a:pt x="0" y="179584"/>
              </a:lnTo>
              <a:lnTo>
                <a:pt x="0" y="269158"/>
              </a:lnTo>
            </a:path>
          </a:pathLst>
        </a:custGeom>
      </dgm:spPr>
      <dgm:t>
        <a:bodyPr/>
        <a:lstStyle/>
        <a:p>
          <a:endParaRPr lang="ru-RU"/>
        </a:p>
      </dgm:t>
    </dgm:pt>
    <dgm:pt modelId="{FDA94939-B884-43FC-8C92-0E25570BB65D}" type="pres">
      <dgm:prSet presAssocID="{B0365B1D-649B-4AD5-9273-CC37C32B849D}" presName="hierRoot2" presStyleCnt="0"/>
      <dgm:spPr/>
    </dgm:pt>
    <dgm:pt modelId="{BFD53E50-8118-4D2E-B329-4B031D5CEC65}" type="pres">
      <dgm:prSet presAssocID="{B0365B1D-649B-4AD5-9273-CC37C32B849D}" presName="composite2" presStyleCnt="0"/>
      <dgm:spPr/>
    </dgm:pt>
    <dgm:pt modelId="{C87DB4E2-7854-494B-90BB-5A0D94C37588}" type="pres">
      <dgm:prSet presAssocID="{B0365B1D-649B-4AD5-9273-CC37C32B849D}" presName="background2" presStyleLbl="node2" presStyleIdx="0" presStyleCnt="2"/>
      <dgm:spPr>
        <a:xfrm>
          <a:off x="515015" y="920151"/>
          <a:ext cx="2094227" cy="65552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443DD657-9865-4BFB-A63C-70C8F40D1CD4}" type="pres">
      <dgm:prSet presAssocID="{B0365B1D-649B-4AD5-9273-CC37C32B849D}" presName="text2" presStyleLbl="fgAcc2" presStyleIdx="0" presStyleCnt="2" custScaleX="202866" custLinFactNeighborX="-5697" custLinFactNeighborY="-5639">
        <dgm:presLayoutVars>
          <dgm:chPref val="3"/>
        </dgm:presLayoutVars>
      </dgm:prSet>
      <dgm:spPr>
        <a:prstGeom prst="roundRect">
          <a:avLst>
            <a:gd name="adj" fmla="val 10000"/>
          </a:avLst>
        </a:prstGeom>
      </dgm:spPr>
      <dgm:t>
        <a:bodyPr/>
        <a:lstStyle/>
        <a:p>
          <a:endParaRPr lang="ru-RU"/>
        </a:p>
      </dgm:t>
    </dgm:pt>
    <dgm:pt modelId="{B6421A75-9833-46EE-BC25-236AD91DB43B}" type="pres">
      <dgm:prSet presAssocID="{B0365B1D-649B-4AD5-9273-CC37C32B849D}" presName="hierChild3" presStyleCnt="0"/>
      <dgm:spPr/>
    </dgm:pt>
    <dgm:pt modelId="{14FF7018-C51B-4B1D-8548-784602E77A38}" type="pres">
      <dgm:prSet presAssocID="{68496800-BB34-41CA-8812-0C91262EC6F7}" presName="Name17" presStyleLbl="parChTrans1D3" presStyleIdx="0" presStyleCnt="4"/>
      <dgm:spPr>
        <a:custGeom>
          <a:avLst/>
          <a:gdLst/>
          <a:ahLst/>
          <a:cxnLst/>
          <a:rect l="0" t="0" r="0" b="0"/>
          <a:pathLst>
            <a:path>
              <a:moveTo>
                <a:pt x="1043380" y="0"/>
              </a:moveTo>
              <a:lnTo>
                <a:pt x="1043380" y="170258"/>
              </a:lnTo>
              <a:lnTo>
                <a:pt x="0" y="170258"/>
              </a:lnTo>
              <a:lnTo>
                <a:pt x="0" y="259831"/>
              </a:lnTo>
            </a:path>
          </a:pathLst>
        </a:custGeom>
      </dgm:spPr>
      <dgm:t>
        <a:bodyPr/>
        <a:lstStyle/>
        <a:p>
          <a:endParaRPr lang="ru-RU"/>
        </a:p>
      </dgm:t>
    </dgm:pt>
    <dgm:pt modelId="{9C1E3CC0-B333-4C5B-BA8E-8A6AC9985C10}" type="pres">
      <dgm:prSet presAssocID="{F7A3BC9C-0E92-4960-90C9-A766D2AAC675}" presName="hierRoot3" presStyleCnt="0"/>
      <dgm:spPr/>
    </dgm:pt>
    <dgm:pt modelId="{6DF6E8F8-8B9F-42EA-A73A-41D2B77112EF}" type="pres">
      <dgm:prSet presAssocID="{F7A3BC9C-0E92-4960-90C9-A766D2AAC675}" presName="composite3" presStyleCnt="0"/>
      <dgm:spPr/>
    </dgm:pt>
    <dgm:pt modelId="{EE69F943-6585-4034-AE33-CE1B2061E328}" type="pres">
      <dgm:prSet presAssocID="{F7A3BC9C-0E92-4960-90C9-A766D2AAC675}" presName="background3" presStyleLbl="node3" presStyleIdx="0" presStyleCnt="4"/>
      <dgm:spPr>
        <a:xfrm>
          <a:off x="444083" y="1853083"/>
          <a:ext cx="1115040" cy="65552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CEC66DD0-CFF4-44D9-8B20-C93D592700DD}" type="pres">
      <dgm:prSet presAssocID="{F7A3BC9C-0E92-4960-90C9-A766D2AAC675}" presName="text3" presStyleLbl="fgAcc3" presStyleIdx="0" presStyleCnt="4" custScaleX="108013" custLinFactNeighborX="8617" custLinFactNeighborY="-9121">
        <dgm:presLayoutVars>
          <dgm:chPref val="3"/>
        </dgm:presLayoutVars>
      </dgm:prSet>
      <dgm:spPr>
        <a:prstGeom prst="roundRect">
          <a:avLst>
            <a:gd name="adj" fmla="val 10000"/>
          </a:avLst>
        </a:prstGeom>
      </dgm:spPr>
      <dgm:t>
        <a:bodyPr/>
        <a:lstStyle/>
        <a:p>
          <a:endParaRPr lang="ru-RU"/>
        </a:p>
      </dgm:t>
    </dgm:pt>
    <dgm:pt modelId="{C07EA572-B81D-4D4F-8A6F-17A695719691}" type="pres">
      <dgm:prSet presAssocID="{F7A3BC9C-0E92-4960-90C9-A766D2AAC675}" presName="hierChild4" presStyleCnt="0"/>
      <dgm:spPr/>
    </dgm:pt>
    <dgm:pt modelId="{1222A147-6A23-4E48-B9F1-59D328BB0053}" type="pres">
      <dgm:prSet presAssocID="{44AB8AD6-FD16-47F3-8099-29283FD20F28}" presName="Name17" presStyleLbl="parChTrans1D3" presStyleIdx="1" presStyleCnt="4"/>
      <dgm:spPr>
        <a:custGeom>
          <a:avLst/>
          <a:gdLst/>
          <a:ahLst/>
          <a:cxnLst/>
          <a:rect l="0" t="0" r="0" b="0"/>
          <a:pathLst>
            <a:path>
              <a:moveTo>
                <a:pt x="0" y="0"/>
              </a:moveTo>
              <a:lnTo>
                <a:pt x="0" y="175569"/>
              </a:lnTo>
              <a:lnTo>
                <a:pt x="133458" y="175569"/>
              </a:lnTo>
              <a:lnTo>
                <a:pt x="133458" y="265143"/>
              </a:lnTo>
            </a:path>
          </a:pathLst>
        </a:custGeom>
      </dgm:spPr>
      <dgm:t>
        <a:bodyPr/>
        <a:lstStyle/>
        <a:p>
          <a:endParaRPr lang="ru-RU"/>
        </a:p>
      </dgm:t>
    </dgm:pt>
    <dgm:pt modelId="{383A17CD-F956-4523-A314-F393B972D150}" type="pres">
      <dgm:prSet presAssocID="{432D4AC7-B6CA-4E4F-9DBD-2D8C0D7111E6}" presName="hierRoot3" presStyleCnt="0"/>
      <dgm:spPr/>
    </dgm:pt>
    <dgm:pt modelId="{9E36D2E5-65A7-4F27-A314-CFC098153598}" type="pres">
      <dgm:prSet presAssocID="{432D4AC7-B6CA-4E4F-9DBD-2D8C0D7111E6}" presName="composite3" presStyleCnt="0"/>
      <dgm:spPr/>
    </dgm:pt>
    <dgm:pt modelId="{F31F1F1B-6B7E-4828-8132-A3C4B575D80F}" type="pres">
      <dgm:prSet presAssocID="{432D4AC7-B6CA-4E4F-9DBD-2D8C0D7111E6}" presName="background3" presStyleLbl="node3" presStyleIdx="1" presStyleCnt="4"/>
      <dgm:spPr>
        <a:xfrm>
          <a:off x="1741888" y="1858753"/>
          <a:ext cx="1187179" cy="129086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E2E9463F-C4E1-4561-B1A8-02421932C67C}" type="pres">
      <dgm:prSet presAssocID="{432D4AC7-B6CA-4E4F-9DBD-2D8C0D7111E6}" presName="text3" presStyleLbl="fgAcc3" presStyleIdx="1" presStyleCnt="4" custScaleX="115001" custScaleY="196921" custLinFactNeighborX="4099" custLinFactNeighborY="-8256">
        <dgm:presLayoutVars>
          <dgm:chPref val="3"/>
        </dgm:presLayoutVars>
      </dgm:prSet>
      <dgm:spPr>
        <a:prstGeom prst="roundRect">
          <a:avLst>
            <a:gd name="adj" fmla="val 10000"/>
          </a:avLst>
        </a:prstGeom>
      </dgm:spPr>
      <dgm:t>
        <a:bodyPr/>
        <a:lstStyle/>
        <a:p>
          <a:endParaRPr lang="ru-RU"/>
        </a:p>
      </dgm:t>
    </dgm:pt>
    <dgm:pt modelId="{7285214C-4D27-42A4-B1F6-406101422E89}" type="pres">
      <dgm:prSet presAssocID="{432D4AC7-B6CA-4E4F-9DBD-2D8C0D7111E6}" presName="hierChild4" presStyleCnt="0"/>
      <dgm:spPr/>
    </dgm:pt>
    <dgm:pt modelId="{1D864934-1540-41D6-A5EB-23EFDD18F41F}" type="pres">
      <dgm:prSet presAssocID="{EFC6FC8B-EEF0-4F4C-B3CA-1C4E110B1D2A}" presName="Name10" presStyleLbl="parChTrans1D2" presStyleIdx="1" presStyleCnt="2"/>
      <dgm:spPr>
        <a:custGeom>
          <a:avLst/>
          <a:gdLst/>
          <a:ahLst/>
          <a:cxnLst/>
          <a:rect l="0" t="0" r="0" b="0"/>
          <a:pathLst>
            <a:path>
              <a:moveTo>
                <a:pt x="0" y="0"/>
              </a:moveTo>
              <a:lnTo>
                <a:pt x="0" y="192570"/>
              </a:lnTo>
              <a:lnTo>
                <a:pt x="1487190" y="192570"/>
              </a:lnTo>
              <a:lnTo>
                <a:pt x="1487190" y="282144"/>
              </a:lnTo>
            </a:path>
          </a:pathLst>
        </a:custGeom>
      </dgm:spPr>
      <dgm:t>
        <a:bodyPr/>
        <a:lstStyle/>
        <a:p>
          <a:endParaRPr lang="ru-RU"/>
        </a:p>
      </dgm:t>
    </dgm:pt>
    <dgm:pt modelId="{7B8DCCFD-5334-43C1-A65F-571B6D9FD2A5}" type="pres">
      <dgm:prSet presAssocID="{9CE25790-85DD-4985-9277-4E4B926E3C16}" presName="hierRoot2" presStyleCnt="0"/>
      <dgm:spPr/>
    </dgm:pt>
    <dgm:pt modelId="{02EDC69F-04B4-4CC1-B9B2-3B20D0DCEBD0}" type="pres">
      <dgm:prSet presAssocID="{9CE25790-85DD-4985-9277-4E4B926E3C16}" presName="composite2" presStyleCnt="0"/>
      <dgm:spPr/>
    </dgm:pt>
    <dgm:pt modelId="{056AB2AF-B4A4-44C6-B2A3-4C484C2198EF}" type="pres">
      <dgm:prSet presAssocID="{9CE25790-85DD-4985-9277-4E4B926E3C16}" presName="background2" presStyleLbl="node2" presStyleIdx="1" presStyleCnt="2"/>
      <dgm:spPr>
        <a:xfrm>
          <a:off x="3882482" y="934016"/>
          <a:ext cx="2267089" cy="65552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D178DFB0-E88E-40E9-827F-37A3B7EEF2DE}" type="pres">
      <dgm:prSet presAssocID="{9CE25790-85DD-4985-9277-4E4B926E3C16}" presName="text2" presStyleLbl="fgAcc2" presStyleIdx="1" presStyleCnt="2" custScaleX="219611" custLinFactNeighborX="64630" custLinFactNeighborY="-3524">
        <dgm:presLayoutVars>
          <dgm:chPref val="3"/>
        </dgm:presLayoutVars>
      </dgm:prSet>
      <dgm:spPr>
        <a:prstGeom prst="roundRect">
          <a:avLst>
            <a:gd name="adj" fmla="val 10000"/>
          </a:avLst>
        </a:prstGeom>
      </dgm:spPr>
      <dgm:t>
        <a:bodyPr/>
        <a:lstStyle/>
        <a:p>
          <a:endParaRPr lang="ru-RU"/>
        </a:p>
      </dgm:t>
    </dgm:pt>
    <dgm:pt modelId="{8DAF0739-1014-4483-80FB-BD2A23AC6985}" type="pres">
      <dgm:prSet presAssocID="{9CE25790-85DD-4985-9277-4E4B926E3C16}" presName="hierChild3" presStyleCnt="0"/>
      <dgm:spPr/>
    </dgm:pt>
    <dgm:pt modelId="{C847E6AD-265A-4AAD-9A50-023AC457AB09}" type="pres">
      <dgm:prSet presAssocID="{6F822B46-80E5-463D-BD15-5EB663CA843C}" presName="Name17" presStyleLbl="parChTrans1D3" presStyleIdx="2" presStyleCnt="4"/>
      <dgm:spPr>
        <a:custGeom>
          <a:avLst/>
          <a:gdLst/>
          <a:ahLst/>
          <a:cxnLst/>
          <a:rect l="0" t="0" r="0" b="0"/>
          <a:pathLst>
            <a:path>
              <a:moveTo>
                <a:pt x="567522" y="0"/>
              </a:moveTo>
              <a:lnTo>
                <a:pt x="567522" y="173549"/>
              </a:lnTo>
              <a:lnTo>
                <a:pt x="0" y="173549"/>
              </a:lnTo>
              <a:lnTo>
                <a:pt x="0" y="263122"/>
              </a:lnTo>
            </a:path>
          </a:pathLst>
        </a:custGeom>
      </dgm:spPr>
      <dgm:t>
        <a:bodyPr/>
        <a:lstStyle/>
        <a:p>
          <a:endParaRPr lang="ru-RU"/>
        </a:p>
      </dgm:t>
    </dgm:pt>
    <dgm:pt modelId="{46F4F2FE-6F02-4198-B13E-0A1163835B29}" type="pres">
      <dgm:prSet presAssocID="{BA127873-BD65-4733-AAE7-92F540E3B56E}" presName="hierRoot3" presStyleCnt="0"/>
      <dgm:spPr/>
    </dgm:pt>
    <dgm:pt modelId="{162284E4-74D8-4F5F-8E4C-943D0364F925}" type="pres">
      <dgm:prSet presAssocID="{BA127873-BD65-4733-AAE7-92F540E3B56E}" presName="composite3" presStyleCnt="0"/>
      <dgm:spPr/>
    </dgm:pt>
    <dgm:pt modelId="{B5E4FE01-2C41-4EF9-8AFA-391DBCAD44BF}" type="pres">
      <dgm:prSet presAssocID="{BA127873-BD65-4733-AAE7-92F540E3B56E}" presName="background3" presStyleLbl="node3" presStyleIdx="2" presStyleCnt="4"/>
      <dgm:spPr>
        <a:xfrm>
          <a:off x="3043977" y="1860969"/>
          <a:ext cx="1155290" cy="65552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a:p>
      </dgm:t>
    </dgm:pt>
    <dgm:pt modelId="{C75D94A8-869B-4DF5-A39F-13E69FEA4BCD}" type="pres">
      <dgm:prSet presAssocID="{BA127873-BD65-4733-AAE7-92F540E3B56E}" presName="text3" presStyleLbl="fgAcc3" presStyleIdx="2" presStyleCnt="4" custScaleX="111912" custLinFactNeighborX="-6992" custLinFactNeighborY="-7918">
        <dgm:presLayoutVars>
          <dgm:chPref val="3"/>
        </dgm:presLayoutVars>
      </dgm:prSet>
      <dgm:spPr>
        <a:prstGeom prst="roundRect">
          <a:avLst>
            <a:gd name="adj" fmla="val 10000"/>
          </a:avLst>
        </a:prstGeom>
      </dgm:spPr>
      <dgm:t>
        <a:bodyPr/>
        <a:lstStyle/>
        <a:p>
          <a:endParaRPr lang="ru-RU"/>
        </a:p>
      </dgm:t>
    </dgm:pt>
    <dgm:pt modelId="{84CD3413-D96D-450F-AC12-BA4C1795C038}" type="pres">
      <dgm:prSet presAssocID="{BA127873-BD65-4733-AAE7-92F540E3B56E}" presName="hierChild4" presStyleCnt="0"/>
      <dgm:spPr/>
    </dgm:pt>
    <dgm:pt modelId="{EF6AEE6C-D9D3-409D-AAA0-9F458AE4DA47}" type="pres">
      <dgm:prSet presAssocID="{E7E91DF1-9F51-487D-8EA1-81A6BB979FC4}" presName="Name17" presStyleLbl="parChTrans1D3" presStyleIdx="3" presStyleCnt="4"/>
      <dgm:spPr>
        <a:custGeom>
          <a:avLst/>
          <a:gdLst/>
          <a:ahLst/>
          <a:cxnLst/>
          <a:rect l="0" t="0" r="0" b="0"/>
          <a:pathLst>
            <a:path>
              <a:moveTo>
                <a:pt x="0" y="0"/>
              </a:moveTo>
              <a:lnTo>
                <a:pt x="0" y="162042"/>
              </a:lnTo>
              <a:lnTo>
                <a:pt x="616825" y="162042"/>
              </a:lnTo>
              <a:lnTo>
                <a:pt x="616825" y="251616"/>
              </a:lnTo>
            </a:path>
          </a:pathLst>
        </a:custGeom>
      </dgm:spPr>
      <dgm:t>
        <a:bodyPr/>
        <a:lstStyle/>
        <a:p>
          <a:endParaRPr lang="ru-RU"/>
        </a:p>
      </dgm:t>
    </dgm:pt>
    <dgm:pt modelId="{BB7E6FC9-3848-4FF4-8CF1-20E29F14D354}" type="pres">
      <dgm:prSet presAssocID="{281907E3-A325-4229-94A6-1F8708037287}" presName="hierRoot3" presStyleCnt="0"/>
      <dgm:spPr/>
    </dgm:pt>
    <dgm:pt modelId="{110962A9-EB6C-4644-86C6-0991CA0F4DD7}" type="pres">
      <dgm:prSet presAssocID="{281907E3-A325-4229-94A6-1F8708037287}" presName="composite3" presStyleCnt="0"/>
      <dgm:spPr/>
    </dgm:pt>
    <dgm:pt modelId="{BFEFDEE3-76AF-46B0-89F2-B565A0BBAAB2}" type="pres">
      <dgm:prSet presAssocID="{281907E3-A325-4229-94A6-1F8708037287}" presName="background3" presStyleLbl="node3" presStyleIdx="3" presStyleCnt="4"/>
      <dgm:spPr>
        <a:xfrm>
          <a:off x="4855981" y="1858176"/>
          <a:ext cx="1293590" cy="133414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uk-UA"/>
        </a:p>
      </dgm:t>
    </dgm:pt>
    <dgm:pt modelId="{63858B3F-17AC-46B0-B243-3D3594275124}" type="pres">
      <dgm:prSet presAssocID="{281907E3-A325-4229-94A6-1F8708037287}" presName="text3" presStyleLbl="fgAcc3" presStyleIdx="3" presStyleCnt="4" custScaleX="125309" custScaleY="203524" custLinFactNeighborX="48280" custLinFactNeighborY="-8344">
        <dgm:presLayoutVars>
          <dgm:chPref val="3"/>
        </dgm:presLayoutVars>
      </dgm:prSet>
      <dgm:spPr>
        <a:prstGeom prst="roundRect">
          <a:avLst>
            <a:gd name="adj" fmla="val 10000"/>
          </a:avLst>
        </a:prstGeom>
      </dgm:spPr>
      <dgm:t>
        <a:bodyPr/>
        <a:lstStyle/>
        <a:p>
          <a:endParaRPr lang="ru-RU"/>
        </a:p>
      </dgm:t>
    </dgm:pt>
    <dgm:pt modelId="{95097138-F5DB-408C-B37A-8BDD05D56ACE}" type="pres">
      <dgm:prSet presAssocID="{281907E3-A325-4229-94A6-1F8708037287}" presName="hierChild4" presStyleCnt="0"/>
      <dgm:spPr/>
    </dgm:pt>
  </dgm:ptLst>
  <dgm:cxnLst>
    <dgm:cxn modelId="{DB3AEAD1-89FF-4919-A736-181B286D79F5}" srcId="{4A0D7C48-E491-4B9A-92F5-A6DB16E82FB2}" destId="{9CE25790-85DD-4985-9277-4E4B926E3C16}" srcOrd="1" destOrd="0" parTransId="{EFC6FC8B-EEF0-4F4C-B3CA-1C4E110B1D2A}" sibTransId="{9A313D25-FE70-4A56-B28B-EA6EE74DD542}"/>
    <dgm:cxn modelId="{2E739E46-0117-4848-9F5B-E083775D7225}" type="presOf" srcId="{281907E3-A325-4229-94A6-1F8708037287}" destId="{63858B3F-17AC-46B0-B243-3D3594275124}" srcOrd="0" destOrd="0" presId="urn:microsoft.com/office/officeart/2005/8/layout/hierarchy1"/>
    <dgm:cxn modelId="{BC1E7A68-EFBE-425A-AFC5-ACCEB38AABC6}" srcId="{4A0D7C48-E491-4B9A-92F5-A6DB16E82FB2}" destId="{B0365B1D-649B-4AD5-9273-CC37C32B849D}" srcOrd="0" destOrd="0" parTransId="{B2576A0C-AAAF-4E8E-ADD6-95E555168724}" sibTransId="{3CB622BC-0A35-4398-994E-255799D10C6D}"/>
    <dgm:cxn modelId="{C8421E87-0C04-4646-A1FF-63D97693B131}" type="presOf" srcId="{EFC6FC8B-EEF0-4F4C-B3CA-1C4E110B1D2A}" destId="{1D864934-1540-41D6-A5EB-23EFDD18F41F}" srcOrd="0" destOrd="0" presId="urn:microsoft.com/office/officeart/2005/8/layout/hierarchy1"/>
    <dgm:cxn modelId="{5126B8E0-721E-493B-91A6-396226A5405A}" srcId="{DD36A39C-9CB9-4042-97B4-F85B3FFA91C0}" destId="{4A0D7C48-E491-4B9A-92F5-A6DB16E82FB2}" srcOrd="0" destOrd="0" parTransId="{E1A32167-15C6-44CA-9F68-BFE853983182}" sibTransId="{CB336967-B281-4003-B933-F5213315D6B7}"/>
    <dgm:cxn modelId="{AEAAE67D-9D2F-4D88-8439-04C0FDDF6FA9}" type="presOf" srcId="{E7E91DF1-9F51-487D-8EA1-81A6BB979FC4}" destId="{EF6AEE6C-D9D3-409D-AAA0-9F458AE4DA47}" srcOrd="0" destOrd="0" presId="urn:microsoft.com/office/officeart/2005/8/layout/hierarchy1"/>
    <dgm:cxn modelId="{86F21B5F-1FA9-4837-9E02-C2725543FACF}" type="presOf" srcId="{432D4AC7-B6CA-4E4F-9DBD-2D8C0D7111E6}" destId="{E2E9463F-C4E1-4561-B1A8-02421932C67C}" srcOrd="0" destOrd="0" presId="urn:microsoft.com/office/officeart/2005/8/layout/hierarchy1"/>
    <dgm:cxn modelId="{B086C1DC-C827-46EC-B6E5-0BAB481BA940}" type="presOf" srcId="{B2576A0C-AAAF-4E8E-ADD6-95E555168724}" destId="{0EFE956C-8BC6-4371-AE2D-ABEB0E276673}" srcOrd="0" destOrd="0" presId="urn:microsoft.com/office/officeart/2005/8/layout/hierarchy1"/>
    <dgm:cxn modelId="{87F96A67-0C13-4C36-88EB-9FADD4D94F98}" srcId="{B0365B1D-649B-4AD5-9273-CC37C32B849D}" destId="{F7A3BC9C-0E92-4960-90C9-A766D2AAC675}" srcOrd="0" destOrd="0" parTransId="{68496800-BB34-41CA-8812-0C91262EC6F7}" sibTransId="{EA1CF91F-B85E-4982-8114-047A9B96DB9D}"/>
    <dgm:cxn modelId="{C4657330-FC28-456F-BCF3-1E82AFFD2CFC}" type="presOf" srcId="{9CE25790-85DD-4985-9277-4E4B926E3C16}" destId="{D178DFB0-E88E-40E9-827F-37A3B7EEF2DE}" srcOrd="0" destOrd="0" presId="urn:microsoft.com/office/officeart/2005/8/layout/hierarchy1"/>
    <dgm:cxn modelId="{C759B38C-A2B1-4FE3-A623-4DE2C94FB1A8}" type="presOf" srcId="{DD36A39C-9CB9-4042-97B4-F85B3FFA91C0}" destId="{05662759-7DC8-4C5C-AB83-78FCBE787660}" srcOrd="0" destOrd="0" presId="urn:microsoft.com/office/officeart/2005/8/layout/hierarchy1"/>
    <dgm:cxn modelId="{B6AAB209-CF39-4A7D-9F6A-7273F12BB946}" srcId="{B0365B1D-649B-4AD5-9273-CC37C32B849D}" destId="{432D4AC7-B6CA-4E4F-9DBD-2D8C0D7111E6}" srcOrd="1" destOrd="0" parTransId="{44AB8AD6-FD16-47F3-8099-29283FD20F28}" sibTransId="{BCD82633-3ADA-4C8E-83DE-EA55824E722F}"/>
    <dgm:cxn modelId="{90B87100-72F6-4B90-992A-3796695C736C}" type="presOf" srcId="{68496800-BB34-41CA-8812-0C91262EC6F7}" destId="{14FF7018-C51B-4B1D-8548-784602E77A38}" srcOrd="0" destOrd="0" presId="urn:microsoft.com/office/officeart/2005/8/layout/hierarchy1"/>
    <dgm:cxn modelId="{79B1C013-1062-41C7-BEEC-E5D400851F80}" type="presOf" srcId="{4A0D7C48-E491-4B9A-92F5-A6DB16E82FB2}" destId="{67000F98-1DB3-4ECA-9BFE-F79746440D9E}" srcOrd="0" destOrd="0" presId="urn:microsoft.com/office/officeart/2005/8/layout/hierarchy1"/>
    <dgm:cxn modelId="{845CBB40-EA2B-4D6A-9DD1-7810217C06D4}" srcId="{9CE25790-85DD-4985-9277-4E4B926E3C16}" destId="{BA127873-BD65-4733-AAE7-92F540E3B56E}" srcOrd="0" destOrd="0" parTransId="{6F822B46-80E5-463D-BD15-5EB663CA843C}" sibTransId="{9B2A5DBD-1BC0-48A8-AE49-1D4D48F8D8F0}"/>
    <dgm:cxn modelId="{BF36E4F7-6B20-4C75-A81B-2B1F776ECB08}" srcId="{9CE25790-85DD-4985-9277-4E4B926E3C16}" destId="{281907E3-A325-4229-94A6-1F8708037287}" srcOrd="1" destOrd="0" parTransId="{E7E91DF1-9F51-487D-8EA1-81A6BB979FC4}" sibTransId="{2DF19B47-8DDD-40D2-8109-C5E9F0AD683D}"/>
    <dgm:cxn modelId="{17061B6A-9D72-437E-B219-0CAE06C64285}" type="presOf" srcId="{BA127873-BD65-4733-AAE7-92F540E3B56E}" destId="{C75D94A8-869B-4DF5-A39F-13E69FEA4BCD}" srcOrd="0" destOrd="0" presId="urn:microsoft.com/office/officeart/2005/8/layout/hierarchy1"/>
    <dgm:cxn modelId="{87D5E08E-0B63-415B-B41F-7A9FB583FF69}" type="presOf" srcId="{44AB8AD6-FD16-47F3-8099-29283FD20F28}" destId="{1222A147-6A23-4E48-B9F1-59D328BB0053}" srcOrd="0" destOrd="0" presId="urn:microsoft.com/office/officeart/2005/8/layout/hierarchy1"/>
    <dgm:cxn modelId="{2D133E3B-1E4A-46B2-A4CC-97EB7B0DBAFD}" type="presOf" srcId="{F7A3BC9C-0E92-4960-90C9-A766D2AAC675}" destId="{CEC66DD0-CFF4-44D9-8B20-C93D592700DD}" srcOrd="0" destOrd="0" presId="urn:microsoft.com/office/officeart/2005/8/layout/hierarchy1"/>
    <dgm:cxn modelId="{4CB1515F-FE8B-49A2-A94F-5AB91F5BF418}" type="presOf" srcId="{6F822B46-80E5-463D-BD15-5EB663CA843C}" destId="{C847E6AD-265A-4AAD-9A50-023AC457AB09}" srcOrd="0" destOrd="0" presId="urn:microsoft.com/office/officeart/2005/8/layout/hierarchy1"/>
    <dgm:cxn modelId="{87EF49F0-FDA5-404D-964C-60D14C4CA736}" type="presOf" srcId="{B0365B1D-649B-4AD5-9273-CC37C32B849D}" destId="{443DD657-9865-4BFB-A63C-70C8F40D1CD4}" srcOrd="0" destOrd="0" presId="urn:microsoft.com/office/officeart/2005/8/layout/hierarchy1"/>
    <dgm:cxn modelId="{B5CA28C6-7C75-44BC-8A6C-4F9A13F028B3}" type="presParOf" srcId="{05662759-7DC8-4C5C-AB83-78FCBE787660}" destId="{BBA67C92-1B96-4F07-898D-B31B3F7DCDC7}" srcOrd="0" destOrd="0" presId="urn:microsoft.com/office/officeart/2005/8/layout/hierarchy1"/>
    <dgm:cxn modelId="{E04A49B0-9D7E-470A-909B-51423558E617}" type="presParOf" srcId="{BBA67C92-1B96-4F07-898D-B31B3F7DCDC7}" destId="{4B163629-FCB9-4F34-8E3C-17F7C79A1120}" srcOrd="0" destOrd="0" presId="urn:microsoft.com/office/officeart/2005/8/layout/hierarchy1"/>
    <dgm:cxn modelId="{167AF2B5-2989-4848-A878-D262CCFC0FC6}" type="presParOf" srcId="{4B163629-FCB9-4F34-8E3C-17F7C79A1120}" destId="{6C88B4C8-5855-4DAE-AC47-A23339EEC327}" srcOrd="0" destOrd="0" presId="urn:microsoft.com/office/officeart/2005/8/layout/hierarchy1"/>
    <dgm:cxn modelId="{C8122AAC-C50B-4791-919F-CC6C5FFC46A4}" type="presParOf" srcId="{4B163629-FCB9-4F34-8E3C-17F7C79A1120}" destId="{67000F98-1DB3-4ECA-9BFE-F79746440D9E}" srcOrd="1" destOrd="0" presId="urn:microsoft.com/office/officeart/2005/8/layout/hierarchy1"/>
    <dgm:cxn modelId="{F8E518F2-5F9C-481B-B8B8-FAD0B2FFDC73}" type="presParOf" srcId="{BBA67C92-1B96-4F07-898D-B31B3F7DCDC7}" destId="{2DD3A015-EF8E-4059-9551-4C944A75C5FF}" srcOrd="1" destOrd="0" presId="urn:microsoft.com/office/officeart/2005/8/layout/hierarchy1"/>
    <dgm:cxn modelId="{490564DD-1D2C-4936-A40D-D1DBEC57730C}" type="presParOf" srcId="{2DD3A015-EF8E-4059-9551-4C944A75C5FF}" destId="{0EFE956C-8BC6-4371-AE2D-ABEB0E276673}" srcOrd="0" destOrd="0" presId="urn:microsoft.com/office/officeart/2005/8/layout/hierarchy1"/>
    <dgm:cxn modelId="{C4745CCE-69D7-4562-A35A-FAAF9AD568C0}" type="presParOf" srcId="{2DD3A015-EF8E-4059-9551-4C944A75C5FF}" destId="{FDA94939-B884-43FC-8C92-0E25570BB65D}" srcOrd="1" destOrd="0" presId="urn:microsoft.com/office/officeart/2005/8/layout/hierarchy1"/>
    <dgm:cxn modelId="{B9558D87-8AE3-4E2B-A3F6-65275302383B}" type="presParOf" srcId="{FDA94939-B884-43FC-8C92-0E25570BB65D}" destId="{BFD53E50-8118-4D2E-B329-4B031D5CEC65}" srcOrd="0" destOrd="0" presId="urn:microsoft.com/office/officeart/2005/8/layout/hierarchy1"/>
    <dgm:cxn modelId="{03FEF7DC-67D5-4971-B193-5C4774172E4D}" type="presParOf" srcId="{BFD53E50-8118-4D2E-B329-4B031D5CEC65}" destId="{C87DB4E2-7854-494B-90BB-5A0D94C37588}" srcOrd="0" destOrd="0" presId="urn:microsoft.com/office/officeart/2005/8/layout/hierarchy1"/>
    <dgm:cxn modelId="{51E5267F-FB31-4B89-A943-A3C9F0DD7E7F}" type="presParOf" srcId="{BFD53E50-8118-4D2E-B329-4B031D5CEC65}" destId="{443DD657-9865-4BFB-A63C-70C8F40D1CD4}" srcOrd="1" destOrd="0" presId="urn:microsoft.com/office/officeart/2005/8/layout/hierarchy1"/>
    <dgm:cxn modelId="{B7F39EBC-A502-46F9-8385-C90966DDFCA0}" type="presParOf" srcId="{FDA94939-B884-43FC-8C92-0E25570BB65D}" destId="{B6421A75-9833-46EE-BC25-236AD91DB43B}" srcOrd="1" destOrd="0" presId="urn:microsoft.com/office/officeart/2005/8/layout/hierarchy1"/>
    <dgm:cxn modelId="{01D60CD2-9D32-4BAD-A115-C58630C78056}" type="presParOf" srcId="{B6421A75-9833-46EE-BC25-236AD91DB43B}" destId="{14FF7018-C51B-4B1D-8548-784602E77A38}" srcOrd="0" destOrd="0" presId="urn:microsoft.com/office/officeart/2005/8/layout/hierarchy1"/>
    <dgm:cxn modelId="{7AD78F25-397C-4537-A9AE-92C840FF5435}" type="presParOf" srcId="{B6421A75-9833-46EE-BC25-236AD91DB43B}" destId="{9C1E3CC0-B333-4C5B-BA8E-8A6AC9985C10}" srcOrd="1" destOrd="0" presId="urn:microsoft.com/office/officeart/2005/8/layout/hierarchy1"/>
    <dgm:cxn modelId="{B05F5E9B-CAE0-4B9F-87C0-E6153D4F1B29}" type="presParOf" srcId="{9C1E3CC0-B333-4C5B-BA8E-8A6AC9985C10}" destId="{6DF6E8F8-8B9F-42EA-A73A-41D2B77112EF}" srcOrd="0" destOrd="0" presId="urn:microsoft.com/office/officeart/2005/8/layout/hierarchy1"/>
    <dgm:cxn modelId="{6A2C1170-0401-4E78-9B28-D695D2226AA2}" type="presParOf" srcId="{6DF6E8F8-8B9F-42EA-A73A-41D2B77112EF}" destId="{EE69F943-6585-4034-AE33-CE1B2061E328}" srcOrd="0" destOrd="0" presId="urn:microsoft.com/office/officeart/2005/8/layout/hierarchy1"/>
    <dgm:cxn modelId="{7EFEA57D-0F14-4208-B72A-B73342435B1B}" type="presParOf" srcId="{6DF6E8F8-8B9F-42EA-A73A-41D2B77112EF}" destId="{CEC66DD0-CFF4-44D9-8B20-C93D592700DD}" srcOrd="1" destOrd="0" presId="urn:microsoft.com/office/officeart/2005/8/layout/hierarchy1"/>
    <dgm:cxn modelId="{C3068C1B-86AA-4A73-BA25-0DE95166512A}" type="presParOf" srcId="{9C1E3CC0-B333-4C5B-BA8E-8A6AC9985C10}" destId="{C07EA572-B81D-4D4F-8A6F-17A695719691}" srcOrd="1" destOrd="0" presId="urn:microsoft.com/office/officeart/2005/8/layout/hierarchy1"/>
    <dgm:cxn modelId="{972BD54D-B18B-4596-886C-A17E27E73857}" type="presParOf" srcId="{B6421A75-9833-46EE-BC25-236AD91DB43B}" destId="{1222A147-6A23-4E48-B9F1-59D328BB0053}" srcOrd="2" destOrd="0" presId="urn:microsoft.com/office/officeart/2005/8/layout/hierarchy1"/>
    <dgm:cxn modelId="{080EEAB4-B6FA-4E1E-9B96-519F527EB3EA}" type="presParOf" srcId="{B6421A75-9833-46EE-BC25-236AD91DB43B}" destId="{383A17CD-F956-4523-A314-F393B972D150}" srcOrd="3" destOrd="0" presId="urn:microsoft.com/office/officeart/2005/8/layout/hierarchy1"/>
    <dgm:cxn modelId="{C6A36A77-54CC-4514-A771-AB4CC1A72C1D}" type="presParOf" srcId="{383A17CD-F956-4523-A314-F393B972D150}" destId="{9E36D2E5-65A7-4F27-A314-CFC098153598}" srcOrd="0" destOrd="0" presId="urn:microsoft.com/office/officeart/2005/8/layout/hierarchy1"/>
    <dgm:cxn modelId="{D7918987-28A3-4BCC-8746-A9672DF84733}" type="presParOf" srcId="{9E36D2E5-65A7-4F27-A314-CFC098153598}" destId="{F31F1F1B-6B7E-4828-8132-A3C4B575D80F}" srcOrd="0" destOrd="0" presId="urn:microsoft.com/office/officeart/2005/8/layout/hierarchy1"/>
    <dgm:cxn modelId="{3E5F571A-6AF8-4753-AF67-85B386143B4B}" type="presParOf" srcId="{9E36D2E5-65A7-4F27-A314-CFC098153598}" destId="{E2E9463F-C4E1-4561-B1A8-02421932C67C}" srcOrd="1" destOrd="0" presId="urn:microsoft.com/office/officeart/2005/8/layout/hierarchy1"/>
    <dgm:cxn modelId="{515A99B8-B43B-4B2D-A2B5-A96264E4FF2D}" type="presParOf" srcId="{383A17CD-F956-4523-A314-F393B972D150}" destId="{7285214C-4D27-42A4-B1F6-406101422E89}" srcOrd="1" destOrd="0" presId="urn:microsoft.com/office/officeart/2005/8/layout/hierarchy1"/>
    <dgm:cxn modelId="{3E13C465-5ADF-4429-9AF1-067D3E772C9B}" type="presParOf" srcId="{2DD3A015-EF8E-4059-9551-4C944A75C5FF}" destId="{1D864934-1540-41D6-A5EB-23EFDD18F41F}" srcOrd="2" destOrd="0" presId="urn:microsoft.com/office/officeart/2005/8/layout/hierarchy1"/>
    <dgm:cxn modelId="{5272D0DC-E50B-4FC2-A879-DB18019670B3}" type="presParOf" srcId="{2DD3A015-EF8E-4059-9551-4C944A75C5FF}" destId="{7B8DCCFD-5334-43C1-A65F-571B6D9FD2A5}" srcOrd="3" destOrd="0" presId="urn:microsoft.com/office/officeart/2005/8/layout/hierarchy1"/>
    <dgm:cxn modelId="{62B682DB-4683-420A-A313-35DE41D6EBC1}" type="presParOf" srcId="{7B8DCCFD-5334-43C1-A65F-571B6D9FD2A5}" destId="{02EDC69F-04B4-4CC1-B9B2-3B20D0DCEBD0}" srcOrd="0" destOrd="0" presId="urn:microsoft.com/office/officeart/2005/8/layout/hierarchy1"/>
    <dgm:cxn modelId="{E0B73ACD-3CA9-4E26-AF0F-D90776B2C7F0}" type="presParOf" srcId="{02EDC69F-04B4-4CC1-B9B2-3B20D0DCEBD0}" destId="{056AB2AF-B4A4-44C6-B2A3-4C484C2198EF}" srcOrd="0" destOrd="0" presId="urn:microsoft.com/office/officeart/2005/8/layout/hierarchy1"/>
    <dgm:cxn modelId="{48BAFA05-3956-49FC-8C0A-3C9D30D4B06B}" type="presParOf" srcId="{02EDC69F-04B4-4CC1-B9B2-3B20D0DCEBD0}" destId="{D178DFB0-E88E-40E9-827F-37A3B7EEF2DE}" srcOrd="1" destOrd="0" presId="urn:microsoft.com/office/officeart/2005/8/layout/hierarchy1"/>
    <dgm:cxn modelId="{09034A6A-D08A-425C-A1B5-FF32878600C7}" type="presParOf" srcId="{7B8DCCFD-5334-43C1-A65F-571B6D9FD2A5}" destId="{8DAF0739-1014-4483-80FB-BD2A23AC6985}" srcOrd="1" destOrd="0" presId="urn:microsoft.com/office/officeart/2005/8/layout/hierarchy1"/>
    <dgm:cxn modelId="{B3C860CC-1DC1-4273-BA74-B7C405E22585}" type="presParOf" srcId="{8DAF0739-1014-4483-80FB-BD2A23AC6985}" destId="{C847E6AD-265A-4AAD-9A50-023AC457AB09}" srcOrd="0" destOrd="0" presId="urn:microsoft.com/office/officeart/2005/8/layout/hierarchy1"/>
    <dgm:cxn modelId="{7BAFDB1A-0382-41F2-9AE1-AD2F6F97A875}" type="presParOf" srcId="{8DAF0739-1014-4483-80FB-BD2A23AC6985}" destId="{46F4F2FE-6F02-4198-B13E-0A1163835B29}" srcOrd="1" destOrd="0" presId="urn:microsoft.com/office/officeart/2005/8/layout/hierarchy1"/>
    <dgm:cxn modelId="{19E7F432-4269-4EDB-BB75-B7F9DFA0B669}" type="presParOf" srcId="{46F4F2FE-6F02-4198-B13E-0A1163835B29}" destId="{162284E4-74D8-4F5F-8E4C-943D0364F925}" srcOrd="0" destOrd="0" presId="urn:microsoft.com/office/officeart/2005/8/layout/hierarchy1"/>
    <dgm:cxn modelId="{B0165484-846A-4F9A-88EB-57672C9FA146}" type="presParOf" srcId="{162284E4-74D8-4F5F-8E4C-943D0364F925}" destId="{B5E4FE01-2C41-4EF9-8AFA-391DBCAD44BF}" srcOrd="0" destOrd="0" presId="urn:microsoft.com/office/officeart/2005/8/layout/hierarchy1"/>
    <dgm:cxn modelId="{D2A6F0EF-C265-4559-8625-A7A64C5CE54A}" type="presParOf" srcId="{162284E4-74D8-4F5F-8E4C-943D0364F925}" destId="{C75D94A8-869B-4DF5-A39F-13E69FEA4BCD}" srcOrd="1" destOrd="0" presId="urn:microsoft.com/office/officeart/2005/8/layout/hierarchy1"/>
    <dgm:cxn modelId="{A6E80533-9491-4998-841E-9E43545844CE}" type="presParOf" srcId="{46F4F2FE-6F02-4198-B13E-0A1163835B29}" destId="{84CD3413-D96D-450F-AC12-BA4C1795C038}" srcOrd="1" destOrd="0" presId="urn:microsoft.com/office/officeart/2005/8/layout/hierarchy1"/>
    <dgm:cxn modelId="{CA3EE1BE-0EA2-422E-AB1A-053AAAA6DB11}" type="presParOf" srcId="{8DAF0739-1014-4483-80FB-BD2A23AC6985}" destId="{EF6AEE6C-D9D3-409D-AAA0-9F458AE4DA47}" srcOrd="2" destOrd="0" presId="urn:microsoft.com/office/officeart/2005/8/layout/hierarchy1"/>
    <dgm:cxn modelId="{849AD286-1580-49A5-8297-0655FB0EBCA3}" type="presParOf" srcId="{8DAF0739-1014-4483-80FB-BD2A23AC6985}" destId="{BB7E6FC9-3848-4FF4-8CF1-20E29F14D354}" srcOrd="3" destOrd="0" presId="urn:microsoft.com/office/officeart/2005/8/layout/hierarchy1"/>
    <dgm:cxn modelId="{E0B33A65-7D5B-4D3F-B845-2CA05F17F617}" type="presParOf" srcId="{BB7E6FC9-3848-4FF4-8CF1-20E29F14D354}" destId="{110962A9-EB6C-4644-86C6-0991CA0F4DD7}" srcOrd="0" destOrd="0" presId="urn:microsoft.com/office/officeart/2005/8/layout/hierarchy1"/>
    <dgm:cxn modelId="{3C465F4D-9743-4F16-9419-02473F53EAEE}" type="presParOf" srcId="{110962A9-EB6C-4644-86C6-0991CA0F4DD7}" destId="{BFEFDEE3-76AF-46B0-89F2-B565A0BBAAB2}" srcOrd="0" destOrd="0" presId="urn:microsoft.com/office/officeart/2005/8/layout/hierarchy1"/>
    <dgm:cxn modelId="{1C0E7D29-0CC7-444F-81A2-B2CC2D46821E}" type="presParOf" srcId="{110962A9-EB6C-4644-86C6-0991CA0F4DD7}" destId="{63858B3F-17AC-46B0-B243-3D3594275124}" srcOrd="1" destOrd="0" presId="urn:microsoft.com/office/officeart/2005/8/layout/hierarchy1"/>
    <dgm:cxn modelId="{3BDDC951-1095-451A-AD8A-72E37111B821}" type="presParOf" srcId="{BB7E6FC9-3848-4FF4-8CF1-20E29F14D354}" destId="{95097138-F5DB-408C-B37A-8BDD05D56ACE}"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6AEE6C-D9D3-409D-AAA0-9F458AE4DA47}">
      <dsp:nvSpPr>
        <dsp:cNvPr id="0" name=""/>
        <dsp:cNvSpPr/>
      </dsp:nvSpPr>
      <dsp:spPr>
        <a:xfrm>
          <a:off x="3942437" y="1210718"/>
          <a:ext cx="370541" cy="204501"/>
        </a:xfrm>
        <a:custGeom>
          <a:avLst/>
          <a:gdLst/>
          <a:ahLst/>
          <a:cxnLst/>
          <a:rect l="0" t="0" r="0" b="0"/>
          <a:pathLst>
            <a:path>
              <a:moveTo>
                <a:pt x="0" y="0"/>
              </a:moveTo>
              <a:lnTo>
                <a:pt x="0" y="162042"/>
              </a:lnTo>
              <a:lnTo>
                <a:pt x="616825" y="162042"/>
              </a:lnTo>
              <a:lnTo>
                <a:pt x="616825" y="25161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47E6AD-265A-4AAD-9A50-023AC457AB09}">
      <dsp:nvSpPr>
        <dsp:cNvPr id="0" name=""/>
        <dsp:cNvSpPr/>
      </dsp:nvSpPr>
      <dsp:spPr>
        <a:xfrm>
          <a:off x="2818962" y="1210718"/>
          <a:ext cx="1123474" cy="206627"/>
        </a:xfrm>
        <a:custGeom>
          <a:avLst/>
          <a:gdLst/>
          <a:ahLst/>
          <a:cxnLst/>
          <a:rect l="0" t="0" r="0" b="0"/>
          <a:pathLst>
            <a:path>
              <a:moveTo>
                <a:pt x="567522" y="0"/>
              </a:moveTo>
              <a:lnTo>
                <a:pt x="567522" y="173549"/>
              </a:lnTo>
              <a:lnTo>
                <a:pt x="0" y="173549"/>
              </a:lnTo>
              <a:lnTo>
                <a:pt x="0" y="263122"/>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864934-1540-41D6-A5EB-23EFDD18F41F}">
      <dsp:nvSpPr>
        <dsp:cNvPr id="0" name=""/>
        <dsp:cNvSpPr/>
      </dsp:nvSpPr>
      <dsp:spPr>
        <a:xfrm>
          <a:off x="2431547" y="454132"/>
          <a:ext cx="1510890" cy="257563"/>
        </a:xfrm>
        <a:custGeom>
          <a:avLst/>
          <a:gdLst/>
          <a:ahLst/>
          <a:cxnLst/>
          <a:rect l="0" t="0" r="0" b="0"/>
          <a:pathLst>
            <a:path>
              <a:moveTo>
                <a:pt x="0" y="0"/>
              </a:moveTo>
              <a:lnTo>
                <a:pt x="0" y="192570"/>
              </a:lnTo>
              <a:lnTo>
                <a:pt x="1487190" y="192570"/>
              </a:lnTo>
              <a:lnTo>
                <a:pt x="1487190" y="28214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22A147-6A23-4E48-B9F1-59D328BB0053}">
      <dsp:nvSpPr>
        <dsp:cNvPr id="0" name=""/>
        <dsp:cNvSpPr/>
      </dsp:nvSpPr>
      <dsp:spPr>
        <a:xfrm>
          <a:off x="1251157" y="1200163"/>
          <a:ext cx="588717" cy="215495"/>
        </a:xfrm>
        <a:custGeom>
          <a:avLst/>
          <a:gdLst/>
          <a:ahLst/>
          <a:cxnLst/>
          <a:rect l="0" t="0" r="0" b="0"/>
          <a:pathLst>
            <a:path>
              <a:moveTo>
                <a:pt x="0" y="0"/>
              </a:moveTo>
              <a:lnTo>
                <a:pt x="0" y="175569"/>
              </a:lnTo>
              <a:lnTo>
                <a:pt x="133458" y="175569"/>
              </a:lnTo>
              <a:lnTo>
                <a:pt x="133458" y="26514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FF7018-C51B-4B1D-8548-784602E77A38}">
      <dsp:nvSpPr>
        <dsp:cNvPr id="0" name=""/>
        <dsp:cNvSpPr/>
      </dsp:nvSpPr>
      <dsp:spPr>
        <a:xfrm>
          <a:off x="824452" y="1200163"/>
          <a:ext cx="426704" cy="211178"/>
        </a:xfrm>
        <a:custGeom>
          <a:avLst/>
          <a:gdLst/>
          <a:ahLst/>
          <a:cxnLst/>
          <a:rect l="0" t="0" r="0" b="0"/>
          <a:pathLst>
            <a:path>
              <a:moveTo>
                <a:pt x="1043380" y="0"/>
              </a:moveTo>
              <a:lnTo>
                <a:pt x="1043380" y="170258"/>
              </a:lnTo>
              <a:lnTo>
                <a:pt x="0" y="170258"/>
              </a:lnTo>
              <a:lnTo>
                <a:pt x="0" y="259831"/>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FE956C-8BC6-4371-AE2D-ABEB0E276673}">
      <dsp:nvSpPr>
        <dsp:cNvPr id="0" name=""/>
        <dsp:cNvSpPr/>
      </dsp:nvSpPr>
      <dsp:spPr>
        <a:xfrm>
          <a:off x="1251157" y="454132"/>
          <a:ext cx="1180390" cy="247008"/>
        </a:xfrm>
        <a:custGeom>
          <a:avLst/>
          <a:gdLst/>
          <a:ahLst/>
          <a:cxnLst/>
          <a:rect l="0" t="0" r="0" b="0"/>
          <a:pathLst>
            <a:path>
              <a:moveTo>
                <a:pt x="1650343" y="0"/>
              </a:moveTo>
              <a:lnTo>
                <a:pt x="1650343" y="179584"/>
              </a:lnTo>
              <a:lnTo>
                <a:pt x="0" y="179584"/>
              </a:lnTo>
              <a:lnTo>
                <a:pt x="0" y="26915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88B4C8-5855-4DAE-AC47-A23339EEC327}">
      <dsp:nvSpPr>
        <dsp:cNvPr id="0" name=""/>
        <dsp:cNvSpPr/>
      </dsp:nvSpPr>
      <dsp:spPr>
        <a:xfrm>
          <a:off x="1552658" y="-44889"/>
          <a:ext cx="1757776" cy="49902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000F98-1DB3-4ECA-9BFE-F79746440D9E}">
      <dsp:nvSpPr>
        <dsp:cNvPr id="0" name=""/>
        <dsp:cNvSpPr/>
      </dsp:nvSpPr>
      <dsp:spPr>
        <a:xfrm>
          <a:off x="1639976" y="38062"/>
          <a:ext cx="1757776" cy="49902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Distribution of samples depending on the level of prolactin in the blood</a:t>
          </a: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n=16)</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654592" y="52678"/>
        <a:ext cx="1728544" cy="469790"/>
      </dsp:txXfrm>
    </dsp:sp>
    <dsp:sp modelId="{C87DB4E2-7854-494B-90BB-5A0D94C37588}">
      <dsp:nvSpPr>
        <dsp:cNvPr id="0" name=""/>
        <dsp:cNvSpPr/>
      </dsp:nvSpPr>
      <dsp:spPr>
        <a:xfrm>
          <a:off x="454033" y="701141"/>
          <a:ext cx="1594246" cy="49902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3DD657-9865-4BFB-A63C-70C8F40D1CD4}">
      <dsp:nvSpPr>
        <dsp:cNvPr id="0" name=""/>
        <dsp:cNvSpPr/>
      </dsp:nvSpPr>
      <dsp:spPr>
        <a:xfrm>
          <a:off x="541351" y="784093"/>
          <a:ext cx="1594246" cy="49902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Group</a:t>
          </a: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I</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normal level of prolactin (n=8)</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555967" y="798709"/>
        <a:ext cx="1565014" cy="469790"/>
      </dsp:txXfrm>
    </dsp:sp>
    <dsp:sp modelId="{EE69F943-6585-4034-AE33-CE1B2061E328}">
      <dsp:nvSpPr>
        <dsp:cNvPr id="0" name=""/>
        <dsp:cNvSpPr/>
      </dsp:nvSpPr>
      <dsp:spPr>
        <a:xfrm>
          <a:off x="400036" y="1411342"/>
          <a:ext cx="848833" cy="49902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EC66DD0-CFF4-44D9-8B20-C93D592700DD}">
      <dsp:nvSpPr>
        <dsp:cNvPr id="0" name=""/>
        <dsp:cNvSpPr/>
      </dsp:nvSpPr>
      <dsp:spPr>
        <a:xfrm>
          <a:off x="487354" y="1494294"/>
          <a:ext cx="848833" cy="49902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uk-UA"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A</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Samples</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of</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intact tissue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n=8)</a:t>
          </a:r>
          <a:endParaRPr lang="uk-UA"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itchFamily="18" charset="0"/>
              <a:ea typeface="+mn-ea"/>
              <a:cs typeface="Times New Roman" pitchFamily="18" charset="0"/>
            </a:rPr>
            <a:t>  </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501970" y="1508910"/>
        <a:ext cx="819601" cy="469790"/>
      </dsp:txXfrm>
    </dsp:sp>
    <dsp:sp modelId="{F31F1F1B-6B7E-4828-8132-A3C4B575D80F}">
      <dsp:nvSpPr>
        <dsp:cNvPr id="0" name=""/>
        <dsp:cNvSpPr/>
      </dsp:nvSpPr>
      <dsp:spPr>
        <a:xfrm>
          <a:off x="1388000" y="1415659"/>
          <a:ext cx="903749" cy="98267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E9463F-C4E1-4561-B1A8-02421932C67C}">
      <dsp:nvSpPr>
        <dsp:cNvPr id="0" name=""/>
        <dsp:cNvSpPr/>
      </dsp:nvSpPr>
      <dsp:spPr>
        <a:xfrm>
          <a:off x="1475318" y="1498611"/>
          <a:ext cx="903749" cy="982679"/>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uk-UA"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endParaRPr lang="uk-UA"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B</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BBT</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n=8</a:t>
          </a: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a:t>
          </a:r>
        </a:p>
        <a:p>
          <a:pPr lvl="0" algn="ctr"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5-</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FA</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3-</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FCD</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 </a:t>
          </a:r>
          <a:endParaRPr lang="uk-UA"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501788" y="1525081"/>
        <a:ext cx="850809" cy="929739"/>
      </dsp:txXfrm>
    </dsp:sp>
    <dsp:sp modelId="{056AB2AF-B4A4-44C6-B2A3-4C484C2198EF}">
      <dsp:nvSpPr>
        <dsp:cNvPr id="0" name=""/>
        <dsp:cNvSpPr/>
      </dsp:nvSpPr>
      <dsp:spPr>
        <a:xfrm>
          <a:off x="3079517" y="711695"/>
          <a:ext cx="1725839" cy="49902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78DFB0-E88E-40E9-827F-37A3B7EEF2DE}">
      <dsp:nvSpPr>
        <dsp:cNvPr id="0" name=""/>
        <dsp:cNvSpPr/>
      </dsp:nvSpPr>
      <dsp:spPr>
        <a:xfrm>
          <a:off x="3166835" y="794647"/>
          <a:ext cx="1725839" cy="49902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Group</a:t>
          </a: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II</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445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high level of prolactin (n=8)</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181451" y="809263"/>
        <a:ext cx="1696607" cy="469790"/>
      </dsp:txXfrm>
    </dsp:sp>
    <dsp:sp modelId="{B5E4FE01-2C41-4EF9-8AFA-391DBCAD44BF}">
      <dsp:nvSpPr>
        <dsp:cNvPr id="0" name=""/>
        <dsp:cNvSpPr/>
      </dsp:nvSpPr>
      <dsp:spPr>
        <a:xfrm>
          <a:off x="2379225" y="1417345"/>
          <a:ext cx="879473" cy="49902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5D94A8-869B-4DF5-A39F-13E69FEA4BCD}">
      <dsp:nvSpPr>
        <dsp:cNvPr id="0" name=""/>
        <dsp:cNvSpPr/>
      </dsp:nvSpPr>
      <dsp:spPr>
        <a:xfrm>
          <a:off x="2466543" y="1500298"/>
          <a:ext cx="879473" cy="49902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A</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intact tissue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n=8)</a:t>
          </a:r>
          <a:endParaRPr lang="uk-UA" sz="10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481159" y="1514914"/>
        <a:ext cx="850241" cy="469790"/>
      </dsp:txXfrm>
    </dsp:sp>
    <dsp:sp modelId="{BFEFDEE3-76AF-46B0-89F2-B565A0BBAAB2}">
      <dsp:nvSpPr>
        <dsp:cNvPr id="0" name=""/>
        <dsp:cNvSpPr/>
      </dsp:nvSpPr>
      <dsp:spPr>
        <a:xfrm>
          <a:off x="3820601" y="1415220"/>
          <a:ext cx="984755" cy="1015630"/>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858B3F-17AC-46B0-B243-3D3594275124}">
      <dsp:nvSpPr>
        <dsp:cNvPr id="0" name=""/>
        <dsp:cNvSpPr/>
      </dsp:nvSpPr>
      <dsp:spPr>
        <a:xfrm>
          <a:off x="3907919" y="1498172"/>
          <a:ext cx="984755" cy="1015630"/>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uk-UA"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itchFamily="18" charset="0"/>
              <a:ea typeface="+mn-ea"/>
              <a:cs typeface="Times New Roman" pitchFamily="18" charset="0"/>
            </a:rPr>
            <a:t>B</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Samples of</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BBT</a:t>
          </a:r>
          <a:r>
            <a:rPr lang="uk-UA" sz="1000" b="1"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n=8)</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2-</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FA</a:t>
          </a:r>
          <a:endParaRPr lang="ru-RU"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r>
            <a:rPr lang="ru-RU" sz="1000" b="1" kern="1200">
              <a:solidFill>
                <a:sysClr val="windowText" lastClr="000000">
                  <a:hueOff val="0"/>
                  <a:satOff val="0"/>
                  <a:lumOff val="0"/>
                  <a:alphaOff val="0"/>
                </a:sysClr>
              </a:solidFill>
              <a:latin typeface="Times New Roman" pitchFamily="18" charset="0"/>
              <a:ea typeface="+mn-ea"/>
              <a:cs typeface="Times New Roman" pitchFamily="18" charset="0"/>
            </a:rPr>
            <a:t>6-</a:t>
          </a:r>
          <a:r>
            <a:rPr lang="en-US" sz="1000" b="1" kern="1200">
              <a:solidFill>
                <a:sysClr val="windowText" lastClr="000000">
                  <a:hueOff val="0"/>
                  <a:satOff val="0"/>
                  <a:lumOff val="0"/>
                  <a:alphaOff val="0"/>
                </a:sysClr>
              </a:solidFill>
              <a:latin typeface="Times New Roman" pitchFamily="18" charset="0"/>
              <a:ea typeface="+mn-ea"/>
              <a:cs typeface="Times New Roman" pitchFamily="18" charset="0"/>
            </a:rPr>
            <a:t>FCD</a:t>
          </a:r>
          <a:endParaRPr lang="uk-UA" sz="10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Calibri"/>
            <a:ea typeface="+mn-ea"/>
            <a:cs typeface="+mn-cs"/>
          </a:endParaRPr>
        </a:p>
      </dsp:txBody>
      <dsp:txXfrm>
        <a:off x="3936761" y="1527014"/>
        <a:ext cx="927071" cy="9579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36787-760D-434A-95D9-FA52ADA1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jcm-template</Template>
  <TotalTime>7</TotalTime>
  <Pages>10</Pages>
  <Words>18001</Words>
  <Characters>10261</Characters>
  <Application>Microsoft Office Word</Application>
  <DocSecurity>0</DocSecurity>
  <Lines>85</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28206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Roman Moskalenko</dc:creator>
  <cp:keywords/>
  <dc:description/>
  <cp:lastModifiedBy>Роман</cp:lastModifiedBy>
  <cp:revision>4</cp:revision>
  <dcterms:created xsi:type="dcterms:W3CDTF">2021-11-12T14:14:00Z</dcterms:created>
  <dcterms:modified xsi:type="dcterms:W3CDTF">2021-11-12T14:22:00Z</dcterms:modified>
</cp:coreProperties>
</file>