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815D8" w14:textId="270A9493" w:rsidR="00D91966" w:rsidRPr="00B51078" w:rsidRDefault="00D91966" w:rsidP="008A1DAE">
      <w:pPr>
        <w:spacing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 w:rsidRPr="00B51078">
        <w:rPr>
          <w:rFonts w:ascii="Palatino Linotype" w:eastAsia="Times New Roman" w:hAnsi="Palatino Linotype" w:cs="Times New Roman"/>
          <w:b/>
          <w:bCs/>
          <w:sz w:val="24"/>
          <w:szCs w:val="24"/>
        </w:rPr>
        <w:t>Review</w:t>
      </w:r>
      <w:r w:rsidR="008A1DAE" w:rsidRPr="00B51078">
        <w:rPr>
          <w:rFonts w:ascii="Palatino Linotype" w:eastAsia="Times New Roman" w:hAnsi="Palatino Linotype" w:cs="Times New Roman"/>
          <w:b/>
          <w:bCs/>
          <w:sz w:val="24"/>
          <w:szCs w:val="24"/>
        </w:rPr>
        <w:t>er</w:t>
      </w:r>
      <w:r w:rsidR="0071790F">
        <w:rPr>
          <w:rFonts w:ascii="Palatino Linotype" w:eastAsia="Times New Roman" w:hAnsi="Palatino Linotype" w:cs="Times New Roman"/>
          <w:b/>
          <w:bCs/>
          <w:sz w:val="24"/>
          <w:szCs w:val="24"/>
        </w:rPr>
        <w:t xml:space="preserve"> </w:t>
      </w:r>
      <w:r w:rsidR="008A1DAE" w:rsidRPr="00B51078">
        <w:rPr>
          <w:rFonts w:ascii="Palatino Linotype" w:eastAsia="Times New Roman" w:hAnsi="Palatino Linotype" w:cs="Times New Roman"/>
          <w:b/>
          <w:bCs/>
          <w:sz w:val="24"/>
          <w:szCs w:val="24"/>
        </w:rPr>
        <w:t>#1</w:t>
      </w:r>
    </w:p>
    <w:p w14:paraId="31A1662F" w14:textId="71DC9861" w:rsidR="00ED1DDB" w:rsidRDefault="00B14836" w:rsidP="00ED1DDB">
      <w:pPr>
        <w:pStyle w:val="MDPI12title"/>
        <w:rPr>
          <w:b w:val="0"/>
          <w:bCs/>
          <w:sz w:val="22"/>
          <w:szCs w:val="22"/>
        </w:rPr>
      </w:pPr>
      <w:r w:rsidRPr="009D3267">
        <w:rPr>
          <w:b w:val="0"/>
          <w:bCs/>
          <w:sz w:val="22"/>
          <w:szCs w:val="22"/>
        </w:rPr>
        <w:t>Thank you for the constructive comments that we have hopefully answered to you</w:t>
      </w:r>
      <w:r w:rsidR="001F16CB">
        <w:rPr>
          <w:b w:val="0"/>
          <w:bCs/>
          <w:sz w:val="22"/>
          <w:szCs w:val="22"/>
        </w:rPr>
        <w:t>r</w:t>
      </w:r>
      <w:r w:rsidRPr="009D3267">
        <w:rPr>
          <w:b w:val="0"/>
          <w:bCs/>
          <w:sz w:val="22"/>
          <w:szCs w:val="22"/>
        </w:rPr>
        <w:t xml:space="preserve"> satisfaction and made this a better manuscript</w:t>
      </w:r>
      <w:proofErr w:type="gramStart"/>
      <w:r w:rsidRPr="009D3267">
        <w:rPr>
          <w:b w:val="0"/>
          <w:bCs/>
          <w:sz w:val="22"/>
          <w:szCs w:val="22"/>
        </w:rPr>
        <w:t xml:space="preserve">.  </w:t>
      </w:r>
      <w:proofErr w:type="gramEnd"/>
      <w:r w:rsidR="003F79EE" w:rsidRPr="009D3267">
        <w:rPr>
          <w:b w:val="0"/>
          <w:bCs/>
          <w:sz w:val="22"/>
          <w:szCs w:val="22"/>
        </w:rPr>
        <w:t>A</w:t>
      </w:r>
      <w:r w:rsidRPr="009D3267">
        <w:rPr>
          <w:b w:val="0"/>
          <w:bCs/>
          <w:sz w:val="22"/>
          <w:szCs w:val="22"/>
        </w:rPr>
        <w:t xml:space="preserve"> recent major event </w:t>
      </w:r>
      <w:r w:rsidR="003F79EE" w:rsidRPr="009D3267">
        <w:rPr>
          <w:b w:val="0"/>
          <w:bCs/>
          <w:sz w:val="22"/>
          <w:szCs w:val="22"/>
        </w:rPr>
        <w:t xml:space="preserve">occurred from the time of this manuscript submission </w:t>
      </w:r>
      <w:r w:rsidR="00B44CE2" w:rsidRPr="009D3267">
        <w:rPr>
          <w:b w:val="0"/>
          <w:bCs/>
          <w:sz w:val="22"/>
          <w:szCs w:val="22"/>
        </w:rPr>
        <w:t>until now</w:t>
      </w:r>
      <w:r w:rsidR="00C95E06" w:rsidRPr="00E85278">
        <w:rPr>
          <w:b w:val="0"/>
          <w:bCs/>
          <w:sz w:val="22"/>
          <w:szCs w:val="22"/>
        </w:rPr>
        <w:t xml:space="preserve"> </w:t>
      </w:r>
      <w:r w:rsidR="00C95E06" w:rsidRPr="009D3267">
        <w:rPr>
          <w:b w:val="0"/>
          <w:bCs/>
          <w:sz w:val="22"/>
          <w:szCs w:val="22"/>
        </w:rPr>
        <w:t xml:space="preserve">– the FDA Pre-Market Approval of </w:t>
      </w:r>
      <w:proofErr w:type="spellStart"/>
      <w:r w:rsidR="00C95E06" w:rsidRPr="009D3267">
        <w:rPr>
          <w:b w:val="0"/>
          <w:bCs/>
          <w:sz w:val="22"/>
          <w:szCs w:val="22"/>
        </w:rPr>
        <w:t>SoftVue</w:t>
      </w:r>
      <w:proofErr w:type="spellEnd"/>
      <w:r w:rsidR="00C95E06" w:rsidRPr="009D3267">
        <w:rPr>
          <w:b w:val="0"/>
          <w:bCs/>
          <w:sz w:val="22"/>
          <w:szCs w:val="22"/>
        </w:rPr>
        <w:t xml:space="preserve"> as an adjunct to screening mammography </w:t>
      </w:r>
      <w:r w:rsidR="00C95E06">
        <w:rPr>
          <w:b w:val="0"/>
          <w:bCs/>
          <w:sz w:val="22"/>
          <w:szCs w:val="22"/>
        </w:rPr>
        <w:t>in</w:t>
      </w:r>
      <w:r w:rsidR="00C95E06" w:rsidRPr="009D3267">
        <w:rPr>
          <w:b w:val="0"/>
          <w:bCs/>
          <w:sz w:val="22"/>
          <w:szCs w:val="22"/>
        </w:rPr>
        <w:t xml:space="preserve"> women with</w:t>
      </w:r>
      <w:r w:rsidR="00C95E06">
        <w:rPr>
          <w:b w:val="0"/>
          <w:bCs/>
          <w:sz w:val="22"/>
          <w:szCs w:val="22"/>
        </w:rPr>
        <w:t xml:space="preserve"> dense</w:t>
      </w:r>
      <w:r w:rsidR="00C95E06" w:rsidRPr="009D3267">
        <w:rPr>
          <w:b w:val="0"/>
          <w:bCs/>
          <w:sz w:val="22"/>
          <w:szCs w:val="22"/>
        </w:rPr>
        <w:t xml:space="preserve"> breasts</w:t>
      </w:r>
      <w:proofErr w:type="gramStart"/>
      <w:r w:rsidR="00C95E06" w:rsidRPr="009D3267">
        <w:rPr>
          <w:b w:val="0"/>
          <w:bCs/>
          <w:sz w:val="22"/>
          <w:szCs w:val="22"/>
        </w:rPr>
        <w:t xml:space="preserve">.  </w:t>
      </w:r>
      <w:proofErr w:type="gramEnd"/>
      <w:r w:rsidR="00C95E06" w:rsidRPr="009D3267">
        <w:rPr>
          <w:b w:val="0"/>
          <w:bCs/>
          <w:sz w:val="22"/>
          <w:szCs w:val="22"/>
        </w:rPr>
        <w:t xml:space="preserve">We only mention it briefly in the </w:t>
      </w:r>
      <w:proofErr w:type="gramStart"/>
      <w:r w:rsidR="00C95E06" w:rsidRPr="009D3267">
        <w:rPr>
          <w:b w:val="0"/>
          <w:bCs/>
          <w:sz w:val="22"/>
          <w:szCs w:val="22"/>
        </w:rPr>
        <w:t>article</w:t>
      </w:r>
      <w:proofErr w:type="gramEnd"/>
      <w:r w:rsidR="00C95E06" w:rsidRPr="009D3267">
        <w:rPr>
          <w:b w:val="0"/>
          <w:bCs/>
          <w:sz w:val="22"/>
          <w:szCs w:val="22"/>
        </w:rPr>
        <w:t xml:space="preserve"> but the PMA further highlights th</w:t>
      </w:r>
      <w:r w:rsidR="00C95E06">
        <w:rPr>
          <w:b w:val="0"/>
          <w:bCs/>
          <w:sz w:val="22"/>
          <w:szCs w:val="22"/>
        </w:rPr>
        <w:t xml:space="preserve">e </w:t>
      </w:r>
      <w:r w:rsidR="00C95E06" w:rsidRPr="009D3267">
        <w:rPr>
          <w:b w:val="0"/>
          <w:bCs/>
          <w:sz w:val="22"/>
          <w:szCs w:val="22"/>
        </w:rPr>
        <w:t>clinical relevance</w:t>
      </w:r>
      <w:r w:rsidR="00C95E06">
        <w:rPr>
          <w:b w:val="0"/>
          <w:bCs/>
          <w:sz w:val="22"/>
          <w:szCs w:val="22"/>
        </w:rPr>
        <w:t xml:space="preserve"> of this</w:t>
      </w:r>
      <w:r w:rsidR="00C95E06" w:rsidRPr="009D3267">
        <w:rPr>
          <w:b w:val="0"/>
          <w:bCs/>
          <w:sz w:val="22"/>
          <w:szCs w:val="22"/>
        </w:rPr>
        <w:t xml:space="preserve"> paper</w:t>
      </w:r>
      <w:r w:rsidR="00C95E06">
        <w:rPr>
          <w:b w:val="0"/>
          <w:bCs/>
          <w:sz w:val="22"/>
          <w:szCs w:val="22"/>
        </w:rPr>
        <w:t xml:space="preserve">, which may </w:t>
      </w:r>
      <w:r w:rsidR="00C95E06" w:rsidRPr="009D3267">
        <w:rPr>
          <w:b w:val="0"/>
          <w:bCs/>
          <w:sz w:val="22"/>
          <w:szCs w:val="22"/>
        </w:rPr>
        <w:t xml:space="preserve">now </w:t>
      </w:r>
      <w:r w:rsidR="00C95E06">
        <w:rPr>
          <w:b w:val="0"/>
          <w:bCs/>
          <w:sz w:val="22"/>
          <w:szCs w:val="22"/>
        </w:rPr>
        <w:t xml:space="preserve">may become a </w:t>
      </w:r>
      <w:r w:rsidR="00C95E06" w:rsidRPr="009D3267">
        <w:rPr>
          <w:b w:val="0"/>
          <w:bCs/>
          <w:sz w:val="22"/>
          <w:szCs w:val="22"/>
        </w:rPr>
        <w:t xml:space="preserve">realistic framework for further ongoing work in this field.  </w:t>
      </w:r>
    </w:p>
    <w:p w14:paraId="33EEE151" w14:textId="26E2F917" w:rsidR="008A1DAE" w:rsidRPr="00B51078" w:rsidRDefault="00AC1192" w:rsidP="00ED1DDB">
      <w:pPr>
        <w:pStyle w:val="MDPI12title"/>
      </w:pPr>
      <w:r w:rsidRPr="00ED1DDB">
        <w:rPr>
          <w:b w:val="0"/>
          <w:bCs/>
          <w:sz w:val="22"/>
          <w:szCs w:val="22"/>
        </w:rPr>
        <w:t>W</w:t>
      </w:r>
      <w:r w:rsidR="008A1DAE" w:rsidRPr="00ED1DDB">
        <w:rPr>
          <w:b w:val="0"/>
          <w:bCs/>
          <w:sz w:val="22"/>
          <w:szCs w:val="22"/>
        </w:rPr>
        <w:t>e have numbered the following comments and/or questions for each reviewer</w:t>
      </w:r>
      <w:proofErr w:type="gramStart"/>
      <w:r w:rsidR="008A1DAE" w:rsidRPr="00ED1DDB">
        <w:rPr>
          <w:b w:val="0"/>
          <w:bCs/>
          <w:sz w:val="22"/>
          <w:szCs w:val="22"/>
        </w:rPr>
        <w:t>.</w:t>
      </w:r>
      <w:r w:rsidR="00106DF7" w:rsidRPr="00ED1DDB">
        <w:rPr>
          <w:b w:val="0"/>
          <w:bCs/>
          <w:sz w:val="22"/>
          <w:szCs w:val="22"/>
        </w:rPr>
        <w:t xml:space="preserve">  </w:t>
      </w:r>
      <w:proofErr w:type="gramEnd"/>
      <w:r w:rsidR="00D2358E" w:rsidRPr="00ED1DDB">
        <w:rPr>
          <w:b w:val="0"/>
          <w:bCs/>
          <w:sz w:val="22"/>
          <w:szCs w:val="22"/>
        </w:rPr>
        <w:t>The line number l</w:t>
      </w:r>
      <w:r w:rsidR="00FA5C11" w:rsidRPr="00ED1DDB">
        <w:rPr>
          <w:b w:val="0"/>
          <w:bCs/>
          <w:sz w:val="22"/>
          <w:szCs w:val="22"/>
        </w:rPr>
        <w:t>ocations o</w:t>
      </w:r>
      <w:r w:rsidR="003F79EE" w:rsidRPr="00ED1DDB">
        <w:rPr>
          <w:b w:val="0"/>
          <w:bCs/>
          <w:sz w:val="22"/>
          <w:szCs w:val="22"/>
        </w:rPr>
        <w:t>f all corrections</w:t>
      </w:r>
      <w:r w:rsidR="00D2358E" w:rsidRPr="00ED1DDB">
        <w:rPr>
          <w:b w:val="0"/>
          <w:bCs/>
          <w:sz w:val="22"/>
          <w:szCs w:val="22"/>
        </w:rPr>
        <w:t xml:space="preserve"> are noted from the “accept changes” version of the manuscript, but a </w:t>
      </w:r>
      <w:r w:rsidR="007D6809" w:rsidRPr="00ED1DDB">
        <w:rPr>
          <w:b w:val="0"/>
          <w:bCs/>
          <w:sz w:val="22"/>
          <w:szCs w:val="22"/>
        </w:rPr>
        <w:t>“</w:t>
      </w:r>
      <w:r w:rsidR="00D2358E" w:rsidRPr="00ED1DDB">
        <w:rPr>
          <w:b w:val="0"/>
          <w:bCs/>
          <w:sz w:val="22"/>
          <w:szCs w:val="22"/>
        </w:rPr>
        <w:t>tracked changes</w:t>
      </w:r>
      <w:r w:rsidR="007D6809" w:rsidRPr="00ED1DDB">
        <w:rPr>
          <w:b w:val="0"/>
          <w:bCs/>
          <w:sz w:val="22"/>
          <w:szCs w:val="22"/>
        </w:rPr>
        <w:t>” version is also</w:t>
      </w:r>
      <w:r w:rsidR="00D2358E" w:rsidRPr="00ED1DDB">
        <w:rPr>
          <w:b w:val="0"/>
          <w:bCs/>
          <w:sz w:val="22"/>
          <w:szCs w:val="22"/>
        </w:rPr>
        <w:t xml:space="preserve"> </w:t>
      </w:r>
      <w:r w:rsidR="00106DF7" w:rsidRPr="00ED1DDB">
        <w:rPr>
          <w:b w:val="0"/>
          <w:bCs/>
          <w:sz w:val="22"/>
          <w:szCs w:val="22"/>
        </w:rPr>
        <w:t>submitted for easier tracking</w:t>
      </w:r>
      <w:r w:rsidR="007D6809" w:rsidRPr="00ED1DDB">
        <w:rPr>
          <w:b w:val="0"/>
          <w:bCs/>
          <w:sz w:val="22"/>
          <w:szCs w:val="22"/>
        </w:rPr>
        <w:t xml:space="preserve"> </w:t>
      </w:r>
      <w:r w:rsidR="00ED1DDB">
        <w:rPr>
          <w:b w:val="0"/>
          <w:bCs/>
          <w:sz w:val="22"/>
          <w:szCs w:val="22"/>
        </w:rPr>
        <w:t xml:space="preserve">of </w:t>
      </w:r>
      <w:r w:rsidR="007D6809" w:rsidRPr="00ED1DDB">
        <w:rPr>
          <w:b w:val="0"/>
          <w:bCs/>
          <w:sz w:val="22"/>
          <w:szCs w:val="22"/>
        </w:rPr>
        <w:t>location</w:t>
      </w:r>
      <w:r w:rsidR="00106DF7" w:rsidRPr="00ED1DDB">
        <w:rPr>
          <w:b w:val="0"/>
          <w:bCs/>
          <w:sz w:val="22"/>
          <w:szCs w:val="22"/>
        </w:rPr>
        <w:t xml:space="preserve"> changes.</w:t>
      </w:r>
    </w:p>
    <w:p w14:paraId="191ADB1C" w14:textId="1DF6A605" w:rsidR="00D91966" w:rsidRPr="00B51078" w:rsidRDefault="008A1DAE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i/>
          <w:iCs/>
          <w:color w:val="0A0A0A"/>
        </w:rPr>
      </w:pPr>
      <w:r w:rsidRPr="00B51078">
        <w:rPr>
          <w:rFonts w:ascii="Palatino Linotype" w:eastAsia="Times New Roman" w:hAnsi="Palatino Linotype" w:cs="Arial"/>
          <w:color w:val="0A0A0A"/>
        </w:rPr>
        <w:t>#1</w:t>
      </w:r>
      <w:proofErr w:type="gramStart"/>
      <w:r w:rsidRPr="00B51078">
        <w:rPr>
          <w:rFonts w:ascii="Palatino Linotype" w:eastAsia="Times New Roman" w:hAnsi="Palatino Linotype" w:cs="Arial"/>
          <w:color w:val="0A0A0A"/>
        </w:rPr>
        <w:t xml:space="preserve">. </w:t>
      </w:r>
      <w:r w:rsidR="00D91966" w:rsidRPr="00B51078">
        <w:rPr>
          <w:rFonts w:ascii="Palatino Linotype" w:eastAsia="Times New Roman" w:hAnsi="Palatino Linotype" w:cs="Arial"/>
          <w:color w:val="0A0A0A"/>
        </w:rPr>
        <w:t xml:space="preserve"> </w:t>
      </w:r>
      <w:proofErr w:type="gramEnd"/>
      <w:r w:rsidRPr="00B51078">
        <w:rPr>
          <w:rFonts w:ascii="Palatino Linotype" w:eastAsia="Times New Roman" w:hAnsi="Palatino Linotype" w:cs="Arial"/>
          <w:i/>
          <w:iCs/>
          <w:color w:val="0A0A0A"/>
        </w:rPr>
        <w:t>“</w:t>
      </w:r>
      <w:r w:rsidR="00D91966" w:rsidRPr="00B51078">
        <w:rPr>
          <w:rFonts w:ascii="Palatino Linotype" w:eastAsia="Times New Roman" w:hAnsi="Palatino Linotype" w:cs="Arial"/>
          <w:i/>
          <w:iCs/>
          <w:color w:val="0A0A0A"/>
        </w:rPr>
        <w:t xml:space="preserve">it is not clear which are the promoted clinical applications of these </w:t>
      </w:r>
      <w:proofErr w:type="gramStart"/>
      <w:r w:rsidR="00D91966" w:rsidRPr="00B51078">
        <w:rPr>
          <w:rFonts w:ascii="Palatino Linotype" w:eastAsia="Times New Roman" w:hAnsi="Palatino Linotype" w:cs="Arial"/>
          <w:i/>
          <w:iCs/>
          <w:color w:val="0A0A0A"/>
        </w:rPr>
        <w:t>technique :</w:t>
      </w:r>
      <w:proofErr w:type="gramEnd"/>
      <w:r w:rsidR="00D91966" w:rsidRPr="00B51078">
        <w:rPr>
          <w:rFonts w:ascii="Palatino Linotype" w:eastAsia="Times New Roman" w:hAnsi="Palatino Linotype" w:cs="Arial"/>
          <w:i/>
          <w:iCs/>
          <w:color w:val="0A0A0A"/>
        </w:rPr>
        <w:t xml:space="preserve"> the manuscript largely deals with lesion-wise stiffness and differences in stiffness between cyst/FA/tumors, while the conclusion (« current and future directions ») highlights the use of breast-wise stiffness to stratify breast cancer risk or evaluate response to chemoprevention.</w:t>
      </w:r>
      <w:r w:rsidRPr="00B51078">
        <w:rPr>
          <w:rFonts w:ascii="Palatino Linotype" w:eastAsia="Times New Roman" w:hAnsi="Palatino Linotype" w:cs="Arial"/>
          <w:i/>
          <w:iCs/>
          <w:color w:val="0A0A0A"/>
        </w:rPr>
        <w:t>”</w:t>
      </w:r>
    </w:p>
    <w:p w14:paraId="1A4BC318" w14:textId="06B18CE6" w:rsidR="008A1DAE" w:rsidRPr="00B51078" w:rsidRDefault="00A208E6" w:rsidP="00D91966">
      <w:pPr>
        <w:spacing w:before="100" w:beforeAutospacing="1" w:after="100" w:afterAutospacing="1" w:line="240" w:lineRule="auto"/>
        <w:rPr>
          <w:rFonts w:ascii="Palatino Linotype" w:eastAsia="Calibri" w:hAnsi="Palatino Linotype" w:cs="Arial"/>
        </w:rPr>
      </w:pPr>
      <w:r w:rsidRPr="00B51078">
        <w:rPr>
          <w:rFonts w:ascii="Palatino Linotype" w:eastAsia="Times New Roman" w:hAnsi="Palatino Linotype" w:cs="Arial"/>
          <w:color w:val="0A0A0A"/>
        </w:rPr>
        <w:t xml:space="preserve">The reviewer is correct in noting that this paper deals with both lesion-wise and breast-wise stiffness evaluations, </w:t>
      </w:r>
      <w:r w:rsidR="00614CBD" w:rsidRPr="00B51078">
        <w:rPr>
          <w:rFonts w:ascii="Palatino Linotype" w:eastAsia="Times New Roman" w:hAnsi="Palatino Linotype" w:cs="Arial"/>
          <w:color w:val="0A0A0A"/>
        </w:rPr>
        <w:t>but</w:t>
      </w:r>
      <w:r w:rsidRPr="00B51078">
        <w:rPr>
          <w:rFonts w:ascii="Palatino Linotype" w:eastAsia="Times New Roman" w:hAnsi="Palatino Linotype" w:cs="Arial"/>
          <w:color w:val="0A0A0A"/>
        </w:rPr>
        <w:t xml:space="preserve"> it does NOT relate to screening and "detection"</w:t>
      </w:r>
      <w:proofErr w:type="gramStart"/>
      <w:r w:rsidRPr="00B51078"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Pr="00B51078">
        <w:rPr>
          <w:rFonts w:ascii="Palatino Linotype" w:eastAsia="Times New Roman" w:hAnsi="Palatino Linotype" w:cs="Arial"/>
          <w:color w:val="0A0A0A"/>
        </w:rPr>
        <w:t xml:space="preserve">We have therefore made the following changes to </w:t>
      </w:r>
      <w:r w:rsidR="00614CBD" w:rsidRPr="00B51078">
        <w:rPr>
          <w:rFonts w:ascii="Palatino Linotype" w:eastAsia="Times New Roman" w:hAnsi="Palatino Linotype" w:cs="Arial"/>
          <w:color w:val="0A0A0A"/>
        </w:rPr>
        <w:t xml:space="preserve">more clearly </w:t>
      </w:r>
      <w:r w:rsidRPr="00B51078">
        <w:rPr>
          <w:rFonts w:ascii="Palatino Linotype" w:eastAsia="Times New Roman" w:hAnsi="Palatino Linotype" w:cs="Arial"/>
          <w:color w:val="0A0A0A"/>
        </w:rPr>
        <w:t xml:space="preserve">emphasize </w:t>
      </w:r>
      <w:r w:rsidR="00201C65" w:rsidRPr="00B51078">
        <w:rPr>
          <w:rFonts w:ascii="Palatino Linotype" w:eastAsia="Times New Roman" w:hAnsi="Palatino Linotype" w:cs="Arial"/>
          <w:color w:val="0A0A0A"/>
        </w:rPr>
        <w:t>the whole-breast and mass specific aspects</w:t>
      </w:r>
      <w:proofErr w:type="gramStart"/>
      <w:r w:rsidR="00201C65" w:rsidRPr="00B51078"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="00201C65" w:rsidRPr="00B51078">
        <w:rPr>
          <w:rFonts w:ascii="Palatino Linotype" w:eastAsia="Times New Roman" w:hAnsi="Palatino Linotype" w:cs="Arial"/>
          <w:color w:val="0A0A0A"/>
        </w:rPr>
        <w:t>Two sentences were added to</w:t>
      </w:r>
      <w:r w:rsidRPr="00B51078">
        <w:rPr>
          <w:rFonts w:ascii="Palatino Linotype" w:eastAsia="Times New Roman" w:hAnsi="Palatino Linotype" w:cs="Arial"/>
          <w:color w:val="0A0A0A"/>
        </w:rPr>
        <w:t xml:space="preserve"> the Introduction (i.e., lines 5</w:t>
      </w:r>
      <w:r w:rsidR="00201C65" w:rsidRPr="00B51078">
        <w:rPr>
          <w:rFonts w:ascii="Palatino Linotype" w:eastAsia="Times New Roman" w:hAnsi="Palatino Linotype" w:cs="Arial"/>
          <w:color w:val="0A0A0A"/>
        </w:rPr>
        <w:t>3</w:t>
      </w:r>
      <w:r w:rsidRPr="00B51078">
        <w:rPr>
          <w:rFonts w:ascii="Palatino Linotype" w:eastAsia="Times New Roman" w:hAnsi="Palatino Linotype" w:cs="Arial"/>
          <w:color w:val="0A0A0A"/>
        </w:rPr>
        <w:t>-</w:t>
      </w:r>
      <w:r w:rsidR="00201C65" w:rsidRPr="00B51078">
        <w:rPr>
          <w:rFonts w:ascii="Palatino Linotype" w:eastAsia="Times New Roman" w:hAnsi="Palatino Linotype" w:cs="Arial"/>
          <w:color w:val="0A0A0A"/>
        </w:rPr>
        <w:t>54, and 60-</w:t>
      </w:r>
      <w:r w:rsidRPr="00B51078">
        <w:rPr>
          <w:rFonts w:ascii="Palatino Linotype" w:eastAsia="Times New Roman" w:hAnsi="Palatino Linotype" w:cs="Arial"/>
          <w:color w:val="0A0A0A"/>
        </w:rPr>
        <w:t xml:space="preserve">61) to address the </w:t>
      </w:r>
      <w:r w:rsidR="00201C65" w:rsidRPr="00B51078">
        <w:rPr>
          <w:rFonts w:ascii="Palatino Linotype" w:eastAsia="Times New Roman" w:hAnsi="Palatino Linotype" w:cs="Arial"/>
          <w:color w:val="0A0A0A"/>
        </w:rPr>
        <w:t xml:space="preserve">need for both whole-breast </w:t>
      </w:r>
      <w:r w:rsidR="00167477" w:rsidRPr="00B51078">
        <w:rPr>
          <w:rFonts w:ascii="Palatino Linotype" w:eastAsia="Times New Roman" w:hAnsi="Palatino Linotype" w:cs="Arial"/>
          <w:color w:val="0A0A0A"/>
        </w:rPr>
        <w:t xml:space="preserve">and mass-specific </w:t>
      </w:r>
      <w:r w:rsidRPr="00B51078">
        <w:rPr>
          <w:rFonts w:ascii="Palatino Linotype" w:eastAsia="Times New Roman" w:hAnsi="Palatino Linotype" w:cs="Arial"/>
          <w:color w:val="0A0A0A"/>
        </w:rPr>
        <w:t>diagnostic implications of stiffness visualization</w:t>
      </w:r>
      <w:r w:rsidR="00167477" w:rsidRPr="00B51078">
        <w:rPr>
          <w:rFonts w:ascii="Palatino Linotype" w:eastAsia="Times New Roman" w:hAnsi="Palatino Linotype" w:cs="Arial"/>
          <w:color w:val="0A0A0A"/>
        </w:rPr>
        <w:t>.</w:t>
      </w:r>
      <w:r w:rsidRPr="00B51078">
        <w:rPr>
          <w:rFonts w:ascii="Palatino Linotype" w:eastAsia="Times New Roman" w:hAnsi="Palatino Linotype" w:cs="Arial"/>
          <w:color w:val="0A0A0A"/>
        </w:rPr>
        <w:t xml:space="preserve"> The Discussion section also </w:t>
      </w:r>
      <w:r w:rsidR="00167477" w:rsidRPr="00B51078">
        <w:rPr>
          <w:rFonts w:ascii="Palatino Linotype" w:eastAsia="Times New Roman" w:hAnsi="Palatino Linotype" w:cs="Arial"/>
          <w:color w:val="0A0A0A"/>
        </w:rPr>
        <w:t>added 2 sentences (i.e., lines 3</w:t>
      </w:r>
      <w:r w:rsidR="00186B68">
        <w:rPr>
          <w:rFonts w:ascii="Palatino Linotype" w:eastAsia="Times New Roman" w:hAnsi="Palatino Linotype" w:cs="Arial"/>
          <w:color w:val="0A0A0A"/>
        </w:rPr>
        <w:t>12</w:t>
      </w:r>
      <w:r w:rsidR="00167477" w:rsidRPr="00B51078">
        <w:rPr>
          <w:rFonts w:ascii="Palatino Linotype" w:eastAsia="Times New Roman" w:hAnsi="Palatino Linotype" w:cs="Arial"/>
          <w:color w:val="0A0A0A"/>
        </w:rPr>
        <w:t>-</w:t>
      </w:r>
      <w:r w:rsidR="003733EA">
        <w:rPr>
          <w:rFonts w:ascii="Palatino Linotype" w:eastAsia="Times New Roman" w:hAnsi="Palatino Linotype" w:cs="Arial"/>
          <w:color w:val="0A0A0A"/>
        </w:rPr>
        <w:t>1</w:t>
      </w:r>
      <w:r w:rsidR="00186B68">
        <w:rPr>
          <w:rFonts w:ascii="Palatino Linotype" w:eastAsia="Times New Roman" w:hAnsi="Palatino Linotype" w:cs="Arial"/>
          <w:color w:val="0A0A0A"/>
        </w:rPr>
        <w:t>4</w:t>
      </w:r>
      <w:r w:rsidR="00167477" w:rsidRPr="00B51078">
        <w:rPr>
          <w:rFonts w:ascii="Palatino Linotype" w:eastAsia="Times New Roman" w:hAnsi="Palatino Linotype" w:cs="Arial"/>
          <w:color w:val="0A0A0A"/>
        </w:rPr>
        <w:t>, and 3</w:t>
      </w:r>
      <w:r w:rsidR="00186B68">
        <w:rPr>
          <w:rFonts w:ascii="Palatino Linotype" w:eastAsia="Times New Roman" w:hAnsi="Palatino Linotype" w:cs="Arial"/>
          <w:color w:val="0A0A0A"/>
        </w:rPr>
        <w:t>30</w:t>
      </w:r>
      <w:r w:rsidR="00167477" w:rsidRPr="00B51078">
        <w:rPr>
          <w:rFonts w:ascii="Palatino Linotype" w:eastAsia="Times New Roman" w:hAnsi="Palatino Linotype" w:cs="Arial"/>
          <w:color w:val="0A0A0A"/>
        </w:rPr>
        <w:t>-</w:t>
      </w:r>
      <w:r w:rsidR="00186B68">
        <w:rPr>
          <w:rFonts w:ascii="Palatino Linotype" w:eastAsia="Times New Roman" w:hAnsi="Palatino Linotype" w:cs="Arial"/>
          <w:color w:val="0A0A0A"/>
        </w:rPr>
        <w:t>2</w:t>
      </w:r>
      <w:r w:rsidR="00167477" w:rsidRPr="00B51078">
        <w:rPr>
          <w:rFonts w:ascii="Palatino Linotype" w:eastAsia="Times New Roman" w:hAnsi="Palatino Linotype" w:cs="Arial"/>
          <w:color w:val="0A0A0A"/>
        </w:rPr>
        <w:t xml:space="preserve">) </w:t>
      </w:r>
      <w:r w:rsidRPr="00B51078">
        <w:rPr>
          <w:rFonts w:ascii="Palatino Linotype" w:eastAsia="Times New Roman" w:hAnsi="Palatino Linotype" w:cs="Arial"/>
          <w:color w:val="0A0A0A"/>
        </w:rPr>
        <w:t>emphasiz</w:t>
      </w:r>
      <w:r w:rsidR="00003EAA" w:rsidRPr="00B51078">
        <w:rPr>
          <w:rFonts w:ascii="Palatino Linotype" w:eastAsia="Times New Roman" w:hAnsi="Palatino Linotype" w:cs="Arial"/>
          <w:color w:val="0A0A0A"/>
        </w:rPr>
        <w:t>ing the whole-breast and mass-specific data</w:t>
      </w:r>
      <w:proofErr w:type="gramStart"/>
      <w:r w:rsidR="00003EAA" w:rsidRPr="00B51078"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="00003EAA" w:rsidRPr="00B51078">
        <w:rPr>
          <w:rFonts w:ascii="Palatino Linotype" w:eastAsia="Times New Roman" w:hAnsi="Palatino Linotype" w:cs="Arial"/>
          <w:color w:val="0A0A0A"/>
        </w:rPr>
        <w:t xml:space="preserve">The </w:t>
      </w:r>
      <w:r w:rsidR="00003EAA" w:rsidRPr="00B51078">
        <w:rPr>
          <w:rFonts w:ascii="Palatino Linotype" w:eastAsia="Calibri" w:hAnsi="Palatino Linotype" w:cs="Arial"/>
          <w:i/>
          <w:iCs/>
        </w:rPr>
        <w:t>Current and Future Directions</w:t>
      </w:r>
      <w:r w:rsidR="00003EAA" w:rsidRPr="00B51078">
        <w:rPr>
          <w:rFonts w:ascii="Palatino Linotype" w:eastAsia="Calibri" w:hAnsi="Palatino Linotype" w:cs="Arial"/>
        </w:rPr>
        <w:t xml:space="preserve"> section has also been separated into a whole-breast and mass-specific paragraph</w:t>
      </w:r>
      <w:r w:rsidR="003733EA">
        <w:rPr>
          <w:rFonts w:ascii="Palatino Linotype" w:eastAsia="Calibri" w:hAnsi="Palatino Linotype" w:cs="Arial"/>
        </w:rPr>
        <w:t>s</w:t>
      </w:r>
      <w:r w:rsidR="00E30CE9" w:rsidRPr="00B51078">
        <w:rPr>
          <w:rFonts w:ascii="Palatino Linotype" w:eastAsia="Calibri" w:hAnsi="Palatino Linotype" w:cs="Arial"/>
        </w:rPr>
        <w:t xml:space="preserve"> for clarity.</w:t>
      </w:r>
    </w:p>
    <w:p w14:paraId="36547A45" w14:textId="7D6B385D" w:rsidR="00D91966" w:rsidRPr="00B51078" w:rsidRDefault="00A208E6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i/>
          <w:iCs/>
          <w:color w:val="0A0A0A"/>
        </w:rPr>
      </w:pPr>
      <w:r w:rsidRPr="00B51078">
        <w:rPr>
          <w:rFonts w:ascii="Palatino Linotype" w:eastAsia="Times New Roman" w:hAnsi="Palatino Linotype" w:cs="Arial"/>
          <w:color w:val="0A0A0A"/>
        </w:rPr>
        <w:t>#2</w:t>
      </w:r>
      <w:proofErr w:type="gramStart"/>
      <w:r w:rsidRPr="00B51078"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Pr="00B51078">
        <w:rPr>
          <w:rFonts w:ascii="Palatino Linotype" w:eastAsia="Times New Roman" w:hAnsi="Palatino Linotype" w:cs="Arial"/>
          <w:color w:val="0A0A0A"/>
        </w:rPr>
        <w:t>"</w:t>
      </w:r>
      <w:r w:rsidR="00D91966" w:rsidRPr="00B51078">
        <w:rPr>
          <w:rFonts w:ascii="Palatino Linotype" w:eastAsia="Times New Roman" w:hAnsi="Palatino Linotype" w:cs="Arial"/>
          <w:i/>
          <w:iCs/>
          <w:color w:val="0A0A0A"/>
        </w:rPr>
        <w:t>It is not clear how the partition between « soft » « intermediate » and « hard » was done, given the authors recognize that the stiffness parameter is not expressed in absolute units.</w:t>
      </w:r>
      <w:r w:rsidR="00D91966" w:rsidRPr="00B51078">
        <w:rPr>
          <w:rFonts w:ascii="Palatino Linotype" w:eastAsia="Times New Roman" w:hAnsi="Palatino Linotype" w:cs="Arial"/>
          <w:i/>
          <w:iCs/>
          <w:color w:val="0A0A0A"/>
        </w:rPr>
        <w:br/>
        <w:t>There is no assessment of the reproducibility of the stiffness.</w:t>
      </w:r>
      <w:r w:rsidRPr="00B51078">
        <w:rPr>
          <w:rFonts w:ascii="Palatino Linotype" w:eastAsia="Times New Roman" w:hAnsi="Palatino Linotype" w:cs="Arial"/>
          <w:i/>
          <w:iCs/>
          <w:color w:val="0A0A0A"/>
        </w:rPr>
        <w:t>”</w:t>
      </w:r>
    </w:p>
    <w:p w14:paraId="6EA37CDF" w14:textId="053C0C9F" w:rsidR="00AD0F88" w:rsidRPr="00B51078" w:rsidRDefault="00AD0F88" w:rsidP="00397A1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A0A0A"/>
        </w:rPr>
      </w:pPr>
      <w:bookmarkStart w:id="0" w:name="_Hlk87226737"/>
      <w:r>
        <w:rPr>
          <w:rFonts w:ascii="Palatino Linotype" w:eastAsia="Times New Roman" w:hAnsi="Palatino Linotype" w:cs="Arial"/>
          <w:color w:val="0A0A0A"/>
        </w:rPr>
        <w:t>T</w:t>
      </w:r>
      <w:r w:rsidRPr="00B51078">
        <w:rPr>
          <w:rFonts w:ascii="Palatino Linotype" w:eastAsia="Times New Roman" w:hAnsi="Palatino Linotype" w:cs="Arial"/>
          <w:color w:val="0A0A0A"/>
        </w:rPr>
        <w:t xml:space="preserve">he surrogate bulk modulus </w:t>
      </w:r>
      <w:r>
        <w:rPr>
          <w:rFonts w:ascii="Palatino Linotype" w:eastAsia="Times New Roman" w:hAnsi="Palatino Linotype" w:cs="Arial"/>
          <w:color w:val="0A0A0A"/>
        </w:rPr>
        <w:t>is expressed in</w:t>
      </w:r>
      <w:r w:rsidRPr="00B51078">
        <w:rPr>
          <w:rFonts w:ascii="Palatino Linotype" w:eastAsia="Times New Roman" w:hAnsi="Palatino Linotype" w:cs="Arial"/>
          <w:color w:val="0A0A0A"/>
        </w:rPr>
        <w:t xml:space="preserve"> quantified pixel values that are consistently obtained and reproducible from patient to patient</w:t>
      </w:r>
      <w:r>
        <w:rPr>
          <w:rFonts w:ascii="Palatino Linotype" w:eastAsia="Times New Roman" w:hAnsi="Palatino Linotype" w:cs="Arial"/>
          <w:color w:val="0A0A0A"/>
        </w:rPr>
        <w:t xml:space="preserve"> as noted in t</w:t>
      </w:r>
      <w:r w:rsidRPr="00B51078">
        <w:rPr>
          <w:rFonts w:ascii="Palatino Linotype" w:eastAsia="Times New Roman" w:hAnsi="Palatino Linotype" w:cs="Arial"/>
          <w:color w:val="0A0A0A"/>
        </w:rPr>
        <w:t>he third paragraph of Section 2.2 (lines 1</w:t>
      </w:r>
      <w:r w:rsidR="00397A16">
        <w:rPr>
          <w:rFonts w:ascii="Palatino Linotype" w:eastAsia="Times New Roman" w:hAnsi="Palatino Linotype" w:cs="Arial"/>
          <w:color w:val="0A0A0A"/>
        </w:rPr>
        <w:t>16</w:t>
      </w:r>
      <w:r w:rsidRPr="00B51078">
        <w:rPr>
          <w:rFonts w:ascii="Palatino Linotype" w:eastAsia="Times New Roman" w:hAnsi="Palatino Linotype" w:cs="Arial"/>
          <w:color w:val="0A0A0A"/>
        </w:rPr>
        <w:t>-</w:t>
      </w:r>
      <w:r w:rsidR="00397A16">
        <w:rPr>
          <w:rFonts w:ascii="Palatino Linotype" w:eastAsia="Times New Roman" w:hAnsi="Palatino Linotype" w:cs="Arial"/>
          <w:color w:val="0A0A0A"/>
        </w:rPr>
        <w:t>125</w:t>
      </w:r>
      <w:r w:rsidRPr="00B51078">
        <w:rPr>
          <w:rFonts w:ascii="Palatino Linotype" w:eastAsia="Times New Roman" w:hAnsi="Palatino Linotype" w:cs="Arial"/>
          <w:color w:val="0A0A0A"/>
        </w:rPr>
        <w:t>)</w:t>
      </w:r>
      <w:proofErr w:type="gramStart"/>
      <w:r>
        <w:rPr>
          <w:rFonts w:ascii="Palatino Linotype" w:eastAsia="Times New Roman" w:hAnsi="Palatino Linotype" w:cs="Arial"/>
          <w:color w:val="0A0A0A"/>
        </w:rPr>
        <w:t xml:space="preserve">. </w:t>
      </w:r>
      <w:r w:rsidR="00397A16">
        <w:rPr>
          <w:rFonts w:ascii="Palatino Linotype" w:eastAsia="Times New Roman" w:hAnsi="Palatino Linotype" w:cs="Arial"/>
          <w:color w:val="0A0A0A"/>
        </w:rPr>
        <w:t xml:space="preserve"> </w:t>
      </w:r>
      <w:proofErr w:type="gramEnd"/>
      <w:r w:rsidR="00CA3629" w:rsidRPr="00B51078">
        <w:rPr>
          <w:rFonts w:ascii="Palatino Linotype" w:eastAsia="Times New Roman" w:hAnsi="Palatino Linotype" w:cs="Arial"/>
          <w:color w:val="0A0A0A"/>
        </w:rPr>
        <w:t>In addition, we hopefully further</w:t>
      </w:r>
      <w:r w:rsidR="00106DF7" w:rsidRPr="00B51078">
        <w:rPr>
          <w:rFonts w:ascii="Palatino Linotype" w:eastAsia="Times New Roman" w:hAnsi="Palatino Linotype" w:cs="Arial"/>
          <w:color w:val="0A0A0A"/>
        </w:rPr>
        <w:t xml:space="preserve"> clarified the</w:t>
      </w:r>
      <w:r w:rsidR="00CA3629" w:rsidRPr="00B51078">
        <w:rPr>
          <w:rFonts w:ascii="Palatino Linotype" w:eastAsia="Times New Roman" w:hAnsi="Palatino Linotype" w:cs="Arial"/>
          <w:color w:val="0A0A0A"/>
        </w:rPr>
        <w:t>ir application in</w:t>
      </w:r>
      <w:r w:rsidR="00106DF7" w:rsidRPr="00B51078">
        <w:rPr>
          <w:rFonts w:ascii="Palatino Linotype" w:eastAsia="Times New Roman" w:hAnsi="Palatino Linotype" w:cs="Arial"/>
          <w:color w:val="0A0A0A"/>
        </w:rPr>
        <w:t xml:space="preserve"> </w:t>
      </w:r>
      <w:r w:rsidR="00234E78" w:rsidRPr="00B51078">
        <w:rPr>
          <w:rFonts w:ascii="Palatino Linotype" w:eastAsia="Times New Roman" w:hAnsi="Palatino Linotype" w:cs="Arial"/>
          <w:color w:val="0A0A0A"/>
        </w:rPr>
        <w:t>Section 2.3 using K-means clustering (lines 1</w:t>
      </w:r>
      <w:r w:rsidR="00397A16">
        <w:rPr>
          <w:rFonts w:ascii="Palatino Linotype" w:eastAsia="Times New Roman" w:hAnsi="Palatino Linotype" w:cs="Arial"/>
          <w:color w:val="0A0A0A"/>
        </w:rPr>
        <w:t>25</w:t>
      </w:r>
      <w:r w:rsidR="00234E78" w:rsidRPr="00B51078">
        <w:rPr>
          <w:rFonts w:ascii="Palatino Linotype" w:eastAsia="Times New Roman" w:hAnsi="Palatino Linotype" w:cs="Arial"/>
          <w:color w:val="0A0A0A"/>
        </w:rPr>
        <w:t>-1</w:t>
      </w:r>
      <w:r w:rsidR="00397A16">
        <w:rPr>
          <w:rFonts w:ascii="Palatino Linotype" w:eastAsia="Times New Roman" w:hAnsi="Palatino Linotype" w:cs="Arial"/>
          <w:color w:val="0A0A0A"/>
        </w:rPr>
        <w:t>35</w:t>
      </w:r>
      <w:r w:rsidR="00234E78" w:rsidRPr="00B51078">
        <w:rPr>
          <w:rFonts w:ascii="Palatino Linotype" w:eastAsia="Times New Roman" w:hAnsi="Palatino Linotype" w:cs="Arial"/>
          <w:color w:val="0A0A0A"/>
        </w:rPr>
        <w:t>)</w:t>
      </w:r>
      <w:proofErr w:type="gramStart"/>
      <w:r w:rsidR="00234E78" w:rsidRPr="00B51078">
        <w:rPr>
          <w:rFonts w:ascii="Palatino Linotype" w:eastAsia="Times New Roman" w:hAnsi="Palatino Linotype" w:cs="Arial"/>
          <w:color w:val="0A0A0A"/>
        </w:rPr>
        <w:t>.</w:t>
      </w:r>
      <w:r w:rsidR="00106DF7" w:rsidRPr="00B51078">
        <w:rPr>
          <w:rFonts w:ascii="Palatino Linotype" w:eastAsia="Times New Roman" w:hAnsi="Palatino Linotype" w:cs="Arial"/>
          <w:color w:val="0A0A0A"/>
        </w:rPr>
        <w:t xml:space="preserve">  </w:t>
      </w:r>
      <w:proofErr w:type="gramEnd"/>
      <w:r w:rsidR="00CA3629" w:rsidRPr="00B51078">
        <w:rPr>
          <w:rFonts w:ascii="Palatino Linotype" w:eastAsia="Times New Roman" w:hAnsi="Palatino Linotype" w:cs="Arial"/>
          <w:color w:val="0A0A0A"/>
        </w:rPr>
        <w:t>S</w:t>
      </w:r>
      <w:r w:rsidR="00106DF7" w:rsidRPr="00B51078">
        <w:rPr>
          <w:rFonts w:ascii="Palatino Linotype" w:eastAsia="Times New Roman" w:hAnsi="Palatino Linotype" w:cs="Arial"/>
          <w:color w:val="0A0A0A"/>
        </w:rPr>
        <w:t xml:space="preserve">ince both Sound Speed and Stiffness use quantified pixel </w:t>
      </w:r>
      <w:proofErr w:type="gramStart"/>
      <w:r w:rsidR="00106DF7" w:rsidRPr="00B51078">
        <w:rPr>
          <w:rFonts w:ascii="Palatino Linotype" w:eastAsia="Times New Roman" w:hAnsi="Palatino Linotype" w:cs="Arial"/>
          <w:color w:val="0A0A0A"/>
        </w:rPr>
        <w:t>values</w:t>
      </w:r>
      <w:proofErr w:type="gramEnd"/>
      <w:r w:rsidR="00106DF7" w:rsidRPr="00B51078">
        <w:rPr>
          <w:rFonts w:ascii="Palatino Linotype" w:eastAsia="Times New Roman" w:hAnsi="Palatino Linotype" w:cs="Arial"/>
          <w:color w:val="0A0A0A"/>
        </w:rPr>
        <w:t xml:space="preserve"> they can both be readily separated by K-means clustering, regardless whether they have absolute units (i.e., m/sec) or not, respectively</w:t>
      </w:r>
      <w:r w:rsidR="00CA3629" w:rsidRPr="00B51078">
        <w:rPr>
          <w:rFonts w:ascii="Palatino Linotype" w:eastAsia="Times New Roman" w:hAnsi="Palatino Linotype" w:cs="Arial"/>
          <w:color w:val="0A0A0A"/>
        </w:rPr>
        <w:t>.</w:t>
      </w:r>
    </w:p>
    <w:bookmarkEnd w:id="0"/>
    <w:p w14:paraId="61E36C46" w14:textId="5433FE3F" w:rsidR="00D91966" w:rsidRPr="00B51078" w:rsidRDefault="00106DF7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i/>
          <w:iCs/>
          <w:color w:val="0A0A0A"/>
        </w:rPr>
      </w:pPr>
      <w:r w:rsidRPr="00B51078">
        <w:rPr>
          <w:rFonts w:ascii="Palatino Linotype" w:eastAsia="Times New Roman" w:hAnsi="Palatino Linotype" w:cs="Arial"/>
          <w:color w:val="0A0A0A"/>
        </w:rPr>
        <w:t>#3</w:t>
      </w:r>
      <w:proofErr w:type="gramStart"/>
      <w:r w:rsidRPr="00B51078"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="00D91966" w:rsidRPr="00B51078">
        <w:rPr>
          <w:rFonts w:ascii="Palatino Linotype" w:eastAsia="Times New Roman" w:hAnsi="Palatino Linotype" w:cs="Arial"/>
          <w:i/>
          <w:iCs/>
          <w:color w:val="0A0A0A"/>
        </w:rPr>
        <w:t xml:space="preserve">I would be interested in knowing how much of the « hard » tissue -as defined by K-means clustering or the « red » color - is indeed malignant. Additionally, how does the technique behave in dense breasts, where neighboring normal tissue is </w:t>
      </w:r>
      <w:proofErr w:type="gramStart"/>
      <w:r w:rsidR="00D91966" w:rsidRPr="00B51078">
        <w:rPr>
          <w:rFonts w:ascii="Palatino Linotype" w:eastAsia="Times New Roman" w:hAnsi="Palatino Linotype" w:cs="Arial"/>
          <w:i/>
          <w:iCs/>
          <w:color w:val="0A0A0A"/>
        </w:rPr>
        <w:t>hard ?</w:t>
      </w:r>
      <w:proofErr w:type="gramEnd"/>
    </w:p>
    <w:p w14:paraId="69ADA6E7" w14:textId="1836A3F8" w:rsidR="00106DF7" w:rsidRPr="00B51078" w:rsidRDefault="00CA3629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A0A0A"/>
        </w:rPr>
      </w:pPr>
      <w:r w:rsidRPr="00B51078">
        <w:rPr>
          <w:rFonts w:ascii="Palatino Linotype" w:eastAsia="Times New Roman" w:hAnsi="Palatino Linotype" w:cs="Arial"/>
          <w:color w:val="0A0A0A"/>
        </w:rPr>
        <w:t xml:space="preserve">This is an interesting question that we have clarified in </w:t>
      </w:r>
      <w:r w:rsidR="000848C2" w:rsidRPr="00B51078">
        <w:rPr>
          <w:rFonts w:ascii="Palatino Linotype" w:eastAsia="Times New Roman" w:hAnsi="Palatino Linotype" w:cs="Arial"/>
          <w:color w:val="0A0A0A"/>
        </w:rPr>
        <w:t>several ways</w:t>
      </w:r>
      <w:proofErr w:type="gramStart"/>
      <w:r w:rsidR="000848C2" w:rsidRPr="00B51078"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="00B51078" w:rsidRPr="00B51078">
        <w:rPr>
          <w:rFonts w:ascii="Palatino Linotype" w:eastAsia="Times New Roman" w:hAnsi="Palatino Linotype" w:cs="Arial"/>
          <w:color w:val="0A0A0A"/>
        </w:rPr>
        <w:t xml:space="preserve">We added a paragraph to Discussion Section 4.1 </w:t>
      </w:r>
      <w:r w:rsidR="00B51078" w:rsidRPr="00B51078">
        <w:rPr>
          <w:rFonts w:ascii="Palatino Linotype" w:eastAsia="Calibri" w:hAnsi="Palatino Linotype" w:cs="Arial"/>
          <w:i/>
          <w:iCs/>
        </w:rPr>
        <w:t>Whole Breast Stiffness</w:t>
      </w:r>
      <w:r w:rsidR="00B51078" w:rsidRPr="00B51078">
        <w:rPr>
          <w:rFonts w:ascii="Palatino Linotype" w:eastAsia="Calibri" w:hAnsi="Palatino Linotype" w:cs="Arial"/>
        </w:rPr>
        <w:t xml:space="preserve"> </w:t>
      </w:r>
      <w:r w:rsidR="00F104F2">
        <w:rPr>
          <w:rFonts w:ascii="Palatino Linotype" w:eastAsia="Calibri" w:hAnsi="Palatino Linotype" w:cs="Arial"/>
        </w:rPr>
        <w:t>(lines 3</w:t>
      </w:r>
      <w:r w:rsidR="004D7E30">
        <w:rPr>
          <w:rFonts w:ascii="Palatino Linotype" w:eastAsia="Calibri" w:hAnsi="Palatino Linotype" w:cs="Arial"/>
        </w:rPr>
        <w:t>41</w:t>
      </w:r>
      <w:r w:rsidR="00F104F2">
        <w:rPr>
          <w:rFonts w:ascii="Palatino Linotype" w:eastAsia="Calibri" w:hAnsi="Palatino Linotype" w:cs="Arial"/>
        </w:rPr>
        <w:t>-</w:t>
      </w:r>
      <w:r w:rsidR="004D7E30">
        <w:rPr>
          <w:rFonts w:ascii="Palatino Linotype" w:eastAsia="Calibri" w:hAnsi="Palatino Linotype" w:cs="Arial"/>
        </w:rPr>
        <w:t>50</w:t>
      </w:r>
      <w:r w:rsidR="009C684D">
        <w:rPr>
          <w:rFonts w:ascii="Palatino Linotype" w:eastAsia="Calibri" w:hAnsi="Palatino Linotype" w:cs="Arial"/>
        </w:rPr>
        <w:t xml:space="preserve">) </w:t>
      </w:r>
      <w:r w:rsidR="00B51078" w:rsidRPr="00B51078">
        <w:rPr>
          <w:rFonts w:ascii="Palatino Linotype" w:eastAsia="Calibri" w:hAnsi="Palatino Linotype" w:cs="Arial"/>
        </w:rPr>
        <w:t xml:space="preserve">to suggest that </w:t>
      </w:r>
      <w:r w:rsidR="00F104F2">
        <w:rPr>
          <w:rFonts w:ascii="Palatino Linotype" w:eastAsia="Calibri" w:hAnsi="Palatino Linotype" w:cs="Arial"/>
        </w:rPr>
        <w:t xml:space="preserve">stiffness </w:t>
      </w:r>
      <w:r w:rsidR="00B51078" w:rsidRPr="00B51078">
        <w:rPr>
          <w:rFonts w:ascii="Palatino Linotype" w:eastAsia="Calibri" w:hAnsi="Palatino Linotype" w:cs="Arial"/>
        </w:rPr>
        <w:t xml:space="preserve">visualization </w:t>
      </w:r>
      <w:r w:rsidR="00B51078" w:rsidRPr="00B51078">
        <w:rPr>
          <w:rFonts w:ascii="Palatino Linotype" w:eastAsia="Calibri" w:hAnsi="Palatino Linotype" w:cs="Arial"/>
        </w:rPr>
        <w:lastRenderedPageBreak/>
        <w:t>of underlying masses is a volumetric balance of relative stiffness</w:t>
      </w:r>
      <w:proofErr w:type="gramStart"/>
      <w:r w:rsidR="009C684D">
        <w:rPr>
          <w:rFonts w:ascii="Palatino Linotype" w:eastAsia="Calibri" w:hAnsi="Palatino Linotype" w:cs="Arial"/>
        </w:rPr>
        <w:t xml:space="preserve">.  </w:t>
      </w:r>
      <w:proofErr w:type="gramEnd"/>
      <w:r w:rsidR="009C684D">
        <w:rPr>
          <w:rFonts w:ascii="Palatino Linotype" w:eastAsia="Calibri" w:hAnsi="Palatino Linotype" w:cs="Arial"/>
        </w:rPr>
        <w:t xml:space="preserve">Namely, </w:t>
      </w:r>
      <w:r w:rsidR="00F104F2">
        <w:rPr>
          <w:rFonts w:ascii="Palatino Linotype" w:eastAsia="Calibri" w:hAnsi="Palatino Linotype" w:cs="Arial"/>
        </w:rPr>
        <w:t>how do masses appear upon a background of whole-breast stiffness, particularly within the 90% of women with dense breasts in this paper</w:t>
      </w:r>
      <w:proofErr w:type="gramStart"/>
      <w:r w:rsidR="003733EA">
        <w:rPr>
          <w:rFonts w:ascii="Palatino Linotype" w:eastAsia="Calibri" w:hAnsi="Palatino Linotype" w:cs="Arial"/>
        </w:rPr>
        <w:t>?</w:t>
      </w:r>
      <w:r w:rsidR="009C684D">
        <w:rPr>
          <w:rFonts w:ascii="Palatino Linotype" w:eastAsia="Calibri" w:hAnsi="Palatino Linotype" w:cs="Arial"/>
        </w:rPr>
        <w:t xml:space="preserve">  As</w:t>
      </w:r>
      <w:proofErr w:type="gramEnd"/>
      <w:r w:rsidR="009C684D">
        <w:rPr>
          <w:rFonts w:ascii="Palatino Linotype" w:eastAsia="Calibri" w:hAnsi="Palatino Linotype" w:cs="Arial"/>
        </w:rPr>
        <w:t xml:space="preserve"> noted in Table 3, there is only ~9% average breast volume, or 66cc, </w:t>
      </w:r>
      <w:r w:rsidR="005A3AE1">
        <w:rPr>
          <w:rFonts w:ascii="Palatino Linotype" w:eastAsia="Calibri" w:hAnsi="Palatino Linotype" w:cs="Arial"/>
        </w:rPr>
        <w:t>showing</w:t>
      </w:r>
      <w:r w:rsidR="009C684D">
        <w:rPr>
          <w:rFonts w:ascii="Palatino Linotype" w:eastAsia="Calibri" w:hAnsi="Palatino Linotype" w:cs="Arial"/>
        </w:rPr>
        <w:t xml:space="preserve"> hard </w:t>
      </w:r>
      <w:proofErr w:type="spellStart"/>
      <w:r w:rsidR="009C684D">
        <w:rPr>
          <w:rFonts w:ascii="Palatino Linotype" w:eastAsia="Calibri" w:hAnsi="Palatino Linotype" w:cs="Arial"/>
        </w:rPr>
        <w:t>fibroglandular</w:t>
      </w:r>
      <w:proofErr w:type="spellEnd"/>
      <w:r w:rsidR="009C684D">
        <w:rPr>
          <w:rFonts w:ascii="Palatino Linotype" w:eastAsia="Calibri" w:hAnsi="Palatino Linotype" w:cs="Arial"/>
        </w:rPr>
        <w:t xml:space="preserve"> tissue scattered throughout the average 737mL breast</w:t>
      </w:r>
      <w:r w:rsidR="005A3AE1">
        <w:rPr>
          <w:rFonts w:ascii="Palatino Linotype" w:eastAsia="Calibri" w:hAnsi="Palatino Linotype" w:cs="Arial"/>
        </w:rPr>
        <w:t>.  The focal accumulation of these 66cc will determine how much they could obscure the average hard 1.1mL mass</w:t>
      </w:r>
      <w:proofErr w:type="gramStart"/>
      <w:r w:rsidR="005A3AE1">
        <w:rPr>
          <w:rFonts w:ascii="Palatino Linotype" w:eastAsia="Calibri" w:hAnsi="Palatino Linotype" w:cs="Arial"/>
        </w:rPr>
        <w:t xml:space="preserve">.  </w:t>
      </w:r>
      <w:proofErr w:type="gramEnd"/>
      <w:r w:rsidR="005A3AE1">
        <w:rPr>
          <w:rFonts w:ascii="Palatino Linotype" w:eastAsia="Calibri" w:hAnsi="Palatino Linotype" w:cs="Arial"/>
        </w:rPr>
        <w:t xml:space="preserve">Therefore, we have also included several sentences that also emphasize the importance of clinically reviewing Stiffness Fusion images as the last step in mass characterization </w:t>
      </w:r>
      <w:r w:rsidR="00B44CE2">
        <w:rPr>
          <w:rFonts w:ascii="Palatino Linotype" w:eastAsia="Calibri" w:hAnsi="Palatino Linotype" w:cs="Arial"/>
        </w:rPr>
        <w:t>(</w:t>
      </w:r>
      <w:r w:rsidR="00B7305F">
        <w:rPr>
          <w:rFonts w:ascii="Palatino Linotype" w:eastAsia="Calibri" w:hAnsi="Palatino Linotype" w:cs="Arial"/>
        </w:rPr>
        <w:t xml:space="preserve">M&amp;M </w:t>
      </w:r>
      <w:r w:rsidR="00B44CE2">
        <w:rPr>
          <w:rFonts w:ascii="Palatino Linotype" w:eastAsia="Calibri" w:hAnsi="Palatino Linotype" w:cs="Arial"/>
        </w:rPr>
        <w:t>lines 1</w:t>
      </w:r>
      <w:r w:rsidR="00446970">
        <w:rPr>
          <w:rFonts w:ascii="Palatino Linotype" w:eastAsia="Calibri" w:hAnsi="Palatino Linotype" w:cs="Arial"/>
        </w:rPr>
        <w:t>14</w:t>
      </w:r>
      <w:r w:rsidR="00B7305F">
        <w:rPr>
          <w:rFonts w:ascii="Palatino Linotype" w:eastAsia="Calibri" w:hAnsi="Palatino Linotype" w:cs="Arial"/>
        </w:rPr>
        <w:t>-</w:t>
      </w:r>
      <w:r w:rsidR="00446970">
        <w:rPr>
          <w:rFonts w:ascii="Palatino Linotype" w:eastAsia="Calibri" w:hAnsi="Palatino Linotype" w:cs="Arial"/>
        </w:rPr>
        <w:t>5</w:t>
      </w:r>
      <w:r w:rsidR="00B44CE2">
        <w:rPr>
          <w:rFonts w:ascii="Palatino Linotype" w:eastAsia="Calibri" w:hAnsi="Palatino Linotype" w:cs="Arial"/>
        </w:rPr>
        <w:t>;</w:t>
      </w:r>
      <w:r w:rsidR="00906333">
        <w:rPr>
          <w:rFonts w:ascii="Palatino Linotype" w:eastAsia="Calibri" w:hAnsi="Palatino Linotype" w:cs="Arial"/>
        </w:rPr>
        <w:t xml:space="preserve"> </w:t>
      </w:r>
      <w:r w:rsidR="00B7305F">
        <w:rPr>
          <w:rFonts w:ascii="Palatino Linotype" w:eastAsia="Calibri" w:hAnsi="Palatino Linotype" w:cs="Arial"/>
        </w:rPr>
        <w:t>Results</w:t>
      </w:r>
      <w:r w:rsidR="00906333">
        <w:rPr>
          <w:rFonts w:ascii="Palatino Linotype" w:eastAsia="Calibri" w:hAnsi="Palatino Linotype" w:cs="Arial"/>
        </w:rPr>
        <w:t xml:space="preserve"> line</w:t>
      </w:r>
      <w:r w:rsidR="00E101EE">
        <w:rPr>
          <w:rFonts w:ascii="Palatino Linotype" w:eastAsia="Calibri" w:hAnsi="Palatino Linotype" w:cs="Arial"/>
        </w:rPr>
        <w:t>s</w:t>
      </w:r>
      <w:r w:rsidR="00906333">
        <w:rPr>
          <w:rFonts w:ascii="Palatino Linotype" w:eastAsia="Calibri" w:hAnsi="Palatino Linotype" w:cs="Arial"/>
        </w:rPr>
        <w:t xml:space="preserve"> </w:t>
      </w:r>
      <w:r w:rsidR="00B7305F">
        <w:rPr>
          <w:rFonts w:ascii="Palatino Linotype" w:eastAsia="Calibri" w:hAnsi="Palatino Linotype" w:cs="Arial"/>
        </w:rPr>
        <w:t>2</w:t>
      </w:r>
      <w:r w:rsidR="000301CC">
        <w:rPr>
          <w:rFonts w:ascii="Palatino Linotype" w:eastAsia="Calibri" w:hAnsi="Palatino Linotype" w:cs="Arial"/>
        </w:rPr>
        <w:t>70</w:t>
      </w:r>
      <w:r w:rsidR="00B7305F">
        <w:rPr>
          <w:rFonts w:ascii="Palatino Linotype" w:eastAsia="Calibri" w:hAnsi="Palatino Linotype" w:cs="Arial"/>
        </w:rPr>
        <w:t>-</w:t>
      </w:r>
      <w:r w:rsidR="00446970">
        <w:rPr>
          <w:rFonts w:ascii="Palatino Linotype" w:eastAsia="Calibri" w:hAnsi="Palatino Linotype" w:cs="Arial"/>
        </w:rPr>
        <w:t>7</w:t>
      </w:r>
      <w:r w:rsidR="000301CC">
        <w:rPr>
          <w:rFonts w:ascii="Palatino Linotype" w:eastAsia="Calibri" w:hAnsi="Palatino Linotype" w:cs="Arial"/>
        </w:rPr>
        <w:t>6</w:t>
      </w:r>
      <w:r w:rsidR="00B44CE2">
        <w:rPr>
          <w:rFonts w:ascii="Palatino Linotype" w:eastAsia="Calibri" w:hAnsi="Palatino Linotype" w:cs="Arial"/>
        </w:rPr>
        <w:t>)</w:t>
      </w:r>
      <w:proofErr w:type="gramStart"/>
      <w:r w:rsidR="00446970">
        <w:rPr>
          <w:rFonts w:ascii="Palatino Linotype" w:eastAsia="Calibri" w:hAnsi="Palatino Linotype" w:cs="Arial"/>
        </w:rPr>
        <w:t xml:space="preserve">.  </w:t>
      </w:r>
      <w:proofErr w:type="gramEnd"/>
      <w:r w:rsidR="00446970">
        <w:rPr>
          <w:rFonts w:ascii="Palatino Linotype" w:eastAsia="Calibri" w:hAnsi="Palatino Linotype" w:cs="Arial"/>
        </w:rPr>
        <w:t>H</w:t>
      </w:r>
      <w:r w:rsidR="005A3AE1">
        <w:rPr>
          <w:rFonts w:ascii="Palatino Linotype" w:eastAsia="Calibri" w:hAnsi="Palatino Linotype" w:cs="Arial"/>
        </w:rPr>
        <w:t xml:space="preserve">ard parenchyma </w:t>
      </w:r>
      <w:r w:rsidR="00446970">
        <w:rPr>
          <w:rFonts w:ascii="Palatino Linotype" w:eastAsia="Calibri" w:hAnsi="Palatino Linotype" w:cs="Arial"/>
        </w:rPr>
        <w:t>is</w:t>
      </w:r>
      <w:r w:rsidR="00446970">
        <w:rPr>
          <w:rFonts w:ascii="Palatino Linotype" w:eastAsia="Calibri" w:hAnsi="Palatino Linotype" w:cs="Arial"/>
        </w:rPr>
        <w:t xml:space="preserve"> differentiat</w:t>
      </w:r>
      <w:r w:rsidR="00446970">
        <w:rPr>
          <w:rFonts w:ascii="Palatino Linotype" w:eastAsia="Calibri" w:hAnsi="Palatino Linotype" w:cs="Arial"/>
        </w:rPr>
        <w:t>ed</w:t>
      </w:r>
      <w:r w:rsidR="00446970">
        <w:rPr>
          <w:rFonts w:ascii="Palatino Linotype" w:eastAsia="Calibri" w:hAnsi="Palatino Linotype" w:cs="Arial"/>
        </w:rPr>
        <w:t xml:space="preserve"> </w:t>
      </w:r>
      <w:r w:rsidR="00446970">
        <w:rPr>
          <w:rFonts w:ascii="Palatino Linotype" w:eastAsia="Calibri" w:hAnsi="Palatino Linotype" w:cs="Arial"/>
        </w:rPr>
        <w:t>as it</w:t>
      </w:r>
      <w:r w:rsidR="00F01A34">
        <w:rPr>
          <w:rFonts w:ascii="Palatino Linotype" w:eastAsia="Calibri" w:hAnsi="Palatino Linotype" w:cs="Arial"/>
        </w:rPr>
        <w:t>s colors</w:t>
      </w:r>
      <w:r w:rsidR="005A3AE1">
        <w:rPr>
          <w:rFonts w:ascii="Palatino Linotype" w:eastAsia="Calibri" w:hAnsi="Palatino Linotype" w:cs="Arial"/>
        </w:rPr>
        <w:t xml:space="preserve"> “flow” while scrolling through</w:t>
      </w:r>
      <w:r w:rsidR="00B44CE2">
        <w:rPr>
          <w:rFonts w:ascii="Palatino Linotype" w:eastAsia="Calibri" w:hAnsi="Palatino Linotype" w:cs="Arial"/>
        </w:rPr>
        <w:t xml:space="preserve"> stiffness images, whereas stiffness colors appear to “stick” to </w:t>
      </w:r>
      <w:r w:rsidR="00F01A34">
        <w:rPr>
          <w:rFonts w:ascii="Palatino Linotype" w:eastAsia="Calibri" w:hAnsi="Palatino Linotype" w:cs="Arial"/>
        </w:rPr>
        <w:t>any true</w:t>
      </w:r>
      <w:r w:rsidR="00B44CE2">
        <w:rPr>
          <w:rFonts w:ascii="Palatino Linotype" w:eastAsia="Calibri" w:hAnsi="Palatino Linotype" w:cs="Arial"/>
        </w:rPr>
        <w:t xml:space="preserve"> underlying masse</w:t>
      </w:r>
      <w:r w:rsidR="00F01A34">
        <w:rPr>
          <w:rFonts w:ascii="Palatino Linotype" w:eastAsia="Calibri" w:hAnsi="Palatino Linotype" w:cs="Arial"/>
        </w:rPr>
        <w:t>s</w:t>
      </w:r>
      <w:r w:rsidR="00906333">
        <w:rPr>
          <w:rFonts w:ascii="Palatino Linotype" w:eastAsia="Calibri" w:hAnsi="Palatino Linotype" w:cs="Arial"/>
        </w:rPr>
        <w:t xml:space="preserve"> (</w:t>
      </w:r>
      <w:r w:rsidR="00B7305F">
        <w:rPr>
          <w:rFonts w:ascii="Palatino Linotype" w:eastAsia="Calibri" w:hAnsi="Palatino Linotype" w:cs="Arial"/>
        </w:rPr>
        <w:t xml:space="preserve">Results </w:t>
      </w:r>
      <w:r w:rsidR="00906333">
        <w:rPr>
          <w:rFonts w:ascii="Palatino Linotype" w:eastAsia="Calibri" w:hAnsi="Palatino Linotype" w:cs="Arial"/>
        </w:rPr>
        <w:t xml:space="preserve">lines </w:t>
      </w:r>
      <w:r w:rsidR="000301CC">
        <w:rPr>
          <w:rFonts w:ascii="Palatino Linotype" w:eastAsia="Calibri" w:hAnsi="Palatino Linotype" w:cs="Arial"/>
        </w:rPr>
        <w:t>270-76</w:t>
      </w:r>
      <w:r w:rsidR="00906333">
        <w:rPr>
          <w:rFonts w:ascii="Palatino Linotype" w:eastAsia="Calibri" w:hAnsi="Palatino Linotype" w:cs="Arial"/>
        </w:rPr>
        <w:t>)</w:t>
      </w:r>
      <w:r w:rsidR="00B44CE2">
        <w:rPr>
          <w:rFonts w:ascii="Palatino Linotype" w:eastAsia="Calibri" w:hAnsi="Palatino Linotype" w:cs="Arial"/>
        </w:rPr>
        <w:t>.</w:t>
      </w:r>
    </w:p>
    <w:p w14:paraId="6CBDB702" w14:textId="4750F4C4" w:rsidR="00D91966" w:rsidRDefault="00E101EE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>#4</w:t>
      </w:r>
      <w:proofErr w:type="gramStart"/>
      <w:r w:rsidR="00584651">
        <w:rPr>
          <w:rFonts w:ascii="Palatino Linotype" w:eastAsia="Times New Roman" w:hAnsi="Palatino Linotype" w:cs="Arial"/>
          <w:color w:val="0A0A0A"/>
        </w:rPr>
        <w:t xml:space="preserve">. </w:t>
      </w:r>
      <w:r>
        <w:rPr>
          <w:rFonts w:ascii="Palatino Linotype" w:eastAsia="Times New Roman" w:hAnsi="Palatino Linotype" w:cs="Arial"/>
          <w:color w:val="0A0A0A"/>
        </w:rPr>
        <w:t xml:space="preserve"> </w:t>
      </w:r>
      <w:proofErr w:type="gramEnd"/>
      <w:r w:rsidR="00D91966" w:rsidRPr="00E101EE">
        <w:rPr>
          <w:rFonts w:ascii="Palatino Linotype" w:eastAsia="Times New Roman" w:hAnsi="Palatino Linotype" w:cs="Arial"/>
          <w:i/>
          <w:iCs/>
          <w:color w:val="0A0A0A"/>
        </w:rPr>
        <w:t xml:space="preserve">From figure 5 it seems that stiffness value of fibroadenoma and cancer are somewhat close. Classification seems to be improved, for small lesions, by using a spatial filter. How this filter affects detection of </w:t>
      </w:r>
      <w:proofErr w:type="gramStart"/>
      <w:r w:rsidR="00D91966" w:rsidRPr="00E101EE">
        <w:rPr>
          <w:rFonts w:ascii="Palatino Linotype" w:eastAsia="Times New Roman" w:hAnsi="Palatino Linotype" w:cs="Arial"/>
          <w:i/>
          <w:iCs/>
          <w:color w:val="0A0A0A"/>
        </w:rPr>
        <w:t>lesions ?</w:t>
      </w:r>
      <w:proofErr w:type="gramEnd"/>
    </w:p>
    <w:p w14:paraId="39C8D1A0" w14:textId="34BF8931" w:rsidR="00E101EE" w:rsidRPr="00E101EE" w:rsidRDefault="00E101EE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 xml:space="preserve">As noted above in #1, this paper is </w:t>
      </w:r>
      <w:r w:rsidR="00E74C87">
        <w:rPr>
          <w:rFonts w:ascii="Palatino Linotype" w:eastAsia="Times New Roman" w:hAnsi="Palatino Linotype" w:cs="Arial"/>
          <w:color w:val="0A0A0A"/>
        </w:rPr>
        <w:t xml:space="preserve">limited to a clinical series of known masses, exploring their </w:t>
      </w:r>
      <w:r w:rsidR="001D24AC">
        <w:rPr>
          <w:rFonts w:ascii="Palatino Linotype" w:eastAsia="Times New Roman" w:hAnsi="Palatino Linotype" w:cs="Arial"/>
          <w:color w:val="0A0A0A"/>
        </w:rPr>
        <w:t xml:space="preserve">diagnostic </w:t>
      </w:r>
      <w:r w:rsidR="00E74C87">
        <w:rPr>
          <w:rFonts w:ascii="Palatino Linotype" w:eastAsia="Times New Roman" w:hAnsi="Palatino Linotype" w:cs="Arial"/>
          <w:color w:val="0A0A0A"/>
        </w:rPr>
        <w:t>characterization by Stiffness Fusion imaging</w:t>
      </w:r>
      <w:proofErr w:type="gramStart"/>
      <w:r w:rsidR="00E74C87">
        <w:rPr>
          <w:rFonts w:ascii="Palatino Linotype" w:eastAsia="Times New Roman" w:hAnsi="Palatino Linotype" w:cs="Arial"/>
          <w:color w:val="0A0A0A"/>
        </w:rPr>
        <w:t xml:space="preserve">.  </w:t>
      </w:r>
      <w:bookmarkStart w:id="1" w:name="_Hlk87225842"/>
      <w:proofErr w:type="gramEnd"/>
      <w:r w:rsidR="00E74C87">
        <w:rPr>
          <w:rFonts w:ascii="Palatino Linotype" w:eastAsia="Times New Roman" w:hAnsi="Palatino Linotype" w:cs="Arial"/>
          <w:color w:val="0A0A0A"/>
        </w:rPr>
        <w:t xml:space="preserve">We hoped that it would represent a framework for future additional work, thereby </w:t>
      </w:r>
      <w:r>
        <w:rPr>
          <w:rFonts w:ascii="Palatino Linotype" w:eastAsia="Times New Roman" w:hAnsi="Palatino Linotype" w:cs="Arial"/>
          <w:color w:val="0A0A0A"/>
        </w:rPr>
        <w:t>only</w:t>
      </w:r>
      <w:r w:rsidR="00E74C87">
        <w:rPr>
          <w:rFonts w:ascii="Palatino Linotype" w:eastAsia="Times New Roman" w:hAnsi="Palatino Linotype" w:cs="Arial"/>
          <w:color w:val="0A0A0A"/>
        </w:rPr>
        <w:t xml:space="preserve"> representing</w:t>
      </w:r>
      <w:r>
        <w:rPr>
          <w:rFonts w:ascii="Palatino Linotype" w:eastAsia="Times New Roman" w:hAnsi="Palatino Linotype" w:cs="Arial"/>
          <w:color w:val="0A0A0A"/>
        </w:rPr>
        <w:t xml:space="preserve"> the first step towards eventual application to screening, or better detection of underlying masses</w:t>
      </w:r>
      <w:proofErr w:type="gramStart"/>
      <w:r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>
        <w:rPr>
          <w:rFonts w:ascii="Palatino Linotype" w:eastAsia="Times New Roman" w:hAnsi="Palatino Linotype" w:cs="Arial"/>
          <w:color w:val="0A0A0A"/>
        </w:rPr>
        <w:t xml:space="preserve">If this wasn’t clear from the initial manuscript, we have re-emphasized this in several </w:t>
      </w:r>
      <w:r w:rsidR="00E74C87">
        <w:rPr>
          <w:rFonts w:ascii="Palatino Linotype" w:eastAsia="Times New Roman" w:hAnsi="Palatino Linotype" w:cs="Arial"/>
          <w:color w:val="0A0A0A"/>
        </w:rPr>
        <w:t>locations</w:t>
      </w:r>
      <w:r w:rsidR="001D24AC">
        <w:rPr>
          <w:rFonts w:ascii="Palatino Linotype" w:eastAsia="Times New Roman" w:hAnsi="Palatino Linotype" w:cs="Arial"/>
          <w:color w:val="0A0A0A"/>
        </w:rPr>
        <w:t xml:space="preserve"> in the </w:t>
      </w:r>
      <w:r w:rsidR="001D24AC" w:rsidRPr="00B51078">
        <w:rPr>
          <w:rFonts w:ascii="Palatino Linotype" w:eastAsia="Times New Roman" w:hAnsi="Palatino Linotype" w:cs="Arial"/>
          <w:color w:val="0A0A0A"/>
        </w:rPr>
        <w:t>Discussion</w:t>
      </w:r>
      <w:r w:rsidR="001D24AC">
        <w:rPr>
          <w:rFonts w:ascii="Palatino Linotype" w:eastAsia="Times New Roman" w:hAnsi="Palatino Linotype" w:cs="Arial"/>
          <w:color w:val="0A0A0A"/>
        </w:rPr>
        <w:t>:</w:t>
      </w:r>
      <w:r w:rsidR="001D24AC" w:rsidRPr="00B51078">
        <w:rPr>
          <w:rFonts w:ascii="Palatino Linotype" w:eastAsia="Times New Roman" w:hAnsi="Palatino Linotype" w:cs="Arial"/>
          <w:color w:val="0A0A0A"/>
        </w:rPr>
        <w:t xml:space="preserve"> </w:t>
      </w:r>
      <w:r w:rsidR="00E74C87">
        <w:rPr>
          <w:rFonts w:ascii="Palatino Linotype" w:eastAsia="Calibri" w:hAnsi="Palatino Linotype" w:cs="Arial"/>
        </w:rPr>
        <w:t xml:space="preserve">lines </w:t>
      </w:r>
      <w:r w:rsidR="001D24AC">
        <w:rPr>
          <w:rFonts w:ascii="Palatino Linotype" w:eastAsia="Calibri" w:hAnsi="Palatino Linotype" w:cs="Arial"/>
        </w:rPr>
        <w:t>3</w:t>
      </w:r>
      <w:r w:rsidR="00C453F6">
        <w:rPr>
          <w:rFonts w:ascii="Palatino Linotype" w:eastAsia="Calibri" w:hAnsi="Palatino Linotype" w:cs="Arial"/>
        </w:rPr>
        <w:t>12</w:t>
      </w:r>
      <w:r w:rsidR="00E74C87">
        <w:rPr>
          <w:rFonts w:ascii="Palatino Linotype" w:eastAsia="Calibri" w:hAnsi="Palatino Linotype" w:cs="Arial"/>
        </w:rPr>
        <w:t>-</w:t>
      </w:r>
      <w:r w:rsidR="00F01A34">
        <w:rPr>
          <w:rFonts w:ascii="Palatino Linotype" w:eastAsia="Calibri" w:hAnsi="Palatino Linotype" w:cs="Arial"/>
        </w:rPr>
        <w:t>1</w:t>
      </w:r>
      <w:r w:rsidR="00C453F6">
        <w:rPr>
          <w:rFonts w:ascii="Palatino Linotype" w:eastAsia="Calibri" w:hAnsi="Palatino Linotype" w:cs="Arial"/>
        </w:rPr>
        <w:t>4</w:t>
      </w:r>
      <w:r w:rsidR="00E74C87">
        <w:rPr>
          <w:rFonts w:ascii="Palatino Linotype" w:eastAsia="Calibri" w:hAnsi="Palatino Linotype" w:cs="Arial"/>
        </w:rPr>
        <w:t xml:space="preserve">; </w:t>
      </w:r>
      <w:r w:rsidR="001D24AC">
        <w:rPr>
          <w:rFonts w:ascii="Palatino Linotype" w:eastAsia="Calibri" w:hAnsi="Palatino Linotype" w:cs="Arial"/>
        </w:rPr>
        <w:t>3</w:t>
      </w:r>
      <w:r w:rsidR="00C453F6">
        <w:rPr>
          <w:rFonts w:ascii="Palatino Linotype" w:eastAsia="Calibri" w:hAnsi="Palatino Linotype" w:cs="Arial"/>
        </w:rPr>
        <w:t>30</w:t>
      </w:r>
      <w:r w:rsidR="001D24AC">
        <w:rPr>
          <w:rFonts w:ascii="Palatino Linotype" w:eastAsia="Calibri" w:hAnsi="Palatino Linotype" w:cs="Arial"/>
        </w:rPr>
        <w:t>-</w:t>
      </w:r>
      <w:r w:rsidR="00C453F6">
        <w:rPr>
          <w:rFonts w:ascii="Palatino Linotype" w:eastAsia="Calibri" w:hAnsi="Palatino Linotype" w:cs="Arial"/>
        </w:rPr>
        <w:t>22</w:t>
      </w:r>
      <w:r w:rsidR="001D24AC">
        <w:rPr>
          <w:rFonts w:ascii="Palatino Linotype" w:eastAsia="Calibri" w:hAnsi="Palatino Linotype" w:cs="Arial"/>
        </w:rPr>
        <w:t xml:space="preserve">; </w:t>
      </w:r>
      <w:r w:rsidR="00C453F6">
        <w:rPr>
          <w:rFonts w:ascii="Palatino Linotype" w:eastAsia="Calibri" w:hAnsi="Palatino Linotype" w:cs="Arial"/>
        </w:rPr>
        <w:t>and</w:t>
      </w:r>
      <w:r w:rsidR="00E74C87">
        <w:rPr>
          <w:rFonts w:ascii="Palatino Linotype" w:eastAsia="Calibri" w:hAnsi="Palatino Linotype" w:cs="Arial"/>
        </w:rPr>
        <w:t xml:space="preserve"> </w:t>
      </w:r>
      <w:r w:rsidR="001D24AC">
        <w:rPr>
          <w:rFonts w:ascii="Palatino Linotype" w:eastAsia="Calibri" w:hAnsi="Palatino Linotype" w:cs="Arial"/>
        </w:rPr>
        <w:t>3</w:t>
      </w:r>
      <w:r w:rsidR="00800AEF">
        <w:rPr>
          <w:rFonts w:ascii="Palatino Linotype" w:eastAsia="Calibri" w:hAnsi="Palatino Linotype" w:cs="Arial"/>
        </w:rPr>
        <w:t>4</w:t>
      </w:r>
      <w:r w:rsidR="00C453F6">
        <w:rPr>
          <w:rFonts w:ascii="Palatino Linotype" w:eastAsia="Calibri" w:hAnsi="Palatino Linotype" w:cs="Arial"/>
        </w:rPr>
        <w:t>5</w:t>
      </w:r>
      <w:r w:rsidR="00E74C87">
        <w:rPr>
          <w:rFonts w:ascii="Palatino Linotype" w:eastAsia="Calibri" w:hAnsi="Palatino Linotype" w:cs="Arial"/>
        </w:rPr>
        <w:t>-</w:t>
      </w:r>
      <w:r w:rsidR="00BE140F">
        <w:rPr>
          <w:rFonts w:ascii="Palatino Linotype" w:eastAsia="Calibri" w:hAnsi="Palatino Linotype" w:cs="Arial"/>
        </w:rPr>
        <w:t>50</w:t>
      </w:r>
      <w:r w:rsidR="001D24AC">
        <w:rPr>
          <w:rFonts w:ascii="Palatino Linotype" w:eastAsia="Calibri" w:hAnsi="Palatino Linotype" w:cs="Arial"/>
        </w:rPr>
        <w:t>.</w:t>
      </w:r>
    </w:p>
    <w:bookmarkEnd w:id="1"/>
    <w:p w14:paraId="4522B20D" w14:textId="07CAD361" w:rsidR="00D91966" w:rsidRDefault="00584651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i/>
          <w:iCs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>#5</w:t>
      </w:r>
      <w:proofErr w:type="gramStart"/>
      <w:r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="00D91966" w:rsidRPr="00584651">
        <w:rPr>
          <w:rFonts w:ascii="Palatino Linotype" w:eastAsia="Times New Roman" w:hAnsi="Palatino Linotype" w:cs="Arial"/>
          <w:i/>
          <w:iCs/>
          <w:color w:val="0A0A0A"/>
        </w:rPr>
        <w:t xml:space="preserve">A portion of benign lesions were seemingly excluded from the analysis (table </w:t>
      </w:r>
      <w:proofErr w:type="gramStart"/>
      <w:r w:rsidR="00D91966" w:rsidRPr="00584651">
        <w:rPr>
          <w:rFonts w:ascii="Palatino Linotype" w:eastAsia="Times New Roman" w:hAnsi="Palatino Linotype" w:cs="Arial"/>
          <w:i/>
          <w:iCs/>
          <w:color w:val="0A0A0A"/>
        </w:rPr>
        <w:t>2 :</w:t>
      </w:r>
      <w:proofErr w:type="gramEnd"/>
      <w:r w:rsidR="00D91966" w:rsidRPr="00584651">
        <w:rPr>
          <w:rFonts w:ascii="Palatino Linotype" w:eastAsia="Times New Roman" w:hAnsi="Palatino Linotype" w:cs="Arial"/>
          <w:i/>
          <w:iCs/>
          <w:color w:val="0A0A0A"/>
        </w:rPr>
        <w:t xml:space="preserve"> other benign, 24 lesions), while they could represent a significant proportion of false positive of this technique.</w:t>
      </w:r>
    </w:p>
    <w:p w14:paraId="0B1BF15B" w14:textId="1719E22F" w:rsidR="00584651" w:rsidRPr="00584651" w:rsidRDefault="00584651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>The</w:t>
      </w:r>
      <w:r w:rsidR="00800AEF">
        <w:rPr>
          <w:rFonts w:ascii="Palatino Linotype" w:eastAsia="Times New Roman" w:hAnsi="Palatino Linotype" w:cs="Arial"/>
          <w:color w:val="0A0A0A"/>
        </w:rPr>
        <w:t xml:space="preserve">se “other benign” masses </w:t>
      </w:r>
      <w:r w:rsidR="00386540">
        <w:rPr>
          <w:rFonts w:ascii="Palatino Linotype" w:eastAsia="Times New Roman" w:hAnsi="Palatino Linotype" w:cs="Arial"/>
          <w:color w:val="0A0A0A"/>
        </w:rPr>
        <w:t>were NOT excluded from analyses, just their representation in Figures 2&amp;5</w:t>
      </w:r>
      <w:r w:rsidR="00800AEF">
        <w:rPr>
          <w:rFonts w:ascii="Palatino Linotype" w:eastAsia="Times New Roman" w:hAnsi="Palatino Linotype" w:cs="Arial"/>
          <w:color w:val="0A0A0A"/>
        </w:rPr>
        <w:t xml:space="preserve">, </w:t>
      </w:r>
      <w:proofErr w:type="gramStart"/>
      <w:r w:rsidR="00800AEF">
        <w:rPr>
          <w:rFonts w:ascii="Palatino Linotype" w:eastAsia="Times New Roman" w:hAnsi="Palatino Linotype" w:cs="Arial"/>
          <w:color w:val="0A0A0A"/>
        </w:rPr>
        <w:t>in order</w:t>
      </w:r>
      <w:r w:rsidR="00386540">
        <w:rPr>
          <w:rFonts w:ascii="Palatino Linotype" w:eastAsia="Times New Roman" w:hAnsi="Palatino Linotype" w:cs="Arial"/>
          <w:color w:val="0A0A0A"/>
        </w:rPr>
        <w:t xml:space="preserve"> to</w:t>
      </w:r>
      <w:proofErr w:type="gramEnd"/>
      <w:r w:rsidR="00386540">
        <w:rPr>
          <w:rFonts w:ascii="Palatino Linotype" w:eastAsia="Times New Roman" w:hAnsi="Palatino Linotype" w:cs="Arial"/>
          <w:color w:val="0A0A0A"/>
        </w:rPr>
        <w:t xml:space="preserve"> simplify th</w:t>
      </w:r>
      <w:r w:rsidR="005B660C">
        <w:rPr>
          <w:rFonts w:ascii="Palatino Linotype" w:eastAsia="Times New Roman" w:hAnsi="Palatino Linotype" w:cs="Arial"/>
          <w:color w:val="0A0A0A"/>
        </w:rPr>
        <w:t>o</w:t>
      </w:r>
      <w:r w:rsidR="00386540">
        <w:rPr>
          <w:rFonts w:ascii="Palatino Linotype" w:eastAsia="Times New Roman" w:hAnsi="Palatino Linotype" w:cs="Arial"/>
          <w:color w:val="0A0A0A"/>
        </w:rPr>
        <w:t>se figures.  They have</w:t>
      </w:r>
      <w:r>
        <w:rPr>
          <w:rFonts w:ascii="Palatino Linotype" w:eastAsia="Times New Roman" w:hAnsi="Palatino Linotype" w:cs="Arial"/>
          <w:color w:val="0A0A0A"/>
        </w:rPr>
        <w:t xml:space="preserve"> been more directly emphasized </w:t>
      </w:r>
      <w:r w:rsidR="00800AEF">
        <w:rPr>
          <w:rFonts w:ascii="Palatino Linotype" w:eastAsia="Times New Roman" w:hAnsi="Palatino Linotype" w:cs="Arial"/>
          <w:color w:val="0A0A0A"/>
        </w:rPr>
        <w:t xml:space="preserve">as </w:t>
      </w:r>
      <w:r w:rsidR="00386540">
        <w:rPr>
          <w:rFonts w:ascii="Palatino Linotype" w:eastAsia="Times New Roman" w:hAnsi="Palatino Linotype" w:cs="Arial"/>
          <w:color w:val="0A0A0A"/>
        </w:rPr>
        <w:t xml:space="preserve">false positives, or </w:t>
      </w:r>
      <w:r>
        <w:rPr>
          <w:rFonts w:ascii="Palatino Linotype" w:eastAsia="Times New Roman" w:hAnsi="Palatino Linotype" w:cs="Arial"/>
          <w:color w:val="0A0A0A"/>
        </w:rPr>
        <w:t>13% of solid masses in Table 2</w:t>
      </w:r>
      <w:r w:rsidR="00386540">
        <w:rPr>
          <w:rFonts w:ascii="Palatino Linotype" w:eastAsia="Times New Roman" w:hAnsi="Palatino Linotype" w:cs="Arial"/>
          <w:color w:val="0A0A0A"/>
        </w:rPr>
        <w:t xml:space="preserve"> </w:t>
      </w:r>
      <w:r w:rsidR="00800AEF">
        <w:rPr>
          <w:rFonts w:ascii="Palatino Linotype" w:eastAsia="Times New Roman" w:hAnsi="Palatino Linotype" w:cs="Arial"/>
          <w:color w:val="0A0A0A"/>
        </w:rPr>
        <w:t>(</w:t>
      </w:r>
      <w:r w:rsidR="00386540">
        <w:rPr>
          <w:rFonts w:ascii="Palatino Linotype" w:eastAsia="Times New Roman" w:hAnsi="Palatino Linotype" w:cs="Arial"/>
          <w:color w:val="0A0A0A"/>
        </w:rPr>
        <w:t>line 1</w:t>
      </w:r>
      <w:r w:rsidR="00800AEF">
        <w:rPr>
          <w:rFonts w:ascii="Palatino Linotype" w:eastAsia="Times New Roman" w:hAnsi="Palatino Linotype" w:cs="Arial"/>
          <w:color w:val="0A0A0A"/>
        </w:rPr>
        <w:t>8</w:t>
      </w:r>
      <w:r w:rsidR="00386540">
        <w:rPr>
          <w:rFonts w:ascii="Palatino Linotype" w:eastAsia="Times New Roman" w:hAnsi="Palatino Linotype" w:cs="Arial"/>
          <w:color w:val="0A0A0A"/>
        </w:rPr>
        <w:t>9</w:t>
      </w:r>
      <w:r w:rsidR="00800AEF">
        <w:rPr>
          <w:rFonts w:ascii="Palatino Linotype" w:eastAsia="Times New Roman" w:hAnsi="Palatino Linotype" w:cs="Arial"/>
          <w:color w:val="0A0A0A"/>
        </w:rPr>
        <w:t>)</w:t>
      </w:r>
      <w:r w:rsidR="00386540">
        <w:rPr>
          <w:rFonts w:ascii="Palatino Linotype" w:eastAsia="Times New Roman" w:hAnsi="Palatino Linotype" w:cs="Arial"/>
          <w:color w:val="0A0A0A"/>
        </w:rPr>
        <w:t xml:space="preserve">, then </w:t>
      </w:r>
      <w:r>
        <w:rPr>
          <w:rFonts w:ascii="Palatino Linotype" w:eastAsia="Times New Roman" w:hAnsi="Palatino Linotype" w:cs="Arial"/>
          <w:color w:val="0A0A0A"/>
        </w:rPr>
        <w:t>in lines 2</w:t>
      </w:r>
      <w:r w:rsidR="005B660C">
        <w:rPr>
          <w:rFonts w:ascii="Palatino Linotype" w:eastAsia="Times New Roman" w:hAnsi="Palatino Linotype" w:cs="Arial"/>
          <w:color w:val="0A0A0A"/>
        </w:rPr>
        <w:t>82</w:t>
      </w:r>
      <w:r>
        <w:rPr>
          <w:rFonts w:ascii="Palatino Linotype" w:eastAsia="Times New Roman" w:hAnsi="Palatino Linotype" w:cs="Arial"/>
          <w:color w:val="0A0A0A"/>
        </w:rPr>
        <w:t>-8</w:t>
      </w:r>
      <w:r w:rsidR="005B660C">
        <w:rPr>
          <w:rFonts w:ascii="Palatino Linotype" w:eastAsia="Times New Roman" w:hAnsi="Palatino Linotype" w:cs="Arial"/>
          <w:color w:val="0A0A0A"/>
        </w:rPr>
        <w:t>6</w:t>
      </w:r>
      <w:r w:rsidR="00D7622B">
        <w:rPr>
          <w:rFonts w:ascii="Palatino Linotype" w:eastAsia="Times New Roman" w:hAnsi="Palatino Linotype" w:cs="Arial"/>
          <w:color w:val="0A0A0A"/>
        </w:rPr>
        <w:t>.</w:t>
      </w:r>
    </w:p>
    <w:p w14:paraId="5F156CF8" w14:textId="57098228" w:rsidR="00D91966" w:rsidRDefault="00D7622B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i/>
          <w:iCs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>#6</w:t>
      </w:r>
      <w:proofErr w:type="gramStart"/>
      <w:r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="00D91966" w:rsidRPr="00D7622B">
        <w:rPr>
          <w:rFonts w:ascii="Palatino Linotype" w:eastAsia="Times New Roman" w:hAnsi="Palatino Linotype" w:cs="Arial"/>
          <w:i/>
          <w:iCs/>
          <w:color w:val="0A0A0A"/>
        </w:rPr>
        <w:t xml:space="preserve">Line </w:t>
      </w:r>
      <w:proofErr w:type="gramStart"/>
      <w:r w:rsidR="00D91966" w:rsidRPr="00D7622B">
        <w:rPr>
          <w:rFonts w:ascii="Palatino Linotype" w:eastAsia="Times New Roman" w:hAnsi="Palatino Linotype" w:cs="Arial"/>
          <w:i/>
          <w:iCs/>
          <w:color w:val="0A0A0A"/>
        </w:rPr>
        <w:t>77 :</w:t>
      </w:r>
      <w:proofErr w:type="gramEnd"/>
      <w:r w:rsidR="00D91966" w:rsidRPr="00D7622B">
        <w:rPr>
          <w:rFonts w:ascii="Palatino Linotype" w:eastAsia="Times New Roman" w:hAnsi="Palatino Linotype" w:cs="Arial"/>
          <w:i/>
          <w:iCs/>
          <w:color w:val="0A0A0A"/>
        </w:rPr>
        <w:t xml:space="preserve"> how the size cutoff of 1.5 cm was chosen ?</w:t>
      </w:r>
    </w:p>
    <w:p w14:paraId="22D32D1F" w14:textId="130F2059" w:rsidR="00D7622B" w:rsidRPr="00D7622B" w:rsidRDefault="00D7622B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 xml:space="preserve">While it could be considered somewhat arbitrary, the 1.5cm threshold was a combination of the spatial filter criterion and the common clinical </w:t>
      </w:r>
      <w:r w:rsidR="007B1903">
        <w:rPr>
          <w:rFonts w:ascii="Palatino Linotype" w:eastAsia="Times New Roman" w:hAnsi="Palatino Linotype" w:cs="Arial"/>
          <w:color w:val="0A0A0A"/>
        </w:rPr>
        <w:t xml:space="preserve">size </w:t>
      </w:r>
      <w:r>
        <w:rPr>
          <w:rFonts w:ascii="Palatino Linotype" w:eastAsia="Times New Roman" w:hAnsi="Palatino Linotype" w:cs="Arial"/>
          <w:color w:val="0A0A0A"/>
        </w:rPr>
        <w:t>target for screening mass</w:t>
      </w:r>
      <w:r w:rsidR="00800AEF">
        <w:rPr>
          <w:rFonts w:ascii="Palatino Linotype" w:eastAsia="Times New Roman" w:hAnsi="Palatino Linotype" w:cs="Arial"/>
          <w:color w:val="0A0A0A"/>
        </w:rPr>
        <w:t>es</w:t>
      </w:r>
      <w:r w:rsidR="007B1903">
        <w:rPr>
          <w:rFonts w:ascii="Palatino Linotype" w:eastAsia="Times New Roman" w:hAnsi="Palatino Linotype" w:cs="Arial"/>
          <w:color w:val="0A0A0A"/>
        </w:rPr>
        <w:t>,</w:t>
      </w:r>
      <w:r w:rsidR="00800AEF">
        <w:rPr>
          <w:rFonts w:ascii="Palatino Linotype" w:eastAsia="Times New Roman" w:hAnsi="Palatino Linotype" w:cs="Arial"/>
          <w:color w:val="0A0A0A"/>
        </w:rPr>
        <w:t xml:space="preserve"> in the range of</w:t>
      </w:r>
      <w:r>
        <w:rPr>
          <w:rFonts w:ascii="Palatino Linotype" w:eastAsia="Times New Roman" w:hAnsi="Palatino Linotype" w:cs="Arial"/>
          <w:color w:val="0A0A0A"/>
        </w:rPr>
        <w:t xml:space="preserve"> 5-15mm</w:t>
      </w:r>
      <w:r w:rsidR="000C6F86">
        <w:rPr>
          <w:rFonts w:ascii="Palatino Linotype" w:eastAsia="Times New Roman" w:hAnsi="Palatino Linotype" w:cs="Arial"/>
          <w:color w:val="0A0A0A"/>
        </w:rPr>
        <w:t>, which may be commonly missed by mammography</w:t>
      </w:r>
      <w:proofErr w:type="gramStart"/>
      <w:r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>
        <w:rPr>
          <w:rFonts w:ascii="Palatino Linotype" w:eastAsia="Times New Roman" w:hAnsi="Palatino Linotype" w:cs="Arial"/>
          <w:color w:val="0A0A0A"/>
        </w:rPr>
        <w:t>Th</w:t>
      </w:r>
      <w:r w:rsidR="000C6F86">
        <w:rPr>
          <w:rFonts w:ascii="Palatino Linotype" w:eastAsia="Times New Roman" w:hAnsi="Palatino Linotype" w:cs="Arial"/>
          <w:color w:val="0A0A0A"/>
        </w:rPr>
        <w:t>is</w:t>
      </w:r>
      <w:r>
        <w:rPr>
          <w:rFonts w:ascii="Palatino Linotype" w:eastAsia="Times New Roman" w:hAnsi="Palatino Linotype" w:cs="Arial"/>
          <w:color w:val="0A0A0A"/>
        </w:rPr>
        <w:t xml:space="preserve"> </w:t>
      </w:r>
      <w:r w:rsidR="000C6F86">
        <w:rPr>
          <w:rFonts w:ascii="Palatino Linotype" w:eastAsia="Times New Roman" w:hAnsi="Palatino Linotype" w:cs="Arial"/>
          <w:color w:val="0A0A0A"/>
        </w:rPr>
        <w:t>is</w:t>
      </w:r>
      <w:r>
        <w:rPr>
          <w:rFonts w:ascii="Palatino Linotype" w:eastAsia="Times New Roman" w:hAnsi="Palatino Linotype" w:cs="Arial"/>
          <w:color w:val="0A0A0A"/>
        </w:rPr>
        <w:t xml:space="preserve"> noted in lines 8</w:t>
      </w:r>
      <w:r w:rsidR="000C6F86">
        <w:rPr>
          <w:rFonts w:ascii="Palatino Linotype" w:eastAsia="Times New Roman" w:hAnsi="Palatino Linotype" w:cs="Arial"/>
          <w:color w:val="0A0A0A"/>
        </w:rPr>
        <w:t>1</w:t>
      </w:r>
      <w:r>
        <w:rPr>
          <w:rFonts w:ascii="Palatino Linotype" w:eastAsia="Times New Roman" w:hAnsi="Palatino Linotype" w:cs="Arial"/>
          <w:color w:val="0A0A0A"/>
        </w:rPr>
        <w:t>-3.</w:t>
      </w:r>
    </w:p>
    <w:p w14:paraId="5402548A" w14:textId="178499D4" w:rsidR="00D91966" w:rsidRDefault="00D7622B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i/>
          <w:iCs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>#7</w:t>
      </w:r>
      <w:proofErr w:type="gramStart"/>
      <w:r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="00D91966" w:rsidRPr="00EE7937">
        <w:rPr>
          <w:rFonts w:ascii="Palatino Linotype" w:eastAsia="Times New Roman" w:hAnsi="Palatino Linotype" w:cs="Arial"/>
          <w:i/>
          <w:iCs/>
          <w:color w:val="0A0A0A"/>
        </w:rPr>
        <w:t xml:space="preserve">Line </w:t>
      </w:r>
      <w:proofErr w:type="gramStart"/>
      <w:r w:rsidR="00D91966" w:rsidRPr="00EE7937">
        <w:rPr>
          <w:rFonts w:ascii="Palatino Linotype" w:eastAsia="Times New Roman" w:hAnsi="Palatino Linotype" w:cs="Arial"/>
          <w:i/>
          <w:iCs/>
          <w:color w:val="0A0A0A"/>
        </w:rPr>
        <w:t>135 :</w:t>
      </w:r>
      <w:proofErr w:type="gramEnd"/>
      <w:r w:rsidR="00D91966" w:rsidRPr="00EE7937">
        <w:rPr>
          <w:rFonts w:ascii="Palatino Linotype" w:eastAsia="Times New Roman" w:hAnsi="Palatino Linotype" w:cs="Arial"/>
          <w:i/>
          <w:iCs/>
          <w:color w:val="0A0A0A"/>
        </w:rPr>
        <w:t xml:space="preserve"> the sum of all six regions</w:t>
      </w:r>
    </w:p>
    <w:p w14:paraId="550E26F7" w14:textId="089DEA67" w:rsidR="00EE7937" w:rsidRPr="00EE7937" w:rsidRDefault="00EE7937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>Corrected missing “of” in line 1</w:t>
      </w:r>
      <w:r w:rsidR="000C6F86">
        <w:rPr>
          <w:rFonts w:ascii="Palatino Linotype" w:eastAsia="Times New Roman" w:hAnsi="Palatino Linotype" w:cs="Arial"/>
          <w:color w:val="0A0A0A"/>
        </w:rPr>
        <w:t>33</w:t>
      </w:r>
      <w:r>
        <w:rPr>
          <w:rFonts w:ascii="Palatino Linotype" w:eastAsia="Times New Roman" w:hAnsi="Palatino Linotype" w:cs="Arial"/>
          <w:color w:val="0A0A0A"/>
        </w:rPr>
        <w:t>.</w:t>
      </w:r>
    </w:p>
    <w:p w14:paraId="787201EE" w14:textId="2099F393" w:rsidR="00D91966" w:rsidRDefault="00EE7937" w:rsidP="00D91966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i/>
          <w:iCs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>#8</w:t>
      </w:r>
      <w:proofErr w:type="gramStart"/>
      <w:r>
        <w:rPr>
          <w:rFonts w:ascii="Palatino Linotype" w:eastAsia="Times New Roman" w:hAnsi="Palatino Linotype" w:cs="Arial"/>
          <w:color w:val="0A0A0A"/>
        </w:rPr>
        <w:t xml:space="preserve">.  </w:t>
      </w:r>
      <w:proofErr w:type="gramEnd"/>
      <w:r w:rsidR="00D91966" w:rsidRPr="00EE7937">
        <w:rPr>
          <w:rFonts w:ascii="Palatino Linotype" w:eastAsia="Times New Roman" w:hAnsi="Palatino Linotype" w:cs="Arial"/>
          <w:i/>
          <w:iCs/>
          <w:color w:val="0A0A0A"/>
        </w:rPr>
        <w:t xml:space="preserve">Line </w:t>
      </w:r>
      <w:proofErr w:type="gramStart"/>
      <w:r w:rsidR="00D91966" w:rsidRPr="00EE7937">
        <w:rPr>
          <w:rFonts w:ascii="Palatino Linotype" w:eastAsia="Times New Roman" w:hAnsi="Palatino Linotype" w:cs="Arial"/>
          <w:i/>
          <w:iCs/>
          <w:color w:val="0A0A0A"/>
        </w:rPr>
        <w:t>172 :</w:t>
      </w:r>
      <w:proofErr w:type="gramEnd"/>
      <w:r w:rsidR="00D91966" w:rsidRPr="00EE7937">
        <w:rPr>
          <w:rFonts w:ascii="Palatino Linotype" w:eastAsia="Times New Roman" w:hAnsi="Palatino Linotype" w:cs="Arial"/>
          <w:i/>
          <w:iCs/>
          <w:color w:val="0A0A0A"/>
        </w:rPr>
        <w:t xml:space="preserve"> were the patients with scattered breast density added to the initial population of the larger study SV PCC ARM2 ? If so, how were these patients </w:t>
      </w:r>
      <w:proofErr w:type="gramStart"/>
      <w:r w:rsidR="00D91966" w:rsidRPr="00EE7937">
        <w:rPr>
          <w:rFonts w:ascii="Palatino Linotype" w:eastAsia="Times New Roman" w:hAnsi="Palatino Linotype" w:cs="Arial"/>
          <w:i/>
          <w:iCs/>
          <w:color w:val="0A0A0A"/>
        </w:rPr>
        <w:t>selected ?</w:t>
      </w:r>
      <w:proofErr w:type="gramEnd"/>
    </w:p>
    <w:p w14:paraId="2C9710A7" w14:textId="4E5CD359" w:rsidR="00D91966" w:rsidRPr="00003EAA" w:rsidRDefault="00427D01">
      <w:p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No, they were</w:t>
      </w:r>
      <w:r w:rsidR="000C6F86">
        <w:rPr>
          <w:rFonts w:ascii="Palatino Linotype" w:hAnsi="Palatino Linotype"/>
        </w:rPr>
        <w:t xml:space="preserve"> already</w:t>
      </w:r>
      <w:r>
        <w:rPr>
          <w:rFonts w:ascii="Palatino Linotype" w:hAnsi="Palatino Linotype"/>
        </w:rPr>
        <w:t xml:space="preserve"> part of the clinical group of patients in ARM2 selected for an underlying mass being worked up for biopsy, </w:t>
      </w:r>
      <w:proofErr w:type="gramStart"/>
      <w:r>
        <w:rPr>
          <w:rFonts w:ascii="Palatino Linotype" w:hAnsi="Palatino Linotype"/>
        </w:rPr>
        <w:t>similar to</w:t>
      </w:r>
      <w:proofErr w:type="gramEnd"/>
      <w:r>
        <w:rPr>
          <w:rFonts w:ascii="Palatino Linotype" w:hAnsi="Palatino Linotype"/>
        </w:rPr>
        <w:t xml:space="preserve"> all the other patients with masses.  This is more clearly noted in lines </w:t>
      </w:r>
      <w:r w:rsidR="005E4D70">
        <w:rPr>
          <w:rFonts w:ascii="Palatino Linotype" w:hAnsi="Palatino Linotype"/>
        </w:rPr>
        <w:t>176</w:t>
      </w:r>
      <w:r w:rsidR="00795902">
        <w:rPr>
          <w:rFonts w:ascii="Palatino Linotype" w:hAnsi="Palatino Linotype"/>
        </w:rPr>
        <w:t>-</w:t>
      </w:r>
      <w:r w:rsidR="005E4D70">
        <w:rPr>
          <w:rFonts w:ascii="Palatino Linotype" w:hAnsi="Palatino Linotype"/>
        </w:rPr>
        <w:t>77</w:t>
      </w:r>
      <w:r w:rsidR="00795902">
        <w:rPr>
          <w:rFonts w:ascii="Palatino Linotype" w:hAnsi="Palatino Linotype"/>
        </w:rPr>
        <w:t>.</w:t>
      </w:r>
    </w:p>
    <w:sectPr w:rsidR="00D91966" w:rsidRPr="00003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966"/>
    <w:rsid w:val="00003EAA"/>
    <w:rsid w:val="000301CC"/>
    <w:rsid w:val="000848C2"/>
    <w:rsid w:val="000C6F86"/>
    <w:rsid w:val="000F4958"/>
    <w:rsid w:val="00106DF7"/>
    <w:rsid w:val="0013169F"/>
    <w:rsid w:val="00167477"/>
    <w:rsid w:val="00186B68"/>
    <w:rsid w:val="001D24AC"/>
    <w:rsid w:val="001F16CB"/>
    <w:rsid w:val="00201C65"/>
    <w:rsid w:val="00234E78"/>
    <w:rsid w:val="00334795"/>
    <w:rsid w:val="0033679A"/>
    <w:rsid w:val="003733EA"/>
    <w:rsid w:val="00386540"/>
    <w:rsid w:val="00397A16"/>
    <w:rsid w:val="003F79EE"/>
    <w:rsid w:val="00427D01"/>
    <w:rsid w:val="00446970"/>
    <w:rsid w:val="004D7E30"/>
    <w:rsid w:val="00584651"/>
    <w:rsid w:val="00592C94"/>
    <w:rsid w:val="005A3AE1"/>
    <w:rsid w:val="005B660C"/>
    <w:rsid w:val="005E4D70"/>
    <w:rsid w:val="00614CBD"/>
    <w:rsid w:val="00667550"/>
    <w:rsid w:val="0071790F"/>
    <w:rsid w:val="00795902"/>
    <w:rsid w:val="007B1903"/>
    <w:rsid w:val="007D6809"/>
    <w:rsid w:val="00800AEF"/>
    <w:rsid w:val="008A1DAE"/>
    <w:rsid w:val="008B2096"/>
    <w:rsid w:val="00906333"/>
    <w:rsid w:val="009A53F2"/>
    <w:rsid w:val="009C684D"/>
    <w:rsid w:val="009D3267"/>
    <w:rsid w:val="00A208E6"/>
    <w:rsid w:val="00AC1192"/>
    <w:rsid w:val="00AD0F88"/>
    <w:rsid w:val="00B14836"/>
    <w:rsid w:val="00B44CE2"/>
    <w:rsid w:val="00B51078"/>
    <w:rsid w:val="00B7305F"/>
    <w:rsid w:val="00BE140F"/>
    <w:rsid w:val="00C453F6"/>
    <w:rsid w:val="00C809E0"/>
    <w:rsid w:val="00C95E06"/>
    <w:rsid w:val="00CA3629"/>
    <w:rsid w:val="00CE5F4F"/>
    <w:rsid w:val="00D2358E"/>
    <w:rsid w:val="00D7622B"/>
    <w:rsid w:val="00D91966"/>
    <w:rsid w:val="00E101EE"/>
    <w:rsid w:val="00E30CE9"/>
    <w:rsid w:val="00E63333"/>
    <w:rsid w:val="00E74C87"/>
    <w:rsid w:val="00EA0B2F"/>
    <w:rsid w:val="00ED1DDB"/>
    <w:rsid w:val="00ED7FF2"/>
    <w:rsid w:val="00EE7937"/>
    <w:rsid w:val="00F01A34"/>
    <w:rsid w:val="00F104F2"/>
    <w:rsid w:val="00FA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A3EEA"/>
  <w15:docId w15:val="{44F9BABF-0BC5-4996-A3DD-E4FB6F39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uiPriority w:val="99"/>
    <w:semiHidden/>
    <w:unhideWhenUsed/>
    <w:rsid w:val="00D91966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9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91966"/>
    <w:rPr>
      <w:i/>
      <w:iCs/>
    </w:rPr>
  </w:style>
  <w:style w:type="paragraph" w:customStyle="1" w:styleId="MDPI12title">
    <w:name w:val="MDPI_1.2_title"/>
    <w:next w:val="Normal"/>
    <w:qFormat/>
    <w:rsid w:val="00B44CE2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D0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F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F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Littrup</dc:creator>
  <cp:keywords/>
  <dc:description/>
  <cp:lastModifiedBy>Peter Littrup</cp:lastModifiedBy>
  <cp:revision>17</cp:revision>
  <dcterms:created xsi:type="dcterms:W3CDTF">2021-11-08T02:46:00Z</dcterms:created>
  <dcterms:modified xsi:type="dcterms:W3CDTF">2021-11-10T01:18:00Z</dcterms:modified>
</cp:coreProperties>
</file>