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AC801" w14:textId="77CBD7CC" w:rsidR="00045D5E" w:rsidRDefault="00045D5E" w:rsidP="00045D5E">
      <w:pPr>
        <w:spacing w:after="0" w:line="240" w:lineRule="auto"/>
        <w:rPr>
          <w:rFonts w:ascii="Times New Roman" w:eastAsia="Times New Roman" w:hAnsi="Times New Roman" w:cs="Times New Roman"/>
          <w:b/>
          <w:bCs/>
          <w:sz w:val="24"/>
          <w:szCs w:val="24"/>
          <w:lang w:val="en-GB" w:eastAsia="en-GB"/>
        </w:rPr>
      </w:pPr>
      <w:r w:rsidRPr="00045D5E">
        <w:rPr>
          <w:rFonts w:ascii="Times New Roman" w:eastAsia="Times New Roman" w:hAnsi="Times New Roman" w:cs="Times New Roman"/>
          <w:b/>
          <w:bCs/>
          <w:sz w:val="24"/>
          <w:szCs w:val="24"/>
          <w:lang w:val="en-GB" w:eastAsia="en-GB"/>
        </w:rPr>
        <w:t>Comments and Suggestions for Authors</w:t>
      </w:r>
    </w:p>
    <w:p w14:paraId="6222A571" w14:textId="77777777" w:rsidR="00045D5E" w:rsidRPr="00045D5E" w:rsidRDefault="00045D5E" w:rsidP="00045D5E">
      <w:pPr>
        <w:spacing w:after="0" w:line="240" w:lineRule="auto"/>
        <w:rPr>
          <w:rFonts w:ascii="Times New Roman" w:eastAsia="Times New Roman" w:hAnsi="Times New Roman" w:cs="Times New Roman"/>
          <w:b/>
          <w:bCs/>
          <w:sz w:val="24"/>
          <w:szCs w:val="24"/>
          <w:lang w:val="en-GB" w:eastAsia="en-GB"/>
        </w:rPr>
      </w:pPr>
    </w:p>
    <w:p w14:paraId="5557B2D7" w14:textId="77777777" w:rsidR="00045D5E" w:rsidRDefault="00045D5E" w:rsidP="00045D5E">
      <w:pPr>
        <w:spacing w:after="0" w:line="240" w:lineRule="auto"/>
        <w:rPr>
          <w:rFonts w:ascii="Times New Roman" w:eastAsia="Times New Roman" w:hAnsi="Times New Roman" w:cs="Times New Roman"/>
          <w:sz w:val="24"/>
          <w:szCs w:val="24"/>
          <w:lang w:val="en-GB" w:eastAsia="en-GB"/>
        </w:rPr>
      </w:pPr>
      <w:r w:rsidRPr="00E41787">
        <w:rPr>
          <w:rFonts w:ascii="Times New Roman" w:eastAsia="Times New Roman" w:hAnsi="Times New Roman" w:cs="Times New Roman"/>
          <w:sz w:val="24"/>
          <w:szCs w:val="24"/>
          <w:lang w:val="en-GB" w:eastAsia="en-GB"/>
        </w:rPr>
        <w:t xml:space="preserve">The authors developed a network-based algorithm for diseases gene prediction by considering two perspectives, the </w:t>
      </w:r>
      <w:proofErr w:type="gramStart"/>
      <w:r w:rsidRPr="00E41787">
        <w:rPr>
          <w:rFonts w:ascii="Times New Roman" w:eastAsia="Times New Roman" w:hAnsi="Times New Roman" w:cs="Times New Roman"/>
          <w:sz w:val="24"/>
          <w:szCs w:val="24"/>
          <w:lang w:val="en-GB" w:eastAsia="en-GB"/>
        </w:rPr>
        <w:t>cold</w:t>
      </w:r>
      <w:proofErr w:type="gramEnd"/>
      <w:r w:rsidRPr="00E41787">
        <w:rPr>
          <w:rFonts w:ascii="Times New Roman" w:eastAsia="Times New Roman" w:hAnsi="Times New Roman" w:cs="Times New Roman"/>
          <w:sz w:val="24"/>
          <w:szCs w:val="24"/>
          <w:lang w:val="en-GB" w:eastAsia="en-GB"/>
        </w:rPr>
        <w:t xml:space="preserve"> and the warm genes for disease gene prediction.   </w:t>
      </w:r>
    </w:p>
    <w:p w14:paraId="2074D233" w14:textId="77777777" w:rsidR="00045D5E" w:rsidRDefault="00045D5E" w:rsidP="00045D5E">
      <w:pPr>
        <w:spacing w:after="0" w:line="240" w:lineRule="auto"/>
        <w:rPr>
          <w:rFonts w:ascii="Times New Roman" w:eastAsia="Times New Roman" w:hAnsi="Times New Roman" w:cs="Times New Roman"/>
          <w:sz w:val="24"/>
          <w:szCs w:val="24"/>
          <w:lang w:val="en-GB" w:eastAsia="en-GB"/>
        </w:rPr>
      </w:pPr>
    </w:p>
    <w:p w14:paraId="3CB0BE2D" w14:textId="77777777" w:rsidR="00045D5E" w:rsidRDefault="00045D5E" w:rsidP="00045D5E">
      <w:pPr>
        <w:spacing w:after="0" w:line="240" w:lineRule="auto"/>
        <w:rPr>
          <w:rFonts w:ascii="Times New Roman" w:eastAsia="Times New Roman" w:hAnsi="Times New Roman" w:cs="Times New Roman"/>
          <w:sz w:val="24"/>
          <w:szCs w:val="24"/>
          <w:lang w:val="en-GB" w:eastAsia="en-GB"/>
        </w:rPr>
      </w:pPr>
      <w:r w:rsidRPr="00E41787">
        <w:rPr>
          <w:rFonts w:ascii="Times New Roman" w:eastAsia="Times New Roman" w:hAnsi="Times New Roman" w:cs="Times New Roman"/>
          <w:sz w:val="24"/>
          <w:szCs w:val="24"/>
          <w:lang w:val="en-GB" w:eastAsia="en-GB"/>
        </w:rPr>
        <w:t>In section 3.1, where RWR also outperforms MOSES, can the authors give a possible explanation why this could be the case for the datasets this occurs for especially because MOSES considers two opposing sets of genes for its prediction?</w:t>
      </w:r>
      <w:r>
        <w:rPr>
          <w:rFonts w:ascii="Times New Roman" w:eastAsia="Times New Roman" w:hAnsi="Times New Roman" w:cs="Times New Roman"/>
          <w:sz w:val="24"/>
          <w:szCs w:val="24"/>
          <w:lang w:val="en-GB" w:eastAsia="en-GB"/>
        </w:rPr>
        <w:t xml:space="preserve"> </w:t>
      </w:r>
      <w:r w:rsidRPr="00E41787">
        <w:rPr>
          <w:rFonts w:ascii="Times New Roman" w:eastAsia="Times New Roman" w:hAnsi="Times New Roman" w:cs="Times New Roman"/>
          <w:sz w:val="24"/>
          <w:szCs w:val="24"/>
          <w:lang w:val="en-GB" w:eastAsia="en-GB"/>
        </w:rPr>
        <w:t xml:space="preserve">As a follow-up from above, is using this two gene perspective for prediction only significant for some diseases? Which ones and what are the general characteristics? Basically, is there a pattern?   </w:t>
      </w:r>
    </w:p>
    <w:p w14:paraId="637CA168"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r w:rsidRPr="00BD4B7E">
        <w:rPr>
          <w:rFonts w:ascii="Times New Roman" w:eastAsia="Times New Roman" w:hAnsi="Times New Roman" w:cs="Times New Roman"/>
          <w:color w:val="FF0000"/>
          <w:sz w:val="24"/>
          <w:szCs w:val="24"/>
          <w:lang w:val="en-GB" w:eastAsia="en-GB"/>
        </w:rPr>
        <w:t>We</w:t>
      </w:r>
      <w:r>
        <w:rPr>
          <w:rFonts w:ascii="Times New Roman" w:eastAsia="Times New Roman" w:hAnsi="Times New Roman" w:cs="Times New Roman"/>
          <w:color w:val="FF0000"/>
          <w:sz w:val="24"/>
          <w:szCs w:val="24"/>
          <w:lang w:val="en-GB" w:eastAsia="en-GB"/>
        </w:rPr>
        <w:t xml:space="preserve"> really</w:t>
      </w:r>
      <w:r w:rsidRPr="00BD4B7E">
        <w:rPr>
          <w:rFonts w:ascii="Times New Roman" w:eastAsia="Times New Roman" w:hAnsi="Times New Roman" w:cs="Times New Roman"/>
          <w:color w:val="FF0000"/>
          <w:sz w:val="24"/>
          <w:szCs w:val="24"/>
          <w:lang w:val="en-GB" w:eastAsia="en-GB"/>
        </w:rPr>
        <w:t xml:space="preserve"> thank the Reviewer for </w:t>
      </w:r>
      <w:r>
        <w:rPr>
          <w:rFonts w:ascii="Times New Roman" w:eastAsia="Times New Roman" w:hAnsi="Times New Roman" w:cs="Times New Roman"/>
          <w:color w:val="FF0000"/>
          <w:sz w:val="24"/>
          <w:szCs w:val="24"/>
          <w:lang w:val="en-GB" w:eastAsia="en-GB"/>
        </w:rPr>
        <w:t xml:space="preserve">the overall positive judgment on our study and for offering points for reflection </w:t>
      </w:r>
      <w:r w:rsidRPr="004D12E3">
        <w:rPr>
          <w:rFonts w:ascii="Times New Roman" w:eastAsia="Times New Roman" w:hAnsi="Times New Roman" w:cs="Times New Roman"/>
          <w:color w:val="FF0000"/>
          <w:sz w:val="24"/>
          <w:szCs w:val="24"/>
          <w:lang w:val="en" w:eastAsia="en-GB"/>
        </w:rPr>
        <w:t>in trying to understand</w:t>
      </w:r>
      <w:r w:rsidRPr="004D12E3">
        <w:rPr>
          <w:rFonts w:ascii="Times New Roman" w:eastAsia="Times New Roman" w:hAnsi="Times New Roman" w:cs="Times New Roman"/>
          <w:color w:val="FF0000"/>
          <w:sz w:val="24"/>
          <w:szCs w:val="24"/>
          <w:lang w:val="en-GB" w:eastAsia="en-GB"/>
        </w:rPr>
        <w:t xml:space="preserve"> </w:t>
      </w:r>
      <w:r>
        <w:rPr>
          <w:rFonts w:ascii="Times New Roman" w:eastAsia="Times New Roman" w:hAnsi="Times New Roman" w:cs="Times New Roman"/>
          <w:color w:val="FF0000"/>
          <w:sz w:val="24"/>
          <w:szCs w:val="24"/>
          <w:lang w:val="en-GB" w:eastAsia="en-GB"/>
        </w:rPr>
        <w:t xml:space="preserve">the suitability of one method </w:t>
      </w:r>
      <w:r w:rsidRPr="00BD4B7E">
        <w:rPr>
          <w:rFonts w:ascii="Times New Roman" w:eastAsia="Times New Roman" w:hAnsi="Times New Roman" w:cs="Times New Roman"/>
          <w:color w:val="FF0000"/>
          <w:sz w:val="24"/>
          <w:szCs w:val="24"/>
          <w:lang w:val="en-GB" w:eastAsia="en-GB"/>
        </w:rPr>
        <w:t>over another</w:t>
      </w:r>
      <w:r>
        <w:rPr>
          <w:rFonts w:ascii="Times New Roman" w:eastAsia="Times New Roman" w:hAnsi="Times New Roman" w:cs="Times New Roman"/>
          <w:color w:val="FF0000"/>
          <w:sz w:val="24"/>
          <w:szCs w:val="24"/>
          <w:lang w:val="en-GB" w:eastAsia="en-GB"/>
        </w:rPr>
        <w:t xml:space="preserve">. </w:t>
      </w:r>
    </w:p>
    <w:p w14:paraId="3F49038C"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r>
        <w:rPr>
          <w:rFonts w:ascii="Times New Roman" w:eastAsia="Times New Roman" w:hAnsi="Times New Roman" w:cs="Times New Roman"/>
          <w:color w:val="FF0000"/>
          <w:sz w:val="24"/>
          <w:szCs w:val="24"/>
          <w:lang w:val="en-GB" w:eastAsia="en-GB"/>
        </w:rPr>
        <w:t xml:space="preserve">Our hypothesis is that MOSES is less affected by the incompleteness of both interactome and disease-gene associations as it is based on the integration of interactome topology and </w:t>
      </w:r>
      <w:r w:rsidRPr="0071302A">
        <w:rPr>
          <w:rFonts w:ascii="Times New Roman" w:eastAsia="Times New Roman" w:hAnsi="Times New Roman" w:cs="Times New Roman"/>
          <w:color w:val="FF0000"/>
          <w:sz w:val="24"/>
          <w:szCs w:val="24"/>
          <w:lang w:val="en-GB" w:eastAsia="en-GB"/>
        </w:rPr>
        <w:t>functional features</w:t>
      </w:r>
      <w:r>
        <w:rPr>
          <w:rFonts w:ascii="Times New Roman" w:eastAsia="Times New Roman" w:hAnsi="Times New Roman" w:cs="Times New Roman"/>
          <w:color w:val="FF0000"/>
          <w:sz w:val="24"/>
          <w:szCs w:val="24"/>
          <w:lang w:val="en-GB" w:eastAsia="en-GB"/>
        </w:rPr>
        <w:t xml:space="preserve">. </w:t>
      </w:r>
      <w:proofErr w:type="gramStart"/>
      <w:r>
        <w:rPr>
          <w:rFonts w:ascii="Times New Roman" w:eastAsia="Times New Roman" w:hAnsi="Times New Roman" w:cs="Times New Roman"/>
          <w:color w:val="FF0000"/>
          <w:sz w:val="24"/>
          <w:szCs w:val="24"/>
          <w:lang w:val="en-GB" w:eastAsia="en-GB"/>
        </w:rPr>
        <w:t>In particular, these</w:t>
      </w:r>
      <w:proofErr w:type="gramEnd"/>
      <w:r>
        <w:rPr>
          <w:rFonts w:ascii="Times New Roman" w:eastAsia="Times New Roman" w:hAnsi="Times New Roman" w:cs="Times New Roman"/>
          <w:color w:val="FF0000"/>
          <w:sz w:val="24"/>
          <w:szCs w:val="24"/>
          <w:lang w:val="en-GB" w:eastAsia="en-GB"/>
        </w:rPr>
        <w:t xml:space="preserve"> two aspects of incompleteness affect the topology of the disease module and, indeed, it can result extremely sparse, for example with a high number of isolated disease genes. Many network-based disease gene prediction algorithms focus on or start moving from the neighbourhood of the disease genes and thus they can suffer from the sparsity of the disease module. Instead, it is worth noting that MOSES exploits the interactome topology also in term of farness </w:t>
      </w:r>
      <w:r w:rsidRPr="00E04833">
        <w:rPr>
          <w:rFonts w:ascii="Times New Roman" w:eastAsia="Times New Roman" w:hAnsi="Times New Roman" w:cs="Times New Roman"/>
          <w:color w:val="FF0000"/>
          <w:sz w:val="24"/>
          <w:szCs w:val="24"/>
          <w:lang w:val="en-GB" w:eastAsia="en-GB"/>
        </w:rPr>
        <w:t>from what is most likely involved in the disease under examination</w:t>
      </w:r>
      <w:r>
        <w:rPr>
          <w:rFonts w:ascii="Times New Roman" w:eastAsia="Times New Roman" w:hAnsi="Times New Roman" w:cs="Times New Roman"/>
          <w:color w:val="FF0000"/>
          <w:sz w:val="24"/>
          <w:szCs w:val="24"/>
          <w:lang w:val="en-GB" w:eastAsia="en-GB"/>
        </w:rPr>
        <w:t xml:space="preserve"> by means of the definition of the cold seeds.</w:t>
      </w:r>
    </w:p>
    <w:p w14:paraId="6F19F9DB"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r>
        <w:rPr>
          <w:rFonts w:ascii="Times New Roman" w:eastAsia="Times New Roman" w:hAnsi="Times New Roman" w:cs="Times New Roman"/>
          <w:color w:val="FF0000"/>
          <w:sz w:val="24"/>
          <w:szCs w:val="24"/>
          <w:lang w:val="en-GB" w:eastAsia="en-GB"/>
        </w:rPr>
        <w:t>To test our hypothesis, we tried to identify a possible relation between the sparsity/connectiveness of the original disease module (</w:t>
      </w:r>
      <w:proofErr w:type="gramStart"/>
      <w:r>
        <w:rPr>
          <w:rFonts w:ascii="Times New Roman" w:eastAsia="Times New Roman" w:hAnsi="Times New Roman" w:cs="Times New Roman"/>
          <w:color w:val="FF0000"/>
          <w:sz w:val="24"/>
          <w:szCs w:val="24"/>
          <w:lang w:val="en-GB" w:eastAsia="en-GB"/>
        </w:rPr>
        <w:t>i.e.</w:t>
      </w:r>
      <w:proofErr w:type="gramEnd"/>
      <w:r>
        <w:rPr>
          <w:rFonts w:ascii="Times New Roman" w:eastAsia="Times New Roman" w:hAnsi="Times New Roman" w:cs="Times New Roman"/>
          <w:color w:val="FF0000"/>
          <w:sz w:val="24"/>
          <w:szCs w:val="24"/>
          <w:lang w:val="en-GB" w:eastAsia="en-GB"/>
        </w:rPr>
        <w:t xml:space="preserve"> the disease module composed of warm seeds only) and the d</w:t>
      </w:r>
      <w:r w:rsidRPr="001A38EF">
        <w:rPr>
          <w:rFonts w:ascii="Times New Roman" w:eastAsia="Times New Roman" w:hAnsi="Times New Roman" w:cs="Times New Roman"/>
          <w:color w:val="FF0000"/>
          <w:sz w:val="24"/>
          <w:szCs w:val="24"/>
          <w:lang w:val="en-GB" w:eastAsia="en-GB"/>
        </w:rPr>
        <w:t>ifference between MOSES and RWR performances</w:t>
      </w:r>
      <w:r>
        <w:rPr>
          <w:rFonts w:ascii="Times New Roman" w:eastAsia="Times New Roman" w:hAnsi="Times New Roman" w:cs="Times New Roman"/>
          <w:color w:val="FF0000"/>
          <w:sz w:val="24"/>
          <w:szCs w:val="24"/>
          <w:lang w:val="en-GB" w:eastAsia="en-GB"/>
        </w:rPr>
        <w:t xml:space="preserve">. </w:t>
      </w:r>
      <w:proofErr w:type="gramStart"/>
      <w:r>
        <w:rPr>
          <w:rFonts w:ascii="Times New Roman" w:eastAsia="Times New Roman" w:hAnsi="Times New Roman" w:cs="Times New Roman"/>
          <w:color w:val="FF0000"/>
          <w:sz w:val="24"/>
          <w:szCs w:val="24"/>
          <w:lang w:val="en-GB" w:eastAsia="en-GB"/>
        </w:rPr>
        <w:t>In particular, we</w:t>
      </w:r>
      <w:proofErr w:type="gramEnd"/>
      <w:r>
        <w:rPr>
          <w:rFonts w:ascii="Times New Roman" w:eastAsia="Times New Roman" w:hAnsi="Times New Roman" w:cs="Times New Roman"/>
          <w:color w:val="FF0000"/>
          <w:sz w:val="24"/>
          <w:szCs w:val="24"/>
          <w:lang w:val="en-GB" w:eastAsia="en-GB"/>
        </w:rPr>
        <w:t xml:space="preserve"> defined a measure of the sparsity/connectiveness of the original disease module computing the following index S:</w:t>
      </w:r>
    </w:p>
    <w:p w14:paraId="52934B41"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m:oMathPara>
        <m:oMath>
          <m:r>
            <w:rPr>
              <w:rFonts w:ascii="Cambria Math" w:eastAsia="Times New Roman" w:hAnsi="Cambria Math" w:cs="Times New Roman"/>
              <w:color w:val="FF0000"/>
              <w:sz w:val="24"/>
              <w:szCs w:val="24"/>
              <w:lang w:val="en-GB" w:eastAsia="en-GB"/>
            </w:rPr>
            <m:t>S=</m:t>
          </m:r>
          <m:f>
            <m:fPr>
              <m:ctrlPr>
                <w:rPr>
                  <w:rFonts w:ascii="Cambria Math" w:eastAsia="Times New Roman" w:hAnsi="Cambria Math" w:cs="Times New Roman"/>
                  <w:i/>
                  <w:color w:val="FF0000"/>
                  <w:sz w:val="24"/>
                  <w:szCs w:val="24"/>
                  <w:lang w:val="en-GB" w:eastAsia="en-GB"/>
                </w:rPr>
              </m:ctrlPr>
            </m:fPr>
            <m:num>
              <m:d>
                <m:dPr>
                  <m:begChr m:val="|"/>
                  <m:endChr m:val="|"/>
                  <m:ctrlPr>
                    <w:rPr>
                      <w:rFonts w:ascii="Cambria Math" w:eastAsia="Times New Roman" w:hAnsi="Cambria Math" w:cs="Times New Roman"/>
                      <w:i/>
                      <w:color w:val="FF0000"/>
                      <w:sz w:val="24"/>
                      <w:szCs w:val="24"/>
                      <w:lang w:val="en-GB" w:eastAsia="en-GB"/>
                    </w:rPr>
                  </m:ctrlPr>
                </m:dPr>
                <m:e>
                  <m:sSub>
                    <m:sSubPr>
                      <m:ctrlPr>
                        <w:rPr>
                          <w:rFonts w:ascii="Cambria Math" w:eastAsia="Times New Roman" w:hAnsi="Cambria Math" w:cs="Times New Roman"/>
                          <w:i/>
                          <w:color w:val="FF0000"/>
                          <w:sz w:val="24"/>
                          <w:szCs w:val="24"/>
                          <w:lang w:val="en-GB" w:eastAsia="en-GB"/>
                        </w:rPr>
                      </m:ctrlPr>
                    </m:sSubPr>
                    <m:e>
                      <m:r>
                        <w:rPr>
                          <w:rFonts w:ascii="Cambria Math" w:eastAsia="Times New Roman" w:hAnsi="Cambria Math" w:cs="Times New Roman"/>
                          <w:color w:val="FF0000"/>
                          <w:sz w:val="24"/>
                          <w:szCs w:val="24"/>
                          <w:lang w:val="en-GB" w:eastAsia="en-GB"/>
                        </w:rPr>
                        <m:t>LCC</m:t>
                      </m:r>
                    </m:e>
                    <m:sub>
                      <m:r>
                        <w:rPr>
                          <w:rFonts w:ascii="Cambria Math" w:eastAsia="Times New Roman" w:hAnsi="Cambria Math" w:cs="Times New Roman"/>
                          <w:color w:val="FF0000"/>
                          <w:sz w:val="24"/>
                          <w:szCs w:val="24"/>
                          <w:lang w:val="en-GB" w:eastAsia="en-GB"/>
                        </w:rPr>
                        <m:t>WS</m:t>
                      </m:r>
                    </m:sub>
                  </m:sSub>
                </m:e>
              </m:d>
              <m:r>
                <m:rPr>
                  <m:sty m:val="p"/>
                </m:rPr>
                <w:rPr>
                  <w:rFonts w:ascii="Cambria Math" w:eastAsia="Times New Roman" w:hAnsi="Cambria Math" w:cs="Times New Roman"/>
                  <w:color w:val="FF0000"/>
                  <w:sz w:val="24"/>
                  <w:szCs w:val="24"/>
                  <w:lang w:val="en-GB" w:eastAsia="en-GB"/>
                </w:rPr>
                <m:t xml:space="preserve"> </m:t>
              </m:r>
            </m:num>
            <m:den>
              <m:r>
                <w:rPr>
                  <w:rFonts w:ascii="Cambria Math" w:eastAsia="Times New Roman" w:hAnsi="Cambria Math" w:cs="Times New Roman"/>
                  <w:color w:val="FF0000"/>
                  <w:sz w:val="24"/>
                  <w:szCs w:val="24"/>
                  <w:lang w:val="en-GB" w:eastAsia="en-GB"/>
                </w:rPr>
                <m:t xml:space="preserve">#WSs </m:t>
              </m:r>
            </m:den>
          </m:f>
        </m:oMath>
      </m:oMathPara>
    </w:p>
    <w:p w14:paraId="77BAF0D3"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r>
        <w:rPr>
          <w:rFonts w:ascii="Times New Roman" w:eastAsia="Times New Roman" w:hAnsi="Times New Roman" w:cs="Times New Roman"/>
          <w:color w:val="FF0000"/>
          <w:sz w:val="24"/>
          <w:szCs w:val="24"/>
          <w:lang w:val="en-GB" w:eastAsia="en-GB"/>
        </w:rPr>
        <w:t xml:space="preserve">where  </w:t>
      </w:r>
      <m:oMath>
        <m:d>
          <m:dPr>
            <m:begChr m:val="|"/>
            <m:endChr m:val="|"/>
            <m:ctrlPr>
              <w:rPr>
                <w:rFonts w:ascii="Cambria Math" w:eastAsia="Times New Roman" w:hAnsi="Cambria Math" w:cs="Times New Roman"/>
                <w:i/>
                <w:color w:val="FF0000"/>
                <w:sz w:val="24"/>
                <w:szCs w:val="24"/>
                <w:lang w:val="en-GB" w:eastAsia="en-GB"/>
              </w:rPr>
            </m:ctrlPr>
          </m:dPr>
          <m:e>
            <m:sSub>
              <m:sSubPr>
                <m:ctrlPr>
                  <w:rPr>
                    <w:rFonts w:ascii="Cambria Math" w:eastAsia="Times New Roman" w:hAnsi="Cambria Math" w:cs="Times New Roman"/>
                    <w:i/>
                    <w:color w:val="FF0000"/>
                    <w:sz w:val="24"/>
                    <w:szCs w:val="24"/>
                    <w:lang w:val="en-GB" w:eastAsia="en-GB"/>
                  </w:rPr>
                </m:ctrlPr>
              </m:sSubPr>
              <m:e>
                <m:r>
                  <w:rPr>
                    <w:rFonts w:ascii="Cambria Math" w:eastAsia="Times New Roman" w:hAnsi="Cambria Math" w:cs="Times New Roman"/>
                    <w:color w:val="FF0000"/>
                    <w:sz w:val="24"/>
                    <w:szCs w:val="24"/>
                    <w:lang w:val="en-GB" w:eastAsia="en-GB"/>
                  </w:rPr>
                  <m:t>LCC</m:t>
                </m:r>
              </m:e>
              <m:sub>
                <m:r>
                  <w:rPr>
                    <w:rFonts w:ascii="Cambria Math" w:eastAsia="Times New Roman" w:hAnsi="Cambria Math" w:cs="Times New Roman"/>
                    <w:color w:val="FF0000"/>
                    <w:sz w:val="24"/>
                    <w:szCs w:val="24"/>
                    <w:lang w:val="en-GB" w:eastAsia="en-GB"/>
                  </w:rPr>
                  <m:t>WS</m:t>
                </m:r>
              </m:sub>
            </m:sSub>
          </m:e>
        </m:d>
      </m:oMath>
      <w:r>
        <w:rPr>
          <w:rFonts w:ascii="Times New Roman" w:eastAsia="Times New Roman" w:hAnsi="Times New Roman" w:cs="Times New Roman"/>
          <w:color w:val="FF0000"/>
          <w:sz w:val="24"/>
          <w:szCs w:val="24"/>
          <w:lang w:val="en-GB" w:eastAsia="en-GB"/>
        </w:rPr>
        <w:t xml:space="preserve"> is </w:t>
      </w:r>
      <w:r w:rsidRPr="001A38EF">
        <w:rPr>
          <w:rFonts w:ascii="Times New Roman" w:eastAsia="Times New Roman" w:hAnsi="Times New Roman" w:cs="Times New Roman"/>
          <w:color w:val="FF0000"/>
          <w:sz w:val="24"/>
          <w:szCs w:val="24"/>
          <w:lang w:val="en-GB" w:eastAsia="en-GB"/>
        </w:rPr>
        <w:t xml:space="preserve">the size of the </w:t>
      </w:r>
      <w:r>
        <w:rPr>
          <w:rFonts w:ascii="Times New Roman" w:eastAsia="Times New Roman" w:hAnsi="Times New Roman" w:cs="Times New Roman"/>
          <w:color w:val="FF0000"/>
          <w:sz w:val="24"/>
          <w:szCs w:val="24"/>
          <w:lang w:val="en-GB" w:eastAsia="en-GB"/>
        </w:rPr>
        <w:t>largest connected component (</w:t>
      </w:r>
      <w:r w:rsidRPr="001A38EF">
        <w:rPr>
          <w:rFonts w:ascii="Times New Roman" w:eastAsia="Times New Roman" w:hAnsi="Times New Roman" w:cs="Times New Roman"/>
          <w:i/>
          <w:iCs/>
          <w:color w:val="FF0000"/>
          <w:sz w:val="24"/>
          <w:szCs w:val="24"/>
          <w:lang w:val="en-GB" w:eastAsia="en-GB"/>
        </w:rPr>
        <w:t>LCC</w:t>
      </w:r>
      <w:r w:rsidRPr="007C20F2">
        <w:rPr>
          <w:rFonts w:ascii="Times New Roman" w:eastAsia="Times New Roman" w:hAnsi="Times New Roman" w:cs="Times New Roman"/>
          <w:color w:val="FF0000"/>
          <w:sz w:val="24"/>
          <w:szCs w:val="24"/>
          <w:lang w:val="en-GB" w:eastAsia="en-GB"/>
        </w:rPr>
        <w:t>)</w:t>
      </w:r>
      <w:r w:rsidRPr="001A38EF">
        <w:rPr>
          <w:rFonts w:ascii="Times New Roman" w:eastAsia="Times New Roman" w:hAnsi="Times New Roman" w:cs="Times New Roman"/>
          <w:color w:val="FF0000"/>
          <w:sz w:val="24"/>
          <w:szCs w:val="24"/>
          <w:lang w:val="en-GB" w:eastAsia="en-GB"/>
        </w:rPr>
        <w:t xml:space="preserve"> </w:t>
      </w:r>
      <w:r w:rsidRPr="001A38EF">
        <w:rPr>
          <w:rFonts w:ascii="Times New Roman" w:eastAsia="Times New Roman" w:hAnsi="Times New Roman" w:cs="Times New Roman"/>
          <w:color w:val="FF0000"/>
          <w:sz w:val="24"/>
          <w:szCs w:val="24"/>
          <w:lang w:val="en" w:eastAsia="en-GB"/>
        </w:rPr>
        <w:t>consisting of</w:t>
      </w:r>
      <w:r w:rsidRPr="001A38EF">
        <w:rPr>
          <w:rFonts w:ascii="Times New Roman" w:eastAsia="Times New Roman" w:hAnsi="Times New Roman" w:cs="Times New Roman"/>
          <w:i/>
          <w:iCs/>
          <w:color w:val="FF0000"/>
          <w:sz w:val="24"/>
          <w:szCs w:val="24"/>
          <w:lang w:val="en-GB" w:eastAsia="en-GB"/>
        </w:rPr>
        <w:t xml:space="preserve"> warm seeds</w:t>
      </w:r>
      <w:r w:rsidRPr="001A38EF">
        <w:rPr>
          <w:rFonts w:ascii="Times New Roman" w:eastAsia="Times New Roman" w:hAnsi="Times New Roman" w:cs="Times New Roman"/>
          <w:color w:val="FF0000"/>
          <w:sz w:val="24"/>
          <w:szCs w:val="24"/>
          <w:lang w:val="en-GB" w:eastAsia="en-GB"/>
        </w:rPr>
        <w:t xml:space="preserve"> only</w:t>
      </w:r>
      <w:r>
        <w:rPr>
          <w:rFonts w:ascii="Times New Roman" w:eastAsia="Times New Roman" w:hAnsi="Times New Roman" w:cs="Times New Roman"/>
          <w:color w:val="FF0000"/>
          <w:sz w:val="24"/>
          <w:szCs w:val="24"/>
          <w:lang w:val="en-GB" w:eastAsia="en-GB"/>
        </w:rPr>
        <w:t xml:space="preserve"> and </w:t>
      </w:r>
      <w:r w:rsidRPr="007C20F2">
        <w:rPr>
          <w:rFonts w:ascii="Times New Roman" w:eastAsia="Times New Roman" w:hAnsi="Times New Roman" w:cs="Times New Roman"/>
          <w:i/>
          <w:iCs/>
          <w:color w:val="FF0000"/>
          <w:sz w:val="24"/>
          <w:szCs w:val="24"/>
          <w:lang w:val="en-GB" w:eastAsia="en-GB"/>
        </w:rPr>
        <w:t>#WSs</w:t>
      </w:r>
      <w:r>
        <w:rPr>
          <w:rFonts w:ascii="Times New Roman" w:eastAsia="Times New Roman" w:hAnsi="Times New Roman" w:cs="Times New Roman"/>
          <w:color w:val="FF0000"/>
          <w:sz w:val="24"/>
          <w:szCs w:val="24"/>
          <w:lang w:val="en-GB" w:eastAsia="en-GB"/>
        </w:rPr>
        <w:t xml:space="preserve"> is the number of warm </w:t>
      </w:r>
      <w:proofErr w:type="gramStart"/>
      <w:r>
        <w:rPr>
          <w:rFonts w:ascii="Times New Roman" w:eastAsia="Times New Roman" w:hAnsi="Times New Roman" w:cs="Times New Roman"/>
          <w:color w:val="FF0000"/>
          <w:sz w:val="24"/>
          <w:szCs w:val="24"/>
          <w:lang w:val="en-GB" w:eastAsia="en-GB"/>
        </w:rPr>
        <w:t>seeds.</w:t>
      </w:r>
      <w:proofErr w:type="gramEnd"/>
    </w:p>
    <w:p w14:paraId="59B5C44A"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r>
        <w:rPr>
          <w:rFonts w:ascii="Times New Roman" w:eastAsia="Times New Roman" w:hAnsi="Times New Roman" w:cs="Times New Roman"/>
          <w:color w:val="FF0000"/>
          <w:sz w:val="24"/>
          <w:szCs w:val="24"/>
          <w:lang w:val="en-GB" w:eastAsia="en-GB"/>
        </w:rPr>
        <w:t xml:space="preserve">We explored the existence of a relation between the index S and the difference </w:t>
      </w:r>
      <w:r w:rsidRPr="001A38EF">
        <w:rPr>
          <w:rFonts w:ascii="Times New Roman" w:eastAsia="Times New Roman" w:hAnsi="Times New Roman" w:cs="Times New Roman"/>
          <w:color w:val="FF0000"/>
          <w:sz w:val="24"/>
          <w:szCs w:val="24"/>
          <w:lang w:val="en-GB" w:eastAsia="en-GB"/>
        </w:rPr>
        <w:t>between MOSES and RWR performances</w:t>
      </w:r>
      <w:r>
        <w:rPr>
          <w:rFonts w:ascii="Times New Roman" w:eastAsia="Times New Roman" w:hAnsi="Times New Roman" w:cs="Times New Roman"/>
          <w:color w:val="FF0000"/>
          <w:sz w:val="24"/>
          <w:szCs w:val="24"/>
          <w:lang w:val="en-GB" w:eastAsia="en-GB"/>
        </w:rPr>
        <w:t xml:space="preserve"> (shown in the figure 4 of the manuscript). The scatterplot in </w:t>
      </w:r>
      <w:proofErr w:type="spellStart"/>
      <w:r>
        <w:rPr>
          <w:rFonts w:ascii="Times New Roman" w:eastAsia="Times New Roman" w:hAnsi="Times New Roman" w:cs="Times New Roman"/>
          <w:color w:val="FF0000"/>
          <w:sz w:val="24"/>
          <w:szCs w:val="24"/>
          <w:lang w:val="en-GB" w:eastAsia="en-GB"/>
        </w:rPr>
        <w:t>Fig.A</w:t>
      </w:r>
      <w:proofErr w:type="spellEnd"/>
      <w:r>
        <w:rPr>
          <w:rFonts w:ascii="Times New Roman" w:eastAsia="Times New Roman" w:hAnsi="Times New Roman" w:cs="Times New Roman"/>
          <w:color w:val="FF0000"/>
          <w:sz w:val="24"/>
          <w:szCs w:val="24"/>
          <w:lang w:val="en-GB" w:eastAsia="en-GB"/>
        </w:rPr>
        <w:t xml:space="preserve"> seems to suggest that RWR outperforms MOSES when the original disease module is connected “enough”. More precisely, when few warm seeds are connected (</w:t>
      </w:r>
      <w:proofErr w:type="spellStart"/>
      <w:r>
        <w:rPr>
          <w:rFonts w:ascii="Times New Roman" w:eastAsia="Times New Roman" w:hAnsi="Times New Roman" w:cs="Times New Roman"/>
          <w:color w:val="FF0000"/>
          <w:sz w:val="24"/>
          <w:szCs w:val="24"/>
          <w:lang w:val="en-GB" w:eastAsia="en-GB"/>
        </w:rPr>
        <w:t>e.g</w:t>
      </w:r>
      <w:proofErr w:type="spellEnd"/>
      <w:r>
        <w:rPr>
          <w:rFonts w:ascii="Times New Roman" w:eastAsia="Times New Roman" w:hAnsi="Times New Roman" w:cs="Times New Roman"/>
          <w:color w:val="FF0000"/>
          <w:sz w:val="24"/>
          <w:szCs w:val="24"/>
          <w:lang w:val="en-GB" w:eastAsia="en-GB"/>
        </w:rPr>
        <w:t xml:space="preserve"> for S&lt;0.15) the performances of the two algorithms are similar. In particular, the dot in the top-left of the scatterplot (highest value of S) represents </w:t>
      </w:r>
      <w:r w:rsidRPr="00BC3F9C">
        <w:rPr>
          <w:rFonts w:ascii="Times New Roman" w:eastAsia="Times New Roman" w:hAnsi="Times New Roman" w:cs="Times New Roman"/>
          <w:i/>
          <w:iCs/>
          <w:color w:val="FF0000"/>
          <w:sz w:val="24"/>
          <w:szCs w:val="24"/>
          <w:lang w:val="en-GB" w:eastAsia="en-GB"/>
        </w:rPr>
        <w:t>blood coagulation disorders</w:t>
      </w:r>
      <w:r>
        <w:rPr>
          <w:rFonts w:ascii="Times New Roman" w:eastAsia="Times New Roman" w:hAnsi="Times New Roman" w:cs="Times New Roman"/>
          <w:i/>
          <w:iCs/>
          <w:color w:val="FF0000"/>
          <w:sz w:val="24"/>
          <w:szCs w:val="24"/>
          <w:lang w:val="en-GB" w:eastAsia="en-GB"/>
        </w:rPr>
        <w:t>,</w:t>
      </w:r>
      <w:r w:rsidRPr="00BC3F9C">
        <w:rPr>
          <w:rFonts w:ascii="Times New Roman" w:eastAsia="Times New Roman" w:hAnsi="Times New Roman" w:cs="Times New Roman"/>
          <w:color w:val="FF0000"/>
          <w:sz w:val="24"/>
          <w:szCs w:val="24"/>
          <w:lang w:val="en-GB" w:eastAsia="en-GB"/>
        </w:rPr>
        <w:t xml:space="preserve"> disease for which RWR obtained the best performance</w:t>
      </w:r>
      <w:r>
        <w:rPr>
          <w:rFonts w:ascii="Times New Roman" w:eastAsia="Times New Roman" w:hAnsi="Times New Roman" w:cs="Times New Roman"/>
          <w:color w:val="FF0000"/>
          <w:sz w:val="24"/>
          <w:szCs w:val="24"/>
          <w:lang w:val="en-GB" w:eastAsia="en-GB"/>
        </w:rPr>
        <w:t>s</w:t>
      </w:r>
      <w:r w:rsidRPr="00BC3F9C">
        <w:rPr>
          <w:rFonts w:ascii="Times New Roman" w:eastAsia="Times New Roman" w:hAnsi="Times New Roman" w:cs="Times New Roman"/>
          <w:color w:val="FF0000"/>
          <w:sz w:val="24"/>
          <w:szCs w:val="24"/>
          <w:lang w:val="en-GB" w:eastAsia="en-GB"/>
        </w:rPr>
        <w:t xml:space="preserve"> in all the cross-validation iterations</w:t>
      </w:r>
      <w:r>
        <w:rPr>
          <w:rFonts w:ascii="Times New Roman" w:eastAsia="Times New Roman" w:hAnsi="Times New Roman" w:cs="Times New Roman"/>
          <w:color w:val="FF0000"/>
          <w:sz w:val="24"/>
          <w:szCs w:val="24"/>
          <w:lang w:val="en-GB" w:eastAsia="en-GB"/>
        </w:rPr>
        <w:t>. On the other hand,</w:t>
      </w:r>
      <w:r w:rsidRPr="00BC3F9C">
        <w:rPr>
          <w:rFonts w:ascii="Times New Roman" w:eastAsia="Times New Roman" w:hAnsi="Times New Roman" w:cs="Times New Roman"/>
          <w:color w:val="FF0000"/>
          <w:sz w:val="24"/>
          <w:szCs w:val="24"/>
          <w:lang w:val="en-GB" w:eastAsia="en-GB"/>
        </w:rPr>
        <w:t xml:space="preserve"> </w:t>
      </w:r>
      <w:r>
        <w:rPr>
          <w:rFonts w:ascii="Times New Roman" w:eastAsia="Times New Roman" w:hAnsi="Times New Roman" w:cs="Times New Roman"/>
          <w:color w:val="FF0000"/>
          <w:sz w:val="24"/>
          <w:szCs w:val="24"/>
          <w:lang w:val="en-GB" w:eastAsia="en-GB"/>
        </w:rPr>
        <w:t xml:space="preserve">the dot in the bottom-right (S=0.1778, </w:t>
      </w:r>
      <w:proofErr w:type="spellStart"/>
      <w:r>
        <w:rPr>
          <w:rFonts w:ascii="Times New Roman" w:eastAsia="Times New Roman" w:hAnsi="Times New Roman" w:cs="Times New Roman"/>
          <w:color w:val="FF0000"/>
          <w:sz w:val="24"/>
          <w:szCs w:val="24"/>
          <w:lang w:val="en-GB" w:eastAsia="en-GB"/>
        </w:rPr>
        <w:t>PerfDiff</w:t>
      </w:r>
      <w:proofErr w:type="spellEnd"/>
      <w:r>
        <w:rPr>
          <w:rFonts w:ascii="Times New Roman" w:eastAsia="Times New Roman" w:hAnsi="Times New Roman" w:cs="Times New Roman"/>
          <w:color w:val="FF0000"/>
          <w:sz w:val="24"/>
          <w:szCs w:val="24"/>
          <w:lang w:val="en-GB" w:eastAsia="en-GB"/>
        </w:rPr>
        <w:t xml:space="preserve"> = 0.415) of the scatterplot represents </w:t>
      </w:r>
      <w:r>
        <w:rPr>
          <w:rFonts w:ascii="Times New Roman" w:eastAsia="Times New Roman" w:hAnsi="Times New Roman" w:cs="Times New Roman"/>
          <w:i/>
          <w:iCs/>
          <w:color w:val="FF0000"/>
          <w:sz w:val="24"/>
          <w:szCs w:val="24"/>
          <w:lang w:val="en-GB" w:eastAsia="en-GB"/>
        </w:rPr>
        <w:t>lysosomal storage diseases,</w:t>
      </w:r>
      <w:r w:rsidRPr="00BC3F9C">
        <w:rPr>
          <w:rFonts w:ascii="Times New Roman" w:eastAsia="Times New Roman" w:hAnsi="Times New Roman" w:cs="Times New Roman"/>
          <w:color w:val="FF0000"/>
          <w:sz w:val="24"/>
          <w:szCs w:val="24"/>
          <w:lang w:val="en-GB" w:eastAsia="en-GB"/>
        </w:rPr>
        <w:t xml:space="preserve"> </w:t>
      </w:r>
      <w:r>
        <w:rPr>
          <w:rFonts w:ascii="Times New Roman" w:eastAsia="Times New Roman" w:hAnsi="Times New Roman" w:cs="Times New Roman"/>
          <w:color w:val="FF0000"/>
          <w:sz w:val="24"/>
          <w:szCs w:val="24"/>
          <w:lang w:val="en-GB" w:eastAsia="en-GB"/>
        </w:rPr>
        <w:t>case</w:t>
      </w:r>
      <w:r w:rsidRPr="00BC3F9C">
        <w:rPr>
          <w:rFonts w:ascii="Times New Roman" w:eastAsia="Times New Roman" w:hAnsi="Times New Roman" w:cs="Times New Roman"/>
          <w:color w:val="FF0000"/>
          <w:sz w:val="24"/>
          <w:szCs w:val="24"/>
          <w:lang w:val="en-GB" w:eastAsia="en-GB"/>
        </w:rPr>
        <w:t xml:space="preserve"> for which </w:t>
      </w:r>
      <w:r>
        <w:rPr>
          <w:rFonts w:ascii="Times New Roman" w:eastAsia="Times New Roman" w:hAnsi="Times New Roman" w:cs="Times New Roman"/>
          <w:color w:val="FF0000"/>
          <w:sz w:val="24"/>
          <w:szCs w:val="24"/>
          <w:lang w:val="en-GB" w:eastAsia="en-GB"/>
        </w:rPr>
        <w:t>MOSES outperforms</w:t>
      </w:r>
      <w:r w:rsidRPr="00BC3F9C">
        <w:rPr>
          <w:rFonts w:ascii="Times New Roman" w:eastAsia="Times New Roman" w:hAnsi="Times New Roman" w:cs="Times New Roman"/>
          <w:color w:val="FF0000"/>
          <w:sz w:val="24"/>
          <w:szCs w:val="24"/>
          <w:lang w:val="en-GB" w:eastAsia="en-GB"/>
        </w:rPr>
        <w:t xml:space="preserve"> </w:t>
      </w:r>
      <w:r>
        <w:rPr>
          <w:rFonts w:ascii="Times New Roman" w:eastAsia="Times New Roman" w:hAnsi="Times New Roman" w:cs="Times New Roman"/>
          <w:color w:val="FF0000"/>
          <w:sz w:val="24"/>
          <w:szCs w:val="24"/>
          <w:lang w:val="en-GB" w:eastAsia="en-GB"/>
        </w:rPr>
        <w:t>RWR</w:t>
      </w:r>
      <w:r w:rsidRPr="00BC3F9C">
        <w:rPr>
          <w:rFonts w:ascii="Times New Roman" w:eastAsia="Times New Roman" w:hAnsi="Times New Roman" w:cs="Times New Roman"/>
          <w:color w:val="FF0000"/>
          <w:sz w:val="24"/>
          <w:szCs w:val="24"/>
          <w:lang w:val="en-GB" w:eastAsia="en-GB"/>
        </w:rPr>
        <w:t xml:space="preserve"> in all the cross-validation iterations</w:t>
      </w:r>
      <w:r>
        <w:rPr>
          <w:rFonts w:ascii="Times New Roman" w:eastAsia="Times New Roman" w:hAnsi="Times New Roman" w:cs="Times New Roman"/>
          <w:color w:val="FF0000"/>
          <w:sz w:val="24"/>
          <w:szCs w:val="24"/>
          <w:lang w:val="en-GB" w:eastAsia="en-GB"/>
        </w:rPr>
        <w:t xml:space="preserve">. </w:t>
      </w:r>
    </w:p>
    <w:p w14:paraId="2D382B9E" w14:textId="77777777" w:rsidR="00045D5E" w:rsidRPr="001A38EF" w:rsidRDefault="00045D5E" w:rsidP="00045D5E">
      <w:pPr>
        <w:spacing w:after="0" w:line="240" w:lineRule="auto"/>
        <w:rPr>
          <w:rFonts w:ascii="Times New Roman" w:eastAsia="Times New Roman" w:hAnsi="Times New Roman" w:cs="Times New Roman"/>
          <w:color w:val="FF0000"/>
          <w:sz w:val="24"/>
          <w:szCs w:val="24"/>
          <w:lang w:val="en-GB" w:eastAsia="en-GB"/>
        </w:rPr>
      </w:pPr>
    </w:p>
    <w:p w14:paraId="5EEE12FB" w14:textId="77777777" w:rsidR="00045D5E" w:rsidRDefault="00045D5E" w:rsidP="00045D5E">
      <w:pPr>
        <w:spacing w:after="0" w:line="240" w:lineRule="auto"/>
        <w:jc w:val="center"/>
        <w:rPr>
          <w:rFonts w:ascii="Times New Roman" w:eastAsia="Times New Roman" w:hAnsi="Times New Roman" w:cs="Times New Roman"/>
          <w:color w:val="FF0000"/>
          <w:sz w:val="24"/>
          <w:szCs w:val="24"/>
          <w:lang w:val="en-GB" w:eastAsia="en-GB"/>
        </w:rPr>
      </w:pPr>
      <w:r>
        <w:rPr>
          <w:bCs/>
          <w:noProof/>
        </w:rPr>
        <w:lastRenderedPageBreak/>
        <w:drawing>
          <wp:inline distT="0" distB="0" distL="0" distR="0" wp14:anchorId="3AFFF4B2" wp14:editId="085B2DE1">
            <wp:extent cx="3086100" cy="2639504"/>
            <wp:effectExtent l="0" t="0" r="0" b="889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4">
                      <a:extLst>
                        <a:ext uri="{28A0092B-C50C-407E-A947-70E740481C1C}">
                          <a14:useLocalDpi xmlns:a14="http://schemas.microsoft.com/office/drawing/2010/main" val="0"/>
                        </a:ext>
                      </a:extLst>
                    </a:blip>
                    <a:srcRect l="22501" t="8382" r="27060" b="14918"/>
                    <a:stretch/>
                  </pic:blipFill>
                  <pic:spPr bwMode="auto">
                    <a:xfrm>
                      <a:off x="0" y="0"/>
                      <a:ext cx="3129332" cy="2676480"/>
                    </a:xfrm>
                    <a:prstGeom prst="rect">
                      <a:avLst/>
                    </a:prstGeom>
                    <a:ln>
                      <a:noFill/>
                    </a:ln>
                    <a:extLst>
                      <a:ext uri="{53640926-AAD7-44D8-BBD7-CCE9431645EC}">
                        <a14:shadowObscured xmlns:a14="http://schemas.microsoft.com/office/drawing/2010/main"/>
                      </a:ext>
                    </a:extLst>
                  </pic:spPr>
                </pic:pic>
              </a:graphicData>
            </a:graphic>
          </wp:inline>
        </w:drawing>
      </w:r>
      <w:r w:rsidRPr="00A56E66">
        <w:rPr>
          <w:rFonts w:ascii="Times New Roman" w:eastAsia="Times New Roman" w:hAnsi="Times New Roman" w:cs="Times New Roman"/>
          <w:noProof/>
          <w:color w:val="FF0000"/>
          <w:sz w:val="24"/>
          <w:szCs w:val="24"/>
          <w:lang w:val="en-GB" w:eastAsia="en-GB"/>
        </w:rPr>
        <w:drawing>
          <wp:inline distT="0" distB="0" distL="0" distR="0" wp14:anchorId="2CFBC2B8" wp14:editId="5169C63D">
            <wp:extent cx="2995622" cy="22461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2181" cy="2266089"/>
                    </a:xfrm>
                    <a:prstGeom prst="rect">
                      <a:avLst/>
                    </a:prstGeom>
                    <a:noFill/>
                    <a:ln>
                      <a:noFill/>
                    </a:ln>
                  </pic:spPr>
                </pic:pic>
              </a:graphicData>
            </a:graphic>
          </wp:inline>
        </w:drawing>
      </w:r>
    </w:p>
    <w:p w14:paraId="6E5B0511" w14:textId="77777777" w:rsidR="00045D5E" w:rsidRPr="00DC31E7" w:rsidRDefault="00045D5E" w:rsidP="00045D5E">
      <w:pPr>
        <w:jc w:val="both"/>
        <w:rPr>
          <w:rFonts w:ascii="Times New Roman" w:eastAsiaTheme="minorEastAsia" w:hAnsi="Times New Roman" w:cs="Times New Roman"/>
          <w:b/>
          <w:bCs/>
          <w:noProof/>
          <w:color w:val="FF0000"/>
          <w:lang w:val="en-GB"/>
        </w:rPr>
      </w:pPr>
      <w:r w:rsidRPr="00DC31E7">
        <w:rPr>
          <w:rFonts w:ascii="Times New Roman" w:eastAsiaTheme="minorEastAsia" w:hAnsi="Times New Roman" w:cs="Times New Roman"/>
          <w:noProof/>
          <w:color w:val="FF0000"/>
          <w:lang w:val="en-GB"/>
        </w:rPr>
        <w:t xml:space="preserve">Figure A. </w:t>
      </w:r>
      <w:r>
        <w:rPr>
          <w:rFonts w:ascii="Times New Roman" w:eastAsiaTheme="minorEastAsia" w:hAnsi="Times New Roman" w:cs="Times New Roman"/>
          <w:noProof/>
          <w:color w:val="FF0000"/>
          <w:lang w:val="en-GB"/>
        </w:rPr>
        <w:t>Left panel: Figure 4 of the manuscript. Right panel:</w:t>
      </w:r>
      <w:r w:rsidRPr="00BC3F9C">
        <w:rPr>
          <w:rFonts w:ascii="Times New Roman" w:eastAsiaTheme="minorEastAsia" w:hAnsi="Times New Roman" w:cs="Times New Roman"/>
          <w:noProof/>
          <w:color w:val="FF0000"/>
          <w:lang w:val="en-GB"/>
        </w:rPr>
        <w:t xml:space="preserve"> </w:t>
      </w:r>
      <w:r>
        <w:rPr>
          <w:rFonts w:ascii="Times New Roman" w:eastAsiaTheme="minorEastAsia" w:hAnsi="Times New Roman" w:cs="Times New Roman"/>
          <w:noProof/>
          <w:color w:val="FF0000"/>
          <w:lang w:val="en-GB"/>
        </w:rPr>
        <w:t>s</w:t>
      </w:r>
      <w:r w:rsidRPr="00DC31E7">
        <w:rPr>
          <w:rFonts w:ascii="Times New Roman" w:eastAsiaTheme="minorEastAsia" w:hAnsi="Times New Roman" w:cs="Times New Roman"/>
          <w:noProof/>
          <w:color w:val="FF0000"/>
          <w:lang w:val="en-GB"/>
        </w:rPr>
        <w:t xml:space="preserve">catterplot of </w:t>
      </w:r>
      <w:r w:rsidRPr="00DC31E7">
        <w:rPr>
          <w:rFonts w:ascii="Times New Roman" w:eastAsiaTheme="minorEastAsia" w:hAnsi="Times New Roman" w:cs="Times New Roman"/>
          <w:i/>
          <w:iCs/>
          <w:noProof/>
          <w:color w:val="FF0000"/>
          <w:lang w:val="en-GB"/>
        </w:rPr>
        <w:t>S</w:t>
      </w:r>
      <w:r w:rsidRPr="00DC31E7">
        <w:rPr>
          <w:rFonts w:ascii="Times New Roman" w:eastAsiaTheme="minorEastAsia" w:hAnsi="Times New Roman" w:cs="Times New Roman"/>
          <w:noProof/>
          <w:color w:val="FF0000"/>
          <w:lang w:val="en-GB"/>
        </w:rPr>
        <w:t xml:space="preserve"> (</w:t>
      </w:r>
      <w:r w:rsidRPr="00DC31E7">
        <w:rPr>
          <w:rFonts w:ascii="Times New Roman" w:eastAsia="Times New Roman" w:hAnsi="Times New Roman" w:cs="Times New Roman"/>
          <w:color w:val="FF0000"/>
          <w:lang w:val="en-GB" w:eastAsia="en-GB"/>
        </w:rPr>
        <w:t>measure of the sparsity of the disease modul</w:t>
      </w:r>
      <w:r>
        <w:rPr>
          <w:rFonts w:ascii="Times New Roman" w:eastAsia="Times New Roman" w:hAnsi="Times New Roman" w:cs="Times New Roman"/>
          <w:color w:val="FF0000"/>
          <w:lang w:val="en-GB" w:eastAsia="en-GB"/>
        </w:rPr>
        <w:t>e</w:t>
      </w:r>
      <w:r w:rsidRPr="00DC31E7">
        <w:rPr>
          <w:rFonts w:ascii="Times New Roman" w:eastAsia="Times New Roman" w:hAnsi="Times New Roman" w:cs="Times New Roman"/>
          <w:color w:val="FF0000"/>
          <w:lang w:val="en-GB" w:eastAsia="en-GB"/>
        </w:rPr>
        <w:t>) against the</w:t>
      </w:r>
      <w:r w:rsidRPr="00DC31E7">
        <w:rPr>
          <w:rFonts w:ascii="Times New Roman" w:eastAsiaTheme="minorEastAsia" w:hAnsi="Times New Roman" w:cs="Times New Roman"/>
          <w:noProof/>
          <w:color w:val="FF0000"/>
          <w:lang w:val="en-GB"/>
        </w:rPr>
        <w:t xml:space="preserve"> difference between MOSES and RWR performances (</w:t>
      </w:r>
      <w:r>
        <w:rPr>
          <w:rFonts w:ascii="Times New Roman" w:eastAsiaTheme="minorEastAsia" w:hAnsi="Times New Roman" w:cs="Times New Roman"/>
          <w:noProof/>
          <w:color w:val="FF0000"/>
          <w:lang w:val="en-GB"/>
        </w:rPr>
        <w:t>f</w:t>
      </w:r>
      <w:r w:rsidRPr="00DC31E7">
        <w:rPr>
          <w:rFonts w:ascii="Times New Roman" w:eastAsiaTheme="minorEastAsia" w:hAnsi="Times New Roman" w:cs="Times New Roman"/>
          <w:noProof/>
          <w:color w:val="FF0000"/>
          <w:lang w:val="en-GB"/>
        </w:rPr>
        <w:t xml:space="preserve">or this index we considered the average across </w:t>
      </w:r>
      <w:r>
        <w:rPr>
          <w:rFonts w:ascii="Times New Roman" w:eastAsiaTheme="minorEastAsia" w:hAnsi="Times New Roman" w:cs="Times New Roman"/>
          <w:noProof/>
          <w:color w:val="FF0000"/>
          <w:lang w:val="en-GB"/>
        </w:rPr>
        <w:t xml:space="preserve">the </w:t>
      </w:r>
      <w:r w:rsidRPr="00DC31E7">
        <w:rPr>
          <w:rFonts w:ascii="Times New Roman" w:eastAsiaTheme="minorEastAsia" w:hAnsi="Times New Roman" w:cs="Times New Roman"/>
          <w:noProof/>
          <w:color w:val="FF0000"/>
          <w:lang w:val="en-GB"/>
        </w:rPr>
        <w:t>cross-validation</w:t>
      </w:r>
      <w:r>
        <w:rPr>
          <w:rFonts w:ascii="Times New Roman" w:eastAsiaTheme="minorEastAsia" w:hAnsi="Times New Roman" w:cs="Times New Roman"/>
          <w:noProof/>
          <w:color w:val="FF0000"/>
          <w:lang w:val="en-GB"/>
        </w:rPr>
        <w:t xml:space="preserve"> iterations</w:t>
      </w:r>
      <w:r w:rsidRPr="00DC31E7">
        <w:rPr>
          <w:rFonts w:ascii="Times New Roman" w:eastAsiaTheme="minorEastAsia" w:hAnsi="Times New Roman" w:cs="Times New Roman"/>
          <w:noProof/>
          <w:color w:val="FF0000"/>
          <w:lang w:val="en-GB"/>
        </w:rPr>
        <w:t>)</w:t>
      </w:r>
      <w:r>
        <w:rPr>
          <w:rFonts w:ascii="Times New Roman" w:eastAsiaTheme="minorEastAsia" w:hAnsi="Times New Roman" w:cs="Times New Roman"/>
          <w:noProof/>
          <w:color w:val="FF0000"/>
          <w:lang w:val="en-GB"/>
        </w:rPr>
        <w:t>.</w:t>
      </w:r>
    </w:p>
    <w:p w14:paraId="34DE4DDE"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p>
    <w:p w14:paraId="4F5E1EAE" w14:textId="77777777" w:rsidR="00045D5E" w:rsidRPr="0071302A" w:rsidRDefault="00045D5E" w:rsidP="00045D5E">
      <w:pPr>
        <w:spacing w:after="0" w:line="240" w:lineRule="auto"/>
        <w:jc w:val="center"/>
        <w:rPr>
          <w:rFonts w:ascii="Times New Roman" w:eastAsia="Times New Roman" w:hAnsi="Times New Roman" w:cs="Times New Roman"/>
          <w:color w:val="FF0000"/>
          <w:sz w:val="24"/>
          <w:szCs w:val="24"/>
          <w:lang w:val="en-GB" w:eastAsia="en-GB"/>
        </w:rPr>
      </w:pPr>
      <w:r w:rsidRPr="00A56E66">
        <w:rPr>
          <w:rFonts w:ascii="Times New Roman" w:eastAsia="Times New Roman" w:hAnsi="Times New Roman" w:cs="Times New Roman"/>
          <w:noProof/>
          <w:color w:val="FF0000"/>
          <w:sz w:val="24"/>
          <w:szCs w:val="24"/>
          <w:lang w:val="en-GB" w:eastAsia="en-GB"/>
        </w:rPr>
        <w:drawing>
          <wp:inline distT="0" distB="0" distL="0" distR="0" wp14:anchorId="61E6F13E" wp14:editId="73C1C49E">
            <wp:extent cx="3015593" cy="226187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8648" cy="2264165"/>
                    </a:xfrm>
                    <a:prstGeom prst="rect">
                      <a:avLst/>
                    </a:prstGeom>
                    <a:noFill/>
                    <a:ln>
                      <a:noFill/>
                    </a:ln>
                  </pic:spPr>
                </pic:pic>
              </a:graphicData>
            </a:graphic>
          </wp:inline>
        </w:drawing>
      </w:r>
    </w:p>
    <w:p w14:paraId="68CBDBAA" w14:textId="77777777" w:rsidR="00045D5E" w:rsidRPr="00DC31E7" w:rsidRDefault="00045D5E" w:rsidP="00045D5E">
      <w:pPr>
        <w:jc w:val="both"/>
        <w:rPr>
          <w:rFonts w:ascii="Times New Roman" w:eastAsiaTheme="minorEastAsia" w:hAnsi="Times New Roman" w:cs="Times New Roman"/>
          <w:b/>
          <w:bCs/>
          <w:noProof/>
          <w:color w:val="FF0000"/>
          <w:lang w:val="en-GB"/>
        </w:rPr>
      </w:pPr>
      <w:r w:rsidRPr="00DC31E7">
        <w:rPr>
          <w:rFonts w:ascii="Times New Roman" w:eastAsia="Times New Roman" w:hAnsi="Times New Roman" w:cs="Times New Roman"/>
          <w:color w:val="FF0000"/>
          <w:lang w:val="en-GB" w:eastAsia="en-GB"/>
        </w:rPr>
        <w:t>Figure B</w:t>
      </w:r>
      <w:r w:rsidRPr="00DC31E7">
        <w:rPr>
          <w:rFonts w:ascii="Times New Roman" w:eastAsiaTheme="minorEastAsia" w:hAnsi="Times New Roman" w:cs="Times New Roman"/>
          <w:noProof/>
          <w:color w:val="FF0000"/>
          <w:lang w:val="en-GB"/>
        </w:rPr>
        <w:t xml:space="preserve">. </w:t>
      </w:r>
      <w:r>
        <w:rPr>
          <w:rFonts w:ascii="Times New Roman" w:eastAsiaTheme="minorEastAsia" w:hAnsi="Times New Roman" w:cs="Times New Roman"/>
          <w:noProof/>
          <w:color w:val="FF0000"/>
          <w:lang w:val="en-GB"/>
        </w:rPr>
        <w:t xml:space="preserve">Scatterplot </w:t>
      </w:r>
      <w:r w:rsidRPr="00DC31E7">
        <w:rPr>
          <w:rFonts w:ascii="Times New Roman" w:eastAsiaTheme="minorEastAsia" w:hAnsi="Times New Roman" w:cs="Times New Roman"/>
          <w:noProof/>
          <w:color w:val="FF0000"/>
          <w:lang w:val="en-GB"/>
        </w:rPr>
        <w:t>of S (</w:t>
      </w:r>
      <w:r w:rsidRPr="00DC31E7">
        <w:rPr>
          <w:rFonts w:ascii="Times New Roman" w:eastAsia="Times New Roman" w:hAnsi="Times New Roman" w:cs="Times New Roman"/>
          <w:color w:val="FF0000"/>
          <w:lang w:val="en-GB" w:eastAsia="en-GB"/>
        </w:rPr>
        <w:t>measure of the sparsity of the disease modul</w:t>
      </w:r>
      <w:r>
        <w:rPr>
          <w:rFonts w:ascii="Times New Roman" w:eastAsia="Times New Roman" w:hAnsi="Times New Roman" w:cs="Times New Roman"/>
          <w:color w:val="FF0000"/>
          <w:lang w:val="en-GB" w:eastAsia="en-GB"/>
        </w:rPr>
        <w:t>e</w:t>
      </w:r>
      <w:r w:rsidRPr="00DC31E7">
        <w:rPr>
          <w:rFonts w:ascii="Times New Roman" w:eastAsia="Times New Roman" w:hAnsi="Times New Roman" w:cs="Times New Roman"/>
          <w:color w:val="FF0000"/>
          <w:lang w:val="en-GB" w:eastAsia="en-GB"/>
        </w:rPr>
        <w:t>) against the</w:t>
      </w:r>
      <w:r w:rsidRPr="00DC31E7">
        <w:rPr>
          <w:rFonts w:ascii="Times New Roman" w:eastAsiaTheme="minorEastAsia" w:hAnsi="Times New Roman" w:cs="Times New Roman"/>
          <w:noProof/>
          <w:color w:val="FF0000"/>
          <w:lang w:val="en-GB"/>
        </w:rPr>
        <w:t xml:space="preserve"> difference between MOSES and RWR performances (for this index we considered the average </w:t>
      </w:r>
      <w:r>
        <w:rPr>
          <w:rFonts w:ascii="Times New Roman" w:eastAsiaTheme="minorEastAsia" w:hAnsi="Times New Roman" w:cs="Times New Roman"/>
          <w:noProof/>
          <w:color w:val="FF0000"/>
          <w:lang w:val="en-GB"/>
        </w:rPr>
        <w:t xml:space="preserve">across the </w:t>
      </w:r>
      <w:r w:rsidRPr="00DC31E7">
        <w:rPr>
          <w:rFonts w:ascii="Times New Roman" w:eastAsiaTheme="minorEastAsia" w:hAnsi="Times New Roman" w:cs="Times New Roman"/>
          <w:noProof/>
          <w:color w:val="FF0000"/>
          <w:lang w:val="en-GB"/>
        </w:rPr>
        <w:t>cross-validation</w:t>
      </w:r>
      <w:r>
        <w:rPr>
          <w:rFonts w:ascii="Times New Roman" w:eastAsiaTheme="minorEastAsia" w:hAnsi="Times New Roman" w:cs="Times New Roman"/>
          <w:noProof/>
          <w:color w:val="FF0000"/>
          <w:lang w:val="en-GB"/>
        </w:rPr>
        <w:t xml:space="preserve"> iterations</w:t>
      </w:r>
      <w:r w:rsidRPr="00DC31E7">
        <w:rPr>
          <w:rFonts w:ascii="Times New Roman" w:eastAsiaTheme="minorEastAsia" w:hAnsi="Times New Roman" w:cs="Times New Roman"/>
          <w:noProof/>
          <w:color w:val="FF0000"/>
          <w:lang w:val="en-GB"/>
        </w:rPr>
        <w:t xml:space="preserve">) </w:t>
      </w:r>
      <w:r>
        <w:rPr>
          <w:rFonts w:ascii="Times New Roman" w:eastAsiaTheme="minorEastAsia" w:hAnsi="Times New Roman" w:cs="Times New Roman"/>
          <w:noProof/>
          <w:color w:val="FF0000"/>
          <w:lang w:val="en-GB"/>
        </w:rPr>
        <w:t>focusing</w:t>
      </w:r>
      <w:r w:rsidRPr="00DC31E7">
        <w:rPr>
          <w:rFonts w:ascii="Times New Roman" w:eastAsiaTheme="minorEastAsia" w:hAnsi="Times New Roman" w:cs="Times New Roman"/>
          <w:noProof/>
          <w:color w:val="FF0000"/>
          <w:lang w:val="en-GB"/>
        </w:rPr>
        <w:t xml:space="preserve"> only </w:t>
      </w:r>
      <w:r>
        <w:rPr>
          <w:rFonts w:ascii="Times New Roman" w:eastAsiaTheme="minorEastAsia" w:hAnsi="Times New Roman" w:cs="Times New Roman"/>
          <w:noProof/>
          <w:color w:val="FF0000"/>
          <w:lang w:val="en-GB"/>
        </w:rPr>
        <w:t xml:space="preserve">on </w:t>
      </w:r>
      <w:r w:rsidRPr="00DC31E7">
        <w:rPr>
          <w:rFonts w:ascii="Times New Roman" w:eastAsiaTheme="minorEastAsia" w:hAnsi="Times New Roman" w:cs="Times New Roman"/>
          <w:noProof/>
          <w:color w:val="FF0000"/>
          <w:lang w:val="en-GB"/>
        </w:rPr>
        <w:t>diseases for which S≥0</w:t>
      </w:r>
      <w:r>
        <w:rPr>
          <w:rFonts w:ascii="Times New Roman" w:eastAsiaTheme="minorEastAsia" w:hAnsi="Times New Roman" w:cs="Times New Roman"/>
          <w:noProof/>
          <w:color w:val="FF0000"/>
          <w:lang w:val="en-GB"/>
        </w:rPr>
        <w:t>.</w:t>
      </w:r>
      <w:r w:rsidRPr="00DC31E7">
        <w:rPr>
          <w:rFonts w:ascii="Times New Roman" w:eastAsiaTheme="minorEastAsia" w:hAnsi="Times New Roman" w:cs="Times New Roman"/>
          <w:noProof/>
          <w:color w:val="FF0000"/>
          <w:lang w:val="en-GB"/>
        </w:rPr>
        <w:t>15.</w:t>
      </w:r>
      <w:r>
        <w:rPr>
          <w:rFonts w:ascii="Times New Roman" w:eastAsiaTheme="minorEastAsia" w:hAnsi="Times New Roman" w:cs="Times New Roman"/>
          <w:noProof/>
          <w:color w:val="FF0000"/>
          <w:lang w:val="en-GB"/>
        </w:rPr>
        <w:t xml:space="preserve"> </w:t>
      </w:r>
      <w:r w:rsidRPr="00DC31E7">
        <w:rPr>
          <w:rFonts w:ascii="Times New Roman" w:eastAsiaTheme="minorEastAsia" w:hAnsi="Times New Roman" w:cs="Times New Roman"/>
          <w:noProof/>
          <w:color w:val="FF0000"/>
          <w:lang w:val="en-GB"/>
        </w:rPr>
        <w:t>Pearson Correlation Coefficient R=-0.6437</w:t>
      </w:r>
      <w:r>
        <w:rPr>
          <w:rFonts w:ascii="Times New Roman" w:eastAsiaTheme="minorEastAsia" w:hAnsi="Times New Roman" w:cs="Times New Roman"/>
          <w:noProof/>
          <w:color w:val="FF0000"/>
          <w:lang w:val="en-GB"/>
        </w:rPr>
        <w:t>.</w:t>
      </w:r>
    </w:p>
    <w:p w14:paraId="6FB6FC85" w14:textId="77777777" w:rsidR="00045D5E" w:rsidRDefault="00045D5E" w:rsidP="00045D5E">
      <w:pPr>
        <w:spacing w:after="0" w:line="240" w:lineRule="auto"/>
        <w:rPr>
          <w:rFonts w:ascii="Times New Roman" w:eastAsia="Times New Roman" w:hAnsi="Times New Roman" w:cs="Times New Roman"/>
          <w:sz w:val="24"/>
          <w:szCs w:val="24"/>
          <w:lang w:val="en-GB" w:eastAsia="en-GB"/>
        </w:rPr>
      </w:pPr>
    </w:p>
    <w:p w14:paraId="5A026C81" w14:textId="77777777" w:rsidR="00045D5E" w:rsidRDefault="00045D5E" w:rsidP="00045D5E">
      <w:pPr>
        <w:spacing w:after="0" w:line="240" w:lineRule="auto"/>
        <w:rPr>
          <w:rFonts w:ascii="Times New Roman" w:eastAsia="Times New Roman" w:hAnsi="Times New Roman" w:cs="Times New Roman"/>
          <w:sz w:val="24"/>
          <w:szCs w:val="24"/>
          <w:lang w:val="en-GB" w:eastAsia="en-GB"/>
        </w:rPr>
      </w:pPr>
    </w:p>
    <w:p w14:paraId="2A098A2D" w14:textId="77777777" w:rsidR="00045D5E" w:rsidRPr="00F84FCF" w:rsidRDefault="00045D5E" w:rsidP="00045D5E">
      <w:pPr>
        <w:spacing w:after="0" w:line="240" w:lineRule="auto"/>
        <w:rPr>
          <w:rFonts w:ascii="Times New Roman" w:eastAsia="Times New Roman" w:hAnsi="Times New Roman" w:cs="Times New Roman"/>
          <w:sz w:val="24"/>
          <w:szCs w:val="24"/>
          <w:lang w:val="en-GB" w:eastAsia="en-GB"/>
        </w:rPr>
      </w:pPr>
      <w:r w:rsidRPr="00F84FCF">
        <w:rPr>
          <w:rFonts w:ascii="Times New Roman" w:eastAsia="Times New Roman" w:hAnsi="Times New Roman" w:cs="Times New Roman"/>
          <w:sz w:val="24"/>
          <w:szCs w:val="24"/>
          <w:lang w:val="en-GB" w:eastAsia="en-GB"/>
        </w:rPr>
        <w:t>Can the authors make the source code for the MOSES algorithm open source?</w:t>
      </w:r>
    </w:p>
    <w:p w14:paraId="4B0696BF" w14:textId="77777777" w:rsidR="00045D5E" w:rsidRDefault="00045D5E" w:rsidP="00045D5E">
      <w:pPr>
        <w:spacing w:after="0" w:line="240" w:lineRule="auto"/>
        <w:rPr>
          <w:rFonts w:ascii="Times New Roman" w:eastAsia="Times New Roman" w:hAnsi="Times New Roman" w:cs="Times New Roman"/>
          <w:color w:val="FF0000"/>
          <w:sz w:val="24"/>
          <w:szCs w:val="24"/>
          <w:lang w:val="en-GB" w:eastAsia="en-GB"/>
        </w:rPr>
      </w:pPr>
      <w:r w:rsidRPr="001E07F6">
        <w:rPr>
          <w:rFonts w:ascii="Times New Roman" w:eastAsia="Times New Roman" w:hAnsi="Times New Roman" w:cs="Times New Roman"/>
          <w:color w:val="FF0000"/>
          <w:sz w:val="24"/>
          <w:szCs w:val="24"/>
          <w:lang w:val="en-GB" w:eastAsia="en-GB"/>
        </w:rPr>
        <w:t>Yes of course. We already planned to make the source code open source, now it is available in the repository:</w:t>
      </w:r>
      <w:r>
        <w:rPr>
          <w:rFonts w:ascii="Times New Roman" w:eastAsia="Times New Roman" w:hAnsi="Times New Roman" w:cs="Times New Roman"/>
          <w:color w:val="FF0000"/>
          <w:sz w:val="24"/>
          <w:szCs w:val="24"/>
          <w:lang w:val="en-GB" w:eastAsia="en-GB"/>
        </w:rPr>
        <w:t xml:space="preserve"> </w:t>
      </w:r>
      <w:hyperlink r:id="rId7" w:history="1">
        <w:r w:rsidRPr="00F8371F">
          <w:rPr>
            <w:rStyle w:val="Collegamentoipertestuale"/>
            <w:rFonts w:ascii="Times New Roman" w:eastAsia="Times New Roman" w:hAnsi="Times New Roman" w:cs="Times New Roman"/>
            <w:sz w:val="24"/>
            <w:szCs w:val="24"/>
            <w:lang w:val="en-GB" w:eastAsia="en-GB"/>
          </w:rPr>
          <w:t>https://github.com/ManuelaPetti/MOSES.git</w:t>
        </w:r>
      </w:hyperlink>
    </w:p>
    <w:p w14:paraId="56D1F248" w14:textId="77777777" w:rsidR="00045D5E" w:rsidRPr="00C430CA" w:rsidRDefault="00045D5E" w:rsidP="00045D5E">
      <w:pPr>
        <w:spacing w:after="0" w:line="240" w:lineRule="auto"/>
        <w:rPr>
          <w:rFonts w:ascii="Times New Roman" w:eastAsia="Times New Roman" w:hAnsi="Times New Roman" w:cs="Times New Roman"/>
          <w:color w:val="FF0000"/>
          <w:sz w:val="24"/>
          <w:szCs w:val="24"/>
          <w:lang w:val="en-GB" w:eastAsia="en-GB"/>
        </w:rPr>
      </w:pPr>
    </w:p>
    <w:p w14:paraId="4F488647" w14:textId="77777777" w:rsidR="00045D5E" w:rsidRDefault="00045D5E" w:rsidP="00045D5E">
      <w:pPr>
        <w:spacing w:after="0" w:line="240" w:lineRule="auto"/>
        <w:rPr>
          <w:rFonts w:ascii="Times New Roman" w:eastAsia="Times New Roman" w:hAnsi="Times New Roman" w:cs="Times New Roman"/>
          <w:sz w:val="24"/>
          <w:szCs w:val="24"/>
          <w:lang w:val="en-GB" w:eastAsia="en-GB"/>
        </w:rPr>
      </w:pPr>
    </w:p>
    <w:p w14:paraId="2C542EA1" w14:textId="77777777" w:rsidR="00045D5E" w:rsidRPr="00E41787" w:rsidRDefault="00045D5E" w:rsidP="00045D5E">
      <w:pPr>
        <w:spacing w:after="0" w:line="240" w:lineRule="auto"/>
        <w:rPr>
          <w:rFonts w:ascii="Times New Roman" w:eastAsia="Times New Roman" w:hAnsi="Times New Roman" w:cs="Times New Roman"/>
          <w:sz w:val="24"/>
          <w:szCs w:val="24"/>
          <w:lang w:val="en-GB" w:eastAsia="en-GB"/>
        </w:rPr>
      </w:pPr>
      <w:r w:rsidRPr="00E41787">
        <w:rPr>
          <w:rFonts w:ascii="Times New Roman" w:eastAsia="Times New Roman" w:hAnsi="Times New Roman" w:cs="Times New Roman"/>
          <w:sz w:val="24"/>
          <w:szCs w:val="24"/>
          <w:lang w:val="en-GB" w:eastAsia="en-GB"/>
        </w:rPr>
        <w:t xml:space="preserve">Also, the data </w:t>
      </w:r>
      <w:proofErr w:type="spellStart"/>
      <w:r w:rsidRPr="00E41787">
        <w:rPr>
          <w:rFonts w:ascii="Times New Roman" w:eastAsia="Times New Roman" w:hAnsi="Times New Roman" w:cs="Times New Roman"/>
          <w:sz w:val="24"/>
          <w:szCs w:val="24"/>
          <w:lang w:val="en-GB" w:eastAsia="en-GB"/>
        </w:rPr>
        <w:t>preprocessing</w:t>
      </w:r>
      <w:proofErr w:type="spellEnd"/>
      <w:r w:rsidRPr="00E41787">
        <w:rPr>
          <w:rFonts w:ascii="Times New Roman" w:eastAsia="Times New Roman" w:hAnsi="Times New Roman" w:cs="Times New Roman"/>
          <w:sz w:val="24"/>
          <w:szCs w:val="24"/>
          <w:lang w:val="en-GB" w:eastAsia="en-GB"/>
        </w:rPr>
        <w:t xml:space="preserve"> method is not described. This should be added to the improved manuscript</w:t>
      </w:r>
    </w:p>
    <w:p w14:paraId="348DB25A" w14:textId="77777777" w:rsidR="00045D5E" w:rsidRPr="0000218B" w:rsidRDefault="00045D5E" w:rsidP="00045D5E">
      <w:pPr>
        <w:spacing w:after="0" w:line="240" w:lineRule="auto"/>
        <w:rPr>
          <w:rFonts w:ascii="Times New Roman" w:eastAsia="Times New Roman" w:hAnsi="Times New Roman" w:cs="Times New Roman"/>
          <w:color w:val="FF0000"/>
          <w:sz w:val="24"/>
          <w:szCs w:val="24"/>
          <w:lang w:val="en-GB" w:eastAsia="en-GB"/>
        </w:rPr>
      </w:pPr>
      <w:r w:rsidRPr="0000218B">
        <w:rPr>
          <w:rFonts w:ascii="Times New Roman" w:eastAsia="Times New Roman" w:hAnsi="Times New Roman" w:cs="Times New Roman"/>
          <w:color w:val="FF0000"/>
          <w:sz w:val="24"/>
          <w:szCs w:val="24"/>
          <w:lang w:val="en-GB" w:eastAsia="en-GB"/>
        </w:rPr>
        <w:t xml:space="preserve">We thank the Reviewer for this comment. </w:t>
      </w:r>
      <w:r>
        <w:rPr>
          <w:rFonts w:ascii="Times New Roman" w:eastAsia="Times New Roman" w:hAnsi="Times New Roman" w:cs="Times New Roman"/>
          <w:color w:val="FF0000"/>
          <w:sz w:val="24"/>
          <w:szCs w:val="24"/>
          <w:lang w:val="en-GB" w:eastAsia="en-GB"/>
        </w:rPr>
        <w:t>For the sake of clarity, w</w:t>
      </w:r>
      <w:r w:rsidRPr="0000218B">
        <w:rPr>
          <w:rFonts w:ascii="Times New Roman" w:eastAsia="Times New Roman" w:hAnsi="Times New Roman" w:cs="Times New Roman"/>
          <w:color w:val="FF0000"/>
          <w:sz w:val="24"/>
          <w:szCs w:val="24"/>
          <w:lang w:val="en-GB" w:eastAsia="en-GB"/>
        </w:rPr>
        <w:t xml:space="preserve">e </w:t>
      </w:r>
      <w:r>
        <w:rPr>
          <w:rFonts w:ascii="Times New Roman" w:eastAsia="Times New Roman" w:hAnsi="Times New Roman" w:cs="Times New Roman"/>
          <w:color w:val="FF0000"/>
          <w:sz w:val="24"/>
          <w:szCs w:val="24"/>
          <w:lang w:val="en-GB" w:eastAsia="en-GB"/>
        </w:rPr>
        <w:t xml:space="preserve">added </w:t>
      </w:r>
      <w:r w:rsidRPr="0000218B">
        <w:rPr>
          <w:rFonts w:ascii="Times New Roman" w:eastAsia="Times New Roman" w:hAnsi="Times New Roman" w:cs="Times New Roman"/>
          <w:color w:val="FF0000"/>
          <w:sz w:val="24"/>
          <w:szCs w:val="24"/>
          <w:lang w:val="en-GB" w:eastAsia="en-GB"/>
        </w:rPr>
        <w:t>in the manuscript the</w:t>
      </w:r>
      <w:r>
        <w:rPr>
          <w:rFonts w:ascii="Times New Roman" w:eastAsia="Times New Roman" w:hAnsi="Times New Roman" w:cs="Times New Roman"/>
          <w:color w:val="FF0000"/>
          <w:sz w:val="24"/>
          <w:szCs w:val="24"/>
          <w:lang w:val="en-GB" w:eastAsia="en-GB"/>
        </w:rPr>
        <w:t xml:space="preserve"> new section </w:t>
      </w:r>
      <w:proofErr w:type="gramStart"/>
      <w:r w:rsidRPr="00C76EC3">
        <w:rPr>
          <w:rFonts w:ascii="Times New Roman" w:eastAsia="Times New Roman" w:hAnsi="Times New Roman" w:cs="Times New Roman"/>
          <w:i/>
          <w:iCs/>
          <w:color w:val="FF0000"/>
          <w:sz w:val="24"/>
          <w:szCs w:val="24"/>
          <w:lang w:val="en-GB" w:eastAsia="en-GB"/>
        </w:rPr>
        <w:t>4.Data</w:t>
      </w:r>
      <w:proofErr w:type="gramEnd"/>
      <w:r w:rsidRPr="00C76EC3">
        <w:rPr>
          <w:rFonts w:ascii="Times New Roman" w:eastAsia="Times New Roman" w:hAnsi="Times New Roman" w:cs="Times New Roman"/>
          <w:i/>
          <w:iCs/>
          <w:color w:val="FF0000"/>
          <w:sz w:val="24"/>
          <w:szCs w:val="24"/>
          <w:lang w:val="en-GB" w:eastAsia="en-GB"/>
        </w:rPr>
        <w:t xml:space="preserve"> and </w:t>
      </w:r>
      <w:proofErr w:type="spellStart"/>
      <w:r w:rsidRPr="00C76EC3">
        <w:rPr>
          <w:rFonts w:ascii="Times New Roman" w:eastAsia="Times New Roman" w:hAnsi="Times New Roman" w:cs="Times New Roman"/>
          <w:i/>
          <w:iCs/>
          <w:color w:val="FF0000"/>
          <w:sz w:val="24"/>
          <w:szCs w:val="24"/>
          <w:lang w:val="en-GB" w:eastAsia="en-GB"/>
        </w:rPr>
        <w:t>preprocessing</w:t>
      </w:r>
      <w:proofErr w:type="spellEnd"/>
      <w:r w:rsidRPr="0000218B">
        <w:rPr>
          <w:rFonts w:ascii="Times New Roman" w:eastAsia="Times New Roman" w:hAnsi="Times New Roman" w:cs="Times New Roman"/>
          <w:color w:val="FF0000"/>
          <w:sz w:val="24"/>
          <w:szCs w:val="24"/>
          <w:lang w:val="en-GB" w:eastAsia="en-GB"/>
        </w:rPr>
        <w:t xml:space="preserve"> </w:t>
      </w:r>
      <w:r>
        <w:rPr>
          <w:rFonts w:ascii="Times New Roman" w:eastAsia="Times New Roman" w:hAnsi="Times New Roman" w:cs="Times New Roman"/>
          <w:color w:val="FF0000"/>
          <w:sz w:val="24"/>
          <w:szCs w:val="24"/>
          <w:lang w:val="en-GB" w:eastAsia="en-GB"/>
        </w:rPr>
        <w:t>where</w:t>
      </w:r>
      <w:r w:rsidRPr="0000218B">
        <w:rPr>
          <w:rFonts w:ascii="Times New Roman" w:eastAsia="Times New Roman" w:hAnsi="Times New Roman" w:cs="Times New Roman"/>
          <w:color w:val="FF0000"/>
          <w:sz w:val="24"/>
          <w:szCs w:val="24"/>
          <w:lang w:val="en-GB" w:eastAsia="en-GB"/>
        </w:rPr>
        <w:t xml:space="preserve"> </w:t>
      </w:r>
      <w:r>
        <w:rPr>
          <w:rFonts w:ascii="Times New Roman" w:eastAsia="Times New Roman" w:hAnsi="Times New Roman" w:cs="Times New Roman"/>
          <w:color w:val="FF0000"/>
          <w:sz w:val="24"/>
          <w:szCs w:val="24"/>
          <w:lang w:val="en-GB" w:eastAsia="en-GB"/>
        </w:rPr>
        <w:t xml:space="preserve">we describe </w:t>
      </w:r>
      <w:r w:rsidRPr="0000218B">
        <w:rPr>
          <w:rFonts w:ascii="Times New Roman" w:eastAsia="Times New Roman" w:hAnsi="Times New Roman" w:cs="Times New Roman"/>
          <w:color w:val="FF0000"/>
          <w:sz w:val="24"/>
          <w:szCs w:val="24"/>
          <w:lang w:val="en-GB" w:eastAsia="en-GB"/>
        </w:rPr>
        <w:t xml:space="preserve">the criteria of </w:t>
      </w:r>
      <w:r>
        <w:rPr>
          <w:rFonts w:ascii="Times New Roman" w:eastAsia="Times New Roman" w:hAnsi="Times New Roman" w:cs="Times New Roman"/>
          <w:color w:val="FF0000"/>
          <w:sz w:val="24"/>
          <w:szCs w:val="24"/>
          <w:lang w:val="en-GB" w:eastAsia="en-GB"/>
        </w:rPr>
        <w:t xml:space="preserve">diseases </w:t>
      </w:r>
      <w:r w:rsidRPr="0000218B">
        <w:rPr>
          <w:rFonts w:ascii="Times New Roman" w:eastAsia="Times New Roman" w:hAnsi="Times New Roman" w:cs="Times New Roman"/>
          <w:color w:val="FF0000"/>
          <w:sz w:val="24"/>
          <w:szCs w:val="24"/>
          <w:lang w:val="en-GB" w:eastAsia="en-GB"/>
        </w:rPr>
        <w:t xml:space="preserve">selection </w:t>
      </w:r>
      <w:r>
        <w:rPr>
          <w:rFonts w:ascii="Times New Roman" w:eastAsia="Times New Roman" w:hAnsi="Times New Roman" w:cs="Times New Roman"/>
          <w:color w:val="FF0000"/>
          <w:sz w:val="24"/>
          <w:szCs w:val="24"/>
          <w:lang w:val="en-GB" w:eastAsia="en-GB"/>
        </w:rPr>
        <w:t xml:space="preserve">and the </w:t>
      </w:r>
      <w:proofErr w:type="spellStart"/>
      <w:r>
        <w:rPr>
          <w:rFonts w:ascii="Times New Roman" w:eastAsia="Times New Roman" w:hAnsi="Times New Roman" w:cs="Times New Roman"/>
          <w:color w:val="FF0000"/>
          <w:sz w:val="24"/>
          <w:szCs w:val="24"/>
          <w:lang w:val="en-GB" w:eastAsia="en-GB"/>
        </w:rPr>
        <w:t>preprocessing</w:t>
      </w:r>
      <w:proofErr w:type="spellEnd"/>
      <w:r>
        <w:rPr>
          <w:rFonts w:ascii="Times New Roman" w:eastAsia="Times New Roman" w:hAnsi="Times New Roman" w:cs="Times New Roman"/>
          <w:color w:val="FF0000"/>
          <w:sz w:val="24"/>
          <w:szCs w:val="24"/>
          <w:lang w:val="en-GB" w:eastAsia="en-GB"/>
        </w:rPr>
        <w:t xml:space="preserve"> of </w:t>
      </w:r>
      <w:r w:rsidRPr="0000218B">
        <w:rPr>
          <w:rFonts w:ascii="Times New Roman" w:eastAsia="Times New Roman" w:hAnsi="Times New Roman" w:cs="Times New Roman"/>
          <w:color w:val="FF0000"/>
          <w:sz w:val="24"/>
          <w:szCs w:val="24"/>
          <w:lang w:val="en-GB" w:eastAsia="en-GB"/>
        </w:rPr>
        <w:t>functional features.</w:t>
      </w:r>
    </w:p>
    <w:p w14:paraId="568CFF1E" w14:textId="77777777" w:rsidR="001D0822" w:rsidRPr="00045D5E" w:rsidRDefault="001D0822">
      <w:pPr>
        <w:rPr>
          <w:lang w:val="en-GB"/>
        </w:rPr>
      </w:pPr>
    </w:p>
    <w:sectPr w:rsidR="001D0822" w:rsidRPr="00045D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45D5E"/>
    <w:rsid w:val="00045D5E"/>
    <w:rsid w:val="001D08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8D70"/>
  <w15:chartTrackingRefBased/>
  <w15:docId w15:val="{E953FF37-26CA-4F32-8537-DD5F098A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5D5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45D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ithub.com/ManuelaPetti/MOSES.g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Petti</dc:creator>
  <cp:keywords/>
  <dc:description/>
  <cp:lastModifiedBy>Manuela Petti</cp:lastModifiedBy>
  <cp:revision>1</cp:revision>
  <dcterms:created xsi:type="dcterms:W3CDTF">2021-10-15T20:29:00Z</dcterms:created>
  <dcterms:modified xsi:type="dcterms:W3CDTF">2021-10-15T20:30:00Z</dcterms:modified>
</cp:coreProperties>
</file>