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FB3F7" w14:textId="09936CFF" w:rsidR="00616F6F" w:rsidRPr="004B2234" w:rsidRDefault="00616F6F" w:rsidP="00D92DAE">
      <w:pPr>
        <w:rPr>
          <w:rFonts w:eastAsia="DFKai-SB" w:cstheme="minorHAnsi"/>
          <w:szCs w:val="24"/>
        </w:rPr>
      </w:pPr>
      <w:r w:rsidRPr="004B2234">
        <w:rPr>
          <w:rFonts w:eastAsia="DFKai-SB" w:cstheme="minorHAnsi"/>
          <w:szCs w:val="24"/>
        </w:rPr>
        <w:t>Reviewer 1:</w:t>
      </w:r>
    </w:p>
    <w:p w14:paraId="6C94DE76" w14:textId="77777777" w:rsidR="009D648D" w:rsidRPr="004B2234" w:rsidRDefault="009D648D" w:rsidP="00D92DAE">
      <w:pPr>
        <w:rPr>
          <w:rFonts w:eastAsia="DFKai-SB" w:cstheme="minorHAnsi"/>
          <w:szCs w:val="24"/>
        </w:rPr>
      </w:pPr>
    </w:p>
    <w:p w14:paraId="6656F50F" w14:textId="584240A8" w:rsidR="00CE78A2" w:rsidRPr="004B2234" w:rsidRDefault="00D92DAE" w:rsidP="00A418A5">
      <w:pPr>
        <w:pStyle w:val="ListParagraph"/>
        <w:numPr>
          <w:ilvl w:val="0"/>
          <w:numId w:val="1"/>
        </w:numPr>
        <w:ind w:leftChars="0"/>
        <w:rPr>
          <w:rFonts w:eastAsia="DFKai-SB" w:cstheme="minorHAnsi"/>
          <w:szCs w:val="24"/>
        </w:rPr>
      </w:pPr>
      <w:r w:rsidRPr="004B2234">
        <w:rPr>
          <w:rFonts w:eastAsia="DFKai-SB" w:cstheme="minorHAnsi"/>
          <w:szCs w:val="24"/>
        </w:rPr>
        <w:t xml:space="preserve">Authors were reporting that the experiment was conducted in the greenhouse conditions but there was no mention of conditions such as temperature humidity light </w:t>
      </w:r>
      <w:proofErr w:type="spellStart"/>
      <w:r w:rsidRPr="004B2234">
        <w:rPr>
          <w:rFonts w:eastAsia="DFKai-SB" w:cstheme="minorHAnsi"/>
          <w:szCs w:val="24"/>
        </w:rPr>
        <w:t>etc</w:t>
      </w:r>
      <w:proofErr w:type="spellEnd"/>
      <w:r w:rsidRPr="004B2234">
        <w:rPr>
          <w:rFonts w:eastAsia="DFKai-SB" w:cstheme="minorHAnsi"/>
          <w:szCs w:val="24"/>
        </w:rPr>
        <w:t>---</w:t>
      </w:r>
    </w:p>
    <w:p w14:paraId="2F4E4E13" w14:textId="77777777" w:rsidR="004B2234" w:rsidRPr="004B2234" w:rsidRDefault="004B2234" w:rsidP="00CE78A2">
      <w:pPr>
        <w:rPr>
          <w:rFonts w:eastAsia="DFKai-SB" w:cstheme="minorHAnsi"/>
          <w:szCs w:val="24"/>
        </w:rPr>
      </w:pPr>
    </w:p>
    <w:p w14:paraId="4B36A76F" w14:textId="1F23A033" w:rsidR="00887DD1" w:rsidRPr="004B2234" w:rsidRDefault="00887DD1" w:rsidP="00CE78A2">
      <w:pPr>
        <w:rPr>
          <w:rFonts w:eastAsia="DFKai-SB" w:cstheme="minorHAnsi"/>
          <w:b/>
          <w:bCs/>
          <w:color w:val="0070C0"/>
          <w:szCs w:val="24"/>
        </w:rPr>
      </w:pPr>
      <w:r w:rsidRPr="004B2234">
        <w:rPr>
          <w:rFonts w:eastAsia="DFKai-SB" w:cstheme="minorHAnsi"/>
          <w:b/>
          <w:bCs/>
          <w:color w:val="0070C0"/>
          <w:szCs w:val="24"/>
        </w:rPr>
        <w:t xml:space="preserve">The </w:t>
      </w:r>
      <w:r w:rsidR="004B2234" w:rsidRPr="004B2234">
        <w:rPr>
          <w:rFonts w:eastAsia="DFKai-SB" w:cstheme="minorHAnsi"/>
          <w:b/>
          <w:bCs/>
          <w:color w:val="0070C0"/>
          <w:szCs w:val="24"/>
        </w:rPr>
        <w:t xml:space="preserve">experiment </w:t>
      </w:r>
      <w:r w:rsidRPr="004B2234">
        <w:rPr>
          <w:rFonts w:eastAsia="DFKai-SB" w:cstheme="minorHAnsi"/>
          <w:b/>
          <w:bCs/>
          <w:color w:val="0070C0"/>
          <w:szCs w:val="24"/>
        </w:rPr>
        <w:t xml:space="preserve">conditions </w:t>
      </w:r>
      <w:r w:rsidR="004B2234" w:rsidRPr="004B2234">
        <w:rPr>
          <w:rFonts w:eastAsia="DFKai-SB" w:cstheme="minorHAnsi"/>
          <w:b/>
          <w:bCs/>
          <w:color w:val="0070C0"/>
          <w:szCs w:val="24"/>
        </w:rPr>
        <w:t>have been</w:t>
      </w:r>
      <w:r w:rsidRPr="004B2234">
        <w:rPr>
          <w:rFonts w:eastAsia="DFKai-SB" w:cstheme="minorHAnsi"/>
          <w:b/>
          <w:bCs/>
          <w:color w:val="0070C0"/>
          <w:szCs w:val="24"/>
        </w:rPr>
        <w:t xml:space="preserve"> added to Section 2.1.</w:t>
      </w:r>
    </w:p>
    <w:p w14:paraId="2FB9B98E" w14:textId="77777777" w:rsidR="00CE78A2" w:rsidRPr="004B2234" w:rsidRDefault="00CE78A2" w:rsidP="00CE78A2">
      <w:pPr>
        <w:rPr>
          <w:rFonts w:eastAsia="DFKai-SB" w:cstheme="minorHAnsi"/>
          <w:szCs w:val="24"/>
        </w:rPr>
      </w:pPr>
    </w:p>
    <w:p w14:paraId="3CCB1354" w14:textId="7A470393" w:rsidR="00D92DAE" w:rsidRPr="004B2234" w:rsidRDefault="00D92DAE" w:rsidP="009D648D">
      <w:pPr>
        <w:pStyle w:val="ListParagraph"/>
        <w:numPr>
          <w:ilvl w:val="0"/>
          <w:numId w:val="1"/>
        </w:numPr>
        <w:ind w:leftChars="0"/>
        <w:rPr>
          <w:rFonts w:eastAsia="DFKai-SB" w:cstheme="minorHAnsi"/>
          <w:szCs w:val="24"/>
        </w:rPr>
      </w:pPr>
      <w:r w:rsidRPr="004B2234">
        <w:rPr>
          <w:rFonts w:eastAsia="DFKai-SB" w:cstheme="minorHAnsi"/>
          <w:szCs w:val="24"/>
        </w:rPr>
        <w:t>Secondly, it is not clear about what was the pot size or container size on which the seedlings were transferred –</w:t>
      </w:r>
    </w:p>
    <w:p w14:paraId="00266930" w14:textId="77777777" w:rsidR="004B2234" w:rsidRDefault="004B2234" w:rsidP="000374F2">
      <w:pPr>
        <w:rPr>
          <w:rFonts w:eastAsia="DFKai-SB" w:cstheme="minorHAnsi"/>
          <w:szCs w:val="24"/>
        </w:rPr>
      </w:pPr>
    </w:p>
    <w:p w14:paraId="2208FC72" w14:textId="16D0440F" w:rsidR="000374F2" w:rsidRPr="004B2234" w:rsidRDefault="004B2234" w:rsidP="000374F2">
      <w:pPr>
        <w:rPr>
          <w:rFonts w:eastAsia="DFKai-SB" w:cstheme="minorHAnsi"/>
          <w:b/>
          <w:bCs/>
          <w:color w:val="0070C0"/>
          <w:szCs w:val="24"/>
        </w:rPr>
      </w:pPr>
      <w:r w:rsidRPr="004B2234">
        <w:rPr>
          <w:rFonts w:eastAsia="DFKai-SB" w:cstheme="minorHAnsi"/>
          <w:b/>
          <w:bCs/>
          <w:color w:val="0070C0"/>
          <w:szCs w:val="24"/>
        </w:rPr>
        <w:t xml:space="preserve">The </w:t>
      </w:r>
      <w:r w:rsidR="000374F2" w:rsidRPr="004B2234">
        <w:rPr>
          <w:rFonts w:eastAsia="DFKai-SB" w:cstheme="minorHAnsi"/>
          <w:b/>
          <w:bCs/>
          <w:color w:val="0070C0"/>
          <w:szCs w:val="24"/>
        </w:rPr>
        <w:t>128-hole seedling trays</w:t>
      </w:r>
      <w:bookmarkStart w:id="0" w:name="_Hlk83796480"/>
      <w:r w:rsidRPr="004B2234">
        <w:rPr>
          <w:rFonts w:eastAsia="DFKai-SB" w:cstheme="minorHAnsi"/>
          <w:b/>
          <w:bCs/>
          <w:color w:val="0070C0"/>
          <w:szCs w:val="24"/>
        </w:rPr>
        <w:t xml:space="preserve"> size was </w:t>
      </w:r>
      <w:r w:rsidR="000374F2" w:rsidRPr="004B2234">
        <w:rPr>
          <w:rFonts w:eastAsia="DFKai-SB" w:cstheme="minorHAnsi"/>
          <w:b/>
          <w:bCs/>
          <w:color w:val="0070C0"/>
          <w:szCs w:val="24"/>
        </w:rPr>
        <w:t>60</w:t>
      </w:r>
      <w:r w:rsidR="001A5AEC">
        <w:rPr>
          <w:rFonts w:eastAsia="DFKai-SB" w:cstheme="minorHAnsi"/>
          <w:b/>
          <w:bCs/>
          <w:color w:val="0070C0"/>
          <w:szCs w:val="24"/>
        </w:rPr>
        <w:t>x</w:t>
      </w:r>
      <w:r w:rsidR="000374F2" w:rsidRPr="004B2234">
        <w:rPr>
          <w:rFonts w:eastAsia="DFKai-SB" w:cstheme="minorHAnsi"/>
          <w:b/>
          <w:bCs/>
          <w:color w:val="0070C0"/>
          <w:szCs w:val="24"/>
        </w:rPr>
        <w:t>30</w:t>
      </w:r>
      <w:r w:rsidR="001A5AEC">
        <w:rPr>
          <w:rFonts w:eastAsia="DFKai-SB" w:cstheme="minorHAnsi"/>
          <w:b/>
          <w:bCs/>
          <w:color w:val="0070C0"/>
          <w:szCs w:val="24"/>
        </w:rPr>
        <w:t>x</w:t>
      </w:r>
      <w:r w:rsidR="000374F2" w:rsidRPr="004B2234">
        <w:rPr>
          <w:rFonts w:eastAsia="DFKai-SB" w:cstheme="minorHAnsi"/>
          <w:b/>
          <w:bCs/>
          <w:color w:val="0070C0"/>
          <w:szCs w:val="24"/>
        </w:rPr>
        <w:t xml:space="preserve">3.5 cm (length*width*height); </w:t>
      </w:r>
      <w:r w:rsidR="00A93ABD" w:rsidRPr="004B2234">
        <w:rPr>
          <w:rFonts w:eastAsia="DFKai-SB" w:cstheme="minorHAnsi"/>
          <w:b/>
          <w:bCs/>
          <w:color w:val="0070C0"/>
          <w:szCs w:val="24"/>
        </w:rPr>
        <w:t>20</w:t>
      </w:r>
      <w:r w:rsidR="000374F2" w:rsidRPr="004B2234">
        <w:rPr>
          <w:rFonts w:eastAsia="DFKai-SB" w:cstheme="minorHAnsi"/>
          <w:b/>
          <w:bCs/>
          <w:color w:val="0070C0"/>
          <w:szCs w:val="24"/>
        </w:rPr>
        <w:t xml:space="preserve"> g soil/hole</w:t>
      </w:r>
      <w:bookmarkEnd w:id="0"/>
      <w:r w:rsidRPr="004B2234">
        <w:rPr>
          <w:rFonts w:eastAsia="DFKai-SB" w:cstheme="minorHAnsi"/>
          <w:b/>
          <w:bCs/>
          <w:color w:val="0070C0"/>
          <w:szCs w:val="24"/>
        </w:rPr>
        <w:t xml:space="preserve">. </w:t>
      </w:r>
    </w:p>
    <w:p w14:paraId="70CAE46A" w14:textId="72B8A6D6" w:rsidR="000374F2" w:rsidRPr="004B2234" w:rsidRDefault="00645547" w:rsidP="000374F2">
      <w:pPr>
        <w:rPr>
          <w:rFonts w:eastAsia="DFKai-SB" w:cstheme="minorHAnsi"/>
          <w:b/>
          <w:bCs/>
          <w:color w:val="0070C0"/>
          <w:szCs w:val="24"/>
        </w:rPr>
      </w:pPr>
      <w:r w:rsidRPr="004B2234">
        <w:rPr>
          <w:rFonts w:eastAsia="DFKai-SB" w:cstheme="minorHAnsi"/>
          <w:b/>
          <w:bCs/>
          <w:color w:val="0070C0"/>
          <w:szCs w:val="24"/>
        </w:rPr>
        <w:t>T</w:t>
      </w:r>
      <w:r w:rsidR="00887DD1" w:rsidRPr="004B2234">
        <w:rPr>
          <w:rFonts w:eastAsia="DFKai-SB" w:cstheme="minorHAnsi"/>
          <w:b/>
          <w:bCs/>
          <w:color w:val="0070C0"/>
          <w:szCs w:val="24"/>
        </w:rPr>
        <w:t xml:space="preserve">he information </w:t>
      </w:r>
      <w:r w:rsidR="004B2234" w:rsidRPr="004B2234">
        <w:rPr>
          <w:rFonts w:eastAsia="DFKai-SB" w:cstheme="minorHAnsi"/>
          <w:b/>
          <w:bCs/>
          <w:color w:val="0070C0"/>
          <w:szCs w:val="24"/>
        </w:rPr>
        <w:t>has been</w:t>
      </w:r>
      <w:r w:rsidR="00887DD1" w:rsidRPr="004B2234">
        <w:rPr>
          <w:rFonts w:eastAsia="DFKai-SB" w:cstheme="minorHAnsi"/>
          <w:b/>
          <w:bCs/>
          <w:color w:val="0070C0"/>
          <w:szCs w:val="24"/>
        </w:rPr>
        <w:t xml:space="preserve"> added to Section 2.1</w:t>
      </w:r>
      <w:r w:rsidR="004B2234" w:rsidRPr="004B2234">
        <w:rPr>
          <w:rFonts w:eastAsia="DFKai-SB" w:cstheme="minorHAnsi"/>
          <w:b/>
          <w:bCs/>
          <w:color w:val="0070C0"/>
          <w:szCs w:val="24"/>
        </w:rPr>
        <w:t>.</w:t>
      </w:r>
    </w:p>
    <w:p w14:paraId="19C94E01" w14:textId="77777777" w:rsidR="00616F6F" w:rsidRPr="004B2234" w:rsidRDefault="00616F6F" w:rsidP="000374F2">
      <w:pPr>
        <w:rPr>
          <w:rFonts w:eastAsia="DFKai-SB" w:cstheme="minorHAnsi"/>
          <w:szCs w:val="24"/>
        </w:rPr>
      </w:pPr>
    </w:p>
    <w:p w14:paraId="55B1552E" w14:textId="458DF3B4" w:rsidR="00D92DAE" w:rsidRPr="004B2234" w:rsidRDefault="00D92DAE" w:rsidP="009D648D">
      <w:pPr>
        <w:pStyle w:val="ListParagraph"/>
        <w:numPr>
          <w:ilvl w:val="0"/>
          <w:numId w:val="1"/>
        </w:numPr>
        <w:ind w:leftChars="0"/>
        <w:rPr>
          <w:rFonts w:eastAsia="DFKai-SB" w:cstheme="minorHAnsi"/>
          <w:szCs w:val="24"/>
        </w:rPr>
      </w:pPr>
      <w:r w:rsidRPr="004B2234">
        <w:rPr>
          <w:rFonts w:eastAsia="DFKai-SB" w:cstheme="minorHAnsi"/>
          <w:szCs w:val="24"/>
        </w:rPr>
        <w:t>Please also mention how many replications were there, please provide all the details regarding the experimental design—</w:t>
      </w:r>
    </w:p>
    <w:p w14:paraId="0495D307" w14:textId="77777777" w:rsidR="004B2234" w:rsidRDefault="004B2234" w:rsidP="00D92DAE">
      <w:pPr>
        <w:rPr>
          <w:rFonts w:eastAsia="DFKai-SB" w:cstheme="minorHAnsi"/>
          <w:szCs w:val="24"/>
        </w:rPr>
      </w:pPr>
    </w:p>
    <w:p w14:paraId="08AB42AE" w14:textId="77777777" w:rsidR="009823D3" w:rsidRPr="004B2234" w:rsidRDefault="009823D3" w:rsidP="009823D3">
      <w:pPr>
        <w:rPr>
          <w:rFonts w:eastAsia="DFKai-SB" w:cstheme="minorHAnsi"/>
          <w:b/>
          <w:bCs/>
          <w:color w:val="0070C0"/>
          <w:szCs w:val="24"/>
        </w:rPr>
      </w:pPr>
      <w:r w:rsidRPr="004B2234">
        <w:rPr>
          <w:rFonts w:eastAsia="DFKai-SB" w:cstheme="minorHAnsi"/>
          <w:b/>
          <w:bCs/>
          <w:color w:val="0070C0"/>
          <w:szCs w:val="24"/>
        </w:rPr>
        <w:t xml:space="preserve">The initial experimental design was to study the effects of crop rotation on the growth of vegetables in the greenhouse.  Therefore, the entire greenhouse adopted the same management measures.  </w:t>
      </w:r>
      <w:r>
        <w:rPr>
          <w:rFonts w:eastAsia="DFKai-SB" w:cstheme="minorHAnsi"/>
          <w:b/>
          <w:bCs/>
          <w:color w:val="0070C0"/>
          <w:szCs w:val="24"/>
        </w:rPr>
        <w:t>After the transplantation, s</w:t>
      </w:r>
      <w:r w:rsidRPr="004F3090">
        <w:rPr>
          <w:rFonts w:eastAsia="DFKai-SB" w:cstheme="minorHAnsi"/>
          <w:b/>
          <w:bCs/>
          <w:color w:val="0070C0"/>
          <w:szCs w:val="24"/>
        </w:rPr>
        <w:t xml:space="preserve">ome mustard plants </w:t>
      </w:r>
      <w:r>
        <w:rPr>
          <w:rFonts w:eastAsia="DFKai-SB" w:cstheme="minorHAnsi"/>
          <w:b/>
          <w:bCs/>
          <w:color w:val="0070C0"/>
          <w:szCs w:val="24"/>
        </w:rPr>
        <w:t xml:space="preserve">started showing </w:t>
      </w:r>
      <w:r w:rsidRPr="004F3090">
        <w:rPr>
          <w:rFonts w:eastAsia="DFKai-SB" w:cstheme="minorHAnsi"/>
          <w:b/>
          <w:bCs/>
          <w:color w:val="0070C0"/>
          <w:szCs w:val="24"/>
        </w:rPr>
        <w:t xml:space="preserve">symptoms </w:t>
      </w:r>
      <w:r>
        <w:rPr>
          <w:rFonts w:eastAsia="DFKai-SB" w:cstheme="minorHAnsi"/>
          <w:b/>
          <w:bCs/>
          <w:color w:val="0070C0"/>
          <w:szCs w:val="24"/>
        </w:rPr>
        <w:t>within</w:t>
      </w:r>
      <w:r w:rsidRPr="004F3090">
        <w:rPr>
          <w:rFonts w:eastAsia="DFKai-SB" w:cstheme="minorHAnsi"/>
          <w:b/>
          <w:bCs/>
          <w:color w:val="0070C0"/>
          <w:szCs w:val="24"/>
        </w:rPr>
        <w:t xml:space="preserve"> 7 days, including slow growth, yellowing and even death.  These symptoms were not caused by pathogens or pests (data not shown).  These areas are designated as NG areas</w:t>
      </w:r>
      <w:r>
        <w:rPr>
          <w:rFonts w:eastAsia="DFKai-SB" w:cstheme="minorHAnsi"/>
          <w:b/>
          <w:bCs/>
          <w:color w:val="0070C0"/>
          <w:szCs w:val="24"/>
        </w:rPr>
        <w:t xml:space="preserve">.  </w:t>
      </w:r>
      <w:r w:rsidRPr="004F3090">
        <w:rPr>
          <w:rFonts w:eastAsia="DFKai-SB" w:cstheme="minorHAnsi"/>
          <w:b/>
          <w:bCs/>
          <w:color w:val="0070C0"/>
          <w:szCs w:val="24"/>
        </w:rPr>
        <w:t xml:space="preserve">On the other hand, normal mustard growth areas which showed no symptom are OK areas.  </w:t>
      </w:r>
      <w:r>
        <w:rPr>
          <w:rFonts w:eastAsia="DFKai-SB" w:cstheme="minorHAnsi"/>
          <w:b/>
          <w:bCs/>
          <w:color w:val="0070C0"/>
          <w:szCs w:val="24"/>
        </w:rPr>
        <w:t>We randomly picked 3 areas for each condition.  As such, t</w:t>
      </w:r>
      <w:r w:rsidRPr="004B2234">
        <w:rPr>
          <w:rFonts w:eastAsia="DFKai-SB" w:cstheme="minorHAnsi"/>
          <w:b/>
          <w:bCs/>
          <w:color w:val="0070C0"/>
          <w:szCs w:val="24"/>
        </w:rPr>
        <w:t>hree replications were performed for each condition and for the microbiome study we pooled 10 plants for each replicate.  The information has been added to Section 2.1</w:t>
      </w:r>
    </w:p>
    <w:p w14:paraId="097F00CA" w14:textId="77777777" w:rsidR="00304BF4" w:rsidRPr="004B2234" w:rsidRDefault="00304BF4" w:rsidP="00D92DAE">
      <w:pPr>
        <w:rPr>
          <w:rFonts w:eastAsia="DFKai-SB" w:cstheme="minorHAnsi"/>
          <w:szCs w:val="24"/>
        </w:rPr>
      </w:pPr>
    </w:p>
    <w:p w14:paraId="572AA172" w14:textId="0E9D1FDE" w:rsidR="00216476" w:rsidRPr="004B2234" w:rsidRDefault="00D92DAE" w:rsidP="009D648D">
      <w:pPr>
        <w:pStyle w:val="ListParagraph"/>
        <w:numPr>
          <w:ilvl w:val="0"/>
          <w:numId w:val="1"/>
        </w:numPr>
        <w:ind w:leftChars="0"/>
        <w:rPr>
          <w:rFonts w:eastAsia="DFKai-SB" w:cstheme="minorHAnsi"/>
          <w:szCs w:val="24"/>
        </w:rPr>
      </w:pPr>
      <w:r w:rsidRPr="004B2234">
        <w:rPr>
          <w:rFonts w:eastAsia="DFKai-SB" w:cstheme="minorHAnsi"/>
          <w:szCs w:val="24"/>
        </w:rPr>
        <w:t>Section 2.3 it is not clear from the description that pH was measured from the soil used in the experiment if so please mention</w:t>
      </w:r>
    </w:p>
    <w:p w14:paraId="680E5987" w14:textId="77777777" w:rsidR="004F3090" w:rsidRDefault="004F3090" w:rsidP="00216476">
      <w:pPr>
        <w:rPr>
          <w:rFonts w:eastAsia="DFKai-SB" w:cstheme="minorHAnsi"/>
          <w:szCs w:val="24"/>
        </w:rPr>
      </w:pPr>
      <w:bookmarkStart w:id="1" w:name="_Hlk83752638"/>
    </w:p>
    <w:p w14:paraId="5854AFC5" w14:textId="6C581F11" w:rsidR="006B34E9" w:rsidRPr="004F3090" w:rsidRDefault="00645547" w:rsidP="00216476">
      <w:pPr>
        <w:rPr>
          <w:rFonts w:eastAsia="DFKai-SB" w:cstheme="minorHAnsi"/>
          <w:b/>
          <w:bCs/>
          <w:color w:val="0070C0"/>
          <w:szCs w:val="24"/>
        </w:rPr>
      </w:pPr>
      <w:r w:rsidRPr="004F3090">
        <w:rPr>
          <w:rFonts w:eastAsia="DFKai-SB" w:cstheme="minorHAnsi"/>
          <w:b/>
          <w:bCs/>
          <w:color w:val="0070C0"/>
          <w:szCs w:val="24"/>
        </w:rPr>
        <w:t xml:space="preserve">The information </w:t>
      </w:r>
      <w:r w:rsidR="004F3090" w:rsidRPr="004F3090">
        <w:rPr>
          <w:rFonts w:eastAsia="DFKai-SB" w:cstheme="minorHAnsi"/>
          <w:b/>
          <w:bCs/>
          <w:color w:val="0070C0"/>
          <w:szCs w:val="24"/>
        </w:rPr>
        <w:t>has been</w:t>
      </w:r>
      <w:r w:rsidRPr="004F3090">
        <w:rPr>
          <w:rFonts w:eastAsia="DFKai-SB" w:cstheme="minorHAnsi"/>
          <w:b/>
          <w:bCs/>
          <w:color w:val="0070C0"/>
          <w:szCs w:val="24"/>
        </w:rPr>
        <w:t xml:space="preserve"> added to Section 2.3.</w:t>
      </w:r>
    </w:p>
    <w:bookmarkEnd w:id="1"/>
    <w:p w14:paraId="4573AF22" w14:textId="77777777" w:rsidR="00A93ABD" w:rsidRPr="004B2234" w:rsidRDefault="00A93ABD" w:rsidP="00216476">
      <w:pPr>
        <w:rPr>
          <w:rFonts w:eastAsia="DFKai-SB" w:cstheme="minorHAnsi"/>
          <w:szCs w:val="24"/>
        </w:rPr>
      </w:pPr>
    </w:p>
    <w:p w14:paraId="017B537F" w14:textId="7551400A" w:rsidR="00D92DAE" w:rsidRPr="004B2234" w:rsidRDefault="00D92DAE" w:rsidP="009D648D">
      <w:pPr>
        <w:pStyle w:val="ListParagraph"/>
        <w:numPr>
          <w:ilvl w:val="0"/>
          <w:numId w:val="1"/>
        </w:numPr>
        <w:ind w:leftChars="0"/>
        <w:rPr>
          <w:rFonts w:eastAsia="DFKai-SB" w:cstheme="minorHAnsi"/>
          <w:szCs w:val="24"/>
        </w:rPr>
      </w:pPr>
      <w:r w:rsidRPr="004B2234">
        <w:rPr>
          <w:rFonts w:eastAsia="DFKai-SB" w:cstheme="minorHAnsi"/>
          <w:szCs w:val="24"/>
        </w:rPr>
        <w:t>There was no mention of any citation for available P was determined by molybdenum blue colorimetric method -- please include the same.</w:t>
      </w:r>
    </w:p>
    <w:p w14:paraId="049C6575" w14:textId="77777777" w:rsidR="004F3090" w:rsidRDefault="004F3090" w:rsidP="00D92DAE">
      <w:pPr>
        <w:rPr>
          <w:rFonts w:eastAsia="DFKai-SB" w:cstheme="minorHAnsi"/>
          <w:szCs w:val="24"/>
        </w:rPr>
      </w:pPr>
    </w:p>
    <w:p w14:paraId="7A113BEE" w14:textId="697690C3" w:rsidR="009D648D" w:rsidRPr="004F3090" w:rsidRDefault="00645547" w:rsidP="00D92DAE">
      <w:pPr>
        <w:rPr>
          <w:rFonts w:eastAsia="DFKai-SB" w:cstheme="minorHAnsi"/>
          <w:b/>
          <w:bCs/>
          <w:color w:val="0070C0"/>
          <w:szCs w:val="24"/>
        </w:rPr>
      </w:pPr>
      <w:r w:rsidRPr="004F3090">
        <w:rPr>
          <w:rFonts w:eastAsia="DFKai-SB" w:cstheme="minorHAnsi"/>
          <w:b/>
          <w:bCs/>
          <w:color w:val="0070C0"/>
          <w:szCs w:val="24"/>
        </w:rPr>
        <w:t xml:space="preserve">The references have been added to the main text </w:t>
      </w:r>
      <w:r w:rsidR="00B14C3A" w:rsidRPr="004F3090">
        <w:rPr>
          <w:rFonts w:eastAsia="DFKai-SB" w:cstheme="minorHAnsi"/>
          <w:b/>
          <w:bCs/>
          <w:color w:val="0070C0"/>
          <w:szCs w:val="24"/>
        </w:rPr>
        <w:t xml:space="preserve">(Section 2.3) </w:t>
      </w:r>
      <w:r w:rsidRPr="004F3090">
        <w:rPr>
          <w:rFonts w:eastAsia="DFKai-SB" w:cstheme="minorHAnsi"/>
          <w:b/>
          <w:bCs/>
          <w:color w:val="0070C0"/>
          <w:szCs w:val="24"/>
        </w:rPr>
        <w:t xml:space="preserve">as Reference #13 </w:t>
      </w:r>
      <w:r w:rsidRPr="004F3090">
        <w:rPr>
          <w:rFonts w:eastAsia="DFKai-SB" w:cstheme="minorHAnsi"/>
          <w:b/>
          <w:bCs/>
          <w:color w:val="0070C0"/>
          <w:szCs w:val="24"/>
        </w:rPr>
        <w:lastRenderedPageBreak/>
        <w:t>and #14.</w:t>
      </w:r>
    </w:p>
    <w:p w14:paraId="6EB366FC" w14:textId="77777777" w:rsidR="00FB210C" w:rsidRPr="004F3090" w:rsidRDefault="00FB210C" w:rsidP="00D92DAE">
      <w:pPr>
        <w:rPr>
          <w:rFonts w:eastAsia="DFKai-SB" w:cstheme="minorHAnsi"/>
          <w:b/>
          <w:bCs/>
          <w:color w:val="0070C0"/>
          <w:szCs w:val="24"/>
        </w:rPr>
      </w:pPr>
    </w:p>
    <w:p w14:paraId="68F75712" w14:textId="7382B50C" w:rsidR="006649B1" w:rsidRPr="004F3090" w:rsidRDefault="006B34E9" w:rsidP="00D92DAE">
      <w:pPr>
        <w:rPr>
          <w:rFonts w:eastAsia="DFKai-SB" w:cstheme="minorHAnsi"/>
          <w:b/>
          <w:bCs/>
          <w:color w:val="0070C0"/>
          <w:szCs w:val="24"/>
        </w:rPr>
      </w:pPr>
      <w:r w:rsidRPr="004F3090">
        <w:rPr>
          <w:rFonts w:eastAsia="DFKai-SB" w:cstheme="minorHAnsi"/>
          <w:b/>
          <w:bCs/>
          <w:color w:val="0070C0"/>
          <w:szCs w:val="24"/>
        </w:rPr>
        <w:t xml:space="preserve">--13. </w:t>
      </w:r>
      <w:r w:rsidR="0073470C" w:rsidRPr="004F3090">
        <w:rPr>
          <w:rFonts w:eastAsia="DFKai-SB" w:cstheme="minorHAnsi"/>
          <w:b/>
          <w:bCs/>
          <w:color w:val="0070C0"/>
          <w:szCs w:val="24"/>
        </w:rPr>
        <w:t>He, Z.L.</w:t>
      </w:r>
      <w:r w:rsidR="009D648D" w:rsidRPr="004F3090">
        <w:rPr>
          <w:rFonts w:eastAsia="DFKai-SB" w:cstheme="minorHAnsi"/>
          <w:b/>
          <w:bCs/>
          <w:color w:val="0070C0"/>
          <w:szCs w:val="24"/>
        </w:rPr>
        <w:t>;</w:t>
      </w:r>
      <w:r w:rsidR="0073470C" w:rsidRPr="004F3090">
        <w:rPr>
          <w:rFonts w:eastAsia="DFKai-SB" w:cstheme="minorHAnsi"/>
          <w:b/>
          <w:bCs/>
          <w:color w:val="0070C0"/>
          <w:szCs w:val="24"/>
        </w:rPr>
        <w:t xml:space="preserve"> </w:t>
      </w:r>
      <w:proofErr w:type="spellStart"/>
      <w:r w:rsidR="0073470C" w:rsidRPr="004F3090">
        <w:rPr>
          <w:rFonts w:eastAsia="DFKai-SB" w:cstheme="minorHAnsi"/>
          <w:b/>
          <w:bCs/>
          <w:color w:val="0070C0"/>
          <w:szCs w:val="24"/>
        </w:rPr>
        <w:t>Baligar</w:t>
      </w:r>
      <w:proofErr w:type="spellEnd"/>
      <w:r w:rsidR="0073470C" w:rsidRPr="004F3090">
        <w:rPr>
          <w:rFonts w:eastAsia="DFKai-SB" w:cstheme="minorHAnsi"/>
          <w:b/>
          <w:bCs/>
          <w:color w:val="0070C0"/>
          <w:szCs w:val="24"/>
        </w:rPr>
        <w:t>, V.</w:t>
      </w:r>
      <w:r w:rsidR="009D648D" w:rsidRPr="004F3090">
        <w:rPr>
          <w:rFonts w:eastAsia="DFKai-SB" w:cstheme="minorHAnsi"/>
          <w:b/>
          <w:bCs/>
          <w:color w:val="0070C0"/>
          <w:szCs w:val="24"/>
        </w:rPr>
        <w:t>;</w:t>
      </w:r>
      <w:r w:rsidR="0073470C" w:rsidRPr="004F3090">
        <w:rPr>
          <w:rFonts w:eastAsia="DFKai-SB" w:cstheme="minorHAnsi"/>
          <w:b/>
          <w:bCs/>
          <w:color w:val="0070C0"/>
          <w:szCs w:val="24"/>
        </w:rPr>
        <w:t xml:space="preserve"> Ritchey, K.</w:t>
      </w:r>
      <w:r w:rsidR="009D648D" w:rsidRPr="004F3090">
        <w:rPr>
          <w:rFonts w:eastAsia="DFKai-SB" w:cstheme="minorHAnsi"/>
          <w:b/>
          <w:bCs/>
          <w:color w:val="0070C0"/>
          <w:szCs w:val="24"/>
        </w:rPr>
        <w:t>;</w:t>
      </w:r>
      <w:r w:rsidR="0073470C" w:rsidRPr="004F3090">
        <w:rPr>
          <w:rFonts w:eastAsia="DFKai-SB" w:cstheme="minorHAnsi"/>
          <w:b/>
          <w:bCs/>
          <w:color w:val="0070C0"/>
          <w:szCs w:val="24"/>
        </w:rPr>
        <w:t xml:space="preserve"> Martens, D. Det</w:t>
      </w:r>
      <w:r w:rsidR="006649B1" w:rsidRPr="004F3090">
        <w:rPr>
          <w:rFonts w:eastAsia="DFKai-SB" w:cstheme="minorHAnsi"/>
          <w:b/>
          <w:bCs/>
          <w:color w:val="0070C0"/>
          <w:szCs w:val="24"/>
        </w:rPr>
        <w:t>ermination of soluble phosphorus in the presence of organic ligands or fluorid</w:t>
      </w:r>
      <w:r w:rsidR="0073470C" w:rsidRPr="004F3090">
        <w:rPr>
          <w:rFonts w:eastAsia="DFKai-SB" w:cstheme="minorHAnsi"/>
          <w:b/>
          <w:bCs/>
          <w:color w:val="0070C0"/>
          <w:szCs w:val="24"/>
        </w:rPr>
        <w:t xml:space="preserve">e. </w:t>
      </w:r>
      <w:r w:rsidR="0073470C" w:rsidRPr="004F3090">
        <w:rPr>
          <w:rFonts w:eastAsia="DFKai-SB" w:cstheme="minorHAnsi"/>
          <w:b/>
          <w:bCs/>
          <w:i/>
          <w:iCs/>
          <w:color w:val="0070C0"/>
          <w:szCs w:val="24"/>
        </w:rPr>
        <w:t>Soil Sci</w:t>
      </w:r>
      <w:r w:rsidR="00BD154C" w:rsidRPr="004F3090">
        <w:rPr>
          <w:rFonts w:eastAsia="DFKai-SB" w:cstheme="minorHAnsi"/>
          <w:b/>
          <w:bCs/>
          <w:i/>
          <w:iCs/>
          <w:color w:val="0070C0"/>
          <w:szCs w:val="24"/>
        </w:rPr>
        <w:t>.</w:t>
      </w:r>
      <w:r w:rsidR="0073470C" w:rsidRPr="004F3090">
        <w:rPr>
          <w:rFonts w:eastAsia="DFKai-SB" w:cstheme="minorHAnsi"/>
          <w:b/>
          <w:bCs/>
          <w:i/>
          <w:iCs/>
          <w:color w:val="0070C0"/>
          <w:szCs w:val="24"/>
        </w:rPr>
        <w:t xml:space="preserve"> Soc</w:t>
      </w:r>
      <w:r w:rsidR="00BD154C" w:rsidRPr="004F3090">
        <w:rPr>
          <w:rFonts w:eastAsia="DFKai-SB" w:cstheme="minorHAnsi"/>
          <w:b/>
          <w:bCs/>
          <w:i/>
          <w:iCs/>
          <w:color w:val="0070C0"/>
          <w:szCs w:val="24"/>
        </w:rPr>
        <w:t>.</w:t>
      </w:r>
      <w:r w:rsidR="0073470C" w:rsidRPr="004F3090">
        <w:rPr>
          <w:rFonts w:eastAsia="DFKai-SB" w:cstheme="minorHAnsi"/>
          <w:b/>
          <w:bCs/>
          <w:i/>
          <w:iCs/>
          <w:color w:val="0070C0"/>
          <w:szCs w:val="24"/>
        </w:rPr>
        <w:t xml:space="preserve"> Am</w:t>
      </w:r>
      <w:r w:rsidR="00BD154C" w:rsidRPr="004F3090">
        <w:rPr>
          <w:rFonts w:eastAsia="DFKai-SB" w:cstheme="minorHAnsi"/>
          <w:b/>
          <w:bCs/>
          <w:i/>
          <w:iCs/>
          <w:color w:val="0070C0"/>
          <w:szCs w:val="24"/>
        </w:rPr>
        <w:t>.</w:t>
      </w:r>
      <w:r w:rsidR="0073470C" w:rsidRPr="004F3090">
        <w:rPr>
          <w:rFonts w:eastAsia="DFKai-SB" w:cstheme="minorHAnsi"/>
          <w:b/>
          <w:bCs/>
          <w:i/>
          <w:iCs/>
          <w:color w:val="0070C0"/>
          <w:szCs w:val="24"/>
        </w:rPr>
        <w:t xml:space="preserve"> J</w:t>
      </w:r>
      <w:r w:rsidR="00BD154C" w:rsidRPr="004F3090">
        <w:rPr>
          <w:rFonts w:eastAsia="DFKai-SB" w:cstheme="minorHAnsi"/>
          <w:b/>
          <w:bCs/>
          <w:i/>
          <w:iCs/>
          <w:color w:val="0070C0"/>
          <w:szCs w:val="24"/>
        </w:rPr>
        <w:t>.</w:t>
      </w:r>
      <w:r w:rsidR="00BD154C" w:rsidRPr="004F3090">
        <w:rPr>
          <w:rFonts w:eastAsia="DFKai-SB" w:cstheme="minorHAnsi"/>
          <w:b/>
          <w:bCs/>
          <w:color w:val="0070C0"/>
          <w:szCs w:val="24"/>
        </w:rPr>
        <w:t xml:space="preserve"> </w:t>
      </w:r>
      <w:r w:rsidR="00C25030" w:rsidRPr="004F3090">
        <w:rPr>
          <w:rFonts w:eastAsia="DFKai-SB" w:cstheme="minorHAnsi"/>
          <w:b/>
          <w:bCs/>
          <w:color w:val="0070C0"/>
          <w:szCs w:val="24"/>
        </w:rPr>
        <w:t xml:space="preserve">1998, </w:t>
      </w:r>
      <w:r w:rsidR="00C25030" w:rsidRPr="004F3090">
        <w:rPr>
          <w:rFonts w:eastAsia="DFKai-SB" w:cstheme="minorHAnsi"/>
          <w:b/>
          <w:bCs/>
          <w:i/>
          <w:iCs/>
          <w:color w:val="0070C0"/>
          <w:szCs w:val="24"/>
        </w:rPr>
        <w:t>62,</w:t>
      </w:r>
      <w:r w:rsidR="00C25030" w:rsidRPr="004F3090">
        <w:rPr>
          <w:rFonts w:eastAsia="DFKai-SB" w:cstheme="minorHAnsi"/>
          <w:b/>
          <w:bCs/>
          <w:color w:val="0070C0"/>
          <w:szCs w:val="24"/>
        </w:rPr>
        <w:t xml:space="preserve">1538-1541. </w:t>
      </w:r>
      <w:r w:rsidR="00BD154C" w:rsidRPr="004F3090">
        <w:rPr>
          <w:rFonts w:eastAsia="DFKai-SB" w:cstheme="minorHAnsi"/>
          <w:b/>
          <w:bCs/>
          <w:color w:val="0070C0"/>
          <w:szCs w:val="24"/>
        </w:rPr>
        <w:t>Doi: 10.2136/sssaj1998.03615995006200060009x</w:t>
      </w:r>
    </w:p>
    <w:p w14:paraId="786895F3" w14:textId="77777777" w:rsidR="00FB210C" w:rsidRPr="004F3090" w:rsidRDefault="00FB210C" w:rsidP="00D92DAE">
      <w:pPr>
        <w:rPr>
          <w:rFonts w:eastAsia="DFKai-SB" w:cstheme="minorHAnsi"/>
          <w:b/>
          <w:bCs/>
          <w:color w:val="0070C0"/>
          <w:szCs w:val="24"/>
        </w:rPr>
      </w:pPr>
    </w:p>
    <w:p w14:paraId="6022A7E4" w14:textId="5F4D9093" w:rsidR="006649B1" w:rsidRPr="004F3090" w:rsidRDefault="006B34E9" w:rsidP="006649B1">
      <w:pPr>
        <w:rPr>
          <w:rFonts w:eastAsia="DFKai-SB" w:cstheme="minorHAnsi"/>
          <w:b/>
          <w:bCs/>
          <w:color w:val="0070C0"/>
          <w:szCs w:val="24"/>
        </w:rPr>
      </w:pPr>
      <w:r w:rsidRPr="004F3090">
        <w:rPr>
          <w:rFonts w:eastAsia="DFKai-SB" w:cstheme="minorHAnsi"/>
          <w:b/>
          <w:bCs/>
          <w:color w:val="0070C0"/>
          <w:szCs w:val="24"/>
        </w:rPr>
        <w:t xml:space="preserve">--14. </w:t>
      </w:r>
      <w:r w:rsidR="006649B1" w:rsidRPr="004F3090">
        <w:rPr>
          <w:rFonts w:eastAsia="DFKai-SB" w:cstheme="minorHAnsi"/>
          <w:b/>
          <w:bCs/>
          <w:color w:val="0070C0"/>
          <w:szCs w:val="24"/>
        </w:rPr>
        <w:t>Wei, L.L.</w:t>
      </w:r>
      <w:r w:rsidR="009D648D" w:rsidRPr="004F3090">
        <w:rPr>
          <w:rFonts w:eastAsia="DFKai-SB" w:cstheme="minorHAnsi"/>
          <w:b/>
          <w:bCs/>
          <w:color w:val="0070C0"/>
          <w:szCs w:val="24"/>
        </w:rPr>
        <w:t>;</w:t>
      </w:r>
      <w:r w:rsidR="006649B1" w:rsidRPr="004F3090">
        <w:rPr>
          <w:rFonts w:eastAsia="DFKai-SB" w:cstheme="minorHAnsi"/>
          <w:b/>
          <w:bCs/>
          <w:color w:val="0070C0"/>
          <w:szCs w:val="24"/>
        </w:rPr>
        <w:t xml:space="preserve"> Chen, C.R.</w:t>
      </w:r>
      <w:r w:rsidR="00F227E4" w:rsidRPr="004F3090">
        <w:rPr>
          <w:rFonts w:eastAsia="DFKai-SB" w:cstheme="minorHAnsi"/>
          <w:b/>
          <w:bCs/>
          <w:color w:val="0070C0"/>
          <w:szCs w:val="24"/>
        </w:rPr>
        <w:t>;</w:t>
      </w:r>
      <w:r w:rsidR="006649B1" w:rsidRPr="004F3090">
        <w:rPr>
          <w:rFonts w:eastAsia="DFKai-SB" w:cstheme="minorHAnsi"/>
          <w:b/>
          <w:bCs/>
          <w:color w:val="0070C0"/>
          <w:szCs w:val="24"/>
        </w:rPr>
        <w:t xml:space="preserve"> Xu, Z.H. The effect of low-molecular-weight organic acids and inorganic phosphorus concentration on the determination of soil phosphorus by the molybdenum blue reaction. </w:t>
      </w:r>
      <w:r w:rsidR="006649B1" w:rsidRPr="004F3090">
        <w:rPr>
          <w:rFonts w:eastAsia="DFKai-SB" w:cstheme="minorHAnsi"/>
          <w:b/>
          <w:bCs/>
          <w:i/>
          <w:iCs/>
          <w:color w:val="0070C0"/>
          <w:szCs w:val="24"/>
        </w:rPr>
        <w:t>Biol</w:t>
      </w:r>
      <w:r w:rsidR="009D648D" w:rsidRPr="004F3090">
        <w:rPr>
          <w:rFonts w:eastAsia="DFKai-SB" w:cstheme="minorHAnsi"/>
          <w:b/>
          <w:bCs/>
          <w:i/>
          <w:iCs/>
          <w:color w:val="0070C0"/>
          <w:szCs w:val="24"/>
        </w:rPr>
        <w:t>.</w:t>
      </w:r>
      <w:r w:rsidR="006649B1" w:rsidRPr="004F3090">
        <w:rPr>
          <w:rFonts w:eastAsia="DFKai-SB" w:cstheme="minorHAnsi"/>
          <w:b/>
          <w:bCs/>
          <w:i/>
          <w:iCs/>
          <w:color w:val="0070C0"/>
          <w:szCs w:val="24"/>
        </w:rPr>
        <w:t xml:space="preserve"> Fertil</w:t>
      </w:r>
      <w:r w:rsidR="00BD154C" w:rsidRPr="004F3090">
        <w:rPr>
          <w:rFonts w:eastAsia="DFKai-SB" w:cstheme="minorHAnsi"/>
          <w:b/>
          <w:bCs/>
          <w:i/>
          <w:iCs/>
          <w:color w:val="0070C0"/>
          <w:szCs w:val="24"/>
        </w:rPr>
        <w:t>.</w:t>
      </w:r>
      <w:r w:rsidR="006649B1" w:rsidRPr="004F3090">
        <w:rPr>
          <w:rFonts w:eastAsia="DFKai-SB" w:cstheme="minorHAnsi"/>
          <w:b/>
          <w:bCs/>
          <w:i/>
          <w:iCs/>
          <w:color w:val="0070C0"/>
          <w:szCs w:val="24"/>
        </w:rPr>
        <w:t xml:space="preserve"> Soils</w:t>
      </w:r>
      <w:r w:rsidR="006649B1" w:rsidRPr="004F3090">
        <w:rPr>
          <w:rFonts w:eastAsia="DFKai-SB" w:cstheme="minorHAnsi"/>
          <w:b/>
          <w:bCs/>
          <w:color w:val="0070C0"/>
          <w:szCs w:val="24"/>
        </w:rPr>
        <w:t xml:space="preserve">, </w:t>
      </w:r>
      <w:r w:rsidR="00C25030" w:rsidRPr="004F3090">
        <w:rPr>
          <w:rFonts w:eastAsia="DFKai-SB" w:cstheme="minorHAnsi"/>
          <w:b/>
          <w:bCs/>
          <w:color w:val="0070C0"/>
          <w:szCs w:val="24"/>
        </w:rPr>
        <w:t xml:space="preserve">2009, </w:t>
      </w:r>
      <w:r w:rsidR="006649B1" w:rsidRPr="004F3090">
        <w:rPr>
          <w:rFonts w:eastAsia="DFKai-SB" w:cstheme="minorHAnsi"/>
          <w:b/>
          <w:bCs/>
          <w:i/>
          <w:iCs/>
          <w:color w:val="0070C0"/>
          <w:szCs w:val="24"/>
        </w:rPr>
        <w:t>45,</w:t>
      </w:r>
      <w:r w:rsidR="006649B1" w:rsidRPr="004F3090">
        <w:rPr>
          <w:rFonts w:eastAsia="DFKai-SB" w:cstheme="minorHAnsi"/>
          <w:b/>
          <w:bCs/>
          <w:color w:val="0070C0"/>
          <w:szCs w:val="24"/>
        </w:rPr>
        <w:t xml:space="preserve"> 775</w:t>
      </w:r>
      <w:r w:rsidR="00BD154C" w:rsidRPr="004F3090">
        <w:rPr>
          <w:rFonts w:eastAsia="DFKai-SB" w:cstheme="minorHAnsi"/>
          <w:b/>
          <w:bCs/>
          <w:color w:val="0070C0"/>
          <w:szCs w:val="24"/>
        </w:rPr>
        <w:t>-</w:t>
      </w:r>
      <w:r w:rsidR="006649B1" w:rsidRPr="004F3090">
        <w:rPr>
          <w:rFonts w:eastAsia="DFKai-SB" w:cstheme="minorHAnsi"/>
          <w:b/>
          <w:bCs/>
          <w:color w:val="0070C0"/>
          <w:szCs w:val="24"/>
        </w:rPr>
        <w:t>779.</w:t>
      </w:r>
      <w:r w:rsidR="00C25030" w:rsidRPr="004F3090">
        <w:rPr>
          <w:rFonts w:eastAsia="DFKai-SB" w:cstheme="minorHAnsi"/>
          <w:b/>
          <w:bCs/>
          <w:color w:val="0070C0"/>
          <w:szCs w:val="24"/>
        </w:rPr>
        <w:t xml:space="preserve"> </w:t>
      </w:r>
      <w:r w:rsidR="00BD154C" w:rsidRPr="004F3090">
        <w:rPr>
          <w:rFonts w:eastAsia="DFKai-SB" w:cstheme="minorHAnsi"/>
          <w:b/>
          <w:bCs/>
          <w:color w:val="0070C0"/>
          <w:szCs w:val="24"/>
        </w:rPr>
        <w:t>Doi</w:t>
      </w:r>
      <w:r w:rsidR="00C25030" w:rsidRPr="004F3090">
        <w:rPr>
          <w:rFonts w:eastAsia="DFKai-SB" w:cstheme="minorHAnsi"/>
          <w:b/>
          <w:bCs/>
          <w:color w:val="0070C0"/>
          <w:szCs w:val="24"/>
        </w:rPr>
        <w:t>:</w:t>
      </w:r>
      <w:r w:rsidR="00BD154C" w:rsidRPr="004F3090">
        <w:rPr>
          <w:rFonts w:eastAsia="DFKai-SB" w:cstheme="minorHAnsi"/>
          <w:b/>
          <w:bCs/>
          <w:color w:val="0070C0"/>
          <w:szCs w:val="24"/>
        </w:rPr>
        <w:t xml:space="preserve"> 10.1007/s00374-009-0381-z</w:t>
      </w:r>
    </w:p>
    <w:p w14:paraId="30C31A33" w14:textId="77777777" w:rsidR="006649B1" w:rsidRPr="004B2234" w:rsidRDefault="006649B1" w:rsidP="00D92DAE">
      <w:pPr>
        <w:rPr>
          <w:rFonts w:eastAsia="DFKai-SB" w:cstheme="minorHAnsi"/>
          <w:szCs w:val="24"/>
        </w:rPr>
      </w:pPr>
    </w:p>
    <w:p w14:paraId="733EF27F" w14:textId="16AFA900" w:rsidR="00D92DAE" w:rsidRPr="004B2234" w:rsidRDefault="00D92DAE" w:rsidP="00C25030">
      <w:pPr>
        <w:pStyle w:val="ListParagraph"/>
        <w:numPr>
          <w:ilvl w:val="0"/>
          <w:numId w:val="1"/>
        </w:numPr>
        <w:ind w:leftChars="0"/>
        <w:rPr>
          <w:rFonts w:eastAsia="DFKai-SB" w:cstheme="minorHAnsi"/>
          <w:szCs w:val="24"/>
        </w:rPr>
      </w:pPr>
      <w:r w:rsidRPr="004B2234">
        <w:rPr>
          <w:rFonts w:eastAsia="DFKai-SB" w:cstheme="minorHAnsi"/>
          <w:szCs w:val="24"/>
        </w:rPr>
        <w:t>As per the methods, the authors performed sampling only on 7 days but there is no second-time point. Is there any specific reason for the same—</w:t>
      </w:r>
    </w:p>
    <w:p w14:paraId="5F77CB72" w14:textId="77777777" w:rsidR="004F3090" w:rsidRDefault="004F3090" w:rsidP="00D92DAE">
      <w:pPr>
        <w:rPr>
          <w:rFonts w:eastAsia="DFKai-SB" w:cstheme="minorHAnsi"/>
          <w:szCs w:val="24"/>
          <w:highlight w:val="cyan"/>
        </w:rPr>
      </w:pPr>
    </w:p>
    <w:p w14:paraId="5A8430BB" w14:textId="7F130802" w:rsidR="00FB210C" w:rsidRPr="004F3090" w:rsidRDefault="006234A3" w:rsidP="00D92DAE">
      <w:pPr>
        <w:rPr>
          <w:rFonts w:eastAsia="DFKai-SB" w:cstheme="minorHAnsi"/>
          <w:b/>
          <w:bCs/>
          <w:color w:val="0070C0"/>
          <w:szCs w:val="24"/>
        </w:rPr>
      </w:pPr>
      <w:r w:rsidRPr="004F3090">
        <w:rPr>
          <w:rFonts w:eastAsia="DFKai-SB" w:cstheme="minorHAnsi"/>
          <w:b/>
          <w:bCs/>
          <w:color w:val="0070C0"/>
          <w:szCs w:val="24"/>
        </w:rPr>
        <w:t xml:space="preserve">According to our observations, </w:t>
      </w:r>
      <w:r w:rsidR="004B2234" w:rsidRPr="004F3090">
        <w:rPr>
          <w:rFonts w:eastAsia="DFKai-SB" w:cstheme="minorHAnsi"/>
          <w:b/>
          <w:bCs/>
          <w:color w:val="0070C0"/>
          <w:szCs w:val="24"/>
        </w:rPr>
        <w:t xml:space="preserve">the diseased symptoms appeared within 7 days </w:t>
      </w:r>
      <w:r w:rsidR="004F3090">
        <w:rPr>
          <w:rFonts w:eastAsia="DFKai-SB" w:cstheme="minorHAnsi"/>
          <w:b/>
          <w:bCs/>
          <w:color w:val="0070C0"/>
          <w:szCs w:val="24"/>
        </w:rPr>
        <w:t xml:space="preserve">after transplantation, </w:t>
      </w:r>
      <w:r w:rsidR="004B2234" w:rsidRPr="004F3090">
        <w:rPr>
          <w:rFonts w:eastAsia="DFKai-SB" w:cstheme="minorHAnsi"/>
          <w:b/>
          <w:bCs/>
          <w:color w:val="0070C0"/>
          <w:szCs w:val="24"/>
        </w:rPr>
        <w:t xml:space="preserve">and it continued </w:t>
      </w:r>
      <w:r w:rsidRPr="004F3090">
        <w:rPr>
          <w:rFonts w:eastAsia="DFKai-SB" w:cstheme="minorHAnsi"/>
          <w:b/>
          <w:bCs/>
          <w:color w:val="0070C0"/>
          <w:szCs w:val="24"/>
        </w:rPr>
        <w:t>throughout the season</w:t>
      </w:r>
      <w:r w:rsidR="004B2234" w:rsidRPr="004F3090">
        <w:rPr>
          <w:rFonts w:eastAsia="DFKai-SB" w:cstheme="minorHAnsi"/>
          <w:b/>
          <w:bCs/>
          <w:color w:val="0070C0"/>
          <w:szCs w:val="24"/>
        </w:rPr>
        <w:t xml:space="preserve"> (~40 days)</w:t>
      </w:r>
      <w:r w:rsidRPr="004F3090">
        <w:rPr>
          <w:rFonts w:eastAsia="DFKai-SB" w:cstheme="minorHAnsi"/>
          <w:b/>
          <w:bCs/>
          <w:color w:val="0070C0"/>
          <w:szCs w:val="24"/>
        </w:rPr>
        <w:t>.</w:t>
      </w:r>
      <w:r w:rsidR="004B2234" w:rsidRPr="004F3090">
        <w:rPr>
          <w:rFonts w:eastAsia="DFKai-SB" w:cstheme="minorHAnsi"/>
          <w:b/>
          <w:bCs/>
          <w:color w:val="0070C0"/>
          <w:szCs w:val="24"/>
        </w:rPr>
        <w:t xml:space="preserve"> Since all diseased mustard plants were no longer grown after 7 days, we decided to collect samples at 7 days after the transplantation.  This will provide the bet soil environment </w:t>
      </w:r>
      <w:r w:rsidR="004F3090">
        <w:rPr>
          <w:rFonts w:eastAsia="DFKai-SB" w:cstheme="minorHAnsi"/>
          <w:b/>
          <w:bCs/>
          <w:color w:val="0070C0"/>
          <w:szCs w:val="24"/>
        </w:rPr>
        <w:t>to reflect the influence of soil microbiome on the mustard plants.</w:t>
      </w:r>
    </w:p>
    <w:p w14:paraId="0AF43081" w14:textId="77777777" w:rsidR="00E3633D" w:rsidRPr="004B2234" w:rsidRDefault="00E3633D" w:rsidP="00D92DAE">
      <w:pPr>
        <w:rPr>
          <w:rFonts w:eastAsia="DFKai-SB" w:cstheme="minorHAnsi"/>
          <w:szCs w:val="24"/>
          <w:highlight w:val="cyan"/>
        </w:rPr>
      </w:pPr>
    </w:p>
    <w:p w14:paraId="50E9D74A" w14:textId="5687D5D4" w:rsidR="00D92DAE" w:rsidRPr="004B2234" w:rsidRDefault="00D92DAE" w:rsidP="00C86B43">
      <w:pPr>
        <w:pStyle w:val="ListParagraph"/>
        <w:numPr>
          <w:ilvl w:val="0"/>
          <w:numId w:val="1"/>
        </w:numPr>
        <w:ind w:leftChars="0"/>
        <w:rPr>
          <w:rFonts w:eastAsia="DFKai-SB" w:cstheme="minorHAnsi"/>
          <w:szCs w:val="24"/>
        </w:rPr>
      </w:pPr>
      <w:r w:rsidRPr="004B2234">
        <w:rPr>
          <w:rFonts w:eastAsia="DFKai-SB" w:cstheme="minorHAnsi"/>
          <w:szCs w:val="24"/>
        </w:rPr>
        <w:t>Please present the figures in better representative form- Figures 1 to 3 more clear and figure 4 with distinct axis's –</w:t>
      </w:r>
    </w:p>
    <w:p w14:paraId="303DE1A1" w14:textId="77777777" w:rsidR="004F3090" w:rsidRDefault="004F3090" w:rsidP="00D92DAE">
      <w:pPr>
        <w:rPr>
          <w:rFonts w:eastAsia="DFKai-SB" w:cstheme="minorHAnsi"/>
          <w:szCs w:val="24"/>
        </w:rPr>
      </w:pPr>
    </w:p>
    <w:p w14:paraId="5039BBA0" w14:textId="2CD50C93" w:rsidR="00216476" w:rsidRPr="004F3090" w:rsidRDefault="00266D16" w:rsidP="00D92DAE">
      <w:pPr>
        <w:rPr>
          <w:rFonts w:eastAsia="DFKai-SB" w:cstheme="minorHAnsi"/>
          <w:b/>
          <w:bCs/>
          <w:color w:val="0070C0"/>
          <w:szCs w:val="24"/>
        </w:rPr>
      </w:pPr>
      <w:r w:rsidRPr="004F3090">
        <w:rPr>
          <w:rFonts w:eastAsia="DFKai-SB" w:cstheme="minorHAnsi"/>
          <w:b/>
          <w:bCs/>
          <w:color w:val="0070C0"/>
          <w:szCs w:val="24"/>
        </w:rPr>
        <w:t>We have replaced the figures with high resolution figures so that they are very clear</w:t>
      </w:r>
      <w:r w:rsidR="004F3090">
        <w:rPr>
          <w:rFonts w:eastAsia="DFKai-SB" w:cstheme="minorHAnsi"/>
          <w:b/>
          <w:bCs/>
          <w:color w:val="0070C0"/>
          <w:szCs w:val="24"/>
        </w:rPr>
        <w:t xml:space="preserve"> now</w:t>
      </w:r>
      <w:r w:rsidRPr="004F3090">
        <w:rPr>
          <w:rFonts w:eastAsia="DFKai-SB" w:cstheme="minorHAnsi"/>
          <w:b/>
          <w:bCs/>
          <w:color w:val="0070C0"/>
          <w:szCs w:val="24"/>
        </w:rPr>
        <w:t>.</w:t>
      </w:r>
    </w:p>
    <w:p w14:paraId="036533F2" w14:textId="77777777" w:rsidR="00FB210C" w:rsidRPr="004B2234" w:rsidRDefault="00FB210C" w:rsidP="00D92DAE">
      <w:pPr>
        <w:rPr>
          <w:rFonts w:eastAsia="DFKai-SB" w:cstheme="minorHAnsi"/>
          <w:szCs w:val="24"/>
        </w:rPr>
      </w:pPr>
    </w:p>
    <w:p w14:paraId="35F51F81" w14:textId="7FB3BBAD" w:rsidR="00D92DAE" w:rsidRPr="004B2234" w:rsidRDefault="00D92DAE" w:rsidP="00C86B43">
      <w:pPr>
        <w:pStyle w:val="ListParagraph"/>
        <w:numPr>
          <w:ilvl w:val="0"/>
          <w:numId w:val="1"/>
        </w:numPr>
        <w:ind w:leftChars="0"/>
        <w:rPr>
          <w:rFonts w:eastAsia="DFKai-SB" w:cstheme="minorHAnsi"/>
          <w:szCs w:val="24"/>
        </w:rPr>
      </w:pPr>
      <w:r w:rsidRPr="004B2234">
        <w:rPr>
          <w:rFonts w:eastAsia="DFKai-SB" w:cstheme="minorHAnsi"/>
          <w:szCs w:val="24"/>
        </w:rPr>
        <w:t xml:space="preserve">Section 3.1 here some part belongs to methods section which is already described, therefore it is suggested to remove or move the same to methodology and include only results portion in the results section.  </w:t>
      </w:r>
    </w:p>
    <w:p w14:paraId="42748EB3" w14:textId="04502B7D" w:rsidR="00787CBB" w:rsidRDefault="00787CBB" w:rsidP="00D92DAE">
      <w:pPr>
        <w:rPr>
          <w:rFonts w:eastAsia="DFKai-SB" w:cstheme="minorHAnsi"/>
          <w:szCs w:val="24"/>
        </w:rPr>
      </w:pPr>
    </w:p>
    <w:p w14:paraId="12A103D9" w14:textId="1ECCD113" w:rsidR="004F3090" w:rsidRPr="004F3090" w:rsidRDefault="004F3090" w:rsidP="00D92DAE">
      <w:pPr>
        <w:rPr>
          <w:rFonts w:eastAsia="DFKai-SB" w:cstheme="minorHAnsi"/>
          <w:b/>
          <w:bCs/>
          <w:color w:val="0070C0"/>
          <w:szCs w:val="24"/>
        </w:rPr>
      </w:pPr>
      <w:r w:rsidRPr="004F3090">
        <w:rPr>
          <w:rFonts w:eastAsia="DFKai-SB" w:cstheme="minorHAnsi"/>
          <w:b/>
          <w:bCs/>
          <w:color w:val="0070C0"/>
          <w:szCs w:val="24"/>
        </w:rPr>
        <w:t>We have re-written this section to reflect only results in this section.</w:t>
      </w:r>
    </w:p>
    <w:p w14:paraId="131C3DFE" w14:textId="66AF6628" w:rsidR="004F3090" w:rsidRPr="004B2234" w:rsidRDefault="004F3090" w:rsidP="00D92DAE">
      <w:pPr>
        <w:rPr>
          <w:rFonts w:eastAsia="DFKai-SB" w:cstheme="minorHAnsi"/>
          <w:szCs w:val="24"/>
        </w:rPr>
      </w:pPr>
    </w:p>
    <w:p w14:paraId="053ACC5B" w14:textId="5716B566" w:rsidR="00D92DAE" w:rsidRPr="004B2234" w:rsidRDefault="00D92DAE" w:rsidP="00C86B43">
      <w:pPr>
        <w:pStyle w:val="ListParagraph"/>
        <w:numPr>
          <w:ilvl w:val="0"/>
          <w:numId w:val="1"/>
        </w:numPr>
        <w:ind w:leftChars="0"/>
        <w:rPr>
          <w:rFonts w:eastAsia="DFKai-SB" w:cstheme="minorHAnsi"/>
          <w:szCs w:val="24"/>
        </w:rPr>
      </w:pPr>
      <w:r w:rsidRPr="004B2234">
        <w:rPr>
          <w:rFonts w:eastAsia="DFKai-SB" w:cstheme="minorHAnsi"/>
          <w:szCs w:val="24"/>
        </w:rPr>
        <w:t>Please include a separate section for the conclusion and include lines 329 to 337 under that subheading will be more justified</w:t>
      </w:r>
    </w:p>
    <w:p w14:paraId="0D5F4AC0" w14:textId="77777777" w:rsidR="004F3090" w:rsidRDefault="004F3090" w:rsidP="00D92DAE">
      <w:pPr>
        <w:rPr>
          <w:rFonts w:eastAsia="DFKai-SB" w:cstheme="minorHAnsi"/>
          <w:szCs w:val="24"/>
        </w:rPr>
      </w:pPr>
    </w:p>
    <w:p w14:paraId="7461FB9A" w14:textId="38C23159" w:rsidR="00787CBB" w:rsidRPr="004F3090" w:rsidRDefault="004F3090" w:rsidP="00D92DAE">
      <w:pPr>
        <w:rPr>
          <w:rFonts w:eastAsia="DFKai-SB" w:cstheme="minorHAnsi"/>
          <w:b/>
          <w:bCs/>
          <w:color w:val="0070C0"/>
          <w:szCs w:val="24"/>
        </w:rPr>
      </w:pPr>
      <w:r w:rsidRPr="004F3090">
        <w:rPr>
          <w:rFonts w:eastAsia="DFKai-SB" w:cstheme="minorHAnsi"/>
          <w:b/>
          <w:bCs/>
          <w:color w:val="0070C0"/>
          <w:szCs w:val="24"/>
        </w:rPr>
        <w:t xml:space="preserve">We </w:t>
      </w:r>
      <w:r w:rsidR="00787CBB" w:rsidRPr="004F3090">
        <w:rPr>
          <w:rFonts w:eastAsia="DFKai-SB" w:cstheme="minorHAnsi"/>
          <w:b/>
          <w:bCs/>
          <w:color w:val="0070C0"/>
          <w:szCs w:val="24"/>
        </w:rPr>
        <w:t xml:space="preserve">have added </w:t>
      </w:r>
      <w:r w:rsidRPr="004F3090">
        <w:rPr>
          <w:rFonts w:eastAsia="DFKai-SB" w:cstheme="minorHAnsi"/>
          <w:b/>
          <w:bCs/>
          <w:color w:val="0070C0"/>
          <w:szCs w:val="24"/>
        </w:rPr>
        <w:t>the subheading “Conclusion”</w:t>
      </w:r>
      <w:r w:rsidR="00787CBB" w:rsidRPr="004F3090">
        <w:rPr>
          <w:rFonts w:eastAsia="DFKai-SB" w:cstheme="minorHAnsi"/>
          <w:b/>
          <w:bCs/>
          <w:color w:val="0070C0"/>
          <w:szCs w:val="24"/>
        </w:rPr>
        <w:t xml:space="preserve"> in the end of the text.</w:t>
      </w:r>
    </w:p>
    <w:p w14:paraId="5A40B8A5" w14:textId="5C868D99" w:rsidR="00D92DAE" w:rsidRPr="004B2234" w:rsidRDefault="00D92DAE" w:rsidP="00D92DAE">
      <w:pPr>
        <w:rPr>
          <w:rFonts w:eastAsia="DFKai-SB" w:cstheme="minorHAnsi"/>
          <w:szCs w:val="24"/>
        </w:rPr>
      </w:pPr>
      <w:r w:rsidRPr="004B2234">
        <w:rPr>
          <w:rFonts w:eastAsia="DFKai-SB" w:cstheme="minorHAnsi"/>
          <w:szCs w:val="24"/>
        </w:rPr>
        <w:t>-------------------------------------------------------------------------------------------------------</w:t>
      </w:r>
    </w:p>
    <w:p w14:paraId="7A1D5460" w14:textId="317C70C8" w:rsidR="00D92DAE" w:rsidRPr="004B2234" w:rsidRDefault="00D92DAE" w:rsidP="00D92DAE">
      <w:pPr>
        <w:rPr>
          <w:rFonts w:eastAsia="DFKai-SB" w:cstheme="minorHAnsi"/>
          <w:szCs w:val="24"/>
        </w:rPr>
      </w:pPr>
    </w:p>
    <w:sectPr w:rsidR="00D92DAE" w:rsidRPr="004B223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9CC0F" w14:textId="77777777" w:rsidR="00141602" w:rsidRDefault="00141602" w:rsidP="00A418A5">
      <w:r>
        <w:separator/>
      </w:r>
    </w:p>
  </w:endnote>
  <w:endnote w:type="continuationSeparator" w:id="0">
    <w:p w14:paraId="009E7965" w14:textId="77777777" w:rsidR="00141602" w:rsidRDefault="00141602" w:rsidP="00A41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81CC4" w14:textId="77777777" w:rsidR="00141602" w:rsidRDefault="00141602" w:rsidP="00A418A5">
      <w:r>
        <w:separator/>
      </w:r>
    </w:p>
  </w:footnote>
  <w:footnote w:type="continuationSeparator" w:id="0">
    <w:p w14:paraId="22B2EA8A" w14:textId="77777777" w:rsidR="00141602" w:rsidRDefault="00141602" w:rsidP="00A41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C5AC6"/>
    <w:multiLevelType w:val="hybridMultilevel"/>
    <w:tmpl w:val="23967BA4"/>
    <w:lvl w:ilvl="0" w:tplc="564C26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DAE"/>
    <w:rsid w:val="000374F2"/>
    <w:rsid w:val="00077052"/>
    <w:rsid w:val="000A4C96"/>
    <w:rsid w:val="000C338A"/>
    <w:rsid w:val="000D45D2"/>
    <w:rsid w:val="000F491E"/>
    <w:rsid w:val="00141602"/>
    <w:rsid w:val="00164EE8"/>
    <w:rsid w:val="001A5AEC"/>
    <w:rsid w:val="001F1607"/>
    <w:rsid w:val="00201384"/>
    <w:rsid w:val="00216476"/>
    <w:rsid w:val="002536B8"/>
    <w:rsid w:val="00266D16"/>
    <w:rsid w:val="002860C9"/>
    <w:rsid w:val="002A1288"/>
    <w:rsid w:val="002B1B23"/>
    <w:rsid w:val="00304BF4"/>
    <w:rsid w:val="003234BB"/>
    <w:rsid w:val="003A2A7B"/>
    <w:rsid w:val="003E5B60"/>
    <w:rsid w:val="003F0EA4"/>
    <w:rsid w:val="004217C9"/>
    <w:rsid w:val="004B2234"/>
    <w:rsid w:val="004F3090"/>
    <w:rsid w:val="00533C41"/>
    <w:rsid w:val="00557991"/>
    <w:rsid w:val="006063EA"/>
    <w:rsid w:val="00616F6F"/>
    <w:rsid w:val="006220B9"/>
    <w:rsid w:val="006234A3"/>
    <w:rsid w:val="00645547"/>
    <w:rsid w:val="006649B1"/>
    <w:rsid w:val="00673E7A"/>
    <w:rsid w:val="006831EA"/>
    <w:rsid w:val="006B2E02"/>
    <w:rsid w:val="006B34E9"/>
    <w:rsid w:val="006D1DC6"/>
    <w:rsid w:val="0073470C"/>
    <w:rsid w:val="00765233"/>
    <w:rsid w:val="00787CBB"/>
    <w:rsid w:val="00787D15"/>
    <w:rsid w:val="00793913"/>
    <w:rsid w:val="00796C2A"/>
    <w:rsid w:val="007D4E2E"/>
    <w:rsid w:val="0080620D"/>
    <w:rsid w:val="00831061"/>
    <w:rsid w:val="008765B7"/>
    <w:rsid w:val="00887DD1"/>
    <w:rsid w:val="008C5DF2"/>
    <w:rsid w:val="008C734B"/>
    <w:rsid w:val="008F20F2"/>
    <w:rsid w:val="00912157"/>
    <w:rsid w:val="00953706"/>
    <w:rsid w:val="009823D3"/>
    <w:rsid w:val="009B216E"/>
    <w:rsid w:val="009D648D"/>
    <w:rsid w:val="009F307D"/>
    <w:rsid w:val="009F75D8"/>
    <w:rsid w:val="00A418A5"/>
    <w:rsid w:val="00A93ABD"/>
    <w:rsid w:val="00AE3666"/>
    <w:rsid w:val="00B14C3A"/>
    <w:rsid w:val="00B53F09"/>
    <w:rsid w:val="00BD154C"/>
    <w:rsid w:val="00C2437B"/>
    <w:rsid w:val="00C25030"/>
    <w:rsid w:val="00C572B5"/>
    <w:rsid w:val="00C86B43"/>
    <w:rsid w:val="00C95871"/>
    <w:rsid w:val="00CE78A2"/>
    <w:rsid w:val="00CF5EA3"/>
    <w:rsid w:val="00D202D0"/>
    <w:rsid w:val="00D92DAE"/>
    <w:rsid w:val="00DD025F"/>
    <w:rsid w:val="00E04EE3"/>
    <w:rsid w:val="00E30CB4"/>
    <w:rsid w:val="00E3633D"/>
    <w:rsid w:val="00E5683B"/>
    <w:rsid w:val="00EC24E1"/>
    <w:rsid w:val="00F227E4"/>
    <w:rsid w:val="00F32F07"/>
    <w:rsid w:val="00F664B0"/>
    <w:rsid w:val="00F75AA0"/>
    <w:rsid w:val="00FB210C"/>
    <w:rsid w:val="00FD5335"/>
    <w:rsid w:val="00FE7E7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6A6A5B"/>
  <w15:chartTrackingRefBased/>
  <w15:docId w15:val="{F7DBE679-D0B4-4EEA-A07C-382399914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48D"/>
    <w:pPr>
      <w:ind w:leftChars="200" w:left="480"/>
    </w:pPr>
  </w:style>
  <w:style w:type="paragraph" w:styleId="Header">
    <w:name w:val="header"/>
    <w:basedOn w:val="Normal"/>
    <w:link w:val="HeaderChar"/>
    <w:uiPriority w:val="99"/>
    <w:unhideWhenUsed/>
    <w:rsid w:val="00A418A5"/>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A418A5"/>
    <w:rPr>
      <w:sz w:val="20"/>
      <w:szCs w:val="20"/>
    </w:rPr>
  </w:style>
  <w:style w:type="paragraph" w:styleId="Footer">
    <w:name w:val="footer"/>
    <w:basedOn w:val="Normal"/>
    <w:link w:val="FooterChar"/>
    <w:uiPriority w:val="99"/>
    <w:unhideWhenUsed/>
    <w:rsid w:val="00A418A5"/>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A418A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3083</Characters>
  <Application>Microsoft Office Word</Application>
  <DocSecurity>0</DocSecurity>
  <Lines>192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Changhui</cp:lastModifiedBy>
  <cp:revision>4</cp:revision>
  <dcterms:created xsi:type="dcterms:W3CDTF">2021-10-03T01:01:00Z</dcterms:created>
  <dcterms:modified xsi:type="dcterms:W3CDTF">2021-10-03T14:44:00Z</dcterms:modified>
</cp:coreProperties>
</file>