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4E7" w:rsidRPr="005D64E7" w:rsidRDefault="005D64E7" w:rsidP="005D64E7">
      <w:pPr>
        <w:rPr>
          <w:rFonts w:ascii="Times New Roman" w:eastAsia="宋体" w:hAnsi="Times New Roman" w:cs="Times New Roman"/>
          <w:sz w:val="24"/>
          <w:szCs w:val="24"/>
        </w:rPr>
      </w:pPr>
      <w:r w:rsidRPr="005D64E7">
        <w:rPr>
          <w:rFonts w:ascii="Times New Roman" w:eastAsia="宋体" w:hAnsi="Times New Roman" w:cs="Times New Roman"/>
          <w:sz w:val="24"/>
          <w:szCs w:val="24"/>
        </w:rPr>
        <w:t>Dear Editors and Reviewers:</w:t>
      </w:r>
    </w:p>
    <w:p w:rsidR="005D64E7" w:rsidRPr="005D64E7" w:rsidRDefault="005D64E7" w:rsidP="005D64E7">
      <w:pPr>
        <w:ind w:firstLineChars="200" w:firstLine="480"/>
        <w:rPr>
          <w:rFonts w:ascii="Times New Roman" w:eastAsia="宋体" w:hAnsi="Times New Roman" w:cs="Times New Roman"/>
          <w:sz w:val="24"/>
          <w:szCs w:val="24"/>
        </w:rPr>
      </w:pPr>
      <w:r w:rsidRPr="005D64E7">
        <w:rPr>
          <w:rFonts w:ascii="Times New Roman" w:eastAsia="宋体" w:hAnsi="Times New Roman" w:cs="Times New Roman"/>
          <w:sz w:val="24"/>
          <w:szCs w:val="24"/>
        </w:rPr>
        <w:t>Thank you for your letter and for the reviewers’ comments concerning our manuscript entitled “Moving object detection in traffic surveillance video: A new MOD-AT method based on adaptive threshold”</w:t>
      </w:r>
      <w:r w:rsidRPr="005D64E7">
        <w:rPr>
          <w:rFonts w:ascii="Times New Roman" w:eastAsia="宋体" w:hAnsi="Times New Roman" w:cs="Times New Roman" w:hint="eastAsia"/>
          <w:sz w:val="24"/>
          <w:szCs w:val="24"/>
        </w:rPr>
        <w:t xml:space="preserve"> </w:t>
      </w:r>
      <w:r w:rsidRPr="005D64E7">
        <w:rPr>
          <w:rFonts w:ascii="Times New Roman" w:eastAsia="宋体" w:hAnsi="Times New Roman" w:cs="Times New Roman"/>
          <w:sz w:val="24"/>
          <w:szCs w:val="24"/>
        </w:rPr>
        <w:t>(</w:t>
      </w:r>
      <w:r w:rsidRPr="005D64E7">
        <w:rPr>
          <w:rFonts w:ascii="Times New Roman" w:eastAsia="宋体" w:hAnsi="Times New Roman" w:cs="Times New Roman" w:hint="eastAsia"/>
          <w:sz w:val="24"/>
          <w:szCs w:val="24"/>
        </w:rPr>
        <w:t xml:space="preserve">No. </w:t>
      </w:r>
      <w:r w:rsidRPr="005D64E7">
        <w:rPr>
          <w:rFonts w:ascii="Times New Roman" w:eastAsia="宋体" w:hAnsi="Times New Roman" w:cs="Times New Roman"/>
          <w:sz w:val="24"/>
          <w:szCs w:val="24"/>
        </w:rPr>
        <w:t>ijgi-1373318). Those comments are all valuable and very helpful for revising and improving our paper, as well as the important guiding significance to our researches. We have studied comments carefully and have made correction which we hope meet with approval. Revised portion are marked in red in the paper. The main corrections in the paper and the respon</w:t>
      </w:r>
      <w:r w:rsidRPr="005D64E7">
        <w:rPr>
          <w:rFonts w:ascii="Times New Roman" w:eastAsia="宋体" w:hAnsi="Times New Roman" w:cs="Times New Roman" w:hint="eastAsia"/>
          <w:sz w:val="24"/>
          <w:szCs w:val="24"/>
        </w:rPr>
        <w:t>ses</w:t>
      </w:r>
      <w:r w:rsidRPr="005D64E7">
        <w:rPr>
          <w:rFonts w:ascii="Times New Roman" w:eastAsia="宋体" w:hAnsi="Times New Roman" w:cs="Times New Roman"/>
          <w:sz w:val="24"/>
          <w:szCs w:val="24"/>
        </w:rPr>
        <w:t xml:space="preserve"> to the reviewer’s comments are as following.</w:t>
      </w:r>
    </w:p>
    <w:p w:rsidR="004C02EA" w:rsidRDefault="004C02EA" w:rsidP="004C02EA">
      <w:pPr>
        <w:keepNext/>
        <w:keepLines/>
        <w:spacing w:before="120" w:after="120" w:line="360" w:lineRule="auto"/>
        <w:outlineLvl w:val="0"/>
        <w:rPr>
          <w:rFonts w:ascii="Times New Roman" w:eastAsia="宋体" w:hAnsi="Times New Roman" w:cs="Times New Roman"/>
          <w:b/>
          <w:bCs/>
          <w:kern w:val="44"/>
          <w:sz w:val="24"/>
          <w:szCs w:val="24"/>
        </w:rPr>
      </w:pPr>
      <w:r w:rsidRPr="004C02EA">
        <w:rPr>
          <w:rFonts w:ascii="Times New Roman" w:eastAsia="宋体" w:hAnsi="Times New Roman" w:cs="Times New Roman"/>
          <w:b/>
          <w:bCs/>
          <w:kern w:val="44"/>
          <w:sz w:val="24"/>
          <w:szCs w:val="24"/>
        </w:rPr>
        <w:t xml:space="preserve">Reviewer #2: </w:t>
      </w:r>
    </w:p>
    <w:p w:rsidR="004C02EA" w:rsidRPr="004C02EA" w:rsidRDefault="004C02EA" w:rsidP="004C02EA">
      <w:pPr>
        <w:keepNext/>
        <w:keepLines/>
        <w:spacing w:before="260" w:after="260" w:line="416" w:lineRule="auto"/>
        <w:outlineLvl w:val="1"/>
        <w:rPr>
          <w:rFonts w:ascii="Cambria" w:eastAsia="宋体" w:hAnsi="Cambria" w:cs="Times New Roman"/>
          <w:b/>
          <w:bCs/>
          <w:sz w:val="24"/>
          <w:szCs w:val="24"/>
        </w:rPr>
      </w:pPr>
      <w:r w:rsidRPr="004C02EA">
        <w:rPr>
          <w:rFonts w:ascii="Cambria" w:eastAsia="宋体" w:hAnsi="Cambria" w:cs="Times New Roman"/>
          <w:b/>
          <w:bCs/>
          <w:sz w:val="24"/>
          <w:szCs w:val="24"/>
        </w:rPr>
        <w:t>1</w:t>
      </w:r>
      <w:r w:rsidRPr="004C02EA">
        <w:rPr>
          <w:rFonts w:ascii="Cambria" w:eastAsia="宋体" w:hAnsi="Cambria" w:cs="Times New Roman" w:hint="eastAsia"/>
          <w:b/>
          <w:bCs/>
          <w:sz w:val="24"/>
          <w:szCs w:val="24"/>
        </w:rPr>
        <w:t>.</w:t>
      </w:r>
      <w:r w:rsidRPr="004C02EA">
        <w:rPr>
          <w:rFonts w:ascii="Cambria" w:eastAsia="宋体" w:hAnsi="Cambria" w:cs="Times New Roman"/>
          <w:b/>
          <w:bCs/>
          <w:sz w:val="24"/>
          <w:szCs w:val="24"/>
        </w:rPr>
        <w:t xml:space="preserve"> The theme concise.</w:t>
      </w:r>
    </w:p>
    <w:p w:rsidR="004C02EA" w:rsidRPr="004C02EA" w:rsidRDefault="004C02EA" w:rsidP="004C02EA">
      <w:pPr>
        <w:ind w:firstLineChars="200" w:firstLine="482"/>
        <w:rPr>
          <w:rFonts w:ascii="Times New Roman" w:eastAsia="微软雅黑" w:hAnsi="Times New Roman" w:cs="Times New Roman"/>
          <w:color w:val="222222"/>
          <w:sz w:val="24"/>
          <w:szCs w:val="24"/>
          <w:shd w:val="clear" w:color="auto" w:fill="FFFFFF"/>
        </w:rPr>
      </w:pPr>
      <w:r w:rsidRPr="004C02EA">
        <w:rPr>
          <w:rFonts w:ascii="Times New Roman" w:eastAsia="宋体" w:hAnsi="Times New Roman" w:cs="Times New Roman"/>
          <w:b/>
          <w:sz w:val="24"/>
          <w:szCs w:val="24"/>
        </w:rPr>
        <w:t xml:space="preserve">Response: </w:t>
      </w:r>
      <w:r w:rsidRPr="004C02EA">
        <w:rPr>
          <w:rFonts w:ascii="Times New Roman" w:eastAsia="宋体" w:hAnsi="Times New Roman" w:cs="Times New Roman" w:hint="eastAsia"/>
          <w:bCs/>
          <w:sz w:val="24"/>
          <w:szCs w:val="24"/>
        </w:rPr>
        <w:t>The reviewer has made a very good point here. </w:t>
      </w:r>
      <w:r w:rsidRPr="004C02EA">
        <w:rPr>
          <w:rFonts w:ascii="Times New Roman" w:eastAsia="宋体" w:hAnsi="Times New Roman" w:cs="Times New Roman"/>
          <w:bCs/>
          <w:sz w:val="24"/>
          <w:szCs w:val="24"/>
        </w:rPr>
        <w:t>The summary has been revised as suggested to clarify the topic of the paper.</w:t>
      </w:r>
      <w:r w:rsidRPr="004C02EA">
        <w:rPr>
          <w:rFonts w:ascii="Times New Roman" w:eastAsia="微软雅黑" w:hAnsi="Times New Roman" w:cs="Times New Roman"/>
          <w:color w:val="222222"/>
          <w:sz w:val="24"/>
          <w:szCs w:val="24"/>
          <w:shd w:val="clear" w:color="auto" w:fill="FFFFFF"/>
        </w:rPr>
        <w:t xml:space="preserve"> The details can be seen in the version.</w:t>
      </w:r>
    </w:p>
    <w:p w:rsidR="004C02EA" w:rsidRPr="004C02EA" w:rsidRDefault="004C02EA" w:rsidP="004C02EA">
      <w:pPr>
        <w:keepNext/>
        <w:keepLines/>
        <w:spacing w:before="260" w:after="260" w:line="416" w:lineRule="auto"/>
        <w:outlineLvl w:val="1"/>
        <w:rPr>
          <w:rFonts w:ascii="Cambria" w:eastAsia="宋体" w:hAnsi="Cambria" w:cs="Times New Roman"/>
          <w:b/>
          <w:bCs/>
          <w:sz w:val="24"/>
          <w:szCs w:val="24"/>
        </w:rPr>
      </w:pPr>
      <w:r w:rsidRPr="004C02EA">
        <w:rPr>
          <w:rFonts w:ascii="Cambria" w:eastAsia="宋体" w:hAnsi="Cambria" w:cs="Times New Roman"/>
          <w:b/>
          <w:bCs/>
          <w:sz w:val="24"/>
          <w:szCs w:val="24"/>
        </w:rPr>
        <w:t>2</w:t>
      </w:r>
      <w:r w:rsidRPr="004C02EA">
        <w:rPr>
          <w:rFonts w:ascii="Cambria" w:eastAsia="宋体" w:hAnsi="Cambria" w:cs="Times New Roman" w:hint="eastAsia"/>
          <w:b/>
          <w:bCs/>
          <w:sz w:val="24"/>
          <w:szCs w:val="24"/>
        </w:rPr>
        <w:t xml:space="preserve"> </w:t>
      </w:r>
      <w:r w:rsidRPr="004C02EA">
        <w:rPr>
          <w:rFonts w:ascii="Cambria" w:eastAsia="宋体" w:hAnsi="Cambria" w:cs="Times New Roman"/>
          <w:b/>
          <w:bCs/>
          <w:sz w:val="24"/>
          <w:szCs w:val="24"/>
        </w:rPr>
        <w:t>The unnecessary equations reduce.</w:t>
      </w:r>
    </w:p>
    <w:p w:rsidR="004C02EA" w:rsidRPr="004C02EA" w:rsidRDefault="004C02EA" w:rsidP="004C02EA">
      <w:pPr>
        <w:ind w:firstLineChars="202" w:firstLine="487"/>
        <w:rPr>
          <w:rFonts w:ascii="Times New Roman" w:eastAsia="宋体" w:hAnsi="Times New Roman" w:cs="Times New Roman"/>
          <w:color w:val="000000"/>
          <w:kern w:val="0"/>
          <w:sz w:val="24"/>
          <w:szCs w:val="24"/>
        </w:rPr>
      </w:pPr>
      <w:r w:rsidRPr="004C02EA">
        <w:rPr>
          <w:rFonts w:ascii="Times New Roman" w:eastAsia="宋体" w:hAnsi="Times New Roman" w:cs="Times New Roman"/>
          <w:b/>
          <w:sz w:val="24"/>
          <w:szCs w:val="24"/>
        </w:rPr>
        <w:t xml:space="preserve">Response: </w:t>
      </w:r>
      <w:r w:rsidRPr="004C02EA">
        <w:rPr>
          <w:rFonts w:ascii="Times New Roman" w:eastAsia="宋体" w:hAnsi="Times New Roman" w:cs="Times New Roman"/>
          <w:bCs/>
          <w:sz w:val="24"/>
          <w:szCs w:val="24"/>
        </w:rPr>
        <w:t xml:space="preserve">Thanks for the reviewer’s reminder. The original paper does involve more professional common-sense or procedural formulas. Some formulas in the original paper have been deleted and merged to ensure the simplicity and necessity of the formulas. </w:t>
      </w:r>
      <w:r w:rsidRPr="004C02EA">
        <w:rPr>
          <w:rFonts w:ascii="Times New Roman" w:eastAsia="宋体" w:hAnsi="Times New Roman" w:cs="Times New Roman"/>
          <w:color w:val="000000"/>
          <w:kern w:val="0"/>
          <w:sz w:val="24"/>
          <w:szCs w:val="24"/>
        </w:rPr>
        <w:t>The above has been elaborated in detail in the revision. See the new manuscript.</w:t>
      </w:r>
    </w:p>
    <w:p w:rsidR="004C02EA" w:rsidRPr="004C02EA" w:rsidRDefault="004C02EA" w:rsidP="004C02EA">
      <w:pPr>
        <w:keepNext/>
        <w:keepLines/>
        <w:spacing w:before="260" w:after="260" w:line="416" w:lineRule="auto"/>
        <w:outlineLvl w:val="1"/>
        <w:rPr>
          <w:rFonts w:ascii="Cambria" w:eastAsia="宋体" w:hAnsi="Cambria" w:cs="Times New Roman"/>
          <w:b/>
          <w:bCs/>
          <w:sz w:val="24"/>
          <w:szCs w:val="24"/>
        </w:rPr>
      </w:pPr>
      <w:r w:rsidRPr="004C02EA">
        <w:rPr>
          <w:rFonts w:ascii="Cambria" w:eastAsia="宋体" w:hAnsi="Cambria" w:cs="Times New Roman"/>
          <w:b/>
          <w:bCs/>
          <w:sz w:val="24"/>
          <w:szCs w:val="24"/>
        </w:rPr>
        <w:t>3.</w:t>
      </w:r>
      <w:r w:rsidRPr="004C02EA">
        <w:rPr>
          <w:rFonts w:ascii="Cambria" w:eastAsia="宋体" w:hAnsi="Cambria" w:cs="Times New Roman" w:hint="eastAsia"/>
          <w:b/>
          <w:bCs/>
          <w:sz w:val="24"/>
          <w:szCs w:val="24"/>
        </w:rPr>
        <w:t xml:space="preserve"> </w:t>
      </w:r>
      <w:r w:rsidRPr="004C02EA">
        <w:rPr>
          <w:rFonts w:ascii="Cambria" w:eastAsia="宋体" w:hAnsi="Cambria" w:cs="Times New Roman"/>
          <w:b/>
          <w:bCs/>
          <w:sz w:val="24"/>
          <w:szCs w:val="24"/>
        </w:rPr>
        <w:t>The rationality of method comparison.</w:t>
      </w:r>
    </w:p>
    <w:p w:rsidR="004C02EA" w:rsidRPr="004C02EA" w:rsidRDefault="004C02EA" w:rsidP="004C02EA">
      <w:pPr>
        <w:ind w:firstLineChars="200" w:firstLine="482"/>
        <w:rPr>
          <w:rFonts w:ascii="Times New Roman" w:eastAsia="宋体" w:hAnsi="Times New Roman" w:cs="Times New Roman"/>
          <w:bCs/>
          <w:sz w:val="24"/>
          <w:szCs w:val="24"/>
        </w:rPr>
      </w:pPr>
      <w:r w:rsidRPr="004C02EA">
        <w:rPr>
          <w:rFonts w:ascii="Times New Roman" w:eastAsia="宋体" w:hAnsi="Times New Roman" w:cs="Times New Roman"/>
          <w:b/>
          <w:sz w:val="24"/>
          <w:szCs w:val="24"/>
        </w:rPr>
        <w:t xml:space="preserve">Response: </w:t>
      </w:r>
      <w:r w:rsidRPr="004C02EA">
        <w:rPr>
          <w:rFonts w:ascii="Times New Roman" w:eastAsia="宋体" w:hAnsi="Times New Roman" w:cs="Times New Roman"/>
          <w:bCs/>
          <w:sz w:val="24"/>
          <w:szCs w:val="24"/>
        </w:rPr>
        <w:t>Thanks for the reviewer's comments. The GGMM in the manuscript describes the improved Gaussian mixture model, which is the abbreviation of the method used in the article [34] in line 102. Rather than "the traditional moving object detection method ignores the threshold differences of image spatial caused by camera imaging characteristics." To avoid ambiguity of abbreviation, the abbreviation of the GGMM algorithm in the paper is changed to IGMM, i.e., improved Gaussian mixture model, and the abbreviation corresponding to the experimental part is uniformly modified.</w:t>
      </w:r>
    </w:p>
    <w:p w:rsidR="004C02EA" w:rsidRPr="004C02EA" w:rsidRDefault="004C02EA" w:rsidP="004C02EA">
      <w:pPr>
        <w:ind w:firstLineChars="200" w:firstLine="480"/>
        <w:rPr>
          <w:rFonts w:ascii="Calibri" w:eastAsia="宋体" w:hAnsi="Calibri" w:cs="Times New Roman"/>
        </w:rPr>
      </w:pPr>
      <w:r w:rsidRPr="004C02EA">
        <w:rPr>
          <w:rFonts w:ascii="Times New Roman" w:eastAsia="宋体" w:hAnsi="Times New Roman" w:cs="Times New Roman"/>
          <w:bCs/>
          <w:sz w:val="24"/>
          <w:szCs w:val="24"/>
        </w:rPr>
        <w:t xml:space="preserve">In this paper, three methods GVIBE, IGMM, and NPCM </w:t>
      </w:r>
      <w:r w:rsidRPr="004C02EA">
        <w:rPr>
          <w:rFonts w:ascii="Times New Roman" w:eastAsia="宋体" w:hAnsi="Times New Roman" w:cs="Times New Roman" w:hint="eastAsia"/>
          <w:bCs/>
          <w:sz w:val="24"/>
          <w:szCs w:val="24"/>
        </w:rPr>
        <w:t>were</w:t>
      </w:r>
      <w:r w:rsidRPr="004C02EA">
        <w:rPr>
          <w:rFonts w:ascii="Times New Roman" w:eastAsia="宋体" w:hAnsi="Times New Roman" w:cs="Times New Roman"/>
          <w:bCs/>
          <w:sz w:val="24"/>
          <w:szCs w:val="24"/>
        </w:rPr>
        <w:t xml:space="preserve"> selected to compare with MOD-AT in single-frame accuracy and multi-frame accuracy. GVIBE and IGMM are typical algorithms in traditional moving object detection methods. Both of these algorithms use a unified threshold value in the image space to filter the interference of the external environment, resulting in an unreasonable threshold value setting, thereby affecting the accuracy of moving object detection. NPCM is a new algorithm based on a nonlinear perspective correction model. The algorithm only considers the linear or </w:t>
      </w:r>
      <w:r w:rsidRPr="004C02EA">
        <w:rPr>
          <w:rFonts w:ascii="Times New Roman" w:eastAsia="宋体" w:hAnsi="Times New Roman" w:cs="Times New Roman"/>
          <w:bCs/>
          <w:sz w:val="24"/>
          <w:szCs w:val="24"/>
        </w:rPr>
        <w:lastRenderedPageBreak/>
        <w:t>nonlinear characteristics of the object on the image. It does not consider the projection distortion of the object size caused by the camera imaging mechanism. It also ignores the difference in imaging geometric characteristics of moving objects in different positions of the video frame. The threshold setting is not very specific, affecting the accuracy of moving object detection.</w:t>
      </w:r>
    </w:p>
    <w:p w:rsidR="004C02EA" w:rsidRPr="004C02EA" w:rsidRDefault="004C02EA" w:rsidP="004C02EA">
      <w:pPr>
        <w:keepNext/>
        <w:keepLines/>
        <w:spacing w:before="260" w:after="260" w:line="416" w:lineRule="auto"/>
        <w:outlineLvl w:val="1"/>
        <w:rPr>
          <w:rFonts w:ascii="Cambria" w:eastAsia="宋体" w:hAnsi="Cambria" w:cs="Times New Roman"/>
          <w:b/>
          <w:bCs/>
          <w:sz w:val="24"/>
          <w:szCs w:val="24"/>
        </w:rPr>
      </w:pPr>
      <w:r w:rsidRPr="004C02EA">
        <w:rPr>
          <w:rFonts w:ascii="Cambria" w:eastAsia="宋体" w:hAnsi="Cambria" w:cs="Times New Roman"/>
          <w:b/>
          <w:bCs/>
          <w:sz w:val="24"/>
          <w:szCs w:val="24"/>
        </w:rPr>
        <w:t>4. The English grammar and style improvement.</w:t>
      </w:r>
    </w:p>
    <w:p w:rsidR="00FD6BC4" w:rsidRDefault="004C02EA" w:rsidP="004C02EA">
      <w:pPr>
        <w:ind w:firstLineChars="202" w:firstLine="487"/>
        <w:rPr>
          <w:rFonts w:ascii="Times New Roman" w:eastAsia="微软雅黑" w:hAnsi="Times New Roman" w:cs="Times New Roman"/>
          <w:color w:val="222222"/>
          <w:sz w:val="24"/>
          <w:szCs w:val="24"/>
          <w:shd w:val="clear" w:color="auto" w:fill="FFFFFF"/>
        </w:rPr>
      </w:pPr>
      <w:r w:rsidRPr="004C02EA">
        <w:rPr>
          <w:rFonts w:ascii="Times New Roman" w:eastAsia="宋体" w:hAnsi="Times New Roman" w:cs="Times New Roman"/>
          <w:b/>
          <w:sz w:val="24"/>
          <w:szCs w:val="24"/>
        </w:rPr>
        <w:t xml:space="preserve">Response: </w:t>
      </w:r>
      <w:r w:rsidRPr="004C02EA">
        <w:rPr>
          <w:rFonts w:ascii="Times New Roman" w:eastAsia="宋体" w:hAnsi="Times New Roman" w:cs="Times New Roman"/>
          <w:bCs/>
          <w:sz w:val="24"/>
          <w:szCs w:val="24"/>
        </w:rPr>
        <w:t>Thanks for the reviewer’s reminder.</w:t>
      </w:r>
      <w:r w:rsidRPr="004C02EA">
        <w:rPr>
          <w:rFonts w:ascii="Times New Roman" w:eastAsia="微软雅黑" w:hAnsi="Times New Roman" w:cs="Times New Roman"/>
          <w:color w:val="222222"/>
          <w:sz w:val="24"/>
          <w:szCs w:val="24"/>
          <w:shd w:val="clear" w:color="auto" w:fill="FFFFFF"/>
        </w:rPr>
        <w:t xml:space="preserve"> We have revised the language expression of the paper as suggested.</w:t>
      </w:r>
      <w:r w:rsidRPr="004C02EA">
        <w:rPr>
          <w:rFonts w:ascii="Calibri" w:eastAsia="宋体" w:hAnsi="Calibri" w:cs="Times New Roman"/>
        </w:rPr>
        <w:t xml:space="preserve"> </w:t>
      </w:r>
      <w:r w:rsidRPr="004C02EA">
        <w:rPr>
          <w:rFonts w:ascii="Times New Roman" w:eastAsia="微软雅黑" w:hAnsi="Times New Roman" w:cs="Times New Roman"/>
          <w:color w:val="222222"/>
          <w:sz w:val="24"/>
          <w:szCs w:val="24"/>
          <w:shd w:val="clear" w:color="auto" w:fill="FFFFFF"/>
        </w:rPr>
        <w:t>First,</w:t>
      </w:r>
      <w:r w:rsidRPr="004C02EA">
        <w:rPr>
          <w:rFonts w:ascii="Calibri" w:eastAsia="宋体" w:hAnsi="Calibri" w:cs="Times New Roman"/>
        </w:rPr>
        <w:t xml:space="preserve"> </w:t>
      </w:r>
      <w:r w:rsidRPr="004C02EA">
        <w:rPr>
          <w:rFonts w:ascii="Times New Roman" w:eastAsia="微软雅黑" w:hAnsi="Times New Roman" w:cs="Times New Roman"/>
          <w:color w:val="222222"/>
          <w:sz w:val="24"/>
          <w:szCs w:val="24"/>
          <w:shd w:val="clear" w:color="auto" w:fill="FFFFFF"/>
        </w:rPr>
        <w:t>we uniformly modify the formula symbols of the paper to increase the readability of the paper.</w:t>
      </w:r>
      <w:r w:rsidRPr="004C02EA">
        <w:rPr>
          <w:rFonts w:ascii="Calibri" w:eastAsia="宋体" w:hAnsi="Calibri" w:cs="Times New Roman"/>
        </w:rPr>
        <w:t xml:space="preserve"> </w:t>
      </w:r>
      <w:r w:rsidRPr="004C02EA">
        <w:rPr>
          <w:rFonts w:ascii="Times New Roman" w:eastAsia="微软雅黑" w:hAnsi="Times New Roman" w:cs="Times New Roman"/>
          <w:color w:val="222222"/>
          <w:sz w:val="24"/>
          <w:szCs w:val="24"/>
          <w:shd w:val="clear" w:color="auto" w:fill="FFFFFF"/>
        </w:rPr>
        <w:t>At the same time, the content and title description of the chart highlight the main points to be expressed.</w:t>
      </w:r>
      <w:r w:rsidRPr="004C02EA">
        <w:rPr>
          <w:rFonts w:ascii="Calibri" w:eastAsia="宋体" w:hAnsi="Calibri" w:cs="Times New Roman"/>
        </w:rPr>
        <w:t xml:space="preserve"> </w:t>
      </w:r>
      <w:r w:rsidRPr="004C02EA">
        <w:rPr>
          <w:rFonts w:ascii="Times New Roman" w:eastAsia="微软雅黑" w:hAnsi="Times New Roman" w:cs="Times New Roman"/>
          <w:color w:val="222222"/>
          <w:sz w:val="24"/>
          <w:szCs w:val="24"/>
          <w:shd w:val="clear" w:color="auto" w:fill="FFFFFF"/>
        </w:rPr>
        <w:t>In addition,</w:t>
      </w:r>
      <w:r w:rsidRPr="004C02EA">
        <w:rPr>
          <w:rFonts w:ascii="Calibri" w:eastAsia="宋体" w:hAnsi="Calibri" w:cs="Times New Roman"/>
        </w:rPr>
        <w:t xml:space="preserve"> </w:t>
      </w:r>
      <w:r w:rsidRPr="004C02EA">
        <w:rPr>
          <w:rFonts w:ascii="Times New Roman" w:eastAsia="微软雅黑" w:hAnsi="Times New Roman" w:cs="Times New Roman"/>
          <w:color w:val="222222"/>
          <w:sz w:val="24"/>
          <w:szCs w:val="24"/>
          <w:shd w:val="clear" w:color="auto" w:fill="FFFFFF"/>
        </w:rPr>
        <w:t>we have uniformly revised the inappropriate language and grammar in the paper. The details can be seen in the version.</w:t>
      </w:r>
    </w:p>
    <w:p w:rsidR="00080C1D" w:rsidRDefault="00080C1D" w:rsidP="00080C1D">
      <w:pPr>
        <w:rPr>
          <w:rFonts w:ascii="Times New Roman" w:eastAsia="微软雅黑" w:hAnsi="Times New Roman" w:cs="Times New Roman"/>
          <w:color w:val="222222"/>
          <w:sz w:val="24"/>
          <w:szCs w:val="24"/>
          <w:shd w:val="clear" w:color="auto" w:fill="FFFFFF"/>
        </w:rPr>
      </w:pPr>
    </w:p>
    <w:p w:rsidR="00080C1D" w:rsidRPr="00984148" w:rsidRDefault="00080C1D" w:rsidP="00080C1D">
      <w:pPr>
        <w:pStyle w:val="1"/>
        <w:spacing w:before="120" w:after="120" w:line="360" w:lineRule="auto"/>
        <w:ind w:firstLineChars="100" w:firstLine="240"/>
        <w:rPr>
          <w:rFonts w:ascii="Arial" w:eastAsia="宋体" w:hAnsi="Arial" w:cs="Arial"/>
          <w:color w:val="000000"/>
          <w:kern w:val="0"/>
          <w:sz w:val="24"/>
          <w:szCs w:val="24"/>
        </w:rPr>
      </w:pPr>
      <w:r w:rsidRPr="00984148">
        <w:rPr>
          <w:sz w:val="24"/>
          <w:szCs w:val="24"/>
        </w:rPr>
        <w:t>Other changes</w:t>
      </w:r>
    </w:p>
    <w:p w:rsidR="00080C1D" w:rsidRPr="00984148" w:rsidRDefault="00080C1D" w:rsidP="00080C1D">
      <w:pPr>
        <w:ind w:firstLineChars="100" w:firstLine="240"/>
        <w:rPr>
          <w:rFonts w:ascii="Times New Roman" w:eastAsia="宋体" w:hAnsi="Times New Roman" w:cs="Times New Roman"/>
          <w:color w:val="000000"/>
          <w:kern w:val="0"/>
          <w:sz w:val="24"/>
          <w:szCs w:val="24"/>
        </w:rPr>
      </w:pPr>
      <w:r w:rsidRPr="00984148">
        <w:rPr>
          <w:rFonts w:ascii="Times New Roman" w:eastAsia="宋体" w:hAnsi="Times New Roman" w:cs="Times New Roman"/>
          <w:color w:val="000000"/>
          <w:kern w:val="0"/>
          <w:sz w:val="24"/>
          <w:szCs w:val="24"/>
        </w:rPr>
        <w:t>For the improvement of the manuscript, we also checked the whole paper and adjusted the manuscript’s grammar and spelling, as shown in the new manuscript.</w:t>
      </w:r>
    </w:p>
    <w:p w:rsidR="00080C1D" w:rsidRPr="00984148" w:rsidRDefault="00080C1D" w:rsidP="00080C1D">
      <w:pPr>
        <w:ind w:firstLineChars="100" w:firstLine="240"/>
        <w:rPr>
          <w:rFonts w:ascii="Times New Roman" w:eastAsia="宋体" w:hAnsi="Times New Roman" w:cs="Times New Roman"/>
          <w:color w:val="000000"/>
          <w:kern w:val="0"/>
          <w:sz w:val="24"/>
          <w:szCs w:val="24"/>
        </w:rPr>
      </w:pPr>
      <w:r w:rsidRPr="00984148">
        <w:rPr>
          <w:rFonts w:ascii="Times New Roman" w:eastAsia="宋体" w:hAnsi="Times New Roman" w:cs="Times New Roman"/>
          <w:color w:val="000000"/>
          <w:kern w:val="0"/>
          <w:sz w:val="24"/>
          <w:szCs w:val="24"/>
        </w:rPr>
        <w:t xml:space="preserve">In a word, we tried our best to improve the manuscript and made some changes in the manuscript. These changes will not influence the content and framework of the paper. And here we did not list the changes but marked in red in </w:t>
      </w:r>
      <w:r w:rsidRPr="00984148">
        <w:rPr>
          <w:rFonts w:ascii="Times New Roman" w:eastAsia="宋体" w:hAnsi="Times New Roman" w:cs="Times New Roman" w:hint="eastAsia"/>
          <w:color w:val="000000"/>
          <w:kern w:val="0"/>
          <w:sz w:val="24"/>
          <w:szCs w:val="24"/>
        </w:rPr>
        <w:t>the resubmitted</w:t>
      </w:r>
      <w:r w:rsidRPr="00984148">
        <w:rPr>
          <w:rFonts w:ascii="Times New Roman" w:eastAsia="宋体" w:hAnsi="Times New Roman" w:cs="Times New Roman"/>
          <w:color w:val="000000"/>
          <w:kern w:val="0"/>
          <w:sz w:val="24"/>
          <w:szCs w:val="24"/>
        </w:rPr>
        <w:t xml:space="preserve"> paper. </w:t>
      </w:r>
    </w:p>
    <w:p w:rsidR="00080C1D" w:rsidRPr="00984148" w:rsidRDefault="00080C1D" w:rsidP="00080C1D">
      <w:pPr>
        <w:ind w:firstLineChars="100" w:firstLine="240"/>
        <w:rPr>
          <w:rFonts w:ascii="Times New Roman" w:eastAsia="宋体" w:hAnsi="Times New Roman" w:cs="Times New Roman"/>
          <w:color w:val="000000"/>
          <w:kern w:val="0"/>
          <w:sz w:val="24"/>
          <w:szCs w:val="24"/>
        </w:rPr>
      </w:pPr>
      <w:r w:rsidRPr="00984148">
        <w:rPr>
          <w:rFonts w:ascii="Times New Roman" w:eastAsia="宋体" w:hAnsi="Times New Roman" w:cs="Times New Roman"/>
          <w:color w:val="000000"/>
          <w:kern w:val="0"/>
          <w:sz w:val="24"/>
          <w:szCs w:val="24"/>
        </w:rPr>
        <w:t>We appreciate for Editors/Reviewers’ warm work earnestly, and hope that the correction will meet with approval.</w:t>
      </w:r>
    </w:p>
    <w:p w:rsidR="00080C1D" w:rsidRPr="00984148" w:rsidRDefault="00080C1D" w:rsidP="00080C1D">
      <w:pPr>
        <w:ind w:firstLineChars="100" w:firstLine="240"/>
        <w:rPr>
          <w:rFonts w:ascii="Times New Roman" w:eastAsia="宋体" w:hAnsi="Times New Roman" w:cs="Times New Roman"/>
          <w:color w:val="000000"/>
          <w:kern w:val="0"/>
          <w:sz w:val="24"/>
          <w:szCs w:val="24"/>
        </w:rPr>
      </w:pPr>
      <w:r w:rsidRPr="00984148">
        <w:rPr>
          <w:rFonts w:ascii="Times New Roman" w:eastAsia="宋体" w:hAnsi="Times New Roman" w:cs="Times New Roman"/>
          <w:color w:val="000000"/>
          <w:kern w:val="0"/>
          <w:sz w:val="24"/>
          <w:szCs w:val="24"/>
        </w:rPr>
        <w:t>Once again, thank you very much for your comments and suggestions.</w:t>
      </w:r>
    </w:p>
    <w:p w:rsidR="00080C1D" w:rsidRPr="00080C1D" w:rsidRDefault="00080C1D" w:rsidP="00080C1D">
      <w:pPr>
        <w:rPr>
          <w:rFonts w:ascii="Calibri" w:eastAsia="宋体" w:hAnsi="Calibri" w:cs="Times New Roman"/>
          <w:color w:val="000000"/>
          <w:kern w:val="0"/>
          <w:sz w:val="24"/>
          <w:szCs w:val="24"/>
        </w:rPr>
      </w:pPr>
      <w:bookmarkStart w:id="0" w:name="_GoBack"/>
      <w:bookmarkEnd w:id="0"/>
    </w:p>
    <w:sectPr w:rsidR="00080C1D" w:rsidRPr="00080C1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415A2"/>
    <w:multiLevelType w:val="hybridMultilevel"/>
    <w:tmpl w:val="CC825280"/>
    <w:lvl w:ilvl="0" w:tplc="A2507F2A">
      <w:start w:val="1"/>
      <w:numFmt w:val="decimal"/>
      <w:lvlText w:val="%1."/>
      <w:lvlJc w:val="left"/>
      <w:pPr>
        <w:ind w:left="360" w:hanging="360"/>
      </w:pPr>
      <w:rPr>
        <w:rFonts w:asciiTheme="majorHAnsi" w:hAnsiTheme="majorHAnsi" w:cstheme="maj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C4B7146"/>
    <w:multiLevelType w:val="hybridMultilevel"/>
    <w:tmpl w:val="76A04568"/>
    <w:lvl w:ilvl="0" w:tplc="F2AEB4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F8"/>
    <w:rsid w:val="00080C1D"/>
    <w:rsid w:val="004C02EA"/>
    <w:rsid w:val="005D64E7"/>
    <w:rsid w:val="00872BF8"/>
    <w:rsid w:val="0099726F"/>
    <w:rsid w:val="00FD6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E736"/>
  <w15:chartTrackingRefBased/>
  <w15:docId w15:val="{DC7F7B06-7A1E-443B-BB92-BFA53100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80C1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64E7"/>
    <w:pPr>
      <w:ind w:firstLineChars="200" w:firstLine="420"/>
    </w:pPr>
  </w:style>
  <w:style w:type="character" w:customStyle="1" w:styleId="10">
    <w:name w:val="标题 1 字符"/>
    <w:basedOn w:val="a0"/>
    <w:link w:val="1"/>
    <w:uiPriority w:val="9"/>
    <w:rsid w:val="00080C1D"/>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583</Words>
  <Characters>3329</Characters>
  <Application>Microsoft Office Word</Application>
  <DocSecurity>0</DocSecurity>
  <Lines>27</Lines>
  <Paragraphs>7</Paragraphs>
  <ScaleCrop>false</ScaleCrop>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benhe_cai@163.com</dc:creator>
  <cp:keywords/>
  <dc:description/>
  <cp:lastModifiedBy>benhe_cai@163.com</cp:lastModifiedBy>
  <cp:revision>4</cp:revision>
  <dcterms:created xsi:type="dcterms:W3CDTF">2021-10-04T09:24:00Z</dcterms:created>
  <dcterms:modified xsi:type="dcterms:W3CDTF">2021-10-04T09:31:00Z</dcterms:modified>
</cp:coreProperties>
</file>