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062" w:rsidRPr="00981043" w:rsidRDefault="00FA1062" w:rsidP="00FA1062">
      <w:pPr>
        <w:rPr>
          <w:rFonts w:ascii="Palatino Linotype" w:hAnsi="Palatino Linotype"/>
          <w:color w:val="000000"/>
          <w:sz w:val="20"/>
          <w:szCs w:val="20"/>
          <w:shd w:val="clear" w:color="auto" w:fill="FFFFFF"/>
        </w:rPr>
      </w:pPr>
      <w:r w:rsidRPr="00981043">
        <w:rPr>
          <w:rFonts w:ascii="Palatino Linotype" w:hAnsi="Palatino Linotype"/>
          <w:color w:val="000000"/>
          <w:sz w:val="20"/>
          <w:szCs w:val="20"/>
          <w:shd w:val="clear" w:color="auto" w:fill="FFFFFF"/>
        </w:rPr>
        <w:t>Dear Editor,</w:t>
      </w:r>
    </w:p>
    <w:p w:rsidR="00FA1062" w:rsidRPr="00981043" w:rsidRDefault="00FA1062" w:rsidP="00FA1062">
      <w:pPr>
        <w:jc w:val="center"/>
        <w:rPr>
          <w:rFonts w:ascii="Palatino Linotype" w:hAnsi="Palatino Linotype"/>
          <w:color w:val="000000"/>
          <w:sz w:val="20"/>
          <w:szCs w:val="20"/>
          <w:u w:val="single"/>
          <w:shd w:val="clear" w:color="auto" w:fill="FFFFFF"/>
        </w:rPr>
      </w:pPr>
      <w:r w:rsidRPr="00981043">
        <w:rPr>
          <w:rFonts w:ascii="Palatino Linotype" w:hAnsi="Palatino Linotype"/>
          <w:color w:val="000000"/>
          <w:sz w:val="20"/>
          <w:szCs w:val="20"/>
          <w:u w:val="single"/>
          <w:shd w:val="clear" w:color="auto" w:fill="FFFFFF"/>
        </w:rPr>
        <w:t>RESPONSE TO REVIEWER COMMENTS</w:t>
      </w:r>
    </w:p>
    <w:p w:rsidR="00FA1062" w:rsidRPr="00981043" w:rsidRDefault="00FA1062" w:rsidP="00FA1062">
      <w:pPr>
        <w:rPr>
          <w:rFonts w:ascii="Palatino Linotype" w:hAnsi="Palatino Linotype"/>
          <w:color w:val="000000"/>
          <w:sz w:val="20"/>
          <w:szCs w:val="20"/>
          <w:shd w:val="clear" w:color="auto" w:fill="FFFFFF"/>
        </w:rPr>
      </w:pPr>
      <w:r w:rsidRPr="00981043">
        <w:rPr>
          <w:rFonts w:ascii="Palatino Linotype" w:hAnsi="Palatino Linotype"/>
          <w:color w:val="000000"/>
          <w:sz w:val="20"/>
          <w:szCs w:val="20"/>
          <w:shd w:val="clear" w:color="auto" w:fill="FFFFFF"/>
        </w:rPr>
        <w:t>We are grateful for your valuable comments and we have carefully revised the manuscript as the reviewers suggested. Please find the response to the reviewer comments. Comments are in red and responses in black.</w:t>
      </w:r>
    </w:p>
    <w:p w:rsidR="00FA1062" w:rsidRPr="00981043" w:rsidRDefault="00FA1062" w:rsidP="00FA1062">
      <w:pPr>
        <w:rPr>
          <w:rFonts w:ascii="Palatino Linotype" w:hAnsi="Palatino Linotype"/>
          <w:color w:val="000000"/>
          <w:sz w:val="20"/>
          <w:szCs w:val="20"/>
          <w:shd w:val="clear" w:color="auto" w:fill="FFFFFF"/>
        </w:rPr>
      </w:pPr>
      <w:r w:rsidRPr="00981043">
        <w:rPr>
          <w:rFonts w:ascii="Palatino Linotype" w:hAnsi="Palatino Linotype"/>
          <w:color w:val="000000"/>
          <w:sz w:val="20"/>
          <w:szCs w:val="20"/>
          <w:shd w:val="clear" w:color="auto" w:fill="FFFFFF"/>
        </w:rPr>
        <w:t>Regards,</w:t>
      </w:r>
    </w:p>
    <w:p w:rsidR="00FA1062" w:rsidRPr="00981043" w:rsidRDefault="00FA1062" w:rsidP="00FA1062">
      <w:pPr>
        <w:spacing w:before="240"/>
        <w:rPr>
          <w:rFonts w:ascii="Palatino Linotype" w:hAnsi="Palatino Linotype"/>
          <w:color w:val="000000"/>
          <w:sz w:val="20"/>
          <w:szCs w:val="20"/>
          <w:shd w:val="clear" w:color="auto" w:fill="FFFFFF"/>
        </w:rPr>
      </w:pPr>
      <w:r w:rsidRPr="00981043">
        <w:rPr>
          <w:rFonts w:ascii="Palatino Linotype" w:hAnsi="Palatino Linotype"/>
          <w:color w:val="000000"/>
          <w:sz w:val="20"/>
          <w:szCs w:val="20"/>
          <w:shd w:val="clear" w:color="auto" w:fill="FFFFFF"/>
        </w:rPr>
        <w:t>Deog-Hwan Oh (PhD)</w:t>
      </w:r>
    </w:p>
    <w:p w:rsidR="00FA1062" w:rsidRPr="00981043" w:rsidRDefault="00FA1062" w:rsidP="00FA1062">
      <w:pPr>
        <w:shd w:val="clear" w:color="auto" w:fill="FEFEFE"/>
        <w:spacing w:after="0" w:line="360" w:lineRule="auto"/>
        <w:jc w:val="both"/>
        <w:rPr>
          <w:rFonts w:ascii="Palatino Linotype" w:eastAsia="Times New Roman" w:hAnsi="Palatino Linotype" w:cs="Times New Roman"/>
          <w:color w:val="FF0000"/>
          <w:sz w:val="20"/>
          <w:szCs w:val="20"/>
          <w:lang w:eastAsia="ko-KR"/>
        </w:rPr>
      </w:pPr>
      <w:r w:rsidRPr="00981043">
        <w:rPr>
          <w:rFonts w:ascii="Palatino Linotype" w:hAnsi="Palatino Linotype"/>
          <w:color w:val="000000"/>
          <w:sz w:val="20"/>
          <w:szCs w:val="20"/>
          <w:shd w:val="clear" w:color="auto" w:fill="FFFFFF"/>
        </w:rPr>
        <w:t>Reviewer #</w:t>
      </w:r>
      <w:r w:rsidR="008A1906" w:rsidRPr="00981043">
        <w:rPr>
          <w:rFonts w:ascii="Palatino Linotype" w:hAnsi="Palatino Linotype"/>
          <w:color w:val="000000"/>
          <w:sz w:val="20"/>
          <w:szCs w:val="20"/>
          <w:shd w:val="clear" w:color="auto" w:fill="FFFFFF"/>
        </w:rPr>
        <w:t>2</w:t>
      </w:r>
    </w:p>
    <w:p w:rsidR="001A22D1" w:rsidRPr="00981043" w:rsidRDefault="008449EE" w:rsidP="00C278C5">
      <w:pPr>
        <w:shd w:val="clear" w:color="auto" w:fill="FEFEFE"/>
        <w:spacing w:after="0" w:line="360" w:lineRule="auto"/>
        <w:jc w:val="both"/>
        <w:rPr>
          <w:rFonts w:ascii="Palatino Linotype" w:eastAsia="Times New Roman" w:hAnsi="Palatino Linotype" w:cs="Times New Roman"/>
          <w:color w:val="FF0000"/>
          <w:sz w:val="20"/>
          <w:szCs w:val="20"/>
          <w:lang w:eastAsia="ko-KR"/>
        </w:rPr>
      </w:pPr>
      <w:r w:rsidRPr="00981043">
        <w:rPr>
          <w:rFonts w:ascii="Palatino Linotype" w:eastAsia="Times New Roman" w:hAnsi="Palatino Linotype" w:cs="Times New Roman"/>
          <w:color w:val="FF0000"/>
          <w:sz w:val="20"/>
          <w:szCs w:val="20"/>
          <w:lang w:eastAsia="ko-KR"/>
        </w:rPr>
        <w:t xml:space="preserve">Comment: </w:t>
      </w:r>
      <w:r w:rsidR="0003589F" w:rsidRPr="00981043">
        <w:rPr>
          <w:rFonts w:ascii="Palatino Linotype" w:eastAsia="Times New Roman" w:hAnsi="Palatino Linotype" w:cs="Times New Roman"/>
          <w:color w:val="FF0000"/>
          <w:sz w:val="20"/>
          <w:szCs w:val="20"/>
          <w:lang w:eastAsia="ko-KR"/>
        </w:rPr>
        <w:t xml:space="preserve">I would also suggest to expand the part about the role of different sprouts on preventing some diseases (e.g. gastrointestinal tract, diabetes, </w:t>
      </w:r>
      <w:r w:rsidR="001A22D1" w:rsidRPr="00981043">
        <w:rPr>
          <w:rFonts w:ascii="Palatino Linotype" w:eastAsia="Times New Roman" w:hAnsi="Palatino Linotype" w:cs="Times New Roman"/>
          <w:color w:val="FF0000"/>
          <w:sz w:val="20"/>
          <w:szCs w:val="20"/>
          <w:lang w:eastAsia="ko-KR"/>
        </w:rPr>
        <w:t>atherosclerosis</w:t>
      </w:r>
      <w:r w:rsidR="0003589F" w:rsidRPr="00981043">
        <w:rPr>
          <w:rFonts w:ascii="Palatino Linotype" w:eastAsia="Times New Roman" w:hAnsi="Palatino Linotype" w:cs="Times New Roman"/>
          <w:color w:val="FF0000"/>
          <w:sz w:val="20"/>
          <w:szCs w:val="20"/>
          <w:lang w:eastAsia="ko-KR"/>
        </w:rPr>
        <w:t xml:space="preserve">, </w:t>
      </w:r>
      <w:r w:rsidR="00B42FDE" w:rsidRPr="00981043">
        <w:rPr>
          <w:rFonts w:ascii="Palatino Linotype" w:eastAsia="Times New Roman" w:hAnsi="Palatino Linotype" w:cs="Times New Roman"/>
          <w:color w:val="FF0000"/>
          <w:sz w:val="20"/>
          <w:szCs w:val="20"/>
          <w:lang w:eastAsia="ko-KR"/>
        </w:rPr>
        <w:t>and cancer</w:t>
      </w:r>
      <w:r w:rsidR="0003589F" w:rsidRPr="00981043">
        <w:rPr>
          <w:rFonts w:ascii="Palatino Linotype" w:eastAsia="Times New Roman" w:hAnsi="Palatino Linotype" w:cs="Times New Roman"/>
          <w:color w:val="FF0000"/>
          <w:sz w:val="20"/>
          <w:szCs w:val="20"/>
          <w:lang w:eastAsia="ko-KR"/>
        </w:rPr>
        <w:t xml:space="preserve">) to make the review more profound. </w:t>
      </w:r>
    </w:p>
    <w:p w:rsidR="00501643" w:rsidRDefault="001A22D1" w:rsidP="00CA0F7A">
      <w:pPr>
        <w:spacing w:after="0" w:line="360" w:lineRule="auto"/>
        <w:jc w:val="both"/>
        <w:rPr>
          <w:rFonts w:ascii="Times New Roman" w:eastAsia="Times New Roman" w:hAnsi="Times New Roman" w:cs="Times New Roman"/>
          <w:sz w:val="20"/>
          <w:szCs w:val="20"/>
          <w:lang w:eastAsia="ko-KR"/>
        </w:rPr>
      </w:pPr>
      <w:r w:rsidRPr="002C4B6B">
        <w:rPr>
          <w:rFonts w:ascii="Times New Roman" w:eastAsia="Times New Roman" w:hAnsi="Times New Roman" w:cs="Times New Roman"/>
          <w:color w:val="000000" w:themeColor="text1"/>
          <w:sz w:val="20"/>
          <w:szCs w:val="20"/>
          <w:lang w:eastAsia="ko-KR"/>
        </w:rPr>
        <w:t>Response:</w:t>
      </w:r>
      <w:r w:rsidR="00B13C32" w:rsidRPr="002C4B6B">
        <w:rPr>
          <w:rFonts w:ascii="Times New Roman" w:eastAsia="Times New Roman" w:hAnsi="Times New Roman" w:cs="Times New Roman"/>
          <w:color w:val="000000" w:themeColor="text1"/>
          <w:sz w:val="20"/>
          <w:szCs w:val="20"/>
          <w:lang w:eastAsia="ko-KR"/>
        </w:rPr>
        <w:t xml:space="preserve"> </w:t>
      </w:r>
      <w:r w:rsidR="00977E9C" w:rsidRPr="002C4B6B">
        <w:rPr>
          <w:rFonts w:ascii="Times New Roman" w:eastAsia="Times New Roman" w:hAnsi="Times New Roman" w:cs="Times New Roman"/>
          <w:sz w:val="20"/>
          <w:szCs w:val="20"/>
          <w:lang w:eastAsia="ko-KR"/>
        </w:rPr>
        <w:t>diabetes</w:t>
      </w:r>
      <w:r w:rsidR="00B13C32" w:rsidRPr="002C4B6B">
        <w:rPr>
          <w:rFonts w:ascii="Times New Roman" w:eastAsia="Times New Roman" w:hAnsi="Times New Roman" w:cs="Times New Roman"/>
          <w:sz w:val="20"/>
          <w:szCs w:val="20"/>
          <w:lang w:eastAsia="ko-KR"/>
        </w:rPr>
        <w:t xml:space="preserve"> and cancer activities of sprouts has already been discussed</w:t>
      </w:r>
      <w:r w:rsidR="00341297" w:rsidRPr="002C4B6B">
        <w:rPr>
          <w:rFonts w:ascii="Times New Roman" w:eastAsia="Times New Roman" w:hAnsi="Times New Roman" w:cs="Times New Roman"/>
          <w:sz w:val="20"/>
          <w:szCs w:val="20"/>
          <w:lang w:eastAsia="ko-KR"/>
        </w:rPr>
        <w:t xml:space="preserve"> in the review</w:t>
      </w:r>
      <w:r w:rsidR="00B13C32" w:rsidRPr="002C4B6B">
        <w:rPr>
          <w:rFonts w:ascii="Times New Roman" w:eastAsia="Times New Roman" w:hAnsi="Times New Roman" w:cs="Times New Roman"/>
          <w:sz w:val="20"/>
          <w:szCs w:val="20"/>
          <w:lang w:eastAsia="ko-KR"/>
        </w:rPr>
        <w:t xml:space="preserve">. However, to the best of our knowledge, </w:t>
      </w:r>
      <w:r w:rsidR="0058254A" w:rsidRPr="002C4B6B">
        <w:rPr>
          <w:rFonts w:ascii="Times New Roman" w:eastAsia="Times New Roman" w:hAnsi="Times New Roman" w:cs="Times New Roman"/>
          <w:sz w:val="20"/>
          <w:szCs w:val="20"/>
          <w:lang w:eastAsia="ko-KR"/>
        </w:rPr>
        <w:t xml:space="preserve">no report has been published </w:t>
      </w:r>
      <w:r w:rsidR="00B13C32" w:rsidRPr="002C4B6B">
        <w:rPr>
          <w:rFonts w:ascii="Times New Roman" w:eastAsia="Times New Roman" w:hAnsi="Times New Roman" w:cs="Times New Roman"/>
          <w:sz w:val="20"/>
          <w:szCs w:val="20"/>
          <w:lang w:eastAsia="ko-KR"/>
        </w:rPr>
        <w:t>related to</w:t>
      </w:r>
      <w:r w:rsidRPr="002C4B6B">
        <w:rPr>
          <w:rFonts w:ascii="Times New Roman" w:eastAsia="Times New Roman" w:hAnsi="Times New Roman" w:cs="Times New Roman"/>
          <w:sz w:val="20"/>
          <w:szCs w:val="20"/>
          <w:lang w:eastAsia="ko-KR"/>
        </w:rPr>
        <w:t xml:space="preserve"> </w:t>
      </w:r>
      <w:r w:rsidR="00B13C32" w:rsidRPr="002C4B6B">
        <w:rPr>
          <w:rFonts w:ascii="Times New Roman" w:eastAsia="Times New Roman" w:hAnsi="Times New Roman" w:cs="Times New Roman"/>
          <w:sz w:val="20"/>
          <w:szCs w:val="20"/>
          <w:lang w:eastAsia="ko-KR"/>
        </w:rPr>
        <w:t xml:space="preserve">gastrointestinal </w:t>
      </w:r>
      <w:r w:rsidR="007569DA" w:rsidRPr="002C4B6B">
        <w:rPr>
          <w:rFonts w:ascii="Times New Roman" w:eastAsia="Times New Roman" w:hAnsi="Times New Roman" w:cs="Times New Roman"/>
          <w:sz w:val="20"/>
          <w:szCs w:val="20"/>
          <w:lang w:eastAsia="ko-KR"/>
        </w:rPr>
        <w:t>tract activities of sprouts</w:t>
      </w:r>
      <w:r w:rsidR="00A317CE" w:rsidRPr="002C4B6B">
        <w:rPr>
          <w:rFonts w:ascii="Times New Roman" w:eastAsia="Times New Roman" w:hAnsi="Times New Roman" w:cs="Times New Roman"/>
          <w:sz w:val="20"/>
          <w:szCs w:val="20"/>
          <w:lang w:eastAsia="ko-KR"/>
        </w:rPr>
        <w:t xml:space="preserve">. </w:t>
      </w:r>
    </w:p>
    <w:p w:rsidR="00501643" w:rsidRDefault="00501643" w:rsidP="00CA0F7A">
      <w:pPr>
        <w:spacing w:after="0" w:line="360" w:lineRule="auto"/>
        <w:jc w:val="both"/>
        <w:rPr>
          <w:rFonts w:ascii="Times New Roman" w:eastAsia="Times New Roman" w:hAnsi="Times New Roman" w:cs="Times New Roman"/>
          <w:sz w:val="20"/>
          <w:szCs w:val="20"/>
          <w:lang w:eastAsia="ko-KR"/>
        </w:rPr>
      </w:pPr>
    </w:p>
    <w:p w:rsidR="001A22D1" w:rsidRPr="002C4B6B" w:rsidRDefault="00531C4D" w:rsidP="00CA0F7A">
      <w:pPr>
        <w:spacing w:after="0" w:line="360" w:lineRule="auto"/>
        <w:jc w:val="both"/>
        <w:rPr>
          <w:rFonts w:ascii="Times New Roman" w:eastAsia="Times New Roman" w:hAnsi="Times New Roman" w:cs="Times New Roman"/>
          <w:sz w:val="20"/>
          <w:szCs w:val="20"/>
          <w:lang w:eastAsia="ko-KR"/>
        </w:rPr>
      </w:pPr>
      <w:r w:rsidRPr="002C4B6B">
        <w:rPr>
          <w:rFonts w:ascii="Times New Roman" w:eastAsia="Times New Roman" w:hAnsi="Times New Roman" w:cs="Times New Roman"/>
          <w:sz w:val="20"/>
          <w:szCs w:val="20"/>
          <w:lang w:eastAsia="ko-KR"/>
        </w:rPr>
        <w:t>The</w:t>
      </w:r>
      <w:r w:rsidR="00F937A5" w:rsidRPr="002C4B6B">
        <w:rPr>
          <w:rFonts w:ascii="Times New Roman" w:eastAsia="Times New Roman" w:hAnsi="Times New Roman" w:cs="Times New Roman"/>
          <w:sz w:val="20"/>
          <w:szCs w:val="20"/>
          <w:lang w:eastAsia="ko-KR"/>
        </w:rPr>
        <w:t xml:space="preserve"> </w:t>
      </w:r>
      <w:r w:rsidR="00A317CE" w:rsidRPr="002C4B6B">
        <w:rPr>
          <w:rFonts w:ascii="Times New Roman" w:eastAsia="Times New Roman" w:hAnsi="Times New Roman" w:cs="Times New Roman"/>
          <w:sz w:val="20"/>
          <w:szCs w:val="20"/>
          <w:lang w:eastAsia="ko-KR"/>
        </w:rPr>
        <w:t xml:space="preserve">following paragraph has been added for </w:t>
      </w:r>
      <w:r w:rsidR="00A317CE" w:rsidRPr="002C4B6B">
        <w:rPr>
          <w:rFonts w:ascii="Times New Roman" w:eastAsia="Times New Roman" w:hAnsi="Times New Roman" w:cs="Times New Roman"/>
          <w:sz w:val="20"/>
          <w:szCs w:val="20"/>
          <w:lang w:eastAsia="ko-KR"/>
        </w:rPr>
        <w:t>atherosclerosis</w:t>
      </w:r>
      <w:r w:rsidR="00A317CE" w:rsidRPr="002C4B6B">
        <w:rPr>
          <w:rFonts w:ascii="Times New Roman" w:eastAsia="Times New Roman" w:hAnsi="Times New Roman" w:cs="Times New Roman"/>
          <w:sz w:val="20"/>
          <w:szCs w:val="20"/>
          <w:lang w:eastAsia="ko-KR"/>
        </w:rPr>
        <w:t xml:space="preserve"> according the above reviewer’s recommendation.</w:t>
      </w:r>
    </w:p>
    <w:p w:rsidR="00A317CE" w:rsidRPr="002C4B6B" w:rsidRDefault="00A317CE" w:rsidP="00CA0F7A">
      <w:pPr>
        <w:spacing w:after="0" w:line="360" w:lineRule="auto"/>
        <w:jc w:val="both"/>
        <w:rPr>
          <w:rFonts w:ascii="Times New Roman" w:eastAsia="Times New Roman" w:hAnsi="Times New Roman" w:cs="Times New Roman"/>
          <w:color w:val="FF0000"/>
          <w:sz w:val="20"/>
          <w:szCs w:val="20"/>
          <w:lang w:eastAsia="ko-KR"/>
        </w:rPr>
      </w:pPr>
      <w:r w:rsidRPr="002C4B6B">
        <w:rPr>
          <w:rFonts w:ascii="Times New Roman" w:hAnsi="Times New Roman" w:cs="Times New Roman"/>
          <w:sz w:val="20"/>
          <w:szCs w:val="20"/>
        </w:rPr>
        <w:t>“</w:t>
      </w:r>
      <w:r w:rsidR="002C4B6B" w:rsidRPr="002C4B6B">
        <w:rPr>
          <w:rFonts w:ascii="Times New Roman" w:hAnsi="Times New Roman" w:cs="Times New Roman"/>
          <w:sz w:val="20"/>
          <w:szCs w:val="20"/>
        </w:rPr>
        <w:t>Cardiovascular diseases remain chief cause of death in many countries, and atherosclerosis, has been categorized as the major condition accounting for the majority of deaths in United States and Western Europe [72]. Dietary approach to attenuate cardio-vascular System is key in management of atherosclerosis. It has been reported that sprouted seeds are important in prevention of atherosclerosis. Alteration of steroid excretion by diet modification is a primary means of reducing susceptibility to atherosclerosis. Compounds in broccoli sprouts have been shown to boost the body's ability to mop up predisposing factors to this condition [73]. In alfalfa, cholesterol-saponin interactions is suggested as the mechanism for anti-atherosclerosis activity of the sprouts in the in vivo animal model [74]. Thus, alfalfa sprouts are good dietary source of ant-atherosclerosis phytochemicals</w:t>
      </w:r>
      <w:r w:rsidRPr="002C4B6B">
        <w:rPr>
          <w:rFonts w:ascii="Times New Roman" w:hAnsi="Times New Roman" w:cs="Times New Roman"/>
          <w:sz w:val="20"/>
          <w:szCs w:val="20"/>
        </w:rPr>
        <w:t>”</w:t>
      </w:r>
      <w:r w:rsidR="00026D9C">
        <w:rPr>
          <w:rFonts w:ascii="Times New Roman" w:hAnsi="Times New Roman" w:cs="Times New Roman"/>
          <w:sz w:val="20"/>
          <w:szCs w:val="20"/>
        </w:rPr>
        <w:t xml:space="preserve"> (Line 220-231)</w:t>
      </w:r>
    </w:p>
    <w:p w:rsidR="0003589F" w:rsidRPr="00981043" w:rsidRDefault="0087708C" w:rsidP="00B42FDE">
      <w:pPr>
        <w:shd w:val="clear" w:color="auto" w:fill="FEFEFE"/>
        <w:spacing w:after="0" w:line="360" w:lineRule="auto"/>
        <w:rPr>
          <w:rFonts w:ascii="Palatino Linotype" w:eastAsia="Times New Roman" w:hAnsi="Palatino Linotype" w:cs="Times New Roman"/>
          <w:color w:val="FF0000"/>
          <w:sz w:val="20"/>
          <w:szCs w:val="20"/>
          <w:lang w:eastAsia="ko-KR"/>
        </w:rPr>
      </w:pPr>
      <w:r w:rsidRPr="002C4B6B">
        <w:rPr>
          <w:rFonts w:ascii="Times New Roman" w:eastAsia="Times New Roman" w:hAnsi="Times New Roman" w:cs="Times New Roman"/>
          <w:color w:val="FF0000"/>
          <w:sz w:val="20"/>
          <w:szCs w:val="20"/>
          <w:lang w:eastAsia="ko-KR"/>
        </w:rPr>
        <w:t xml:space="preserve">Comment: </w:t>
      </w:r>
      <w:r w:rsidR="0003589F" w:rsidRPr="002C4B6B">
        <w:rPr>
          <w:rFonts w:ascii="Times New Roman" w:eastAsia="Times New Roman" w:hAnsi="Times New Roman" w:cs="Times New Roman"/>
          <w:color w:val="FF0000"/>
          <w:sz w:val="20"/>
          <w:szCs w:val="20"/>
          <w:lang w:eastAsia="ko-KR"/>
        </w:rPr>
        <w:t>I would also recommend to delete paragraphs 6 and 7, as the information</w:t>
      </w:r>
      <w:r w:rsidR="0003589F" w:rsidRPr="00981043">
        <w:rPr>
          <w:rFonts w:ascii="Palatino Linotype" w:eastAsia="Times New Roman" w:hAnsi="Palatino Linotype" w:cs="Times New Roman"/>
          <w:color w:val="FF0000"/>
          <w:sz w:val="20"/>
          <w:szCs w:val="20"/>
          <w:lang w:eastAsia="ko-KR"/>
        </w:rPr>
        <w:t xml:space="preserve"> presented there</w:t>
      </w:r>
      <w:r w:rsidR="00B42FDE" w:rsidRPr="00981043">
        <w:rPr>
          <w:rFonts w:ascii="Palatino Linotype" w:eastAsia="Times New Roman" w:hAnsi="Palatino Linotype" w:cs="Times New Roman"/>
          <w:color w:val="FF0000"/>
          <w:sz w:val="20"/>
          <w:szCs w:val="20"/>
          <w:lang w:eastAsia="ko-KR"/>
        </w:rPr>
        <w:t> (</w:t>
      </w:r>
      <w:r w:rsidR="0003589F" w:rsidRPr="00981043">
        <w:rPr>
          <w:rFonts w:ascii="Palatino Linotype" w:eastAsia="Times New Roman" w:hAnsi="Palatino Linotype" w:cs="Times New Roman"/>
          <w:color w:val="FF0000"/>
          <w:sz w:val="20"/>
          <w:szCs w:val="20"/>
          <w:lang w:eastAsia="ko-KR"/>
        </w:rPr>
        <w:t>especially paragraph 6) may be a subject of another review. Paragraph 7 might be misleading to the readers, as it considers single compounds.</w:t>
      </w:r>
    </w:p>
    <w:p w:rsidR="00702A05" w:rsidRPr="00702A05" w:rsidRDefault="00D04EB0" w:rsidP="00B42FDE">
      <w:pPr>
        <w:shd w:val="clear" w:color="auto" w:fill="FEFEFE"/>
        <w:spacing w:after="0" w:line="360" w:lineRule="auto"/>
        <w:rPr>
          <w:rFonts w:ascii="Times New Roman" w:eastAsia="Times New Roman" w:hAnsi="Times New Roman" w:cs="Times New Roman"/>
          <w:color w:val="000000" w:themeColor="text1"/>
          <w:sz w:val="20"/>
          <w:szCs w:val="20"/>
          <w:lang w:eastAsia="ko-KR"/>
        </w:rPr>
      </w:pPr>
      <w:r w:rsidRPr="00981043">
        <w:rPr>
          <w:rFonts w:ascii="Palatino Linotype" w:eastAsia="Times New Roman" w:hAnsi="Palatino Linotype" w:cs="Times New Roman"/>
          <w:color w:val="000000" w:themeColor="text1"/>
          <w:sz w:val="20"/>
          <w:szCs w:val="20"/>
          <w:lang w:eastAsia="ko-KR"/>
        </w:rPr>
        <w:t>Response</w:t>
      </w:r>
      <w:r w:rsidR="00503A1D" w:rsidRPr="00981043">
        <w:rPr>
          <w:rFonts w:ascii="Palatino Linotype" w:eastAsia="Times New Roman" w:hAnsi="Palatino Linotype" w:cs="Times New Roman"/>
          <w:color w:val="000000" w:themeColor="text1"/>
          <w:sz w:val="20"/>
          <w:szCs w:val="20"/>
          <w:lang w:eastAsia="ko-KR"/>
        </w:rPr>
        <w:t xml:space="preserve">: </w:t>
      </w:r>
      <w:r w:rsidR="00A310C1" w:rsidRPr="00981043">
        <w:rPr>
          <w:rFonts w:ascii="Palatino Linotype" w:eastAsia="Times New Roman" w:hAnsi="Palatino Linotype" w:cs="Times New Roman"/>
          <w:color w:val="000000" w:themeColor="text1"/>
          <w:sz w:val="20"/>
          <w:szCs w:val="20"/>
          <w:lang w:eastAsia="ko-KR"/>
        </w:rPr>
        <w:t xml:space="preserve">Paragraph 6 and 7 were modified accordingly. </w:t>
      </w:r>
      <w:r w:rsidR="00702A05">
        <w:rPr>
          <w:rFonts w:ascii="Palatino Linotype" w:eastAsia="Times New Roman" w:hAnsi="Palatino Linotype" w:cs="Times New Roman"/>
          <w:color w:val="000000" w:themeColor="text1"/>
          <w:sz w:val="20"/>
          <w:szCs w:val="20"/>
          <w:lang w:eastAsia="ko-KR"/>
        </w:rPr>
        <w:t>From paragraph 6, the following information was deleted “</w:t>
      </w:r>
      <w:r w:rsidR="00702A05" w:rsidRPr="00702A05">
        <w:rPr>
          <w:rFonts w:ascii="Palatino Linotype" w:eastAsia="Times New Roman" w:hAnsi="Palatino Linotype" w:cs="Times New Roman"/>
          <w:color w:val="000000" w:themeColor="text1"/>
          <w:sz w:val="20"/>
          <w:szCs w:val="20"/>
          <w:lang w:eastAsia="ko-KR"/>
        </w:rPr>
        <w:t xml:space="preserve">The γ-aminobutyric acid (GABA) accumulation in the buckwheat sprouts was reported and is related to the activity of the glutamic acid decarboxylase enzyme [33]. GABA helps in lowering blood pressure and </w:t>
      </w:r>
      <w:r w:rsidR="00702A05" w:rsidRPr="00702A05">
        <w:rPr>
          <w:rFonts w:ascii="Times New Roman" w:eastAsia="Times New Roman" w:hAnsi="Times New Roman" w:cs="Times New Roman"/>
          <w:color w:val="000000" w:themeColor="text1"/>
          <w:sz w:val="20"/>
          <w:szCs w:val="20"/>
          <w:lang w:eastAsia="ko-KR"/>
        </w:rPr>
        <w:t>inhibiting the proliferation of cancer cells in the body [34].  Recently, 2″-hydroxynicotianamine (2HN) has also been described as a functional ingredient in buckwheat seeds and sprouts [7].”</w:t>
      </w:r>
    </w:p>
    <w:p w:rsidR="00702A05" w:rsidRPr="00702A05" w:rsidRDefault="00702A05" w:rsidP="00B42FDE">
      <w:pPr>
        <w:shd w:val="clear" w:color="auto" w:fill="FEFEFE"/>
        <w:spacing w:after="0" w:line="360" w:lineRule="auto"/>
        <w:rPr>
          <w:rFonts w:ascii="Times New Roman" w:eastAsia="Times New Roman" w:hAnsi="Times New Roman" w:cs="Times New Roman"/>
          <w:color w:val="000000" w:themeColor="text1"/>
          <w:sz w:val="20"/>
          <w:szCs w:val="20"/>
          <w:lang w:eastAsia="ko-KR"/>
        </w:rPr>
      </w:pPr>
      <w:r w:rsidRPr="00702A05">
        <w:rPr>
          <w:rFonts w:ascii="Times New Roman" w:eastAsia="Times New Roman" w:hAnsi="Times New Roman" w:cs="Times New Roman"/>
          <w:color w:val="000000" w:themeColor="text1"/>
          <w:sz w:val="20"/>
          <w:szCs w:val="20"/>
          <w:lang w:eastAsia="ko-KR"/>
        </w:rPr>
        <w:t>From paragraph 7, the following information was deleted</w:t>
      </w:r>
    </w:p>
    <w:p w:rsidR="00702A05" w:rsidRPr="00702A05" w:rsidRDefault="00702A05" w:rsidP="00B42FDE">
      <w:pPr>
        <w:shd w:val="clear" w:color="auto" w:fill="FEFEFE"/>
        <w:spacing w:after="0" w:line="360" w:lineRule="auto"/>
        <w:rPr>
          <w:rFonts w:ascii="Times New Roman" w:hAnsi="Times New Roman" w:cs="Times New Roman"/>
          <w:sz w:val="20"/>
          <w:szCs w:val="20"/>
        </w:rPr>
      </w:pPr>
      <w:r w:rsidRPr="00702A05">
        <w:rPr>
          <w:rFonts w:ascii="Times New Roman" w:eastAsia="Times New Roman" w:hAnsi="Times New Roman" w:cs="Times New Roman"/>
          <w:color w:val="000000" w:themeColor="text1"/>
          <w:sz w:val="20"/>
          <w:szCs w:val="20"/>
          <w:lang w:eastAsia="ko-KR"/>
        </w:rPr>
        <w:t xml:space="preserve"> “</w:t>
      </w:r>
      <w:r w:rsidRPr="00702A05">
        <w:rPr>
          <w:rFonts w:ascii="Times New Roman" w:hAnsi="Times New Roman" w:cs="Times New Roman"/>
          <w:sz w:val="20"/>
          <w:szCs w:val="20"/>
          <w:shd w:val="clear" w:color="auto" w:fill="FFFFFF"/>
        </w:rPr>
        <w:t xml:space="preserve">About 120 different GLs have been identified in broccoli </w:t>
      </w:r>
      <w:r w:rsidRPr="00702A05">
        <w:rPr>
          <w:rFonts w:ascii="Times New Roman" w:hAnsi="Times New Roman" w:cs="Times New Roman"/>
          <w:sz w:val="20"/>
          <w:szCs w:val="20"/>
          <w:shd w:val="clear" w:color="auto" w:fill="FFFFFF"/>
        </w:rPr>
        <w:fldChar w:fldCharType="begin"/>
      </w:r>
      <w:r w:rsidRPr="00702A05">
        <w:rPr>
          <w:rFonts w:ascii="Times New Roman" w:hAnsi="Times New Roman" w:cs="Times New Roman"/>
          <w:sz w:val="20"/>
          <w:szCs w:val="20"/>
          <w:shd w:val="clear" w:color="auto" w:fill="FFFFFF"/>
        </w:rPr>
        <w:instrText xml:space="preserve"> ADDIN EN.CITE &lt;EndNote&gt;&lt;Cite&gt;&lt;Author&gt;Tian&lt;/Author&gt;&lt;Year&gt;2016&lt;/Year&gt;&lt;RecNum&gt;58&lt;/RecNum&gt;&lt;DisplayText&gt;[43]&lt;/DisplayText&gt;&lt;record&gt;&lt;rec-number&gt;58&lt;/rec-number&gt;&lt;foreign-keys&gt;&lt;key app="EN" db-id="wa09w9sedaw2xre9fs85txe7x9fsr0s95txr" timestamp="1611717181"&gt;58&lt;/key&gt;&lt;/foreign-keys&gt;&lt;ref-type name="Journal Article"&gt;17&lt;/ref-type&gt;&lt;contributors&gt;&lt;authors&gt;&lt;author&gt;Tian, Ming&lt;/author&gt;&lt;author&gt;Xu, Xiaoyun&lt;/author&gt;&lt;author&gt;Liu, Yanlong&lt;/author&gt;&lt;author&gt;Xie, Lin&lt;/author&gt;&lt;author&gt;Pan, Siyi %J Food chemistry&lt;/author&gt;&lt;/authors&gt;&lt;/contributors&gt;&lt;titles&gt;&lt;title&gt;Effect of Se treatment on glucosinolate metabolism and health-promoting compounds in the broccoli sprouts of three cultivars&lt;/title&gt;&lt;/titles&gt;&lt;pages&gt;374-380&lt;/pages&gt;&lt;volume&gt;190&lt;/volume&gt;&lt;dates&gt;&lt;year&gt;2016&lt;/year&gt;&lt;/dates&gt;&lt;isbn&gt;0308-8146&lt;/isbn&gt;&lt;urls&gt;&lt;/urls&gt;&lt;/record&gt;&lt;/Cite&gt;&lt;/EndNote&gt;</w:instrText>
      </w:r>
      <w:r w:rsidRPr="00702A05">
        <w:rPr>
          <w:rFonts w:ascii="Times New Roman" w:hAnsi="Times New Roman" w:cs="Times New Roman"/>
          <w:sz w:val="20"/>
          <w:szCs w:val="20"/>
          <w:shd w:val="clear" w:color="auto" w:fill="FFFFFF"/>
        </w:rPr>
        <w:fldChar w:fldCharType="separate"/>
      </w:r>
      <w:r w:rsidRPr="00702A05">
        <w:rPr>
          <w:rFonts w:ascii="Times New Roman" w:hAnsi="Times New Roman" w:cs="Times New Roman"/>
          <w:sz w:val="20"/>
          <w:szCs w:val="20"/>
          <w:shd w:val="clear" w:color="auto" w:fill="FFFFFF"/>
        </w:rPr>
        <w:t>[43]</w:t>
      </w:r>
      <w:r w:rsidRPr="00702A05">
        <w:rPr>
          <w:rFonts w:ascii="Times New Roman" w:hAnsi="Times New Roman" w:cs="Times New Roman"/>
          <w:sz w:val="20"/>
          <w:szCs w:val="20"/>
          <w:shd w:val="clear" w:color="auto" w:fill="FFFFFF"/>
        </w:rPr>
        <w:fldChar w:fldCharType="end"/>
      </w:r>
      <w:r w:rsidRPr="00702A05">
        <w:rPr>
          <w:rFonts w:ascii="Times New Roman" w:hAnsi="Times New Roman" w:cs="Times New Roman"/>
          <w:sz w:val="20"/>
          <w:szCs w:val="20"/>
          <w:shd w:val="clear" w:color="auto" w:fill="FFFFFF"/>
        </w:rPr>
        <w:t xml:space="preserve">. Among these, glucoraphanin is the dominant and most known GLs in broccoli sprouts composing 81% of the total GLs content </w:t>
      </w:r>
      <w:r w:rsidRPr="00702A05">
        <w:rPr>
          <w:rFonts w:ascii="Times New Roman" w:hAnsi="Times New Roman" w:cs="Times New Roman"/>
          <w:sz w:val="20"/>
          <w:szCs w:val="20"/>
          <w:shd w:val="clear" w:color="auto" w:fill="FFFFFF"/>
        </w:rPr>
        <w:fldChar w:fldCharType="begin"/>
      </w:r>
      <w:r w:rsidRPr="00702A05">
        <w:rPr>
          <w:rFonts w:ascii="Times New Roman" w:hAnsi="Times New Roman" w:cs="Times New Roman"/>
          <w:sz w:val="20"/>
          <w:szCs w:val="20"/>
          <w:shd w:val="clear" w:color="auto" w:fill="FFFFFF"/>
        </w:rPr>
        <w:instrText xml:space="preserve"> ADDIN EN.CITE &lt;EndNote&gt;&lt;Cite&gt;&lt;Author&gt;Pérez&lt;/Author&gt;&lt;Year&gt;2014&lt;/Year&gt;&lt;RecNum&gt;194&lt;/RecNum&gt;&lt;DisplayText&gt;[44]&lt;/DisplayText&gt;&lt;record&gt;&lt;rec-number&gt;194&lt;/rec-number&gt;&lt;foreign-keys&gt;&lt;key app="EN" db-id="stpdfzapbd29rner05cpzdd95d0vexvfd0x5" timestamp="1611828529"&gt;194&lt;/key&gt;&lt;/foreign-keys&gt;&lt;ref-type name="Journal Article"&gt;17&lt;/ref-type&gt;&lt;contributors&gt;&lt;authors&gt;&lt;author&gt;Pérez, Carmen&lt;/author&gt;&lt;author&gt;Barrientos, Herna&lt;/author&gt;&lt;author&gt;Román, Juan&lt;/author&gt;&lt;author&gt;Mahn, Andrea %J Food chemistry&lt;/author&gt;&lt;/authors&gt;&lt;/contributors&gt;&lt;titles&gt;&lt;title&gt;Optimization of a blanching step to maximize sulforaphane synthesis in broccoli florets&lt;/title&gt;&lt;/titles&gt;&lt;pages&gt;264-271&lt;/pages&gt;&lt;volume&gt;145&lt;/volume&gt;&lt;dates&gt;&lt;year&gt;2014&lt;/year&gt;&lt;/dates&gt;&lt;isbn&gt;0308-8146&lt;/isbn&gt;&lt;urls&gt;&lt;/urls&gt;&lt;/record&gt;&lt;/Cite&gt;&lt;/EndNote&gt;</w:instrText>
      </w:r>
      <w:r w:rsidRPr="00702A05">
        <w:rPr>
          <w:rFonts w:ascii="Times New Roman" w:hAnsi="Times New Roman" w:cs="Times New Roman"/>
          <w:sz w:val="20"/>
          <w:szCs w:val="20"/>
          <w:shd w:val="clear" w:color="auto" w:fill="FFFFFF"/>
        </w:rPr>
        <w:fldChar w:fldCharType="separate"/>
      </w:r>
      <w:r w:rsidRPr="00702A05">
        <w:rPr>
          <w:rFonts w:ascii="Times New Roman" w:hAnsi="Times New Roman" w:cs="Times New Roman"/>
          <w:sz w:val="20"/>
          <w:szCs w:val="20"/>
          <w:shd w:val="clear" w:color="auto" w:fill="FFFFFF"/>
        </w:rPr>
        <w:t>[44]</w:t>
      </w:r>
      <w:r w:rsidRPr="00702A05">
        <w:rPr>
          <w:rFonts w:ascii="Times New Roman" w:hAnsi="Times New Roman" w:cs="Times New Roman"/>
          <w:sz w:val="20"/>
          <w:szCs w:val="20"/>
          <w:shd w:val="clear" w:color="auto" w:fill="FFFFFF"/>
        </w:rPr>
        <w:fldChar w:fldCharType="end"/>
      </w:r>
      <w:r w:rsidRPr="00702A05">
        <w:rPr>
          <w:rFonts w:ascii="Times New Roman" w:hAnsi="Times New Roman" w:cs="Times New Roman"/>
          <w:sz w:val="20"/>
          <w:szCs w:val="20"/>
          <w:shd w:val="clear" w:color="auto" w:fill="FFFFFF"/>
        </w:rPr>
        <w:t xml:space="preserve">. The GLs in the vegetables are </w:t>
      </w:r>
      <w:r w:rsidRPr="00702A05">
        <w:rPr>
          <w:rFonts w:ascii="Times New Roman" w:hAnsi="Times New Roman" w:cs="Times New Roman"/>
          <w:sz w:val="20"/>
          <w:szCs w:val="20"/>
          <w:shd w:val="clear" w:color="auto" w:fill="FFFFFF"/>
        </w:rPr>
        <w:lastRenderedPageBreak/>
        <w:t xml:space="preserve">inactive, but they can be hydrolyzed to generate the active form, sulforaphane (4-methylsulfinylbutyl isothiocyanate) in plants and upon digestion in humans </w:t>
      </w:r>
      <w:r w:rsidRPr="00702A05">
        <w:rPr>
          <w:rFonts w:ascii="Times New Roman" w:hAnsi="Times New Roman" w:cs="Times New Roman"/>
          <w:sz w:val="20"/>
          <w:szCs w:val="20"/>
          <w:shd w:val="clear" w:color="auto" w:fill="FFFFFF"/>
        </w:rPr>
        <w:fldChar w:fldCharType="begin"/>
      </w:r>
      <w:r w:rsidRPr="00702A05">
        <w:rPr>
          <w:rFonts w:ascii="Times New Roman" w:hAnsi="Times New Roman" w:cs="Times New Roman"/>
          <w:sz w:val="20"/>
          <w:szCs w:val="20"/>
          <w:shd w:val="clear" w:color="auto" w:fill="FFFFFF"/>
        </w:rPr>
        <w:instrText xml:space="preserve"> ADDIN EN.CITE &lt;EndNote&gt;&lt;Cite&gt;&lt;Author&gt;Shapiro&lt;/Author&gt;&lt;Year&gt;2001&lt;/Year&gt;&lt;RecNum&gt;82&lt;/RecNum&gt;&lt;DisplayText&gt;[45]&lt;/DisplayText&gt;&lt;record&gt;&lt;rec-number&gt;82&lt;/rec-number&gt;&lt;foreign-keys&gt;&lt;key app="EN" db-id="wa09w9sedaw2xre9fs85txe7x9fsr0s95txr" timestamp="1611741371"&gt;82&lt;/key&gt;&lt;/foreign-keys&gt;&lt;ref-type name="Journal Article"&gt;17&lt;/ref-type&gt;&lt;contributors&gt;&lt;authors&gt;&lt;author&gt;Shapiro, Theresa A&lt;/author&gt;&lt;author&gt;Fahey, Jed W&lt;/author&gt;&lt;author&gt;Wade, Kristina L&lt;/author&gt;&lt;author&gt;Stephenson, Katherine K&lt;/author&gt;&lt;author&gt;Talalay, Paul %J Cancer Epidemiology&lt;/author&gt;&lt;author&gt;Prevention Biomarkers&lt;/author&gt;&lt;/authors&gt;&lt;/contributors&gt;&lt;titles&gt;&lt;title&gt;Chemoprotective glucosinolates and isothiocyanates of broccoli sprouts: metabolism and excretion in humans&lt;/title&gt;&lt;/titles&gt;&lt;pages&gt;501-508&lt;/pages&gt;&lt;volume&gt;10&lt;/volume&gt;&lt;number&gt;5&lt;/number&gt;&lt;dates&gt;&lt;year&gt;2001&lt;/year&gt;&lt;/dates&gt;&lt;isbn&gt;1055-9965&lt;/isbn&gt;&lt;urls&gt;&lt;/urls&gt;&lt;/record&gt;&lt;/Cite&gt;&lt;/EndNote&gt;</w:instrText>
      </w:r>
      <w:r w:rsidRPr="00702A05">
        <w:rPr>
          <w:rFonts w:ascii="Times New Roman" w:hAnsi="Times New Roman" w:cs="Times New Roman"/>
          <w:sz w:val="20"/>
          <w:szCs w:val="20"/>
          <w:shd w:val="clear" w:color="auto" w:fill="FFFFFF"/>
        </w:rPr>
        <w:fldChar w:fldCharType="separate"/>
      </w:r>
      <w:r w:rsidRPr="00702A05">
        <w:rPr>
          <w:rFonts w:ascii="Times New Roman" w:hAnsi="Times New Roman" w:cs="Times New Roman"/>
          <w:sz w:val="20"/>
          <w:szCs w:val="20"/>
          <w:shd w:val="clear" w:color="auto" w:fill="FFFFFF"/>
        </w:rPr>
        <w:t>[45]</w:t>
      </w:r>
      <w:r w:rsidRPr="00702A05">
        <w:rPr>
          <w:rFonts w:ascii="Times New Roman" w:hAnsi="Times New Roman" w:cs="Times New Roman"/>
          <w:sz w:val="20"/>
          <w:szCs w:val="20"/>
          <w:shd w:val="clear" w:color="auto" w:fill="FFFFFF"/>
        </w:rPr>
        <w:fldChar w:fldCharType="end"/>
      </w:r>
      <w:r w:rsidRPr="00702A05">
        <w:rPr>
          <w:rFonts w:ascii="Times New Roman" w:hAnsi="Times New Roman" w:cs="Times New Roman"/>
          <w:sz w:val="20"/>
          <w:szCs w:val="20"/>
          <w:shd w:val="clear" w:color="auto" w:fill="FFFFFF"/>
        </w:rPr>
        <w:t xml:space="preserve">. Myrosinase enzyme, a family of enzymes involved in plant defense mechanism and also present in the human gut catalyzes the conversion of </w:t>
      </w:r>
      <w:r w:rsidRPr="00702A05">
        <w:rPr>
          <w:rFonts w:ascii="Times New Roman" w:hAnsi="Times New Roman" w:cs="Times New Roman"/>
          <w:sz w:val="20"/>
          <w:szCs w:val="20"/>
        </w:rPr>
        <w:t xml:space="preserve">GLs into active form improving” </w:t>
      </w:r>
    </w:p>
    <w:p w:rsidR="00AA6D08" w:rsidRDefault="00AA6D08" w:rsidP="00B42FDE">
      <w:pPr>
        <w:shd w:val="clear" w:color="auto" w:fill="FEFEFE"/>
        <w:spacing w:after="0" w:line="360" w:lineRule="auto"/>
        <w:rPr>
          <w:rFonts w:ascii="Times New Roman" w:eastAsia="Times New Roman" w:hAnsi="Times New Roman" w:cs="Times New Roman"/>
          <w:color w:val="000000" w:themeColor="text1"/>
          <w:sz w:val="20"/>
          <w:szCs w:val="20"/>
          <w:lang w:eastAsia="ko-KR"/>
        </w:rPr>
      </w:pPr>
    </w:p>
    <w:p w:rsidR="00D04EB0" w:rsidRPr="00981043" w:rsidRDefault="00A310C1" w:rsidP="00B42FDE">
      <w:pPr>
        <w:shd w:val="clear" w:color="auto" w:fill="FEFEFE"/>
        <w:spacing w:after="0" w:line="360" w:lineRule="auto"/>
        <w:rPr>
          <w:rFonts w:ascii="Palatino Linotype" w:eastAsia="Times New Roman" w:hAnsi="Palatino Linotype" w:cs="Times New Roman"/>
          <w:color w:val="000000" w:themeColor="text1"/>
          <w:sz w:val="20"/>
          <w:szCs w:val="20"/>
          <w:lang w:eastAsia="ko-KR"/>
        </w:rPr>
      </w:pPr>
      <w:r w:rsidRPr="00702A05">
        <w:rPr>
          <w:rFonts w:ascii="Times New Roman" w:eastAsia="Times New Roman" w:hAnsi="Times New Roman" w:cs="Times New Roman"/>
          <w:color w:val="000000" w:themeColor="text1"/>
          <w:sz w:val="20"/>
          <w:szCs w:val="20"/>
          <w:lang w:eastAsia="ko-KR"/>
        </w:rPr>
        <w:t>However, we would like to clarify that the paragraph 6 and 7 alongside the previous paragraphs (</w:t>
      </w:r>
      <w:r w:rsidR="00D67E55" w:rsidRPr="00702A05">
        <w:rPr>
          <w:rFonts w:ascii="Times New Roman" w:eastAsia="Times New Roman" w:hAnsi="Times New Roman" w:cs="Times New Roman"/>
          <w:color w:val="000000" w:themeColor="text1"/>
          <w:sz w:val="20"/>
          <w:szCs w:val="20"/>
          <w:lang w:eastAsia="ko-KR"/>
        </w:rPr>
        <w:t>4</w:t>
      </w:r>
      <w:r w:rsidRPr="00702A05">
        <w:rPr>
          <w:rFonts w:ascii="Times New Roman" w:eastAsia="Times New Roman" w:hAnsi="Times New Roman" w:cs="Times New Roman"/>
          <w:color w:val="000000" w:themeColor="text1"/>
          <w:sz w:val="20"/>
          <w:szCs w:val="20"/>
          <w:lang w:eastAsia="ko-KR"/>
        </w:rPr>
        <w:t xml:space="preserve"> and </w:t>
      </w:r>
      <w:r w:rsidR="00D67E55" w:rsidRPr="00702A05">
        <w:rPr>
          <w:rFonts w:ascii="Times New Roman" w:eastAsia="Times New Roman" w:hAnsi="Times New Roman" w:cs="Times New Roman"/>
          <w:color w:val="000000" w:themeColor="text1"/>
          <w:sz w:val="20"/>
          <w:szCs w:val="20"/>
          <w:lang w:eastAsia="ko-KR"/>
        </w:rPr>
        <w:t>5</w:t>
      </w:r>
      <w:r w:rsidRPr="00702A05">
        <w:rPr>
          <w:rFonts w:ascii="Times New Roman" w:eastAsia="Times New Roman" w:hAnsi="Times New Roman" w:cs="Times New Roman"/>
          <w:color w:val="000000" w:themeColor="text1"/>
          <w:sz w:val="20"/>
          <w:szCs w:val="20"/>
          <w:lang w:eastAsia="ko-KR"/>
        </w:rPr>
        <w:t>) were only focused on the</w:t>
      </w:r>
      <w:r w:rsidR="00EF4DA8" w:rsidRPr="00702A05">
        <w:rPr>
          <w:rFonts w:ascii="Times New Roman" w:eastAsia="Times New Roman" w:hAnsi="Times New Roman" w:cs="Times New Roman"/>
          <w:color w:val="000000" w:themeColor="text1"/>
          <w:sz w:val="20"/>
          <w:szCs w:val="20"/>
          <w:lang w:eastAsia="ko-KR"/>
        </w:rPr>
        <w:t xml:space="preserve"> </w:t>
      </w:r>
      <w:r w:rsidR="00D67E55" w:rsidRPr="00702A05">
        <w:rPr>
          <w:rFonts w:ascii="Times New Roman" w:eastAsia="Times New Roman" w:hAnsi="Times New Roman" w:cs="Times New Roman"/>
          <w:color w:val="000000" w:themeColor="text1"/>
          <w:sz w:val="20"/>
          <w:szCs w:val="20"/>
          <w:lang w:eastAsia="ko-KR"/>
        </w:rPr>
        <w:t xml:space="preserve">phytochemicals that have </w:t>
      </w:r>
      <w:r w:rsidRPr="00702A05">
        <w:rPr>
          <w:rFonts w:ascii="Times New Roman" w:eastAsia="Times New Roman" w:hAnsi="Times New Roman" w:cs="Times New Roman"/>
          <w:color w:val="000000" w:themeColor="text1"/>
          <w:sz w:val="20"/>
          <w:szCs w:val="20"/>
          <w:lang w:eastAsia="ko-KR"/>
        </w:rPr>
        <w:t xml:space="preserve">been reported in the respective plant sprouts. </w:t>
      </w:r>
      <w:r w:rsidR="00843DCC" w:rsidRPr="00702A05">
        <w:rPr>
          <w:rFonts w:ascii="Times New Roman" w:eastAsia="Times New Roman" w:hAnsi="Times New Roman" w:cs="Times New Roman"/>
          <w:color w:val="000000" w:themeColor="text1"/>
          <w:sz w:val="20"/>
          <w:szCs w:val="20"/>
          <w:lang w:eastAsia="ko-KR"/>
        </w:rPr>
        <w:t>T</w:t>
      </w:r>
      <w:r w:rsidRPr="00702A05">
        <w:rPr>
          <w:rFonts w:ascii="Times New Roman" w:eastAsia="Times New Roman" w:hAnsi="Times New Roman" w:cs="Times New Roman"/>
          <w:color w:val="000000" w:themeColor="text1"/>
          <w:sz w:val="20"/>
          <w:szCs w:val="20"/>
          <w:lang w:eastAsia="ko-KR"/>
        </w:rPr>
        <w:t>he activities</w:t>
      </w:r>
      <w:r w:rsidR="009F4B71" w:rsidRPr="00702A05">
        <w:rPr>
          <w:rFonts w:ascii="Times New Roman" w:eastAsia="Times New Roman" w:hAnsi="Times New Roman" w:cs="Times New Roman"/>
          <w:color w:val="000000" w:themeColor="text1"/>
          <w:sz w:val="20"/>
          <w:szCs w:val="20"/>
          <w:lang w:eastAsia="ko-KR"/>
        </w:rPr>
        <w:t xml:space="preserve"> of these sprouts are</w:t>
      </w:r>
      <w:r w:rsidRPr="00702A05">
        <w:rPr>
          <w:rFonts w:ascii="Times New Roman" w:eastAsia="Times New Roman" w:hAnsi="Times New Roman" w:cs="Times New Roman"/>
          <w:color w:val="000000" w:themeColor="text1"/>
          <w:sz w:val="20"/>
          <w:szCs w:val="20"/>
          <w:lang w:eastAsia="ko-KR"/>
        </w:rPr>
        <w:t xml:space="preserve"> covered independently in the subsequent paragraphs. </w:t>
      </w:r>
      <w:r w:rsidR="001945CC" w:rsidRPr="00702A05">
        <w:rPr>
          <w:rFonts w:ascii="Times New Roman" w:eastAsia="Times New Roman" w:hAnsi="Times New Roman" w:cs="Times New Roman"/>
          <w:color w:val="000000" w:themeColor="text1"/>
          <w:sz w:val="20"/>
          <w:szCs w:val="20"/>
          <w:lang w:eastAsia="ko-KR"/>
        </w:rPr>
        <w:t xml:space="preserve">Consequently, we </w:t>
      </w:r>
      <w:r w:rsidR="00AA6D08">
        <w:rPr>
          <w:rFonts w:ascii="Times New Roman" w:eastAsia="Times New Roman" w:hAnsi="Times New Roman" w:cs="Times New Roman"/>
          <w:color w:val="000000" w:themeColor="text1"/>
          <w:sz w:val="20"/>
          <w:szCs w:val="20"/>
          <w:lang w:eastAsia="ko-KR"/>
        </w:rPr>
        <w:t>opted to modify</w:t>
      </w:r>
      <w:r w:rsidR="001945CC" w:rsidRPr="00702A05">
        <w:rPr>
          <w:rFonts w:ascii="Times New Roman" w:eastAsia="Times New Roman" w:hAnsi="Times New Roman" w:cs="Times New Roman"/>
          <w:color w:val="000000" w:themeColor="text1"/>
          <w:sz w:val="20"/>
          <w:szCs w:val="20"/>
          <w:lang w:eastAsia="ko-KR"/>
        </w:rPr>
        <w:t xml:space="preserve"> the paragraphs to make them clearer instead of deleting</w:t>
      </w:r>
      <w:r w:rsidR="00AA6D08">
        <w:rPr>
          <w:rFonts w:ascii="Times New Roman" w:eastAsia="Times New Roman" w:hAnsi="Times New Roman" w:cs="Times New Roman"/>
          <w:color w:val="000000" w:themeColor="text1"/>
          <w:sz w:val="20"/>
          <w:szCs w:val="20"/>
          <w:lang w:eastAsia="ko-KR"/>
        </w:rPr>
        <w:t xml:space="preserve"> them</w:t>
      </w:r>
      <w:r w:rsidR="001945CC" w:rsidRPr="00981043">
        <w:rPr>
          <w:rFonts w:ascii="Palatino Linotype" w:eastAsia="Times New Roman" w:hAnsi="Palatino Linotype" w:cs="Times New Roman"/>
          <w:color w:val="000000" w:themeColor="text1"/>
          <w:sz w:val="20"/>
          <w:szCs w:val="20"/>
          <w:lang w:eastAsia="ko-KR"/>
        </w:rPr>
        <w:t>.</w:t>
      </w:r>
    </w:p>
    <w:p w:rsidR="0003589F" w:rsidRPr="00981043" w:rsidRDefault="0003589F" w:rsidP="00B42FDE">
      <w:pPr>
        <w:shd w:val="clear" w:color="auto" w:fill="FEFEFE"/>
        <w:spacing w:before="240" w:after="0" w:line="360" w:lineRule="auto"/>
        <w:rPr>
          <w:rFonts w:ascii="Palatino Linotype" w:eastAsia="Times New Roman" w:hAnsi="Palatino Linotype" w:cs="Times New Roman"/>
          <w:color w:val="0A0A0A"/>
          <w:sz w:val="20"/>
          <w:szCs w:val="20"/>
          <w:lang w:eastAsia="ko-KR"/>
        </w:rPr>
      </w:pPr>
      <w:r w:rsidRPr="00981043">
        <w:rPr>
          <w:rFonts w:ascii="Palatino Linotype" w:eastAsia="Times New Roman" w:hAnsi="Palatino Linotype" w:cs="Times New Roman"/>
          <w:color w:val="0A0A0A"/>
          <w:sz w:val="20"/>
          <w:szCs w:val="20"/>
          <w:lang w:eastAsia="ko-KR"/>
        </w:rPr>
        <w:t>Some minor suggestions are as follows</w:t>
      </w:r>
    </w:p>
    <w:p w:rsidR="00D94652" w:rsidRPr="00981043" w:rsidRDefault="0003589F" w:rsidP="00B42FDE">
      <w:pPr>
        <w:shd w:val="clear" w:color="auto" w:fill="FEFEFE"/>
        <w:spacing w:after="0" w:line="360" w:lineRule="auto"/>
        <w:rPr>
          <w:rFonts w:ascii="Palatino Linotype" w:eastAsia="Times New Roman" w:hAnsi="Palatino Linotype" w:cs="Times New Roman"/>
          <w:color w:val="FF0000"/>
          <w:sz w:val="20"/>
          <w:szCs w:val="20"/>
          <w:lang w:eastAsia="ko-KR"/>
        </w:rPr>
      </w:pPr>
      <w:r w:rsidRPr="00981043">
        <w:rPr>
          <w:rFonts w:ascii="Palatino Linotype" w:eastAsia="Times New Roman" w:hAnsi="Palatino Linotype" w:cs="Times New Roman"/>
          <w:color w:val="FF0000"/>
          <w:sz w:val="20"/>
          <w:szCs w:val="20"/>
          <w:lang w:eastAsia="ko-KR"/>
        </w:rPr>
        <w:t>Comment: line 125: should be tartary buckwheat, not tertiary</w:t>
      </w:r>
    </w:p>
    <w:p w:rsidR="0003589F" w:rsidRPr="00981043" w:rsidRDefault="0003589F" w:rsidP="00B42FDE">
      <w:pPr>
        <w:shd w:val="clear" w:color="auto" w:fill="FEFEFE"/>
        <w:spacing w:line="360" w:lineRule="auto"/>
        <w:rPr>
          <w:rFonts w:ascii="Palatino Linotype" w:eastAsia="Times New Roman" w:hAnsi="Palatino Linotype" w:cs="Times New Roman"/>
          <w:color w:val="0A0A0A"/>
          <w:sz w:val="20"/>
          <w:szCs w:val="20"/>
          <w:lang w:eastAsia="ko-KR"/>
        </w:rPr>
      </w:pPr>
      <w:r w:rsidRPr="00981043">
        <w:rPr>
          <w:rFonts w:ascii="Palatino Linotype" w:eastAsia="Times New Roman" w:hAnsi="Palatino Linotype" w:cs="Times New Roman"/>
          <w:color w:val="0A0A0A"/>
          <w:sz w:val="20"/>
          <w:szCs w:val="20"/>
          <w:lang w:eastAsia="ko-KR"/>
        </w:rPr>
        <w:t>Response</w:t>
      </w:r>
      <w:r w:rsidR="00D94652" w:rsidRPr="00981043">
        <w:rPr>
          <w:rFonts w:ascii="Palatino Linotype" w:eastAsia="Times New Roman" w:hAnsi="Palatino Linotype" w:cs="Times New Roman"/>
          <w:color w:val="0A0A0A"/>
          <w:sz w:val="20"/>
          <w:szCs w:val="20"/>
          <w:lang w:eastAsia="ko-KR"/>
        </w:rPr>
        <w:t>: the line 125 has been corrected and the “tertiary” was changed to “tartary”</w:t>
      </w:r>
      <w:r w:rsidR="00434A02">
        <w:rPr>
          <w:rFonts w:ascii="Palatino Linotype" w:eastAsia="Times New Roman" w:hAnsi="Palatino Linotype" w:cs="Times New Roman"/>
          <w:color w:val="0A0A0A"/>
          <w:sz w:val="20"/>
          <w:szCs w:val="20"/>
          <w:lang w:eastAsia="ko-KR"/>
        </w:rPr>
        <w:t xml:space="preserve"> (line 129)</w:t>
      </w:r>
    </w:p>
    <w:p w:rsidR="0003589F" w:rsidRPr="00981043" w:rsidRDefault="0003589F" w:rsidP="00B42FDE">
      <w:pPr>
        <w:shd w:val="clear" w:color="auto" w:fill="FEFEFE"/>
        <w:spacing w:after="0" w:line="360" w:lineRule="auto"/>
        <w:rPr>
          <w:rFonts w:ascii="Palatino Linotype" w:eastAsia="Times New Roman" w:hAnsi="Palatino Linotype" w:cs="Times New Roman"/>
          <w:color w:val="FF0000"/>
          <w:sz w:val="20"/>
          <w:szCs w:val="20"/>
          <w:lang w:eastAsia="ko-KR"/>
        </w:rPr>
      </w:pPr>
      <w:r w:rsidRPr="00981043">
        <w:rPr>
          <w:rFonts w:ascii="Palatino Linotype" w:eastAsia="Times New Roman" w:hAnsi="Palatino Linotype" w:cs="Times New Roman"/>
          <w:color w:val="FF0000"/>
          <w:sz w:val="20"/>
          <w:szCs w:val="20"/>
          <w:lang w:eastAsia="ko-KR"/>
        </w:rPr>
        <w:t>Comment: paragraph 4.2: anticancer is a term used for animal studies, with induced tumors. I would suggest rather "cytotoxic activity"</w:t>
      </w:r>
    </w:p>
    <w:p w:rsidR="0003589F" w:rsidRPr="00981043" w:rsidRDefault="0003589F" w:rsidP="00B42FDE">
      <w:pPr>
        <w:shd w:val="clear" w:color="auto" w:fill="FEFEFE"/>
        <w:spacing w:after="0" w:line="360" w:lineRule="auto"/>
        <w:rPr>
          <w:rFonts w:ascii="Palatino Linotype" w:eastAsia="Times New Roman" w:hAnsi="Palatino Linotype" w:cs="Times New Roman"/>
          <w:color w:val="0A0A0A"/>
          <w:sz w:val="20"/>
          <w:szCs w:val="20"/>
          <w:lang w:eastAsia="ko-KR"/>
        </w:rPr>
      </w:pPr>
      <w:r w:rsidRPr="00981043">
        <w:rPr>
          <w:rFonts w:ascii="Palatino Linotype" w:eastAsia="Times New Roman" w:hAnsi="Palatino Linotype" w:cs="Times New Roman"/>
          <w:color w:val="0A0A0A"/>
          <w:sz w:val="20"/>
          <w:szCs w:val="20"/>
          <w:lang w:eastAsia="ko-KR"/>
        </w:rPr>
        <w:t>Response:</w:t>
      </w:r>
      <w:r w:rsidR="00830A42" w:rsidRPr="00981043">
        <w:rPr>
          <w:rFonts w:ascii="Palatino Linotype" w:eastAsia="Times New Roman" w:hAnsi="Palatino Linotype" w:cs="Times New Roman"/>
          <w:color w:val="0A0A0A"/>
          <w:sz w:val="20"/>
          <w:szCs w:val="20"/>
          <w:lang w:eastAsia="ko-KR"/>
        </w:rPr>
        <w:t xml:space="preserve"> in paragraph 4.2, </w:t>
      </w:r>
      <w:r w:rsidR="00D72ED8" w:rsidRPr="00981043">
        <w:rPr>
          <w:rFonts w:ascii="Palatino Linotype" w:eastAsia="Times New Roman" w:hAnsi="Palatino Linotype" w:cs="Times New Roman"/>
          <w:color w:val="0A0A0A"/>
          <w:sz w:val="20"/>
          <w:szCs w:val="20"/>
          <w:lang w:eastAsia="ko-KR"/>
        </w:rPr>
        <w:t>the term ‘anticancer’ was replaced by ‘cytotoxic activity”</w:t>
      </w:r>
    </w:p>
    <w:p w:rsidR="0003589F" w:rsidRPr="00981043" w:rsidRDefault="0003589F" w:rsidP="00B42FDE">
      <w:pPr>
        <w:shd w:val="clear" w:color="auto" w:fill="FEFEFE"/>
        <w:spacing w:after="0" w:line="360" w:lineRule="auto"/>
        <w:rPr>
          <w:rFonts w:ascii="Palatino Linotype" w:eastAsia="Times New Roman" w:hAnsi="Palatino Linotype" w:cs="Times New Roman"/>
          <w:color w:val="0A0A0A"/>
          <w:sz w:val="20"/>
          <w:szCs w:val="20"/>
          <w:lang w:eastAsia="ko-KR"/>
        </w:rPr>
      </w:pPr>
    </w:p>
    <w:p w:rsidR="0003589F" w:rsidRPr="00981043" w:rsidRDefault="0003589F" w:rsidP="00B42FDE">
      <w:pPr>
        <w:shd w:val="clear" w:color="auto" w:fill="FEFEFE"/>
        <w:spacing w:after="0" w:line="360" w:lineRule="auto"/>
        <w:rPr>
          <w:rFonts w:ascii="Palatino Linotype" w:eastAsia="Times New Roman" w:hAnsi="Palatino Linotype" w:cs="Times New Roman"/>
          <w:color w:val="FF0000"/>
          <w:sz w:val="20"/>
          <w:szCs w:val="20"/>
          <w:lang w:eastAsia="ko-KR"/>
        </w:rPr>
      </w:pPr>
      <w:r w:rsidRPr="00981043">
        <w:rPr>
          <w:rFonts w:ascii="Palatino Linotype" w:eastAsia="Times New Roman" w:hAnsi="Palatino Linotype" w:cs="Times New Roman"/>
          <w:color w:val="FF0000"/>
          <w:sz w:val="20"/>
          <w:szCs w:val="20"/>
          <w:lang w:eastAsia="ko-KR"/>
        </w:rPr>
        <w:t>Comment: paragraph 4.3, 4.4, 4.5: please delete the information concerning the activity of single compounds, and leave only those on the sprouts extracts</w:t>
      </w:r>
    </w:p>
    <w:p w:rsidR="00981043" w:rsidRPr="00981043" w:rsidRDefault="00981043" w:rsidP="00B42FDE">
      <w:pPr>
        <w:shd w:val="clear" w:color="auto" w:fill="FEFEFE"/>
        <w:spacing w:after="0" w:line="360" w:lineRule="auto"/>
        <w:rPr>
          <w:rFonts w:ascii="Palatino Linotype" w:hAnsi="Palatino Linotype"/>
          <w:sz w:val="20"/>
          <w:szCs w:val="20"/>
        </w:rPr>
      </w:pPr>
      <w:r w:rsidRPr="00981043">
        <w:rPr>
          <w:rFonts w:ascii="Palatino Linotype" w:hAnsi="Palatino Linotype"/>
          <w:sz w:val="20"/>
          <w:szCs w:val="20"/>
        </w:rPr>
        <w:t xml:space="preserve">Response </w:t>
      </w:r>
    </w:p>
    <w:p w:rsidR="00981043" w:rsidRPr="00981043" w:rsidRDefault="00981043" w:rsidP="00981043">
      <w:pPr>
        <w:shd w:val="clear" w:color="auto" w:fill="FEFEFE"/>
        <w:spacing w:after="0" w:line="360" w:lineRule="auto"/>
        <w:rPr>
          <w:rFonts w:ascii="Palatino Linotype" w:hAnsi="Palatino Linotype"/>
          <w:sz w:val="20"/>
          <w:szCs w:val="20"/>
        </w:rPr>
      </w:pPr>
      <w:r w:rsidRPr="00981043">
        <w:rPr>
          <w:rFonts w:ascii="Palatino Linotype" w:hAnsi="Palatino Linotype"/>
          <w:sz w:val="20"/>
          <w:szCs w:val="20"/>
        </w:rPr>
        <w:t xml:space="preserve">From paragraph, </w:t>
      </w:r>
      <w:r w:rsidR="00CF36B5" w:rsidRPr="00981043">
        <w:rPr>
          <w:rFonts w:ascii="Palatino Linotype" w:hAnsi="Palatino Linotype"/>
          <w:sz w:val="20"/>
          <w:szCs w:val="20"/>
        </w:rPr>
        <w:t xml:space="preserve">4.3 </w:t>
      </w:r>
      <w:r w:rsidRPr="00981043">
        <w:rPr>
          <w:rFonts w:ascii="Palatino Linotype" w:hAnsi="Palatino Linotype"/>
          <w:sz w:val="20"/>
          <w:szCs w:val="20"/>
        </w:rPr>
        <w:t xml:space="preserve">the following </w:t>
      </w:r>
      <w:r w:rsidR="002449D9">
        <w:rPr>
          <w:rFonts w:ascii="Palatino Linotype" w:hAnsi="Palatino Linotype"/>
          <w:sz w:val="20"/>
          <w:szCs w:val="20"/>
        </w:rPr>
        <w:t xml:space="preserve">information </w:t>
      </w:r>
      <w:r w:rsidR="00CA4595" w:rsidRPr="00981043">
        <w:rPr>
          <w:rFonts w:ascii="Palatino Linotype" w:hAnsi="Palatino Linotype"/>
          <w:sz w:val="20"/>
          <w:szCs w:val="20"/>
        </w:rPr>
        <w:t>were</w:t>
      </w:r>
      <w:r w:rsidRPr="00981043">
        <w:rPr>
          <w:rFonts w:ascii="Palatino Linotype" w:hAnsi="Palatino Linotype"/>
          <w:sz w:val="20"/>
          <w:szCs w:val="20"/>
        </w:rPr>
        <w:t xml:space="preserve"> deleted </w:t>
      </w:r>
    </w:p>
    <w:p w:rsidR="00981043" w:rsidRPr="00981043" w:rsidRDefault="00981043" w:rsidP="00B42FDE">
      <w:pPr>
        <w:shd w:val="clear" w:color="auto" w:fill="FEFEFE"/>
        <w:spacing w:after="0" w:line="360" w:lineRule="auto"/>
        <w:rPr>
          <w:rFonts w:ascii="Palatino Linotype" w:hAnsi="Palatino Linotype"/>
          <w:sz w:val="20"/>
          <w:szCs w:val="20"/>
        </w:rPr>
      </w:pPr>
      <w:r w:rsidRPr="00981043">
        <w:rPr>
          <w:rFonts w:ascii="Palatino Linotype" w:hAnsi="Palatino Linotype"/>
          <w:sz w:val="20"/>
          <w:szCs w:val="20"/>
        </w:rPr>
        <w:t>‘</w:t>
      </w:r>
      <w:r w:rsidR="00CF36B5" w:rsidRPr="00981043">
        <w:rPr>
          <w:rFonts w:ascii="Palatino Linotype" w:hAnsi="Palatino Linotype"/>
          <w:sz w:val="20"/>
          <w:szCs w:val="20"/>
        </w:rPr>
        <w:t>The sulforophane (SFN) in broccoli and red vegetable sprouts is regarded as an anti-diab</w:t>
      </w:r>
      <w:r w:rsidRPr="00981043">
        <w:rPr>
          <w:rFonts w:ascii="Palatino Linotype" w:hAnsi="Palatino Linotype"/>
          <w:sz w:val="20"/>
          <w:szCs w:val="20"/>
        </w:rPr>
        <w:t>etic biomarker in these sprouts’</w:t>
      </w:r>
    </w:p>
    <w:p w:rsidR="00981043" w:rsidRPr="00981043" w:rsidRDefault="00981043" w:rsidP="00B42FDE">
      <w:pPr>
        <w:shd w:val="clear" w:color="auto" w:fill="FEFEFE"/>
        <w:spacing w:after="0" w:line="360" w:lineRule="auto"/>
        <w:rPr>
          <w:rFonts w:ascii="Palatino Linotype" w:hAnsi="Palatino Linotype"/>
          <w:sz w:val="20"/>
          <w:szCs w:val="20"/>
          <w:shd w:val="clear" w:color="auto" w:fill="FFFFFF"/>
        </w:rPr>
      </w:pPr>
      <w:r w:rsidRPr="00981043">
        <w:rPr>
          <w:rFonts w:ascii="Palatino Linotype" w:hAnsi="Palatino Linotype"/>
          <w:sz w:val="20"/>
          <w:szCs w:val="20"/>
        </w:rPr>
        <w:t>‘</w:t>
      </w:r>
      <w:r w:rsidR="00CF36B5" w:rsidRPr="00981043">
        <w:rPr>
          <w:rFonts w:ascii="Palatino Linotype" w:hAnsi="Palatino Linotype"/>
          <w:sz w:val="20"/>
          <w:szCs w:val="20"/>
          <w:shd w:val="clear" w:color="auto" w:fill="FFFFFF"/>
        </w:rPr>
        <w:t>A</w:t>
      </w:r>
      <w:r w:rsidR="00CF36B5" w:rsidRPr="00981043">
        <w:rPr>
          <w:rFonts w:ascii="Palatino Linotype" w:hAnsi="Palatino Linotype"/>
          <w:sz w:val="20"/>
          <w:szCs w:val="20"/>
        </w:rPr>
        <w:t>t a concentration of 500μg, SFN extract exhibited a strong inhibition of amylase enzyme indicating the potent anti-diabetic function of broccoli and red cabbage</w:t>
      </w:r>
      <w:r w:rsidRPr="00981043">
        <w:rPr>
          <w:rFonts w:ascii="Palatino Linotype" w:hAnsi="Palatino Linotype"/>
          <w:sz w:val="20"/>
          <w:szCs w:val="20"/>
          <w:shd w:val="clear" w:color="auto" w:fill="FFFFFF"/>
        </w:rPr>
        <w:t>’</w:t>
      </w:r>
    </w:p>
    <w:p w:rsidR="00981043" w:rsidRPr="00981043" w:rsidRDefault="00981043" w:rsidP="00981043">
      <w:pPr>
        <w:shd w:val="clear" w:color="auto" w:fill="FEFEFE"/>
        <w:spacing w:after="0" w:line="360" w:lineRule="auto"/>
        <w:rPr>
          <w:rFonts w:ascii="Palatino Linotype" w:hAnsi="Palatino Linotype"/>
          <w:sz w:val="20"/>
          <w:szCs w:val="20"/>
        </w:rPr>
      </w:pPr>
      <w:r w:rsidRPr="00981043">
        <w:rPr>
          <w:rFonts w:ascii="Palatino Linotype" w:hAnsi="Palatino Linotype"/>
          <w:sz w:val="20"/>
          <w:szCs w:val="20"/>
        </w:rPr>
        <w:t>‘</w:t>
      </w:r>
      <w:r w:rsidR="00CF36B5" w:rsidRPr="00981043">
        <w:rPr>
          <w:rFonts w:ascii="Palatino Linotype" w:hAnsi="Palatino Linotype"/>
          <w:sz w:val="20"/>
          <w:szCs w:val="20"/>
        </w:rPr>
        <w:t>Polyphenolic compounds such as rutin contents present in the majority of these sprouts are antidiabetic agents inhibiting elevating blood sugar levels in the body</w:t>
      </w:r>
      <w:r w:rsidRPr="00981043">
        <w:rPr>
          <w:rFonts w:ascii="Palatino Linotype" w:hAnsi="Palatino Linotype"/>
          <w:sz w:val="20"/>
          <w:szCs w:val="20"/>
        </w:rPr>
        <w:t>’</w:t>
      </w:r>
      <w:r w:rsidR="00CF36B5" w:rsidRPr="00981043">
        <w:rPr>
          <w:rFonts w:ascii="Palatino Linotype" w:hAnsi="Palatino Linotype"/>
          <w:sz w:val="20"/>
          <w:szCs w:val="20"/>
        </w:rPr>
        <w:t xml:space="preserve">. </w:t>
      </w:r>
    </w:p>
    <w:p w:rsidR="00CF36B5" w:rsidRPr="00981043" w:rsidRDefault="00981043" w:rsidP="00981043">
      <w:pPr>
        <w:shd w:val="clear" w:color="auto" w:fill="FEFEFE"/>
        <w:spacing w:after="0" w:line="360" w:lineRule="auto"/>
        <w:rPr>
          <w:rFonts w:ascii="Palatino Linotype" w:hAnsi="Palatino Linotype"/>
          <w:sz w:val="20"/>
          <w:szCs w:val="20"/>
        </w:rPr>
      </w:pPr>
      <w:r w:rsidRPr="00981043">
        <w:rPr>
          <w:rFonts w:ascii="Palatino Linotype" w:hAnsi="Palatino Linotype"/>
          <w:sz w:val="20"/>
          <w:szCs w:val="20"/>
        </w:rPr>
        <w:t>‘</w:t>
      </w:r>
      <w:r w:rsidR="00CF36B5" w:rsidRPr="00981043">
        <w:rPr>
          <w:rFonts w:ascii="Palatino Linotype" w:hAnsi="Palatino Linotype"/>
          <w:sz w:val="20"/>
          <w:szCs w:val="20"/>
        </w:rPr>
        <w:t>The potent inhibitory effect of rutin has been reported both in vitro and in-vivo experiments</w:t>
      </w:r>
      <w:r w:rsidRPr="00981043">
        <w:rPr>
          <w:rFonts w:ascii="Palatino Linotype" w:hAnsi="Palatino Linotype"/>
          <w:sz w:val="20"/>
          <w:szCs w:val="20"/>
          <w:shd w:val="clear" w:color="auto" w:fill="FFFFFF"/>
        </w:rPr>
        <w:t>’</w:t>
      </w:r>
    </w:p>
    <w:p w:rsidR="00981043" w:rsidRPr="00981043" w:rsidRDefault="00981043" w:rsidP="00981043">
      <w:pPr>
        <w:shd w:val="clear" w:color="auto" w:fill="FEFEFE"/>
        <w:spacing w:before="240" w:after="0" w:line="360" w:lineRule="auto"/>
        <w:rPr>
          <w:rFonts w:ascii="Palatino Linotype" w:hAnsi="Palatino Linotype"/>
          <w:sz w:val="20"/>
          <w:szCs w:val="20"/>
          <w:shd w:val="clear" w:color="auto" w:fill="FFFFFF"/>
        </w:rPr>
      </w:pPr>
      <w:r w:rsidRPr="00981043">
        <w:rPr>
          <w:rFonts w:ascii="Palatino Linotype" w:hAnsi="Palatino Linotype"/>
          <w:sz w:val="20"/>
          <w:szCs w:val="20"/>
          <w:shd w:val="clear" w:color="auto" w:fill="FFFFFF"/>
        </w:rPr>
        <w:t xml:space="preserve">From paragraph </w:t>
      </w:r>
      <w:r w:rsidR="00C82889" w:rsidRPr="00981043">
        <w:rPr>
          <w:rFonts w:ascii="Palatino Linotype" w:hAnsi="Palatino Linotype"/>
          <w:sz w:val="20"/>
          <w:szCs w:val="20"/>
          <w:shd w:val="clear" w:color="auto" w:fill="FFFFFF"/>
        </w:rPr>
        <w:t>4.4</w:t>
      </w:r>
      <w:r w:rsidRPr="00981043">
        <w:rPr>
          <w:rFonts w:ascii="Palatino Linotype" w:hAnsi="Palatino Linotype"/>
          <w:sz w:val="20"/>
          <w:szCs w:val="20"/>
          <w:shd w:val="clear" w:color="auto" w:fill="FFFFFF"/>
        </w:rPr>
        <w:t xml:space="preserve">, the following </w:t>
      </w:r>
      <w:r w:rsidR="002449D9">
        <w:rPr>
          <w:rFonts w:ascii="Palatino Linotype" w:hAnsi="Palatino Linotype"/>
          <w:sz w:val="20"/>
          <w:szCs w:val="20"/>
        </w:rPr>
        <w:t>information</w:t>
      </w:r>
      <w:r w:rsidRPr="00981043">
        <w:rPr>
          <w:rFonts w:ascii="Palatino Linotype" w:hAnsi="Palatino Linotype"/>
          <w:sz w:val="20"/>
          <w:szCs w:val="20"/>
          <w:shd w:val="clear" w:color="auto" w:fill="FFFFFF"/>
        </w:rPr>
        <w:t xml:space="preserve"> were deleted </w:t>
      </w:r>
    </w:p>
    <w:p w:rsidR="0010589A" w:rsidRPr="00981043" w:rsidRDefault="00981043" w:rsidP="00B42FDE">
      <w:pPr>
        <w:shd w:val="clear" w:color="auto" w:fill="FEFEFE"/>
        <w:spacing w:after="0" w:line="360" w:lineRule="auto"/>
        <w:rPr>
          <w:rFonts w:ascii="Palatino Linotype" w:hAnsi="Palatino Linotype"/>
          <w:sz w:val="20"/>
          <w:szCs w:val="20"/>
          <w:shd w:val="clear" w:color="auto" w:fill="FFFFFF"/>
        </w:rPr>
      </w:pPr>
      <w:r w:rsidRPr="00981043">
        <w:rPr>
          <w:rFonts w:ascii="Palatino Linotype" w:hAnsi="Palatino Linotype"/>
          <w:sz w:val="20"/>
          <w:szCs w:val="20"/>
          <w:shd w:val="clear" w:color="auto" w:fill="FFFFFF"/>
        </w:rPr>
        <w:t>‘</w:t>
      </w:r>
      <w:r w:rsidR="0010589A" w:rsidRPr="00981043">
        <w:rPr>
          <w:rFonts w:ascii="Palatino Linotype" w:hAnsi="Palatino Linotype"/>
          <w:sz w:val="20"/>
          <w:szCs w:val="20"/>
          <w:shd w:val="clear" w:color="auto" w:fill="FFFFFF"/>
        </w:rPr>
        <w:t>Alfalfa sprouts are rich in saponins and may offer a potential pharmacologic utility in the treatment of hypercholesterolemia</w:t>
      </w:r>
      <w:r w:rsidRPr="00981043">
        <w:rPr>
          <w:rFonts w:ascii="Palatino Linotype" w:hAnsi="Palatino Linotype"/>
          <w:sz w:val="20"/>
          <w:szCs w:val="20"/>
          <w:shd w:val="clear" w:color="auto" w:fill="FFFFFF"/>
        </w:rPr>
        <w:t>’</w:t>
      </w:r>
    </w:p>
    <w:p w:rsidR="00C82889" w:rsidRPr="00981043" w:rsidRDefault="00981043" w:rsidP="00981043">
      <w:pPr>
        <w:shd w:val="clear" w:color="auto" w:fill="FEFEFE"/>
        <w:spacing w:line="360" w:lineRule="auto"/>
        <w:rPr>
          <w:rFonts w:ascii="Palatino Linotype" w:hAnsi="Palatino Linotype"/>
          <w:sz w:val="20"/>
          <w:szCs w:val="20"/>
          <w:shd w:val="clear" w:color="auto" w:fill="FFFFFF"/>
        </w:rPr>
      </w:pPr>
      <w:r w:rsidRPr="00981043">
        <w:rPr>
          <w:rFonts w:ascii="Palatino Linotype" w:hAnsi="Palatino Linotype"/>
          <w:sz w:val="20"/>
          <w:szCs w:val="20"/>
        </w:rPr>
        <w:t xml:space="preserve">‘On </w:t>
      </w:r>
      <w:r w:rsidR="00C82889" w:rsidRPr="00981043">
        <w:rPr>
          <w:rFonts w:ascii="Palatino Linotype" w:hAnsi="Palatino Linotype"/>
          <w:sz w:val="20"/>
          <w:szCs w:val="20"/>
        </w:rPr>
        <w:t xml:space="preserve">the other hand, the naturally </w:t>
      </w:r>
      <w:r w:rsidR="00C82889" w:rsidRPr="00981043">
        <w:rPr>
          <w:rFonts w:ascii="Palatino Linotype" w:hAnsi="Palatino Linotype"/>
          <w:sz w:val="20"/>
          <w:szCs w:val="20"/>
          <w:shd w:val="clear" w:color="auto" w:fill="FFFFFF"/>
        </w:rPr>
        <w:t>occurring saponins in alfalfa sprouts have been associated with inhibition of cholesterol absorption and reduction in the blood</w:t>
      </w:r>
      <w:r w:rsidRPr="00981043">
        <w:rPr>
          <w:rFonts w:ascii="Palatino Linotype" w:hAnsi="Palatino Linotype"/>
          <w:sz w:val="20"/>
          <w:szCs w:val="20"/>
          <w:shd w:val="clear" w:color="auto" w:fill="FFFFFF"/>
        </w:rPr>
        <w:t>’</w:t>
      </w:r>
    </w:p>
    <w:p w:rsidR="00981043" w:rsidRPr="00981043" w:rsidRDefault="00981043" w:rsidP="00981043">
      <w:pPr>
        <w:shd w:val="clear" w:color="auto" w:fill="FEFEFE"/>
        <w:spacing w:after="0" w:line="360" w:lineRule="auto"/>
        <w:rPr>
          <w:rFonts w:ascii="Palatino Linotype" w:hAnsi="Palatino Linotype"/>
          <w:sz w:val="20"/>
          <w:szCs w:val="20"/>
          <w:shd w:val="clear" w:color="auto" w:fill="FFFFFF"/>
        </w:rPr>
      </w:pPr>
      <w:r w:rsidRPr="00981043">
        <w:rPr>
          <w:rFonts w:ascii="Palatino Linotype" w:hAnsi="Palatino Linotype"/>
          <w:sz w:val="20"/>
          <w:szCs w:val="20"/>
          <w:shd w:val="clear" w:color="auto" w:fill="FFFFFF"/>
        </w:rPr>
        <w:lastRenderedPageBreak/>
        <w:t xml:space="preserve">From paragraph </w:t>
      </w:r>
      <w:r w:rsidR="00C82889" w:rsidRPr="00981043">
        <w:rPr>
          <w:rFonts w:ascii="Palatino Linotype" w:hAnsi="Palatino Linotype"/>
          <w:sz w:val="20"/>
          <w:szCs w:val="20"/>
          <w:shd w:val="clear" w:color="auto" w:fill="FFFFFF"/>
        </w:rPr>
        <w:t>4</w:t>
      </w:r>
      <w:r w:rsidR="00FC0949" w:rsidRPr="00981043">
        <w:rPr>
          <w:rFonts w:ascii="Palatino Linotype" w:hAnsi="Palatino Linotype"/>
          <w:sz w:val="20"/>
          <w:szCs w:val="20"/>
          <w:shd w:val="clear" w:color="auto" w:fill="FFFFFF"/>
        </w:rPr>
        <w:t>.5</w:t>
      </w:r>
      <w:r w:rsidRPr="00981043">
        <w:rPr>
          <w:rFonts w:ascii="Palatino Linotype" w:hAnsi="Palatino Linotype"/>
          <w:sz w:val="20"/>
          <w:szCs w:val="20"/>
          <w:shd w:val="clear" w:color="auto" w:fill="FFFFFF"/>
        </w:rPr>
        <w:t xml:space="preserve">, the following </w:t>
      </w:r>
      <w:r w:rsidR="002449D9">
        <w:rPr>
          <w:rFonts w:ascii="Palatino Linotype" w:hAnsi="Palatino Linotype"/>
          <w:sz w:val="20"/>
          <w:szCs w:val="20"/>
        </w:rPr>
        <w:t>information</w:t>
      </w:r>
      <w:r w:rsidR="002449D9" w:rsidRPr="00981043">
        <w:rPr>
          <w:rFonts w:ascii="Palatino Linotype" w:hAnsi="Palatino Linotype"/>
          <w:sz w:val="20"/>
          <w:szCs w:val="20"/>
          <w:shd w:val="clear" w:color="auto" w:fill="FFFFFF"/>
        </w:rPr>
        <w:t xml:space="preserve"> </w:t>
      </w:r>
      <w:r w:rsidRPr="00981043">
        <w:rPr>
          <w:rFonts w:ascii="Palatino Linotype" w:hAnsi="Palatino Linotype"/>
          <w:sz w:val="20"/>
          <w:szCs w:val="20"/>
          <w:shd w:val="clear" w:color="auto" w:fill="FFFFFF"/>
        </w:rPr>
        <w:t xml:space="preserve">was deleted </w:t>
      </w:r>
    </w:p>
    <w:p w:rsidR="0003589F" w:rsidRPr="00981043" w:rsidRDefault="00981043" w:rsidP="00B42FDE">
      <w:pPr>
        <w:shd w:val="clear" w:color="auto" w:fill="FEFEFE"/>
        <w:spacing w:after="0" w:line="360" w:lineRule="auto"/>
        <w:rPr>
          <w:rFonts w:ascii="Palatino Linotype" w:eastAsia="Times New Roman" w:hAnsi="Palatino Linotype" w:cs="Times New Roman"/>
          <w:color w:val="FF0000"/>
          <w:sz w:val="20"/>
          <w:szCs w:val="20"/>
          <w:lang w:eastAsia="ko-KR"/>
        </w:rPr>
      </w:pPr>
      <w:r w:rsidRPr="00981043">
        <w:rPr>
          <w:rFonts w:ascii="Palatino Linotype" w:hAnsi="Palatino Linotype"/>
          <w:sz w:val="20"/>
          <w:szCs w:val="20"/>
          <w:shd w:val="clear" w:color="auto" w:fill="FFFFFF"/>
        </w:rPr>
        <w:t>‘</w:t>
      </w:r>
      <w:r w:rsidR="00FC0949" w:rsidRPr="00981043">
        <w:rPr>
          <w:rFonts w:ascii="Palatino Linotype" w:hAnsi="Palatino Linotype"/>
          <w:sz w:val="20"/>
          <w:szCs w:val="20"/>
        </w:rPr>
        <w:t>Flavonoids and their derivatives are among the most known antiviral phenolic compounds present in a variety of plant sprouts</w:t>
      </w:r>
      <w:r w:rsidRPr="00981043">
        <w:rPr>
          <w:rFonts w:ascii="Palatino Linotype" w:hAnsi="Palatino Linotype"/>
          <w:sz w:val="20"/>
          <w:szCs w:val="20"/>
        </w:rPr>
        <w:t>’</w:t>
      </w:r>
    </w:p>
    <w:p w:rsidR="0003589F" w:rsidRPr="00981043" w:rsidRDefault="0003589F" w:rsidP="00B42FDE">
      <w:pPr>
        <w:shd w:val="clear" w:color="auto" w:fill="FEFEFE"/>
        <w:spacing w:before="240" w:after="0" w:line="360" w:lineRule="auto"/>
        <w:rPr>
          <w:rFonts w:ascii="Palatino Linotype" w:eastAsia="Times New Roman" w:hAnsi="Palatino Linotype" w:cs="Times New Roman"/>
          <w:color w:val="FF0000"/>
          <w:sz w:val="20"/>
          <w:szCs w:val="20"/>
          <w:lang w:eastAsia="ko-KR"/>
        </w:rPr>
      </w:pPr>
      <w:r w:rsidRPr="00981043">
        <w:rPr>
          <w:rFonts w:ascii="Palatino Linotype" w:eastAsia="Times New Roman" w:hAnsi="Palatino Linotype" w:cs="Times New Roman"/>
          <w:color w:val="FF0000"/>
          <w:sz w:val="20"/>
          <w:szCs w:val="20"/>
          <w:lang w:eastAsia="ko-KR"/>
        </w:rPr>
        <w:t xml:space="preserve">Comment: paragraph 4.6: I do not </w:t>
      </w:r>
      <w:r w:rsidR="00FC4313" w:rsidRPr="00981043">
        <w:rPr>
          <w:rFonts w:ascii="Palatino Linotype" w:eastAsia="Times New Roman" w:hAnsi="Palatino Linotype" w:cs="Times New Roman"/>
          <w:color w:val="FF0000"/>
          <w:sz w:val="20"/>
          <w:szCs w:val="20"/>
          <w:lang w:eastAsia="ko-KR"/>
        </w:rPr>
        <w:t>understand</w:t>
      </w:r>
      <w:r w:rsidRPr="00981043">
        <w:rPr>
          <w:rFonts w:ascii="Palatino Linotype" w:eastAsia="Times New Roman" w:hAnsi="Palatino Linotype" w:cs="Times New Roman"/>
          <w:color w:val="FF0000"/>
          <w:sz w:val="20"/>
          <w:szCs w:val="20"/>
          <w:lang w:eastAsia="ko-KR"/>
        </w:rPr>
        <w:t xml:space="preserve"> the "anti-stress" activity, I suggest to delete the paragraph</w:t>
      </w:r>
    </w:p>
    <w:p w:rsidR="0003589F" w:rsidRPr="00981043" w:rsidRDefault="0003589F" w:rsidP="00B42FDE">
      <w:pPr>
        <w:shd w:val="clear" w:color="auto" w:fill="FEFEFE"/>
        <w:spacing w:after="0" w:line="360" w:lineRule="auto"/>
        <w:rPr>
          <w:rFonts w:ascii="Palatino Linotype" w:eastAsia="Times New Roman" w:hAnsi="Palatino Linotype" w:cs="Times New Roman"/>
          <w:color w:val="0A0A0A"/>
          <w:sz w:val="20"/>
          <w:szCs w:val="20"/>
          <w:lang w:eastAsia="ko-KR"/>
        </w:rPr>
      </w:pPr>
      <w:r w:rsidRPr="00981043">
        <w:rPr>
          <w:rFonts w:ascii="Palatino Linotype" w:eastAsia="Times New Roman" w:hAnsi="Palatino Linotype" w:cs="Times New Roman"/>
          <w:color w:val="0A0A0A"/>
          <w:sz w:val="20"/>
          <w:szCs w:val="20"/>
          <w:lang w:eastAsia="ko-KR"/>
        </w:rPr>
        <w:t>Response</w:t>
      </w:r>
      <w:r w:rsidR="002C7491" w:rsidRPr="00981043">
        <w:rPr>
          <w:rFonts w:ascii="Palatino Linotype" w:eastAsia="Times New Roman" w:hAnsi="Palatino Linotype" w:cs="Times New Roman"/>
          <w:color w:val="0A0A0A"/>
          <w:sz w:val="20"/>
          <w:szCs w:val="20"/>
          <w:lang w:eastAsia="ko-KR"/>
        </w:rPr>
        <w:t xml:space="preserve">: </w:t>
      </w:r>
      <w:r w:rsidR="009604E0">
        <w:rPr>
          <w:rFonts w:ascii="Palatino Linotype" w:eastAsia="Times New Roman" w:hAnsi="Palatino Linotype" w:cs="Times New Roman"/>
          <w:color w:val="0A0A0A"/>
          <w:sz w:val="20"/>
          <w:szCs w:val="20"/>
          <w:lang w:eastAsia="ko-KR"/>
        </w:rPr>
        <w:t>the paragraph has been deleted accordingly</w:t>
      </w:r>
      <w:r w:rsidR="00E048AE">
        <w:rPr>
          <w:rFonts w:ascii="Palatino Linotype" w:eastAsia="Times New Roman" w:hAnsi="Palatino Linotype" w:cs="Times New Roman"/>
          <w:color w:val="0A0A0A"/>
          <w:sz w:val="20"/>
          <w:szCs w:val="20"/>
          <w:lang w:eastAsia="ko-KR"/>
        </w:rPr>
        <w:t>.</w:t>
      </w:r>
    </w:p>
    <w:p w:rsidR="0003589F" w:rsidRPr="00981043" w:rsidRDefault="0003589F" w:rsidP="00B42FDE">
      <w:pPr>
        <w:shd w:val="clear" w:color="auto" w:fill="FEFEFE"/>
        <w:spacing w:after="0" w:line="360" w:lineRule="auto"/>
        <w:rPr>
          <w:rFonts w:ascii="Palatino Linotype" w:eastAsia="Times New Roman" w:hAnsi="Palatino Linotype" w:cs="Times New Roman"/>
          <w:color w:val="FF0000"/>
          <w:sz w:val="20"/>
          <w:szCs w:val="20"/>
          <w:lang w:eastAsia="ko-KR"/>
        </w:rPr>
      </w:pPr>
      <w:r w:rsidRPr="00981043">
        <w:rPr>
          <w:rFonts w:ascii="Palatino Linotype" w:eastAsia="Times New Roman" w:hAnsi="Palatino Linotype" w:cs="Times New Roman"/>
          <w:color w:val="FF0000"/>
          <w:sz w:val="20"/>
          <w:szCs w:val="20"/>
          <w:lang w:eastAsia="ko-KR"/>
        </w:rPr>
        <w:t>Comment: line 391: avrious means various?</w:t>
      </w:r>
    </w:p>
    <w:p w:rsidR="0003589F" w:rsidRPr="00981043" w:rsidRDefault="0003589F" w:rsidP="00B42FDE">
      <w:pPr>
        <w:shd w:val="clear" w:color="auto" w:fill="FEFEFE"/>
        <w:spacing w:after="0" w:line="360" w:lineRule="auto"/>
        <w:rPr>
          <w:rFonts w:ascii="Palatino Linotype" w:eastAsia="Times New Roman" w:hAnsi="Palatino Linotype" w:cs="Times New Roman"/>
          <w:color w:val="0A0A0A"/>
          <w:sz w:val="20"/>
          <w:szCs w:val="20"/>
          <w:lang w:eastAsia="ko-KR"/>
        </w:rPr>
      </w:pPr>
      <w:r w:rsidRPr="00981043">
        <w:rPr>
          <w:rFonts w:ascii="Palatino Linotype" w:eastAsia="Times New Roman" w:hAnsi="Palatino Linotype" w:cs="Times New Roman"/>
          <w:color w:val="0A0A0A"/>
          <w:sz w:val="20"/>
          <w:szCs w:val="20"/>
          <w:lang w:eastAsia="ko-KR"/>
        </w:rPr>
        <w:t>Response</w:t>
      </w:r>
      <w:r w:rsidR="00185416" w:rsidRPr="00981043">
        <w:rPr>
          <w:rFonts w:ascii="Palatino Linotype" w:eastAsia="Times New Roman" w:hAnsi="Palatino Linotype" w:cs="Times New Roman"/>
          <w:color w:val="0A0A0A"/>
          <w:sz w:val="20"/>
          <w:szCs w:val="20"/>
          <w:lang w:eastAsia="ko-KR"/>
        </w:rPr>
        <w:t xml:space="preserve">: the spelling error has been corrected and </w:t>
      </w:r>
      <w:r w:rsidR="002236AB" w:rsidRPr="00981043">
        <w:rPr>
          <w:rFonts w:ascii="Palatino Linotype" w:eastAsia="Times New Roman" w:hAnsi="Palatino Linotype" w:cs="Times New Roman"/>
          <w:color w:val="FF0000"/>
          <w:sz w:val="20"/>
          <w:szCs w:val="20"/>
          <w:lang w:eastAsia="ko-KR"/>
        </w:rPr>
        <w:t>avrious</w:t>
      </w:r>
      <w:r w:rsidR="002236AB" w:rsidRPr="00981043">
        <w:rPr>
          <w:rFonts w:ascii="Palatino Linotype" w:eastAsia="Times New Roman" w:hAnsi="Palatino Linotype" w:cs="Times New Roman"/>
          <w:color w:val="0A0A0A"/>
          <w:sz w:val="20"/>
          <w:szCs w:val="20"/>
          <w:lang w:eastAsia="ko-KR"/>
        </w:rPr>
        <w:t xml:space="preserve"> </w:t>
      </w:r>
      <w:r w:rsidR="00185416" w:rsidRPr="00981043">
        <w:rPr>
          <w:rFonts w:ascii="Palatino Linotype" w:eastAsia="Times New Roman" w:hAnsi="Palatino Linotype" w:cs="Times New Roman"/>
          <w:color w:val="0A0A0A"/>
          <w:sz w:val="20"/>
          <w:szCs w:val="20"/>
          <w:lang w:eastAsia="ko-KR"/>
        </w:rPr>
        <w:t xml:space="preserve">was </w:t>
      </w:r>
      <w:r w:rsidR="00D460AE" w:rsidRPr="00981043">
        <w:rPr>
          <w:rFonts w:ascii="Palatino Linotype" w:eastAsia="Times New Roman" w:hAnsi="Palatino Linotype" w:cs="Times New Roman"/>
          <w:color w:val="0A0A0A"/>
          <w:sz w:val="20"/>
          <w:szCs w:val="20"/>
          <w:lang w:eastAsia="ko-KR"/>
        </w:rPr>
        <w:t>changed to</w:t>
      </w:r>
      <w:r w:rsidR="00185416" w:rsidRPr="00981043">
        <w:rPr>
          <w:rFonts w:ascii="Palatino Linotype" w:eastAsia="Times New Roman" w:hAnsi="Palatino Linotype" w:cs="Times New Roman"/>
          <w:color w:val="0A0A0A"/>
          <w:sz w:val="20"/>
          <w:szCs w:val="20"/>
          <w:lang w:eastAsia="ko-KR"/>
        </w:rPr>
        <w:t xml:space="preserve"> “various”</w:t>
      </w:r>
      <w:r w:rsidR="00C165BC" w:rsidRPr="00981043">
        <w:rPr>
          <w:rFonts w:ascii="Palatino Linotype" w:eastAsia="Times New Roman" w:hAnsi="Palatino Linotype" w:cs="Times New Roman"/>
          <w:color w:val="0A0A0A"/>
          <w:sz w:val="20"/>
          <w:szCs w:val="20"/>
          <w:lang w:eastAsia="ko-KR"/>
        </w:rPr>
        <w:t xml:space="preserve"> accordingly</w:t>
      </w:r>
      <w:r w:rsidR="00434A02">
        <w:rPr>
          <w:rFonts w:ascii="Palatino Linotype" w:eastAsia="Times New Roman" w:hAnsi="Palatino Linotype" w:cs="Times New Roman"/>
          <w:color w:val="0A0A0A"/>
          <w:sz w:val="20"/>
          <w:szCs w:val="20"/>
          <w:lang w:eastAsia="ko-KR"/>
        </w:rPr>
        <w:t>n (line 361)</w:t>
      </w:r>
      <w:r w:rsidR="00C165BC" w:rsidRPr="00981043">
        <w:rPr>
          <w:rFonts w:ascii="Palatino Linotype" w:eastAsia="Times New Roman" w:hAnsi="Palatino Linotype" w:cs="Times New Roman"/>
          <w:color w:val="0A0A0A"/>
          <w:sz w:val="20"/>
          <w:szCs w:val="20"/>
          <w:lang w:eastAsia="ko-KR"/>
        </w:rPr>
        <w:t>.</w:t>
      </w:r>
    </w:p>
    <w:p w:rsidR="0003589F" w:rsidRPr="00981043" w:rsidRDefault="0003589F" w:rsidP="00B42FDE">
      <w:pPr>
        <w:shd w:val="clear" w:color="auto" w:fill="FEFEFE"/>
        <w:spacing w:before="240" w:after="0" w:line="360" w:lineRule="auto"/>
        <w:rPr>
          <w:rFonts w:ascii="Palatino Linotype" w:eastAsia="Times New Roman" w:hAnsi="Palatino Linotype" w:cs="Times New Roman"/>
          <w:color w:val="FF0000"/>
          <w:sz w:val="20"/>
          <w:szCs w:val="20"/>
          <w:lang w:eastAsia="ko-KR"/>
        </w:rPr>
      </w:pPr>
      <w:r w:rsidRPr="00981043">
        <w:rPr>
          <w:rFonts w:ascii="Palatino Linotype" w:eastAsia="Times New Roman" w:hAnsi="Palatino Linotype" w:cs="Times New Roman"/>
          <w:color w:val="FF0000"/>
          <w:sz w:val="20"/>
          <w:szCs w:val="20"/>
          <w:lang w:eastAsia="ko-KR"/>
        </w:rPr>
        <w:t>Comment: Figure 2: low quality, should be improved</w:t>
      </w:r>
    </w:p>
    <w:p w:rsidR="0003589F" w:rsidRPr="00981043" w:rsidRDefault="0003589F" w:rsidP="00B42FDE">
      <w:pPr>
        <w:shd w:val="clear" w:color="auto" w:fill="FEFEFE"/>
        <w:spacing w:after="0" w:line="360" w:lineRule="auto"/>
        <w:rPr>
          <w:rFonts w:ascii="Palatino Linotype" w:eastAsia="Times New Roman" w:hAnsi="Palatino Linotype" w:cs="Times New Roman"/>
          <w:color w:val="0A0A0A"/>
          <w:sz w:val="20"/>
          <w:szCs w:val="20"/>
          <w:lang w:eastAsia="ko-KR"/>
        </w:rPr>
      </w:pPr>
      <w:r w:rsidRPr="00981043">
        <w:rPr>
          <w:rFonts w:ascii="Palatino Linotype" w:eastAsia="Times New Roman" w:hAnsi="Palatino Linotype" w:cs="Times New Roman"/>
          <w:color w:val="0A0A0A"/>
          <w:sz w:val="20"/>
          <w:szCs w:val="20"/>
          <w:lang w:eastAsia="ko-KR"/>
        </w:rPr>
        <w:t>Response:</w:t>
      </w:r>
      <w:r w:rsidR="001437A6" w:rsidRPr="00981043">
        <w:rPr>
          <w:rFonts w:ascii="Palatino Linotype" w:eastAsia="Times New Roman" w:hAnsi="Palatino Linotype" w:cs="Times New Roman"/>
          <w:color w:val="0A0A0A"/>
          <w:sz w:val="20"/>
          <w:szCs w:val="20"/>
          <w:lang w:eastAsia="ko-KR"/>
        </w:rPr>
        <w:t xml:space="preserve"> The figure 2 has been modified accordingly </w:t>
      </w:r>
      <w:r w:rsidR="00DA1FB4" w:rsidRPr="00981043">
        <w:rPr>
          <w:rFonts w:ascii="Palatino Linotype" w:eastAsia="Times New Roman" w:hAnsi="Palatino Linotype" w:cs="Times New Roman"/>
          <w:color w:val="0A0A0A"/>
          <w:sz w:val="20"/>
          <w:szCs w:val="20"/>
          <w:lang w:eastAsia="ko-KR"/>
        </w:rPr>
        <w:t xml:space="preserve">as follows </w:t>
      </w:r>
      <w:r w:rsidR="001E6B9C">
        <w:rPr>
          <w:rFonts w:ascii="Palatino Linotype" w:eastAsia="Times New Roman" w:hAnsi="Palatino Linotype" w:cs="Times New Roman"/>
          <w:color w:val="0A0A0A"/>
          <w:sz w:val="20"/>
          <w:szCs w:val="20"/>
          <w:lang w:eastAsia="ko-KR"/>
        </w:rPr>
        <w:t>(line 560)</w:t>
      </w:r>
      <w:bookmarkStart w:id="0" w:name="_GoBack"/>
      <w:bookmarkEnd w:id="0"/>
    </w:p>
    <w:p w:rsidR="00DA1FB4" w:rsidRPr="0003589F" w:rsidRDefault="00DA1FB4" w:rsidP="00B42FDE">
      <w:pPr>
        <w:shd w:val="clear" w:color="auto" w:fill="FEFEFE"/>
        <w:spacing w:after="0" w:line="360" w:lineRule="auto"/>
        <w:rPr>
          <w:rFonts w:ascii="Times New Roman" w:eastAsia="Times New Roman" w:hAnsi="Times New Roman" w:cs="Times New Roman"/>
          <w:color w:val="0A0A0A"/>
          <w:sz w:val="20"/>
          <w:szCs w:val="20"/>
          <w:lang w:eastAsia="ko-KR"/>
        </w:rPr>
      </w:pPr>
      <w:r>
        <w:rPr>
          <w:noProof/>
          <w:lang w:eastAsia="ko-KR"/>
        </w:rPr>
        <w:drawing>
          <wp:inline distT="0" distB="0" distL="0" distR="0" wp14:anchorId="78A4F2A0" wp14:editId="6AFCE320">
            <wp:extent cx="4895850" cy="340025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04813" cy="3406482"/>
                    </a:xfrm>
                    <a:prstGeom prst="rect">
                      <a:avLst/>
                    </a:prstGeom>
                  </pic:spPr>
                </pic:pic>
              </a:graphicData>
            </a:graphic>
          </wp:inline>
        </w:drawing>
      </w:r>
    </w:p>
    <w:sectPr w:rsidR="00DA1FB4" w:rsidRPr="000358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8631F"/>
    <w:multiLevelType w:val="multilevel"/>
    <w:tmpl w:val="CF76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89F"/>
    <w:rsid w:val="0000783B"/>
    <w:rsid w:val="00026D9C"/>
    <w:rsid w:val="0003589F"/>
    <w:rsid w:val="000F07E4"/>
    <w:rsid w:val="0010589A"/>
    <w:rsid w:val="00112289"/>
    <w:rsid w:val="001437A6"/>
    <w:rsid w:val="00185416"/>
    <w:rsid w:val="001945CC"/>
    <w:rsid w:val="001A22D1"/>
    <w:rsid w:val="001E6B9C"/>
    <w:rsid w:val="0021372E"/>
    <w:rsid w:val="002236AB"/>
    <w:rsid w:val="00242DE3"/>
    <w:rsid w:val="002449D9"/>
    <w:rsid w:val="002C4B6B"/>
    <w:rsid w:val="002C7491"/>
    <w:rsid w:val="00341297"/>
    <w:rsid w:val="00382EDF"/>
    <w:rsid w:val="003B7D8B"/>
    <w:rsid w:val="003C3DC5"/>
    <w:rsid w:val="00434A02"/>
    <w:rsid w:val="00501643"/>
    <w:rsid w:val="00503A1D"/>
    <w:rsid w:val="00531C4D"/>
    <w:rsid w:val="0058254A"/>
    <w:rsid w:val="006222F1"/>
    <w:rsid w:val="00652F85"/>
    <w:rsid w:val="00702A05"/>
    <w:rsid w:val="007569DA"/>
    <w:rsid w:val="00830A42"/>
    <w:rsid w:val="00843DCC"/>
    <w:rsid w:val="008449EE"/>
    <w:rsid w:val="0087708C"/>
    <w:rsid w:val="008A1906"/>
    <w:rsid w:val="00921030"/>
    <w:rsid w:val="009604E0"/>
    <w:rsid w:val="00977E9C"/>
    <w:rsid w:val="00981043"/>
    <w:rsid w:val="009B624D"/>
    <w:rsid w:val="009F4B71"/>
    <w:rsid w:val="00A2253D"/>
    <w:rsid w:val="00A310C1"/>
    <w:rsid w:val="00A317CE"/>
    <w:rsid w:val="00AA6D08"/>
    <w:rsid w:val="00B13C32"/>
    <w:rsid w:val="00B25E3C"/>
    <w:rsid w:val="00B42FDE"/>
    <w:rsid w:val="00B54E6B"/>
    <w:rsid w:val="00BA7E58"/>
    <w:rsid w:val="00C165BC"/>
    <w:rsid w:val="00C278C5"/>
    <w:rsid w:val="00C604E2"/>
    <w:rsid w:val="00C82889"/>
    <w:rsid w:val="00CA0F7A"/>
    <w:rsid w:val="00CA4595"/>
    <w:rsid w:val="00CA4B46"/>
    <w:rsid w:val="00CF36B5"/>
    <w:rsid w:val="00D04EB0"/>
    <w:rsid w:val="00D460AE"/>
    <w:rsid w:val="00D67E55"/>
    <w:rsid w:val="00D72ED8"/>
    <w:rsid w:val="00D94652"/>
    <w:rsid w:val="00DA1FB4"/>
    <w:rsid w:val="00DB4A0B"/>
    <w:rsid w:val="00E048AE"/>
    <w:rsid w:val="00E843DE"/>
    <w:rsid w:val="00EA1D8D"/>
    <w:rsid w:val="00EF4DA8"/>
    <w:rsid w:val="00F937A5"/>
    <w:rsid w:val="00FA1062"/>
    <w:rsid w:val="00FA1342"/>
    <w:rsid w:val="00FC0949"/>
    <w:rsid w:val="00FC43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52B967-D09C-41DA-882E-2A808BE3F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589F"/>
    <w:pPr>
      <w:spacing w:before="100" w:beforeAutospacing="1" w:after="100" w:afterAutospacing="1" w:line="240" w:lineRule="auto"/>
    </w:pPr>
    <w:rPr>
      <w:rFonts w:ascii="Times New Roman" w:eastAsia="Times New Roman" w:hAnsi="Times New Roman" w:cs="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826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67</cp:revision>
  <dcterms:created xsi:type="dcterms:W3CDTF">2021-08-12T02:26:00Z</dcterms:created>
  <dcterms:modified xsi:type="dcterms:W3CDTF">2021-08-13T04:33:00Z</dcterms:modified>
</cp:coreProperties>
</file>