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565D" w14:textId="11D2E5F9" w:rsidR="0079718A" w:rsidRPr="0079718A" w:rsidRDefault="0079718A" w:rsidP="0079718A">
      <w:pPr>
        <w:pStyle w:val="a7"/>
        <w:rPr>
          <w:rFonts w:ascii="Times New Roman" w:eastAsia="游ゴシック Light" w:hAnsi="Times New Roman" w:cs="Times New Roman"/>
        </w:rPr>
      </w:pPr>
      <w:r w:rsidRPr="0079718A">
        <w:rPr>
          <w:rFonts w:ascii="Times New Roman" w:eastAsia="游ゴシック Light" w:hAnsi="Times New Roman" w:cs="Times New Roman"/>
        </w:rPr>
        <w:t xml:space="preserve">Response to Reviewer </w:t>
      </w:r>
      <w:r w:rsidRPr="0079718A">
        <w:rPr>
          <w:rFonts w:ascii="Times New Roman" w:eastAsia="游ゴシック Light" w:hAnsi="Times New Roman" w:cs="Times New Roman"/>
        </w:rPr>
        <w:t>2</w:t>
      </w:r>
      <w:r w:rsidRPr="0079718A">
        <w:rPr>
          <w:rFonts w:ascii="Times New Roman" w:eastAsia="游ゴシック Light" w:hAnsi="Times New Roman" w:cs="Times New Roman"/>
        </w:rPr>
        <w:t xml:space="preserve"> Comments</w:t>
      </w:r>
    </w:p>
    <w:p w14:paraId="5C24AA6B" w14:textId="77777777" w:rsidR="00AB047E" w:rsidRPr="0079718A" w:rsidRDefault="00AB047E" w:rsidP="00AB047E">
      <w:pPr>
        <w:widowControl/>
        <w:shd w:val="clear" w:color="auto" w:fill="FEFEFE"/>
        <w:jc w:val="left"/>
        <w:rPr>
          <w:rFonts w:ascii="Times New Roman" w:eastAsia="游ゴシック Light" w:hAnsi="Times New Roman" w:cs="Times New Roman"/>
          <w:color w:val="0A0A0A"/>
          <w:kern w:val="0"/>
          <w:sz w:val="24"/>
          <w:szCs w:val="24"/>
        </w:rPr>
      </w:pPr>
    </w:p>
    <w:p w14:paraId="05AABEA4" w14:textId="7AA572F7" w:rsidR="00AB047E" w:rsidRPr="0079718A" w:rsidRDefault="00AB047E" w:rsidP="00AB047E">
      <w:pPr>
        <w:widowControl/>
        <w:shd w:val="clear" w:color="auto" w:fill="FEFEFE"/>
        <w:jc w:val="left"/>
        <w:rPr>
          <w:rFonts w:ascii="Times New Roman" w:eastAsia="游ゴシック Light" w:hAnsi="Times New Roman" w:cs="Times New Roman"/>
          <w:color w:val="0A0A0A"/>
          <w:kern w:val="0"/>
          <w:sz w:val="24"/>
          <w:szCs w:val="24"/>
        </w:rPr>
      </w:pPr>
      <w:r w:rsidRPr="0079718A">
        <w:rPr>
          <w:rFonts w:ascii="Times New Roman" w:eastAsia="游ゴシック Light" w:hAnsi="Times New Roman" w:cs="Times New Roman"/>
          <w:color w:val="0A0A0A"/>
          <w:kern w:val="0"/>
          <w:sz w:val="24"/>
          <w:szCs w:val="24"/>
        </w:rPr>
        <w:t>Thank you for reading our manuscript carefully and giving useful comments. According to your comments and suggestion, we have revised the manuscript as described below.</w:t>
      </w:r>
    </w:p>
    <w:p w14:paraId="66DE53CD" w14:textId="295F85EB" w:rsidR="008577A8" w:rsidRPr="0079718A" w:rsidRDefault="00914757" w:rsidP="00914757">
      <w:pPr>
        <w:widowControl/>
        <w:shd w:val="clear" w:color="auto" w:fill="FEFEFE"/>
        <w:jc w:val="left"/>
        <w:rPr>
          <w:rFonts w:ascii="Times New Roman" w:eastAsia="游ゴシック Light" w:hAnsi="Times New Roman" w:cs="Times New Roman"/>
          <w:color w:val="0A0A0A"/>
          <w:kern w:val="0"/>
          <w:sz w:val="24"/>
          <w:szCs w:val="24"/>
        </w:rPr>
      </w:pPr>
      <w:r w:rsidRPr="0079718A">
        <w:rPr>
          <w:rFonts w:ascii="Times New Roman" w:eastAsia="游ゴシック Light" w:hAnsi="Times New Roman" w:cs="Times New Roman"/>
          <w:color w:val="0A0A0A"/>
          <w:kern w:val="0"/>
          <w:sz w:val="24"/>
          <w:szCs w:val="24"/>
        </w:rPr>
        <w:t xml:space="preserve">The other </w:t>
      </w:r>
      <w:r w:rsidRPr="0079718A">
        <w:rPr>
          <w:rFonts w:ascii="Times New Roman" w:eastAsia="游ゴシック Light" w:hAnsi="Times New Roman" w:cs="Times New Roman"/>
          <w:color w:val="0A0A0A"/>
          <w:kern w:val="0"/>
          <w:sz w:val="24"/>
          <w:szCs w:val="24"/>
        </w:rPr>
        <w:t>reviewer</w:t>
      </w:r>
      <w:r w:rsidRPr="0079718A">
        <w:rPr>
          <w:rFonts w:ascii="Times New Roman" w:eastAsia="游ゴシック Light" w:hAnsi="Times New Roman" w:cs="Times New Roman"/>
          <w:color w:val="0A0A0A"/>
          <w:kern w:val="0"/>
          <w:sz w:val="24"/>
          <w:szCs w:val="24"/>
        </w:rPr>
        <w:t xml:space="preserve"> suggested that we take another </w:t>
      </w:r>
      <w:r w:rsidRPr="0079718A">
        <w:rPr>
          <w:rFonts w:ascii="Times New Roman" w:eastAsia="游ゴシック Light" w:hAnsi="Times New Roman" w:cs="Times New Roman"/>
          <w:color w:val="0A0A0A"/>
          <w:kern w:val="0"/>
          <w:sz w:val="24"/>
          <w:szCs w:val="24"/>
        </w:rPr>
        <w:t>round of</w:t>
      </w:r>
      <w:r w:rsidRPr="0079718A">
        <w:rPr>
          <w:rFonts w:ascii="Times New Roman" w:eastAsia="游ゴシック Light" w:hAnsi="Times New Roman" w:cs="Times New Roman"/>
          <w:color w:val="0A0A0A"/>
          <w:kern w:val="0"/>
          <w:sz w:val="24"/>
          <w:szCs w:val="24"/>
        </w:rPr>
        <w:t xml:space="preserve"> English editing, so we asked a</w:t>
      </w:r>
      <w:r w:rsidRPr="0079718A">
        <w:rPr>
          <w:rFonts w:ascii="Times New Roman" w:eastAsia="游ゴシック Light" w:hAnsi="Times New Roman" w:cs="Times New Roman"/>
          <w:color w:val="0A0A0A"/>
          <w:kern w:val="0"/>
          <w:sz w:val="24"/>
          <w:szCs w:val="24"/>
        </w:rPr>
        <w:t xml:space="preserve"> native </w:t>
      </w:r>
      <w:r w:rsidRPr="0079718A">
        <w:rPr>
          <w:rFonts w:ascii="Times New Roman" w:eastAsia="游ゴシック Light" w:hAnsi="Times New Roman" w:cs="Times New Roman"/>
          <w:color w:val="0A0A0A"/>
          <w:kern w:val="0"/>
          <w:sz w:val="24"/>
          <w:szCs w:val="24"/>
        </w:rPr>
        <w:t xml:space="preserve">English speaker to </w:t>
      </w:r>
      <w:r w:rsidRPr="0079718A">
        <w:rPr>
          <w:rFonts w:ascii="Times New Roman" w:eastAsia="游ゴシック Light" w:hAnsi="Times New Roman" w:cs="Times New Roman"/>
          <w:kern w:val="0"/>
          <w:sz w:val="24"/>
          <w:szCs w:val="24"/>
        </w:rPr>
        <w:t>re-edit our manuscript thoroughly</w:t>
      </w:r>
      <w:r w:rsidRPr="0079718A">
        <w:rPr>
          <w:rFonts w:ascii="Times New Roman" w:eastAsia="游ゴシック Light" w:hAnsi="Times New Roman" w:cs="Times New Roman"/>
          <w:color w:val="0A0A0A"/>
          <w:kern w:val="0"/>
          <w:sz w:val="24"/>
          <w:szCs w:val="24"/>
        </w:rPr>
        <w:t>.</w:t>
      </w:r>
      <w:r w:rsidRPr="0079718A">
        <w:rPr>
          <w:rFonts w:ascii="Times New Roman" w:eastAsia="游ゴシック Light" w:hAnsi="Times New Roman" w:cs="Times New Roman"/>
          <w:color w:val="0A0A0A"/>
          <w:kern w:val="0"/>
          <w:sz w:val="24"/>
          <w:szCs w:val="24"/>
        </w:rPr>
        <w:t xml:space="preserve"> </w:t>
      </w:r>
      <w:r w:rsidRPr="0079718A">
        <w:rPr>
          <w:rFonts w:ascii="Times New Roman" w:eastAsia="游ゴシック Light" w:hAnsi="Times New Roman" w:cs="Times New Roman"/>
          <w:color w:val="0A0A0A"/>
          <w:kern w:val="0"/>
          <w:sz w:val="24"/>
          <w:szCs w:val="24"/>
        </w:rPr>
        <w:t xml:space="preserve">In the manuscript, </w:t>
      </w:r>
      <w:r w:rsidRPr="0079718A">
        <w:rPr>
          <w:rFonts w:ascii="Times New Roman" w:eastAsia="游ゴシック Light" w:hAnsi="Times New Roman" w:cs="Times New Roman"/>
          <w:color w:val="0A0A0A"/>
          <w:kern w:val="0"/>
          <w:sz w:val="24"/>
          <w:szCs w:val="24"/>
        </w:rPr>
        <w:t>our</w:t>
      </w:r>
      <w:r w:rsidRPr="0079718A">
        <w:rPr>
          <w:rFonts w:ascii="Times New Roman" w:eastAsia="游ゴシック Light" w:hAnsi="Times New Roman" w:cs="Times New Roman"/>
          <w:color w:val="0A0A0A"/>
          <w:kern w:val="0"/>
          <w:sz w:val="24"/>
          <w:szCs w:val="24"/>
        </w:rPr>
        <w:t xml:space="preserve"> revisions are indicated in red text, while the emendations by a native English speaker are indicated in blue.</w:t>
      </w:r>
      <w:r w:rsidRPr="0079718A">
        <w:rPr>
          <w:rFonts w:ascii="Times New Roman" w:eastAsia="游ゴシック Light" w:hAnsi="Times New Roman" w:cs="Times New Roman"/>
          <w:color w:val="0A0A0A"/>
          <w:kern w:val="0"/>
          <w:sz w:val="24"/>
          <w:szCs w:val="24"/>
        </w:rPr>
        <w:t xml:space="preserve"> </w:t>
      </w:r>
      <w:r w:rsidRPr="0079718A">
        <w:rPr>
          <w:rFonts w:ascii="Times New Roman" w:eastAsia="游ゴシック Light" w:hAnsi="Times New Roman" w:cs="Times New Roman"/>
          <w:kern w:val="0"/>
          <w:sz w:val="24"/>
          <w:szCs w:val="24"/>
        </w:rPr>
        <w:t>We do not show each correction here, because a number of small changes were made. We believe that the quality of English is improved than before.</w:t>
      </w:r>
    </w:p>
    <w:p w14:paraId="5B7D51A7" w14:textId="71B26A80" w:rsidR="00914757" w:rsidRPr="0079718A" w:rsidRDefault="00914757" w:rsidP="00AB047E">
      <w:pPr>
        <w:jc w:val="left"/>
        <w:rPr>
          <w:rFonts w:ascii="Times New Roman" w:eastAsia="游ゴシック Light" w:hAnsi="Times New Roman" w:cs="Times New Roman"/>
          <w:sz w:val="24"/>
          <w:szCs w:val="24"/>
        </w:rPr>
      </w:pPr>
    </w:p>
    <w:p w14:paraId="64ACB3D9" w14:textId="77777777" w:rsidR="00914757" w:rsidRPr="0079718A" w:rsidRDefault="00914757" w:rsidP="00AB047E">
      <w:pPr>
        <w:jc w:val="left"/>
        <w:rPr>
          <w:rFonts w:ascii="Times New Roman" w:eastAsia="游ゴシック Light" w:hAnsi="Times New Roman" w:cs="Times New Roman"/>
          <w:sz w:val="24"/>
          <w:szCs w:val="24"/>
        </w:rPr>
      </w:pPr>
    </w:p>
    <w:p w14:paraId="0A60685A" w14:textId="41A09C9D" w:rsidR="00AB047E" w:rsidRPr="0079718A" w:rsidRDefault="00AB047E" w:rsidP="00AB047E">
      <w:pPr>
        <w:pStyle w:val="Web"/>
        <w:shd w:val="clear" w:color="auto" w:fill="FEFEFE"/>
        <w:spacing w:before="0" w:beforeAutospacing="0" w:after="0" w:afterAutospacing="0"/>
        <w:rPr>
          <w:rFonts w:ascii="Times New Roman" w:eastAsia="游ゴシック Light" w:hAnsi="Times New Roman" w:cs="Times New Roman"/>
          <w:b/>
          <w:bCs/>
          <w:i/>
          <w:iCs/>
          <w:color w:val="0A0A0A"/>
        </w:rPr>
      </w:pPr>
      <w:r w:rsidRPr="0079718A">
        <w:rPr>
          <w:rFonts w:ascii="Times New Roman" w:eastAsia="游ゴシック Light" w:hAnsi="Times New Roman" w:cs="Times New Roman"/>
          <w:b/>
          <w:bCs/>
          <w:i/>
          <w:iCs/>
          <w:color w:val="0A0A0A"/>
        </w:rPr>
        <w:t>First, please add previous studies on the relationship between social capital and subjective wellbeing.</w:t>
      </w:r>
    </w:p>
    <w:p w14:paraId="49A50528" w14:textId="5AA410A5" w:rsidR="00AB047E" w:rsidRPr="0079718A" w:rsidRDefault="00AB047E"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631F7769" w14:textId="433A3B85" w:rsidR="00B950DC" w:rsidRPr="0079718A" w:rsidRDefault="00B950DC" w:rsidP="00AB047E">
      <w:pPr>
        <w:pStyle w:val="Web"/>
        <w:shd w:val="clear" w:color="auto" w:fill="FEFEFE"/>
        <w:spacing w:before="0" w:beforeAutospacing="0" w:after="0" w:afterAutospacing="0"/>
        <w:rPr>
          <w:rFonts w:ascii="Times New Roman" w:eastAsia="游ゴシック Light" w:hAnsi="Times New Roman" w:cs="Times New Roman"/>
          <w:color w:val="FF0000"/>
        </w:rPr>
      </w:pPr>
      <w:r w:rsidRPr="0079718A">
        <w:rPr>
          <w:rFonts w:ascii="Times New Roman" w:eastAsia="游ゴシック Light" w:hAnsi="Times New Roman" w:cs="Times New Roman"/>
          <w:b/>
          <w:bCs/>
          <w:color w:val="FF0000"/>
        </w:rPr>
        <w:t>Response:</w:t>
      </w:r>
      <w:r w:rsidRPr="0079718A">
        <w:rPr>
          <w:rFonts w:ascii="Times New Roman" w:eastAsia="游ゴシック Light" w:hAnsi="Times New Roman" w:cs="Times New Roman"/>
          <w:color w:val="FF0000"/>
        </w:rPr>
        <w:t xml:space="preserve"> </w:t>
      </w:r>
      <w:r w:rsidR="00914757" w:rsidRPr="0079718A">
        <w:rPr>
          <w:rFonts w:ascii="Times New Roman" w:eastAsia="游ゴシック Light" w:hAnsi="Times New Roman" w:cs="Times New Roman"/>
          <w:color w:val="FF0000"/>
        </w:rPr>
        <w:t xml:space="preserve">Thank you for your suggestion. We have added a sentence to introduce a previous study of this relationship in section </w:t>
      </w:r>
      <w:r w:rsidR="00914757" w:rsidRPr="0079718A">
        <w:rPr>
          <w:rFonts w:ascii="Times New Roman" w:eastAsia="游ゴシック Light" w:hAnsi="Times New Roman" w:cs="Times New Roman"/>
          <w:i/>
          <w:iCs/>
          <w:color w:val="FF0000"/>
        </w:rPr>
        <w:t>1. Introduction</w:t>
      </w:r>
      <w:r w:rsidR="00914757" w:rsidRPr="0079718A">
        <w:rPr>
          <w:rFonts w:ascii="Times New Roman" w:eastAsia="游ゴシック Light" w:hAnsi="Times New Roman" w:cs="Times New Roman"/>
          <w:color w:val="FF0000"/>
        </w:rPr>
        <w:t>. The added sentence is below:</w:t>
      </w:r>
    </w:p>
    <w:p w14:paraId="2C0A3D60" w14:textId="1FE16079" w:rsidR="00914757" w:rsidRPr="0079718A" w:rsidRDefault="00914757" w:rsidP="00AB047E">
      <w:pPr>
        <w:pStyle w:val="Web"/>
        <w:shd w:val="clear" w:color="auto" w:fill="FEFEFE"/>
        <w:spacing w:before="0" w:beforeAutospacing="0" w:after="0" w:afterAutospacing="0"/>
        <w:rPr>
          <w:rFonts w:ascii="Times New Roman" w:eastAsia="游ゴシック Light" w:hAnsi="Times New Roman" w:cs="Times New Roman"/>
          <w:color w:val="FF0000"/>
        </w:rPr>
      </w:pPr>
    </w:p>
    <w:p w14:paraId="6B9B1673" w14:textId="71793A50" w:rsidR="00B43915" w:rsidRPr="0079718A" w:rsidRDefault="00B43915" w:rsidP="00B43915">
      <w:pPr>
        <w:widowControl/>
        <w:shd w:val="clear" w:color="auto" w:fill="FEFEFE"/>
        <w:ind w:leftChars="202" w:left="424"/>
        <w:jc w:val="left"/>
        <w:rPr>
          <w:rFonts w:ascii="Times New Roman" w:eastAsia="游ゴシック Light" w:hAnsi="Times New Roman" w:cs="Times New Roman"/>
          <w:color w:val="FF0000"/>
          <w:kern w:val="0"/>
          <w:sz w:val="24"/>
          <w:szCs w:val="24"/>
        </w:rPr>
      </w:pPr>
      <w:r w:rsidRPr="0079718A">
        <w:rPr>
          <w:rFonts w:ascii="Times New Roman" w:eastAsia="游ゴシック Light" w:hAnsi="Times New Roman" w:cs="Times New Roman"/>
          <w:b/>
          <w:bCs/>
          <w:color w:val="FF0000"/>
          <w:kern w:val="0"/>
          <w:sz w:val="24"/>
          <w:szCs w:val="24"/>
        </w:rPr>
        <w:t xml:space="preserve">[Added sentences] </w:t>
      </w:r>
      <w:r w:rsidRPr="0079718A">
        <w:rPr>
          <w:rFonts w:ascii="Times New Roman" w:eastAsia="游ゴシック Light" w:hAnsi="Times New Roman" w:cs="Times New Roman"/>
          <w:color w:val="FF0000"/>
          <w:kern w:val="0"/>
          <w:sz w:val="24"/>
          <w:szCs w:val="24"/>
        </w:rPr>
        <w:t>(p.2, line 60-63)</w:t>
      </w:r>
    </w:p>
    <w:p w14:paraId="37B92407" w14:textId="77777777" w:rsidR="00B43915" w:rsidRPr="0079718A" w:rsidRDefault="00B43915" w:rsidP="00B43915">
      <w:pPr>
        <w:widowControl/>
        <w:shd w:val="clear" w:color="auto" w:fill="FEFEFE"/>
        <w:ind w:leftChars="202" w:left="424"/>
        <w:jc w:val="left"/>
        <w:rPr>
          <w:rFonts w:ascii="Times New Roman" w:eastAsia="游ゴシック Light" w:hAnsi="Times New Roman" w:cs="Times New Roman"/>
          <w:color w:val="FF0000"/>
          <w:kern w:val="0"/>
          <w:sz w:val="24"/>
          <w:szCs w:val="24"/>
        </w:rPr>
      </w:pPr>
      <w:r w:rsidRPr="0079718A">
        <w:rPr>
          <w:rFonts w:ascii="Times New Roman" w:eastAsia="游ゴシック Light" w:hAnsi="Times New Roman" w:cs="Times New Roman"/>
          <w:color w:val="FF0000"/>
          <w:kern w:val="0"/>
          <w:sz w:val="24"/>
          <w:szCs w:val="24"/>
        </w:rPr>
        <w:t>For example, using cross-national data from the World Values Survey and the large-scale surveys in the US and Canada, Helliwell and Putnam found that civic engagement, trust, and social ties were positively associated with subjective well-being [12].</w:t>
      </w:r>
    </w:p>
    <w:p w14:paraId="54A7E9E6" w14:textId="77777777" w:rsidR="00B43915" w:rsidRPr="0079718A" w:rsidRDefault="00B43915" w:rsidP="00B43915">
      <w:pPr>
        <w:widowControl/>
        <w:shd w:val="clear" w:color="auto" w:fill="FEFEFE"/>
        <w:ind w:leftChars="202" w:left="424"/>
        <w:jc w:val="left"/>
        <w:rPr>
          <w:rFonts w:ascii="Times New Roman" w:eastAsia="游ゴシック Light" w:hAnsi="Times New Roman" w:cs="Times New Roman"/>
          <w:color w:val="FF0000"/>
          <w:kern w:val="0"/>
          <w:sz w:val="22"/>
        </w:rPr>
      </w:pPr>
      <w:r w:rsidRPr="0079718A">
        <w:rPr>
          <w:rFonts w:ascii="Times New Roman" w:eastAsia="游ゴシック Light" w:hAnsi="Times New Roman" w:cs="Times New Roman"/>
          <w:color w:val="FF0000"/>
          <w:kern w:val="0"/>
          <w:sz w:val="22"/>
        </w:rPr>
        <w:t>(12.</w:t>
      </w:r>
      <w:r w:rsidRPr="0079718A">
        <w:rPr>
          <w:rFonts w:ascii="Times New Roman" w:eastAsia="游ゴシック Light" w:hAnsi="Times New Roman" w:cs="Times New Roman"/>
          <w:color w:val="FF0000"/>
          <w:kern w:val="0"/>
          <w:sz w:val="22"/>
        </w:rPr>
        <w:tab/>
        <w:t xml:space="preserve">Helliwell, J.F.; Putnam, R.D. The Social Context of Well-Being. </w:t>
      </w:r>
      <w:proofErr w:type="spellStart"/>
      <w:r w:rsidRPr="0079718A">
        <w:rPr>
          <w:rFonts w:ascii="Times New Roman" w:eastAsia="游ゴシック Light" w:hAnsi="Times New Roman" w:cs="Times New Roman"/>
          <w:color w:val="FF0000"/>
          <w:kern w:val="0"/>
          <w:sz w:val="22"/>
        </w:rPr>
        <w:t>Philos</w:t>
      </w:r>
      <w:proofErr w:type="spellEnd"/>
      <w:r w:rsidRPr="0079718A">
        <w:rPr>
          <w:rFonts w:ascii="Times New Roman" w:eastAsia="游ゴシック Light" w:hAnsi="Times New Roman" w:cs="Times New Roman"/>
          <w:color w:val="FF0000"/>
          <w:kern w:val="0"/>
          <w:sz w:val="22"/>
        </w:rPr>
        <w:t xml:space="preserve"> Trans R Soc </w:t>
      </w:r>
      <w:proofErr w:type="spellStart"/>
      <w:r w:rsidRPr="0079718A">
        <w:rPr>
          <w:rFonts w:ascii="Times New Roman" w:eastAsia="游ゴシック Light" w:hAnsi="Times New Roman" w:cs="Times New Roman"/>
          <w:color w:val="FF0000"/>
          <w:kern w:val="0"/>
          <w:sz w:val="22"/>
        </w:rPr>
        <w:t>Lond</w:t>
      </w:r>
      <w:proofErr w:type="spellEnd"/>
      <w:r w:rsidRPr="0079718A">
        <w:rPr>
          <w:rFonts w:ascii="Times New Roman" w:eastAsia="游ゴシック Light" w:hAnsi="Times New Roman" w:cs="Times New Roman"/>
          <w:color w:val="FF0000"/>
          <w:kern w:val="0"/>
          <w:sz w:val="22"/>
        </w:rPr>
        <w:t xml:space="preserve"> B Biol Sci 2004, 359, 1435-1446.)</w:t>
      </w:r>
    </w:p>
    <w:p w14:paraId="243EB835" w14:textId="77777777" w:rsidR="00914757" w:rsidRPr="0079718A" w:rsidRDefault="00914757"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1E378203" w14:textId="77777777" w:rsidR="00E37FBA" w:rsidRPr="0079718A" w:rsidRDefault="00E37FBA"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4BFD2907" w14:textId="40588A79" w:rsidR="00AB047E" w:rsidRPr="0079718A" w:rsidRDefault="00AB047E" w:rsidP="00AB047E">
      <w:pPr>
        <w:pStyle w:val="Web"/>
        <w:shd w:val="clear" w:color="auto" w:fill="FEFEFE"/>
        <w:spacing w:before="0" w:beforeAutospacing="0" w:after="0" w:afterAutospacing="0"/>
        <w:rPr>
          <w:rFonts w:ascii="Times New Roman" w:eastAsia="游ゴシック Light" w:hAnsi="Times New Roman" w:cs="Times New Roman"/>
          <w:b/>
          <w:bCs/>
          <w:i/>
          <w:iCs/>
          <w:color w:val="0A0A0A"/>
        </w:rPr>
      </w:pPr>
      <w:r w:rsidRPr="0079718A">
        <w:rPr>
          <w:rFonts w:ascii="Times New Roman" w:eastAsia="游ゴシック Light" w:hAnsi="Times New Roman" w:cs="Times New Roman"/>
          <w:b/>
          <w:bCs/>
          <w:i/>
          <w:iCs/>
          <w:color w:val="0A0A0A"/>
        </w:rPr>
        <w:t xml:space="preserve">Second, at the individual level, </w:t>
      </w:r>
      <w:proofErr w:type="gramStart"/>
      <w:r w:rsidRPr="0079718A">
        <w:rPr>
          <w:rFonts w:ascii="Times New Roman" w:eastAsia="游ゴシック Light" w:hAnsi="Times New Roman" w:cs="Times New Roman"/>
          <w:b/>
          <w:bCs/>
          <w:i/>
          <w:iCs/>
          <w:color w:val="0A0A0A"/>
        </w:rPr>
        <w:t>It</w:t>
      </w:r>
      <w:proofErr w:type="gramEnd"/>
      <w:r w:rsidRPr="0079718A">
        <w:rPr>
          <w:rFonts w:ascii="Times New Roman" w:eastAsia="游ゴシック Light" w:hAnsi="Times New Roman" w:cs="Times New Roman"/>
          <w:b/>
          <w:bCs/>
          <w:i/>
          <w:iCs/>
          <w:color w:val="0A0A0A"/>
        </w:rPr>
        <w:t xml:space="preserve"> is necessary to explain whether it is reasonable to set five persons as the criteria for judging the large and small of neighbors in contact to 5 people. The number of small group members is too small. This affects the analysis results.</w:t>
      </w:r>
    </w:p>
    <w:p w14:paraId="1FC519FA" w14:textId="4D025061" w:rsidR="00AB047E" w:rsidRPr="0079718A" w:rsidRDefault="00AB047E"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38241ACD" w14:textId="40379319" w:rsidR="00914757" w:rsidRPr="0079718A" w:rsidRDefault="00B950DC" w:rsidP="00AB047E">
      <w:pPr>
        <w:pStyle w:val="Web"/>
        <w:shd w:val="clear" w:color="auto" w:fill="FEFEFE"/>
        <w:spacing w:before="0" w:beforeAutospacing="0" w:after="0" w:afterAutospacing="0"/>
        <w:rPr>
          <w:rFonts w:ascii="Times New Roman" w:eastAsia="游ゴシック Light" w:hAnsi="Times New Roman" w:cs="Times New Roman"/>
          <w:color w:val="FF0000"/>
        </w:rPr>
      </w:pPr>
      <w:r w:rsidRPr="0079718A">
        <w:rPr>
          <w:rFonts w:ascii="Times New Roman" w:eastAsia="游ゴシック Light" w:hAnsi="Times New Roman" w:cs="Times New Roman"/>
          <w:b/>
          <w:bCs/>
          <w:color w:val="FF0000"/>
        </w:rPr>
        <w:t>Response:</w:t>
      </w:r>
      <w:r w:rsidRPr="0079718A">
        <w:rPr>
          <w:rFonts w:ascii="Times New Roman" w:eastAsia="游ゴシック Light" w:hAnsi="Times New Roman" w:cs="Times New Roman"/>
          <w:color w:val="FF0000"/>
        </w:rPr>
        <w:t xml:space="preserve"> </w:t>
      </w:r>
      <w:r w:rsidR="00914757" w:rsidRPr="0079718A">
        <w:rPr>
          <w:rFonts w:ascii="Times New Roman" w:eastAsia="游ゴシック Light" w:hAnsi="Times New Roman" w:cs="Times New Roman"/>
          <w:color w:val="FF0000"/>
        </w:rPr>
        <w:t xml:space="preserve">Thank you for your comment. The criterion we used is based on previous studies, and consequently, </w:t>
      </w:r>
      <w:r w:rsidR="00914757" w:rsidRPr="0079718A">
        <w:rPr>
          <w:rFonts w:ascii="Times New Roman" w:eastAsia="游ゴシック Light" w:hAnsi="Times New Roman" w:cs="Times New Roman"/>
          <w:color w:val="FF0000"/>
        </w:rPr>
        <w:t>residents could be classified into two groups at a reasonable proportion even in small population areas.</w:t>
      </w:r>
      <w:r w:rsidR="00914757" w:rsidRPr="0079718A">
        <w:rPr>
          <w:rFonts w:ascii="Times New Roman" w:eastAsia="游ゴシック Light" w:hAnsi="Times New Roman" w:cs="Times New Roman"/>
          <w:color w:val="FF0000"/>
        </w:rPr>
        <w:t xml:space="preserve"> We have revised sentences in section </w:t>
      </w:r>
      <w:r w:rsidR="00914757" w:rsidRPr="0079718A">
        <w:rPr>
          <w:rFonts w:ascii="Times New Roman" w:eastAsia="游ゴシック Light" w:hAnsi="Times New Roman" w:cs="Times New Roman"/>
          <w:i/>
          <w:iCs/>
          <w:color w:val="FF0000"/>
        </w:rPr>
        <w:t>2.3. Social Capital Measurement</w:t>
      </w:r>
      <w:r w:rsidR="00914757" w:rsidRPr="0079718A">
        <w:rPr>
          <w:rFonts w:ascii="Times New Roman" w:eastAsia="游ゴシック Light" w:hAnsi="Times New Roman" w:cs="Times New Roman"/>
          <w:color w:val="FF0000"/>
        </w:rPr>
        <w:t xml:space="preserve"> to add this information.</w:t>
      </w:r>
    </w:p>
    <w:p w14:paraId="76902F9C" w14:textId="03217471" w:rsidR="00914757" w:rsidRPr="0079718A" w:rsidRDefault="00914757" w:rsidP="00914757">
      <w:pPr>
        <w:pStyle w:val="Web"/>
        <w:shd w:val="clear" w:color="auto" w:fill="FEFEFE"/>
        <w:spacing w:before="0" w:beforeAutospacing="0" w:after="0" w:afterAutospacing="0"/>
        <w:rPr>
          <w:rFonts w:ascii="Times New Roman" w:eastAsia="游ゴシック Light" w:hAnsi="Times New Roman" w:cs="Times New Roman"/>
          <w:color w:val="FF0000"/>
        </w:rPr>
      </w:pPr>
      <w:r w:rsidRPr="0079718A">
        <w:rPr>
          <w:rFonts w:ascii="Times New Roman" w:eastAsia="游ゴシック Light" w:hAnsi="Times New Roman" w:cs="Times New Roman"/>
          <w:color w:val="FF0000"/>
        </w:rPr>
        <w:lastRenderedPageBreak/>
        <w:t xml:space="preserve">As you indicated, the number of “small” group members is rather small. Therefore, </w:t>
      </w:r>
      <w:r w:rsidRPr="0079718A">
        <w:rPr>
          <w:rFonts w:ascii="Times New Roman" w:eastAsia="游ゴシック Light" w:hAnsi="Times New Roman" w:cs="Times New Roman"/>
          <w:color w:val="FF0000"/>
        </w:rPr>
        <w:t xml:space="preserve">we conducted </w:t>
      </w:r>
      <w:r w:rsidRPr="0079718A">
        <w:rPr>
          <w:rFonts w:ascii="Times New Roman" w:eastAsia="游ゴシック Light" w:hAnsi="Times New Roman" w:cs="Times New Roman"/>
          <w:color w:val="FF0000"/>
        </w:rPr>
        <w:t>the sensitivity analysis</w:t>
      </w:r>
      <w:r w:rsidRPr="0079718A">
        <w:rPr>
          <w:rFonts w:ascii="Times New Roman" w:eastAsia="游ゴシック Light" w:hAnsi="Times New Roman" w:cs="Times New Roman"/>
          <w:color w:val="FF0000"/>
        </w:rPr>
        <w:t xml:space="preserve"> in which the number of neighbors in contact was assessed using the original five items</w:t>
      </w:r>
      <w:r w:rsidRPr="0079718A">
        <w:rPr>
          <w:rFonts w:ascii="Times New Roman" w:eastAsia="游ゴシック Light" w:hAnsi="Times New Roman" w:cs="Times New Roman"/>
          <w:color w:val="FF0000"/>
        </w:rPr>
        <w:t xml:space="preserve">. As Table 3 shows, </w:t>
      </w:r>
      <w:r w:rsidRPr="0079718A">
        <w:rPr>
          <w:rFonts w:ascii="Times New Roman" w:eastAsia="游ゴシック Light" w:hAnsi="Times New Roman" w:cs="Times New Roman"/>
          <w:color w:val="FF0000"/>
        </w:rPr>
        <w:t>an association between the number of neighbors in contact at the individual level and the decline in happiness was observed when the number of neighbors was less than five</w:t>
      </w:r>
      <w:r w:rsidRPr="0079718A">
        <w:rPr>
          <w:rFonts w:ascii="Times New Roman" w:eastAsia="游ゴシック Light" w:hAnsi="Times New Roman" w:cs="Times New Roman"/>
          <w:color w:val="FF0000"/>
        </w:rPr>
        <w:t xml:space="preserve">, so we </w:t>
      </w:r>
      <w:r w:rsidRPr="0079718A">
        <w:rPr>
          <w:rFonts w:ascii="Times New Roman" w:eastAsia="游ゴシック Light" w:hAnsi="Times New Roman" w:cs="Times New Roman"/>
          <w:color w:val="FF0000"/>
        </w:rPr>
        <w:t>decided that this criterion was reasonable.</w:t>
      </w:r>
    </w:p>
    <w:p w14:paraId="4410E790" w14:textId="4DFE9C3A" w:rsidR="00AB047E" w:rsidRPr="0079718A" w:rsidRDefault="00AB047E"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3752517E" w14:textId="5BF9474B" w:rsidR="00914757" w:rsidRPr="0079718A" w:rsidRDefault="00914757" w:rsidP="00914757">
      <w:pPr>
        <w:widowControl/>
        <w:shd w:val="clear" w:color="auto" w:fill="FEFEFE"/>
        <w:ind w:leftChars="202" w:left="424"/>
        <w:jc w:val="left"/>
        <w:rPr>
          <w:rFonts w:ascii="Times New Roman" w:eastAsia="游ゴシック Light" w:hAnsi="Times New Roman" w:cs="Times New Roman"/>
          <w:b/>
          <w:bCs/>
          <w:color w:val="FF0000"/>
          <w:kern w:val="0"/>
          <w:sz w:val="24"/>
          <w:szCs w:val="24"/>
        </w:rPr>
      </w:pPr>
      <w:r w:rsidRPr="0079718A">
        <w:rPr>
          <w:rFonts w:ascii="Times New Roman" w:eastAsia="游ゴシック Light" w:hAnsi="Times New Roman" w:cs="Times New Roman"/>
          <w:b/>
          <w:bCs/>
          <w:color w:val="FF0000"/>
          <w:kern w:val="0"/>
          <w:sz w:val="24"/>
          <w:szCs w:val="24"/>
        </w:rPr>
        <w:t>[</w:t>
      </w:r>
      <w:r w:rsidRPr="0079718A">
        <w:rPr>
          <w:rFonts w:ascii="Times New Roman" w:eastAsia="游ゴシック Light" w:hAnsi="Times New Roman" w:cs="Times New Roman"/>
          <w:b/>
          <w:bCs/>
          <w:color w:val="FF0000"/>
          <w:kern w:val="0"/>
          <w:sz w:val="24"/>
          <w:szCs w:val="24"/>
        </w:rPr>
        <w:t>Original</w:t>
      </w:r>
      <w:r w:rsidRPr="0079718A">
        <w:rPr>
          <w:rFonts w:ascii="Times New Roman" w:eastAsia="游ゴシック Light" w:hAnsi="Times New Roman" w:cs="Times New Roman"/>
          <w:b/>
          <w:bCs/>
          <w:color w:val="FF0000"/>
          <w:kern w:val="0"/>
          <w:sz w:val="24"/>
          <w:szCs w:val="24"/>
        </w:rPr>
        <w:t xml:space="preserve">] </w:t>
      </w:r>
    </w:p>
    <w:p w14:paraId="6C0D26E3" w14:textId="40A41BB1" w:rsidR="00914757" w:rsidRPr="0079718A" w:rsidRDefault="00914757" w:rsidP="00914757">
      <w:pPr>
        <w:widowControl/>
        <w:shd w:val="clear" w:color="auto" w:fill="FEFEFE"/>
        <w:ind w:leftChars="202" w:left="424"/>
        <w:jc w:val="left"/>
        <w:rPr>
          <w:rFonts w:ascii="Times New Roman" w:eastAsia="游ゴシック Light" w:hAnsi="Times New Roman" w:cs="Times New Roman"/>
          <w:color w:val="FF0000"/>
          <w:kern w:val="0"/>
          <w:sz w:val="24"/>
          <w:szCs w:val="24"/>
        </w:rPr>
      </w:pPr>
      <w:r w:rsidRPr="0079718A">
        <w:rPr>
          <w:rFonts w:ascii="Times New Roman" w:eastAsia="游ゴシック Light" w:hAnsi="Times New Roman" w:cs="Times New Roman"/>
          <w:color w:val="FF0000"/>
          <w:kern w:val="0"/>
          <w:sz w:val="24"/>
          <w:szCs w:val="24"/>
        </w:rPr>
        <w:t xml:space="preserve">In </w:t>
      </w:r>
      <w:proofErr w:type="spellStart"/>
      <w:r w:rsidRPr="0079718A">
        <w:rPr>
          <w:rFonts w:ascii="Times New Roman" w:eastAsia="游ゴシック Light" w:hAnsi="Times New Roman" w:cs="Times New Roman"/>
          <w:color w:val="FF0000"/>
          <w:kern w:val="0"/>
          <w:sz w:val="24"/>
          <w:szCs w:val="24"/>
        </w:rPr>
        <w:t>Koumi</w:t>
      </w:r>
      <w:proofErr w:type="spellEnd"/>
      <w:r w:rsidRPr="0079718A">
        <w:rPr>
          <w:rFonts w:ascii="Times New Roman" w:eastAsia="游ゴシック Light" w:hAnsi="Times New Roman" w:cs="Times New Roman"/>
          <w:color w:val="FF0000"/>
          <w:kern w:val="0"/>
          <w:sz w:val="24"/>
          <w:szCs w:val="24"/>
        </w:rPr>
        <w:t>, the study population of each town area varied from 12 to 126 people. We considered the first two responses (less than five) as the “small” number and the rest as the “large” number of neighbors in contact (two categories) so that people in the smallest town area could be divided into two categories. This classification is similar to that of previous studies [24,26].</w:t>
      </w:r>
    </w:p>
    <w:p w14:paraId="72C71AC2" w14:textId="77777777" w:rsidR="00914757" w:rsidRPr="0079718A" w:rsidRDefault="00914757" w:rsidP="00914757">
      <w:pPr>
        <w:widowControl/>
        <w:shd w:val="clear" w:color="auto" w:fill="FEFEFE"/>
        <w:ind w:leftChars="202" w:left="424"/>
        <w:jc w:val="left"/>
        <w:rPr>
          <w:rFonts w:ascii="Times New Roman" w:eastAsia="游ゴシック Light" w:hAnsi="Times New Roman" w:cs="Times New Roman"/>
          <w:color w:val="FF0000"/>
          <w:kern w:val="0"/>
          <w:sz w:val="24"/>
          <w:szCs w:val="24"/>
        </w:rPr>
      </w:pPr>
    </w:p>
    <w:p w14:paraId="58F4D5BB" w14:textId="2A173ECE" w:rsidR="00914757" w:rsidRPr="0079718A" w:rsidRDefault="00914757" w:rsidP="00914757">
      <w:pPr>
        <w:widowControl/>
        <w:shd w:val="clear" w:color="auto" w:fill="FEFEFE"/>
        <w:ind w:leftChars="202" w:left="424"/>
        <w:jc w:val="left"/>
        <w:rPr>
          <w:rFonts w:ascii="Times New Roman" w:eastAsia="游ゴシック Light" w:hAnsi="Times New Roman" w:cs="Times New Roman"/>
          <w:color w:val="FF0000"/>
          <w:kern w:val="0"/>
          <w:sz w:val="24"/>
          <w:szCs w:val="24"/>
        </w:rPr>
      </w:pPr>
      <w:r w:rsidRPr="0079718A">
        <w:rPr>
          <w:rFonts w:ascii="Times New Roman" w:eastAsia="游ゴシック Light" w:hAnsi="Times New Roman" w:cs="Times New Roman"/>
          <w:b/>
          <w:bCs/>
          <w:color w:val="FF0000"/>
          <w:kern w:val="0"/>
          <w:sz w:val="24"/>
          <w:szCs w:val="24"/>
        </w:rPr>
        <w:t>[</w:t>
      </w:r>
      <w:r w:rsidRPr="0079718A">
        <w:rPr>
          <w:rFonts w:ascii="Times New Roman" w:eastAsia="游ゴシック Light" w:hAnsi="Times New Roman" w:cs="Times New Roman"/>
          <w:b/>
          <w:bCs/>
          <w:color w:val="FF0000"/>
          <w:kern w:val="0"/>
          <w:sz w:val="24"/>
          <w:szCs w:val="24"/>
        </w:rPr>
        <w:t>Revised</w:t>
      </w:r>
      <w:r w:rsidRPr="0079718A">
        <w:rPr>
          <w:rFonts w:ascii="Times New Roman" w:eastAsia="游ゴシック Light" w:hAnsi="Times New Roman" w:cs="Times New Roman"/>
          <w:b/>
          <w:bCs/>
          <w:color w:val="FF0000"/>
          <w:kern w:val="0"/>
          <w:sz w:val="24"/>
          <w:szCs w:val="24"/>
        </w:rPr>
        <w:t xml:space="preserve"> sentence</w:t>
      </w:r>
      <w:r w:rsidRPr="0079718A">
        <w:rPr>
          <w:rFonts w:ascii="Times New Roman" w:eastAsia="游ゴシック Light" w:hAnsi="Times New Roman" w:cs="Times New Roman"/>
          <w:b/>
          <w:bCs/>
          <w:color w:val="FF0000"/>
          <w:kern w:val="0"/>
          <w:sz w:val="24"/>
          <w:szCs w:val="24"/>
        </w:rPr>
        <w:t>s</w:t>
      </w:r>
      <w:r w:rsidRPr="0079718A">
        <w:rPr>
          <w:rFonts w:ascii="Times New Roman" w:eastAsia="游ゴシック Light" w:hAnsi="Times New Roman" w:cs="Times New Roman"/>
          <w:b/>
          <w:bCs/>
          <w:color w:val="FF0000"/>
          <w:kern w:val="0"/>
          <w:sz w:val="24"/>
          <w:szCs w:val="24"/>
        </w:rPr>
        <w:t xml:space="preserve">] </w:t>
      </w:r>
      <w:r w:rsidRPr="0079718A">
        <w:rPr>
          <w:rFonts w:ascii="Times New Roman" w:eastAsia="游ゴシック Light" w:hAnsi="Times New Roman" w:cs="Times New Roman"/>
          <w:color w:val="FF0000"/>
          <w:kern w:val="0"/>
          <w:sz w:val="24"/>
          <w:szCs w:val="24"/>
        </w:rPr>
        <w:t>(p.</w:t>
      </w:r>
      <w:r w:rsidRPr="0079718A">
        <w:rPr>
          <w:rFonts w:ascii="Times New Roman" w:eastAsia="游ゴシック Light" w:hAnsi="Times New Roman" w:cs="Times New Roman"/>
          <w:color w:val="FF0000"/>
          <w:kern w:val="0"/>
          <w:sz w:val="24"/>
          <w:szCs w:val="24"/>
        </w:rPr>
        <w:t>4</w:t>
      </w:r>
      <w:r w:rsidRPr="0079718A">
        <w:rPr>
          <w:rFonts w:ascii="Times New Roman" w:eastAsia="游ゴシック Light" w:hAnsi="Times New Roman" w:cs="Times New Roman"/>
          <w:color w:val="FF0000"/>
          <w:kern w:val="0"/>
          <w:sz w:val="24"/>
          <w:szCs w:val="24"/>
        </w:rPr>
        <w:t>, line 1</w:t>
      </w:r>
      <w:r w:rsidRPr="0079718A">
        <w:rPr>
          <w:rFonts w:ascii="Times New Roman" w:eastAsia="游ゴシック Light" w:hAnsi="Times New Roman" w:cs="Times New Roman"/>
          <w:color w:val="FF0000"/>
          <w:kern w:val="0"/>
          <w:sz w:val="24"/>
          <w:szCs w:val="24"/>
        </w:rPr>
        <w:t>71</w:t>
      </w:r>
      <w:r w:rsidRPr="0079718A">
        <w:rPr>
          <w:rFonts w:ascii="Times New Roman" w:eastAsia="游ゴシック Light" w:hAnsi="Times New Roman" w:cs="Times New Roman"/>
          <w:color w:val="FF0000"/>
          <w:kern w:val="0"/>
          <w:sz w:val="24"/>
          <w:szCs w:val="24"/>
        </w:rPr>
        <w:t>-1</w:t>
      </w:r>
      <w:r w:rsidRPr="0079718A">
        <w:rPr>
          <w:rFonts w:ascii="Times New Roman" w:eastAsia="游ゴシック Light" w:hAnsi="Times New Roman" w:cs="Times New Roman"/>
          <w:color w:val="FF0000"/>
          <w:kern w:val="0"/>
          <w:sz w:val="24"/>
          <w:szCs w:val="24"/>
        </w:rPr>
        <w:t>75</w:t>
      </w:r>
      <w:r w:rsidRPr="0079718A">
        <w:rPr>
          <w:rFonts w:ascii="Times New Roman" w:eastAsia="游ゴシック Light" w:hAnsi="Times New Roman" w:cs="Times New Roman"/>
          <w:color w:val="FF0000"/>
          <w:kern w:val="0"/>
          <w:sz w:val="24"/>
          <w:szCs w:val="24"/>
        </w:rPr>
        <w:t>)</w:t>
      </w:r>
    </w:p>
    <w:p w14:paraId="2E1388B5" w14:textId="2F57A24E" w:rsidR="00914757" w:rsidRPr="0079718A" w:rsidRDefault="00914757" w:rsidP="00914757">
      <w:pPr>
        <w:widowControl/>
        <w:shd w:val="clear" w:color="auto" w:fill="FEFEFE"/>
        <w:ind w:leftChars="202" w:left="424"/>
        <w:jc w:val="left"/>
        <w:rPr>
          <w:rFonts w:ascii="Times New Roman" w:eastAsia="游ゴシック Light" w:hAnsi="Times New Roman" w:cs="Times New Roman"/>
          <w:color w:val="FF0000"/>
          <w:kern w:val="0"/>
          <w:sz w:val="24"/>
          <w:szCs w:val="24"/>
        </w:rPr>
      </w:pPr>
      <w:r w:rsidRPr="0079718A">
        <w:rPr>
          <w:rFonts w:ascii="Times New Roman" w:eastAsia="游ゴシック Light" w:hAnsi="Times New Roman" w:cs="Times New Roman"/>
          <w:color w:val="FF0000"/>
          <w:kern w:val="0"/>
          <w:sz w:val="24"/>
          <w:szCs w:val="24"/>
        </w:rPr>
        <w:t xml:space="preserve">For the analysis, the number of neighbors in contact was classified into two categories: “small” and “large.” We defined “small” as less than five based on previous studies [26,28] In </w:t>
      </w:r>
      <w:proofErr w:type="spellStart"/>
      <w:r w:rsidRPr="0079718A">
        <w:rPr>
          <w:rFonts w:ascii="Times New Roman" w:eastAsia="游ゴシック Light" w:hAnsi="Times New Roman" w:cs="Times New Roman"/>
          <w:color w:val="FF0000"/>
          <w:kern w:val="0"/>
          <w:sz w:val="24"/>
          <w:szCs w:val="24"/>
        </w:rPr>
        <w:t>Koumi</w:t>
      </w:r>
      <w:proofErr w:type="spellEnd"/>
      <w:r w:rsidRPr="0079718A">
        <w:rPr>
          <w:rFonts w:ascii="Times New Roman" w:eastAsia="游ゴシック Light" w:hAnsi="Times New Roman" w:cs="Times New Roman"/>
          <w:color w:val="FF0000"/>
          <w:kern w:val="0"/>
          <w:sz w:val="24"/>
          <w:szCs w:val="24"/>
        </w:rPr>
        <w:t>, the research population of each town area varied from 12 to 126 people. As a consequence of classification by the set criteria, residents could be classified into two groups at a reasonable proportion even in small population areas (Table A1).</w:t>
      </w:r>
    </w:p>
    <w:p w14:paraId="3BBC4F1D" w14:textId="4233D08B" w:rsidR="00914757" w:rsidRPr="0079718A" w:rsidRDefault="00914757"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58D44980" w14:textId="2F130744" w:rsidR="00914757" w:rsidRPr="0079718A" w:rsidRDefault="00914757"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080A85BC" w14:textId="77777777" w:rsidR="00B43915" w:rsidRPr="0079718A" w:rsidRDefault="00B43915" w:rsidP="00AB047E">
      <w:pPr>
        <w:pStyle w:val="Web"/>
        <w:shd w:val="clear" w:color="auto" w:fill="FEFEFE"/>
        <w:spacing w:before="0" w:beforeAutospacing="0" w:after="0" w:afterAutospacing="0"/>
        <w:rPr>
          <w:rFonts w:ascii="Times New Roman" w:eastAsia="游ゴシック Light" w:hAnsi="Times New Roman" w:cs="Times New Roman"/>
          <w:color w:val="0A0A0A"/>
        </w:rPr>
      </w:pPr>
    </w:p>
    <w:p w14:paraId="4A1BDF63" w14:textId="77777777" w:rsidR="00AB047E" w:rsidRPr="0079718A" w:rsidRDefault="00AB047E" w:rsidP="00AB047E">
      <w:pPr>
        <w:pStyle w:val="Web"/>
        <w:shd w:val="clear" w:color="auto" w:fill="FEFEFE"/>
        <w:spacing w:before="0" w:beforeAutospacing="0" w:after="0" w:afterAutospacing="0"/>
        <w:rPr>
          <w:rFonts w:ascii="Times New Roman" w:eastAsia="游ゴシック Light" w:hAnsi="Times New Roman" w:cs="Times New Roman"/>
          <w:b/>
          <w:bCs/>
          <w:i/>
          <w:iCs/>
          <w:color w:val="0A0A0A"/>
        </w:rPr>
      </w:pPr>
      <w:r w:rsidRPr="0079718A">
        <w:rPr>
          <w:rFonts w:ascii="Times New Roman" w:eastAsia="游ゴシック Light" w:hAnsi="Times New Roman" w:cs="Times New Roman"/>
          <w:b/>
          <w:bCs/>
          <w:i/>
          <w:iCs/>
          <w:color w:val="0A0A0A"/>
        </w:rPr>
        <w:t>Third, various variables are presented in table1. A regression analysis should be added for comparison between Time1 and Time2 while controlling for “demographic” variables and social capital as the independent variables and setting subjective wellbeing as the dependent variable.</w:t>
      </w:r>
    </w:p>
    <w:p w14:paraId="31F2D020" w14:textId="34A21B91" w:rsidR="00AB047E" w:rsidRPr="0079718A" w:rsidRDefault="00AB047E" w:rsidP="00AB047E">
      <w:pPr>
        <w:jc w:val="left"/>
        <w:rPr>
          <w:rFonts w:ascii="Times New Roman" w:eastAsia="游ゴシック Light" w:hAnsi="Times New Roman" w:cs="Times New Roman"/>
          <w:sz w:val="24"/>
          <w:szCs w:val="24"/>
        </w:rPr>
      </w:pPr>
    </w:p>
    <w:p w14:paraId="0DC575A0" w14:textId="6742CFF1" w:rsidR="00AB047E" w:rsidRPr="0079718A" w:rsidRDefault="00B950DC" w:rsidP="00AB047E">
      <w:pPr>
        <w:jc w:val="left"/>
        <w:rPr>
          <w:rFonts w:ascii="Times New Roman" w:eastAsia="游ゴシック Light" w:hAnsi="Times New Roman" w:cs="Times New Roman"/>
          <w:color w:val="FF0000"/>
          <w:sz w:val="24"/>
          <w:szCs w:val="24"/>
        </w:rPr>
      </w:pPr>
      <w:r w:rsidRPr="0079718A">
        <w:rPr>
          <w:rFonts w:ascii="Times New Roman" w:eastAsia="游ゴシック Light" w:hAnsi="Times New Roman" w:cs="Times New Roman"/>
          <w:b/>
          <w:bCs/>
          <w:color w:val="FF0000"/>
          <w:sz w:val="24"/>
          <w:szCs w:val="24"/>
        </w:rPr>
        <w:t>Response:</w:t>
      </w:r>
      <w:r w:rsidRPr="0079718A">
        <w:rPr>
          <w:rFonts w:ascii="Times New Roman" w:eastAsia="游ゴシック Light" w:hAnsi="Times New Roman" w:cs="Times New Roman"/>
          <w:color w:val="FF0000"/>
          <w:sz w:val="24"/>
          <w:szCs w:val="24"/>
        </w:rPr>
        <w:t xml:space="preserve"> </w:t>
      </w:r>
      <w:r w:rsidR="00914757" w:rsidRPr="0079718A">
        <w:rPr>
          <w:rFonts w:ascii="Times New Roman" w:eastAsia="游ゴシック Light" w:hAnsi="Times New Roman" w:cs="Times New Roman"/>
          <w:color w:val="FF0000"/>
          <w:sz w:val="24"/>
          <w:szCs w:val="24"/>
        </w:rPr>
        <w:t xml:space="preserve">Thank you for your remarks. As you pointed out, the variables in table 1 were adjusted for in the main analysis. </w:t>
      </w:r>
      <w:r w:rsidR="00914757" w:rsidRPr="0079718A">
        <w:rPr>
          <w:rFonts w:ascii="Times New Roman" w:eastAsia="游ゴシック Light" w:hAnsi="Times New Roman" w:cs="Times New Roman"/>
          <w:color w:val="FF0000"/>
          <w:sz w:val="24"/>
          <w:szCs w:val="24"/>
        </w:rPr>
        <w:t>The details of the analysis model</w:t>
      </w:r>
      <w:r w:rsidR="00914757" w:rsidRPr="0079718A">
        <w:rPr>
          <w:rFonts w:ascii="Times New Roman" w:eastAsia="游ゴシック Light" w:hAnsi="Times New Roman" w:cs="Times New Roman"/>
          <w:color w:val="FF0000"/>
          <w:sz w:val="24"/>
          <w:szCs w:val="24"/>
        </w:rPr>
        <w:t>s</w:t>
      </w:r>
      <w:r w:rsidR="00914757" w:rsidRPr="0079718A">
        <w:rPr>
          <w:rFonts w:ascii="Times New Roman" w:eastAsia="游ゴシック Light" w:hAnsi="Times New Roman" w:cs="Times New Roman"/>
          <w:color w:val="FF0000"/>
          <w:sz w:val="24"/>
          <w:szCs w:val="24"/>
        </w:rPr>
        <w:t xml:space="preserve"> are described in </w:t>
      </w:r>
      <w:r w:rsidR="00914757" w:rsidRPr="0079718A">
        <w:rPr>
          <w:rFonts w:ascii="Times New Roman" w:eastAsia="游ゴシック Light" w:hAnsi="Times New Roman" w:cs="Times New Roman"/>
          <w:color w:val="FF0000"/>
          <w:sz w:val="24"/>
          <w:szCs w:val="24"/>
        </w:rPr>
        <w:t xml:space="preserve">section </w:t>
      </w:r>
      <w:r w:rsidR="00914757" w:rsidRPr="0079718A">
        <w:rPr>
          <w:rFonts w:ascii="Times New Roman" w:eastAsia="游ゴシック Light" w:hAnsi="Times New Roman" w:cs="Times New Roman"/>
          <w:i/>
          <w:iCs/>
          <w:color w:val="FF0000"/>
          <w:sz w:val="24"/>
          <w:szCs w:val="24"/>
        </w:rPr>
        <w:t>2.5. Statistical Analysis</w:t>
      </w:r>
      <w:r w:rsidR="00914757" w:rsidRPr="0079718A">
        <w:rPr>
          <w:rFonts w:ascii="Times New Roman" w:eastAsia="游ゴシック Light" w:hAnsi="Times New Roman" w:cs="Times New Roman"/>
          <w:color w:val="FF0000"/>
          <w:sz w:val="24"/>
          <w:szCs w:val="24"/>
        </w:rPr>
        <w:t>.</w:t>
      </w:r>
      <w:r w:rsidR="00C069BA" w:rsidRPr="0079718A">
        <w:rPr>
          <w:rFonts w:ascii="Times New Roman" w:eastAsia="游ゴシック Light" w:hAnsi="Times New Roman" w:cs="Times New Roman"/>
          <w:color w:val="FF0000"/>
          <w:sz w:val="24"/>
          <w:szCs w:val="24"/>
        </w:rPr>
        <w:t xml:space="preserve"> The relative risks of main exposures are shown in Table 2, but those of covariates were omitted for sake of space. </w:t>
      </w:r>
      <w:r w:rsidR="00C069BA" w:rsidRPr="0079718A">
        <w:rPr>
          <w:rFonts w:ascii="Times New Roman" w:eastAsia="游ゴシック Light" w:hAnsi="Times New Roman" w:cs="Times New Roman"/>
          <w:color w:val="FF0000"/>
          <w:sz w:val="24"/>
          <w:szCs w:val="24"/>
        </w:rPr>
        <w:t xml:space="preserve">In the original manuscript, we used the term </w:t>
      </w:r>
      <w:r w:rsidR="00C069BA" w:rsidRPr="0079718A">
        <w:rPr>
          <w:rFonts w:ascii="Times New Roman" w:eastAsia="游ゴシック Light" w:hAnsi="Times New Roman" w:cs="Times New Roman"/>
          <w:color w:val="FF0000"/>
          <w:sz w:val="24"/>
          <w:szCs w:val="24"/>
        </w:rPr>
        <w:t>“RR (relative risk)”</w:t>
      </w:r>
      <w:r w:rsidR="00C069BA" w:rsidRPr="0079718A">
        <w:rPr>
          <w:rFonts w:ascii="Times New Roman" w:eastAsia="游ゴシック Light" w:hAnsi="Times New Roman" w:cs="Times New Roman"/>
          <w:color w:val="FF0000"/>
          <w:sz w:val="24"/>
          <w:szCs w:val="24"/>
        </w:rPr>
        <w:t xml:space="preserve"> in Table 2, but changed it to </w:t>
      </w:r>
      <w:r w:rsidR="00C069BA" w:rsidRPr="0079718A">
        <w:rPr>
          <w:rFonts w:ascii="Times New Roman" w:eastAsia="游ゴシック Light" w:hAnsi="Times New Roman" w:cs="Times New Roman"/>
          <w:color w:val="FF0000"/>
          <w:sz w:val="24"/>
          <w:szCs w:val="24"/>
        </w:rPr>
        <w:t>“</w:t>
      </w:r>
      <w:r w:rsidR="00C069BA" w:rsidRPr="0079718A">
        <w:rPr>
          <w:rFonts w:ascii="Times New Roman" w:eastAsia="游ゴシック Light" w:hAnsi="Times New Roman" w:cs="Times New Roman"/>
          <w:color w:val="FF0000"/>
          <w:sz w:val="24"/>
          <w:szCs w:val="24"/>
        </w:rPr>
        <w:t xml:space="preserve">adjusted </w:t>
      </w:r>
      <w:r w:rsidR="00C069BA" w:rsidRPr="0079718A">
        <w:rPr>
          <w:rFonts w:ascii="Times New Roman" w:eastAsia="游ゴシック Light" w:hAnsi="Times New Roman" w:cs="Times New Roman"/>
          <w:color w:val="FF0000"/>
          <w:sz w:val="24"/>
          <w:szCs w:val="24"/>
        </w:rPr>
        <w:t>RR”</w:t>
      </w:r>
      <w:r w:rsidR="00C069BA" w:rsidRPr="0079718A">
        <w:rPr>
          <w:rFonts w:ascii="Times New Roman" w:eastAsia="游ゴシック Light" w:hAnsi="Times New Roman" w:cs="Times New Roman"/>
          <w:color w:val="FF0000"/>
          <w:sz w:val="24"/>
          <w:szCs w:val="24"/>
        </w:rPr>
        <w:t xml:space="preserve"> for clarity.</w:t>
      </w:r>
    </w:p>
    <w:sectPr w:rsidR="00AB047E" w:rsidRPr="0079718A" w:rsidSect="00B43915">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54A33" w14:textId="77777777" w:rsidR="00914757" w:rsidRDefault="00914757" w:rsidP="00914757">
      <w:r>
        <w:separator/>
      </w:r>
    </w:p>
  </w:endnote>
  <w:endnote w:type="continuationSeparator" w:id="0">
    <w:p w14:paraId="0540A672" w14:textId="77777777" w:rsidR="00914757" w:rsidRDefault="00914757" w:rsidP="0091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B88E3" w14:textId="77777777" w:rsidR="00914757" w:rsidRDefault="00914757" w:rsidP="00914757">
      <w:r>
        <w:separator/>
      </w:r>
    </w:p>
  </w:footnote>
  <w:footnote w:type="continuationSeparator" w:id="0">
    <w:p w14:paraId="651573BB" w14:textId="77777777" w:rsidR="00914757" w:rsidRDefault="00914757" w:rsidP="009147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AwMjAwMjGzNDY0MjFW0lEKTi0uzszPAykwqgUAfHRQ7SwAAAA="/>
  </w:docVars>
  <w:rsids>
    <w:rsidRoot w:val="00AB047E"/>
    <w:rsid w:val="0079718A"/>
    <w:rsid w:val="008051A5"/>
    <w:rsid w:val="008577A8"/>
    <w:rsid w:val="00914757"/>
    <w:rsid w:val="00AB047E"/>
    <w:rsid w:val="00B43915"/>
    <w:rsid w:val="00B950DC"/>
    <w:rsid w:val="00C069BA"/>
    <w:rsid w:val="00E37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AE40E4"/>
  <w15:chartTrackingRefBased/>
  <w15:docId w15:val="{7FBBF9B5-CF22-43BA-A7EF-97EDF397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4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B04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914757"/>
    <w:pPr>
      <w:tabs>
        <w:tab w:val="center" w:pos="4252"/>
        <w:tab w:val="right" w:pos="8504"/>
      </w:tabs>
      <w:snapToGrid w:val="0"/>
    </w:pPr>
  </w:style>
  <w:style w:type="character" w:customStyle="1" w:styleId="a4">
    <w:name w:val="ヘッダー (文字)"/>
    <w:basedOn w:val="a0"/>
    <w:link w:val="a3"/>
    <w:uiPriority w:val="99"/>
    <w:rsid w:val="00914757"/>
  </w:style>
  <w:style w:type="paragraph" w:styleId="a5">
    <w:name w:val="footer"/>
    <w:basedOn w:val="a"/>
    <w:link w:val="a6"/>
    <w:uiPriority w:val="99"/>
    <w:unhideWhenUsed/>
    <w:rsid w:val="00914757"/>
    <w:pPr>
      <w:tabs>
        <w:tab w:val="center" w:pos="4252"/>
        <w:tab w:val="right" w:pos="8504"/>
      </w:tabs>
      <w:snapToGrid w:val="0"/>
    </w:pPr>
  </w:style>
  <w:style w:type="character" w:customStyle="1" w:styleId="a6">
    <w:name w:val="フッター (文字)"/>
    <w:basedOn w:val="a0"/>
    <w:link w:val="a5"/>
    <w:uiPriority w:val="99"/>
    <w:rsid w:val="00914757"/>
  </w:style>
  <w:style w:type="paragraph" w:styleId="a7">
    <w:name w:val="Title"/>
    <w:basedOn w:val="a"/>
    <w:next w:val="a"/>
    <w:link w:val="a8"/>
    <w:uiPriority w:val="10"/>
    <w:qFormat/>
    <w:rsid w:val="0079718A"/>
    <w:pPr>
      <w:widowControl/>
      <w:contextualSpacing/>
      <w:jc w:val="left"/>
    </w:pPr>
    <w:rPr>
      <w:rFonts w:asciiTheme="majorHAnsi" w:eastAsiaTheme="majorEastAsia" w:hAnsiTheme="majorHAnsi" w:cstheme="majorBidi"/>
      <w:spacing w:val="-10"/>
      <w:kern w:val="28"/>
      <w:sz w:val="56"/>
      <w:szCs w:val="56"/>
      <w:lang w:val="en-GB" w:eastAsia="en-US"/>
    </w:rPr>
  </w:style>
  <w:style w:type="character" w:customStyle="1" w:styleId="a8">
    <w:name w:val="表題 (文字)"/>
    <w:basedOn w:val="a0"/>
    <w:link w:val="a7"/>
    <w:uiPriority w:val="10"/>
    <w:rsid w:val="0079718A"/>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15971">
      <w:bodyDiv w:val="1"/>
      <w:marLeft w:val="0"/>
      <w:marRight w:val="0"/>
      <w:marTop w:val="0"/>
      <w:marBottom w:val="0"/>
      <w:divBdr>
        <w:top w:val="none" w:sz="0" w:space="0" w:color="auto"/>
        <w:left w:val="none" w:sz="0" w:space="0" w:color="auto"/>
        <w:bottom w:val="none" w:sz="0" w:space="0" w:color="auto"/>
        <w:right w:val="none" w:sz="0" w:space="0" w:color="auto"/>
      </w:divBdr>
    </w:div>
    <w:div w:id="1101608229">
      <w:bodyDiv w:val="1"/>
      <w:marLeft w:val="0"/>
      <w:marRight w:val="0"/>
      <w:marTop w:val="0"/>
      <w:marBottom w:val="0"/>
      <w:divBdr>
        <w:top w:val="none" w:sz="0" w:space="0" w:color="auto"/>
        <w:left w:val="none" w:sz="0" w:space="0" w:color="auto"/>
        <w:bottom w:val="none" w:sz="0" w:space="0" w:color="auto"/>
        <w:right w:val="none" w:sz="0" w:space="0" w:color="auto"/>
      </w:divBdr>
    </w:div>
    <w:div w:id="1115977655">
      <w:bodyDiv w:val="1"/>
      <w:marLeft w:val="0"/>
      <w:marRight w:val="0"/>
      <w:marTop w:val="0"/>
      <w:marBottom w:val="0"/>
      <w:divBdr>
        <w:top w:val="none" w:sz="0" w:space="0" w:color="auto"/>
        <w:left w:val="none" w:sz="0" w:space="0" w:color="auto"/>
        <w:bottom w:val="none" w:sz="0" w:space="0" w:color="auto"/>
        <w:right w:val="none" w:sz="0" w:space="0" w:color="auto"/>
      </w:divBdr>
    </w:div>
    <w:div w:id="1153447577">
      <w:bodyDiv w:val="1"/>
      <w:marLeft w:val="0"/>
      <w:marRight w:val="0"/>
      <w:marTop w:val="0"/>
      <w:marBottom w:val="0"/>
      <w:divBdr>
        <w:top w:val="none" w:sz="0" w:space="0" w:color="auto"/>
        <w:left w:val="none" w:sz="0" w:space="0" w:color="auto"/>
        <w:bottom w:val="none" w:sz="0" w:space="0" w:color="auto"/>
        <w:right w:val="none" w:sz="0" w:space="0" w:color="auto"/>
      </w:divBdr>
    </w:div>
    <w:div w:id="169903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2</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一矢 能城</dc:creator>
  <cp:keywords/>
  <dc:description/>
  <cp:lastModifiedBy>一矢 能城</cp:lastModifiedBy>
  <cp:revision>8</cp:revision>
  <dcterms:created xsi:type="dcterms:W3CDTF">2021-07-15T06:47:00Z</dcterms:created>
  <dcterms:modified xsi:type="dcterms:W3CDTF">2021-07-22T12:56:00Z</dcterms:modified>
</cp:coreProperties>
</file>