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D0CB260" w14:textId="77777777" w:rsidR="008B5D13" w:rsidRPr="002B3C6A" w:rsidRDefault="008B5D13" w:rsidP="008B5D13">
      <w:pPr>
        <w:pStyle w:val="NormalWeb"/>
        <w:spacing w:before="0" w:beforeAutospacing="0" w:after="160" w:afterAutospacing="0"/>
      </w:pPr>
      <w:r w:rsidRPr="002B3C6A">
        <w:rPr>
          <w:rFonts w:ascii="Arial" w:hAnsi="Arial" w:cs="Arial"/>
          <w:color w:val="FEFEFE"/>
          <w:sz w:val="22"/>
          <w:szCs w:val="22"/>
        </w:rPr>
        <w:t>Author's Reply to the Review Report (Reviewer 4)</w:t>
      </w:r>
    </w:p>
    <w:p w14:paraId="7B23E895" w14:textId="77777777" w:rsidR="008B5D13" w:rsidRPr="002B3C6A" w:rsidRDefault="008B5D13" w:rsidP="008B5D13">
      <w:pPr>
        <w:pStyle w:val="NormalWeb"/>
        <w:shd w:val="clear" w:color="auto" w:fill="FEFEFE"/>
        <w:spacing w:before="0" w:beforeAutospacing="0" w:after="0" w:afterAutospacing="0"/>
        <w:rPr>
          <w:b/>
          <w:bCs/>
        </w:rPr>
      </w:pPr>
      <w:r w:rsidRPr="002B3C6A">
        <w:rPr>
          <w:rFonts w:ascii="Arial" w:hAnsi="Arial" w:cs="Arial"/>
          <w:b/>
          <w:bCs/>
          <w:color w:val="0A0A0A"/>
          <w:sz w:val="20"/>
          <w:szCs w:val="20"/>
        </w:rPr>
        <w:t>Dear Authors</w:t>
      </w:r>
    </w:p>
    <w:p w14:paraId="2B9EA8EC" w14:textId="77777777" w:rsidR="008B5D13" w:rsidRPr="002B3C6A" w:rsidRDefault="008B5D13" w:rsidP="008B5D13">
      <w:pPr>
        <w:pStyle w:val="NormalWeb"/>
        <w:shd w:val="clear" w:color="auto" w:fill="FEFEFE"/>
        <w:spacing w:before="0" w:beforeAutospacing="0" w:after="0" w:afterAutospacing="0"/>
        <w:rPr>
          <w:b/>
          <w:bCs/>
        </w:rPr>
      </w:pPr>
      <w:r w:rsidRPr="002B3C6A">
        <w:rPr>
          <w:rFonts w:ascii="Arial" w:hAnsi="Arial" w:cs="Arial"/>
          <w:b/>
          <w:bCs/>
          <w:color w:val="0A0A0A"/>
          <w:sz w:val="20"/>
          <w:szCs w:val="20"/>
        </w:rPr>
        <w:t xml:space="preserve">I </w:t>
      </w:r>
      <w:proofErr w:type="spellStart"/>
      <w:r w:rsidRPr="002B3C6A">
        <w:rPr>
          <w:rFonts w:ascii="Arial" w:hAnsi="Arial" w:cs="Arial"/>
          <w:b/>
          <w:bCs/>
          <w:color w:val="0A0A0A"/>
          <w:sz w:val="20"/>
          <w:szCs w:val="20"/>
        </w:rPr>
        <w:t>apprciate</w:t>
      </w:r>
      <w:proofErr w:type="spellEnd"/>
      <w:r w:rsidRPr="002B3C6A">
        <w:rPr>
          <w:rFonts w:ascii="Arial" w:hAnsi="Arial" w:cs="Arial"/>
          <w:b/>
          <w:bCs/>
          <w:color w:val="0A0A0A"/>
          <w:sz w:val="20"/>
          <w:szCs w:val="20"/>
        </w:rPr>
        <w:t xml:space="preserve"> the text as </w:t>
      </w:r>
      <w:proofErr w:type="spellStart"/>
      <w:r w:rsidRPr="002B3C6A">
        <w:rPr>
          <w:rFonts w:ascii="Arial" w:hAnsi="Arial" w:cs="Arial"/>
          <w:b/>
          <w:bCs/>
          <w:color w:val="0A0A0A"/>
          <w:sz w:val="20"/>
          <w:szCs w:val="20"/>
        </w:rPr>
        <w:t>reffering</w:t>
      </w:r>
      <w:proofErr w:type="spellEnd"/>
      <w:r w:rsidRPr="002B3C6A">
        <w:rPr>
          <w:rFonts w:ascii="Arial" w:hAnsi="Arial" w:cs="Arial"/>
          <w:b/>
          <w:bCs/>
          <w:color w:val="0A0A0A"/>
          <w:sz w:val="20"/>
          <w:szCs w:val="20"/>
        </w:rPr>
        <w:t xml:space="preserve"> to the </w:t>
      </w:r>
      <w:proofErr w:type="spellStart"/>
      <w:r w:rsidRPr="002B3C6A">
        <w:rPr>
          <w:rFonts w:ascii="Arial" w:hAnsi="Arial" w:cs="Arial"/>
          <w:b/>
          <w:bCs/>
          <w:color w:val="0A0A0A"/>
          <w:sz w:val="20"/>
          <w:szCs w:val="20"/>
        </w:rPr>
        <w:t>ineteresting</w:t>
      </w:r>
      <w:proofErr w:type="spellEnd"/>
      <w:r w:rsidRPr="002B3C6A">
        <w:rPr>
          <w:rFonts w:ascii="Arial" w:hAnsi="Arial" w:cs="Arial"/>
          <w:b/>
          <w:bCs/>
          <w:color w:val="0A0A0A"/>
          <w:sz w:val="20"/>
          <w:szCs w:val="20"/>
        </w:rPr>
        <w:t xml:space="preserve"> and good quality research. </w:t>
      </w:r>
      <w:proofErr w:type="gramStart"/>
      <w:r w:rsidRPr="002B3C6A">
        <w:rPr>
          <w:rFonts w:ascii="Arial" w:hAnsi="Arial" w:cs="Arial"/>
          <w:b/>
          <w:bCs/>
          <w:color w:val="0A0A0A"/>
          <w:sz w:val="20"/>
          <w:szCs w:val="20"/>
        </w:rPr>
        <w:t>Still</w:t>
      </w:r>
      <w:proofErr w:type="gramEnd"/>
      <w:r w:rsidRPr="002B3C6A">
        <w:rPr>
          <w:rFonts w:ascii="Arial" w:hAnsi="Arial" w:cs="Arial"/>
          <w:b/>
          <w:bCs/>
          <w:color w:val="0A0A0A"/>
          <w:sz w:val="20"/>
          <w:szCs w:val="20"/>
        </w:rPr>
        <w:t xml:space="preserve"> I have some issues that may help to improve the text:</w:t>
      </w:r>
    </w:p>
    <w:p w14:paraId="00C324E7" w14:textId="77777777" w:rsidR="008B5D13" w:rsidRPr="002B3C6A" w:rsidRDefault="008B5D13" w:rsidP="008B5D13">
      <w:pPr>
        <w:pStyle w:val="NormalWeb"/>
        <w:shd w:val="clear" w:color="auto" w:fill="FEFEFE"/>
        <w:spacing w:before="0" w:beforeAutospacing="0" w:after="0" w:afterAutospacing="0"/>
        <w:rPr>
          <w:b/>
          <w:bCs/>
        </w:rPr>
      </w:pPr>
      <w:r w:rsidRPr="002B3C6A">
        <w:rPr>
          <w:rFonts w:ascii="Arial" w:hAnsi="Arial" w:cs="Arial"/>
          <w:b/>
          <w:bCs/>
          <w:color w:val="0A0A0A"/>
          <w:sz w:val="20"/>
          <w:szCs w:val="20"/>
        </w:rPr>
        <w:t>For introduction - I will also put some theory against the reasoning presented - some depressed individuals are surrounded by people that have strong bonds but still feel very lonely and sometimes having one supporter with a good quality of support works perfectly. This I will also use for interpretation of the results.</w:t>
      </w:r>
    </w:p>
    <w:p w14:paraId="596B6A1D" w14:textId="77777777" w:rsidR="008B5D13" w:rsidRPr="002B3C6A" w:rsidRDefault="008B5D13" w:rsidP="008B5D13">
      <w:pPr>
        <w:pStyle w:val="NormalWeb"/>
        <w:shd w:val="clear" w:color="auto" w:fill="FEFEFE"/>
        <w:spacing w:before="0" w:beforeAutospacing="0" w:after="0" w:afterAutospacing="0"/>
      </w:pPr>
      <w:r w:rsidRPr="002B3C6A">
        <w:rPr>
          <w:rFonts w:ascii="Palatino Linotype" w:hAnsi="Palatino Linotype"/>
          <w:color w:val="000000"/>
          <w:sz w:val="20"/>
          <w:szCs w:val="20"/>
        </w:rPr>
        <w:t xml:space="preserve">Thank you for bringing in possible discussion points for the manuscript. However, following the reviewer’s suggestion here, we did several rounds of search of Google Scholar and </w:t>
      </w:r>
      <w:proofErr w:type="spellStart"/>
      <w:r w:rsidRPr="002B3C6A">
        <w:rPr>
          <w:rFonts w:ascii="Palatino Linotype" w:hAnsi="Palatino Linotype"/>
          <w:color w:val="000000"/>
          <w:sz w:val="20"/>
          <w:szCs w:val="20"/>
        </w:rPr>
        <w:t>Psycinfo</w:t>
      </w:r>
      <w:proofErr w:type="spellEnd"/>
      <w:r w:rsidRPr="002B3C6A">
        <w:rPr>
          <w:rFonts w:ascii="Palatino Linotype" w:hAnsi="Palatino Linotype"/>
          <w:color w:val="000000"/>
          <w:sz w:val="20"/>
          <w:szCs w:val="20"/>
        </w:rPr>
        <w:t xml:space="preserve"> database using keywords like “quality of social support”, “perceived social support”. Unfortunately, we didn’t find any theories or empirical work that suggest  people with a single provider of  </w:t>
      </w:r>
      <w:proofErr w:type="gramStart"/>
      <w:r w:rsidRPr="002B3C6A">
        <w:rPr>
          <w:rFonts w:ascii="Palatino Linotype" w:hAnsi="Palatino Linotype"/>
          <w:color w:val="000000"/>
          <w:sz w:val="20"/>
          <w:szCs w:val="20"/>
        </w:rPr>
        <w:t>high quality</w:t>
      </w:r>
      <w:proofErr w:type="gramEnd"/>
      <w:r w:rsidRPr="002B3C6A">
        <w:rPr>
          <w:rFonts w:ascii="Palatino Linotype" w:hAnsi="Palatino Linotype"/>
          <w:color w:val="000000"/>
          <w:sz w:val="20"/>
          <w:szCs w:val="20"/>
        </w:rPr>
        <w:t xml:space="preserve"> support can mitigate reported feelings of loneliness. To think about it though, your suggestion makes intuitive sense. The feeling of loneliness is defined as being left out or isolated by others. Those who perceive themselves surrounded by people naturally may  feel lonely nonetheless, if there is not at least one person who they feel really “sees them” and connects with them emotionally and without judgment (that is, perhaps what you mean by a </w:t>
      </w:r>
      <w:proofErr w:type="gramStart"/>
      <w:r w:rsidRPr="002B3C6A">
        <w:rPr>
          <w:rFonts w:ascii="Palatino Linotype" w:hAnsi="Palatino Linotype"/>
          <w:color w:val="000000"/>
          <w:sz w:val="20"/>
          <w:szCs w:val="20"/>
        </w:rPr>
        <w:t>high quality</w:t>
      </w:r>
      <w:proofErr w:type="gramEnd"/>
      <w:r w:rsidRPr="002B3C6A">
        <w:rPr>
          <w:rFonts w:ascii="Palatino Linotype" w:hAnsi="Palatino Linotype"/>
          <w:color w:val="000000"/>
          <w:sz w:val="20"/>
          <w:szCs w:val="20"/>
        </w:rPr>
        <w:t xml:space="preserve"> supporter). </w:t>
      </w:r>
    </w:p>
    <w:p w14:paraId="08D2BD38" w14:textId="5E4F342C" w:rsidR="008B5D13" w:rsidRPr="002B3C6A" w:rsidRDefault="008B5D13" w:rsidP="008B5D13">
      <w:pPr>
        <w:pStyle w:val="NormalWeb"/>
        <w:shd w:val="clear" w:color="auto" w:fill="FEFEFE"/>
        <w:spacing w:before="0" w:beforeAutospacing="0" w:after="0" w:afterAutospacing="0"/>
        <w:rPr>
          <w:rFonts w:ascii="Palatino Linotype" w:hAnsi="Palatino Linotype"/>
          <w:color w:val="000000"/>
          <w:sz w:val="20"/>
          <w:szCs w:val="20"/>
        </w:rPr>
      </w:pPr>
      <w:r w:rsidRPr="002B3C6A">
        <w:rPr>
          <w:rFonts w:ascii="Palatino Linotype" w:hAnsi="Palatino Linotype"/>
          <w:color w:val="000000"/>
          <w:sz w:val="20"/>
          <w:szCs w:val="20"/>
        </w:rPr>
        <w:t xml:space="preserve">While there might be some anecdotal cases that may suggest that it is the quality, not the quantity of the social support that matters, we really could not find consistent research to suggest such.  Therefore, we were unable to provide such reasoning in the introduction. Nonetheless, we like the idea and mention it briefly now in the discussion. [If the reviewer is aware of systematic theory and research that gets at this </w:t>
      </w:r>
      <w:proofErr w:type="gramStart"/>
      <w:r w:rsidRPr="002B3C6A">
        <w:rPr>
          <w:rFonts w:ascii="Palatino Linotype" w:hAnsi="Palatino Linotype"/>
          <w:color w:val="000000"/>
          <w:sz w:val="20"/>
          <w:szCs w:val="20"/>
        </w:rPr>
        <w:t>idea</w:t>
      </w:r>
      <w:proofErr w:type="gramEnd"/>
      <w:r w:rsidRPr="002B3C6A">
        <w:rPr>
          <w:rFonts w:ascii="Palatino Linotype" w:hAnsi="Palatino Linotype"/>
          <w:color w:val="000000"/>
          <w:sz w:val="20"/>
          <w:szCs w:val="20"/>
        </w:rPr>
        <w:t xml:space="preserve"> we’d love to have the reference on this]. </w:t>
      </w:r>
    </w:p>
    <w:p w14:paraId="1F91578D" w14:textId="77777777" w:rsidR="00233BD0" w:rsidRPr="002B3C6A" w:rsidRDefault="00233BD0" w:rsidP="008B5D13">
      <w:pPr>
        <w:pStyle w:val="NormalWeb"/>
        <w:shd w:val="clear" w:color="auto" w:fill="FEFEFE"/>
        <w:spacing w:before="0" w:beforeAutospacing="0" w:after="0" w:afterAutospacing="0"/>
      </w:pPr>
    </w:p>
    <w:p w14:paraId="17B1D4C1" w14:textId="77777777" w:rsidR="008B5D13" w:rsidRPr="002B3C6A" w:rsidRDefault="008B5D13" w:rsidP="008B5D13">
      <w:pPr>
        <w:pStyle w:val="NormalWeb"/>
        <w:shd w:val="clear" w:color="auto" w:fill="FEFEFE"/>
        <w:spacing w:before="0" w:beforeAutospacing="0" w:after="0" w:afterAutospacing="0"/>
        <w:rPr>
          <w:b/>
          <w:bCs/>
        </w:rPr>
      </w:pPr>
      <w:r w:rsidRPr="002B3C6A">
        <w:rPr>
          <w:rFonts w:ascii="Arial" w:hAnsi="Arial" w:cs="Arial"/>
          <w:b/>
          <w:bCs/>
          <w:color w:val="0A0A0A"/>
          <w:sz w:val="20"/>
          <w:szCs w:val="20"/>
        </w:rPr>
        <w:t xml:space="preserve">H1 - the wording may be misleading - as the network size and cohesion are the terms that a little bit </w:t>
      </w:r>
      <w:proofErr w:type="gramStart"/>
      <w:r w:rsidRPr="002B3C6A">
        <w:rPr>
          <w:rFonts w:ascii="Arial" w:hAnsi="Arial" w:cs="Arial"/>
          <w:b/>
          <w:bCs/>
          <w:color w:val="0A0A0A"/>
          <w:sz w:val="20"/>
          <w:szCs w:val="20"/>
        </w:rPr>
        <w:t>overlap</w:t>
      </w:r>
      <w:proofErr w:type="gramEnd"/>
      <w:r w:rsidRPr="002B3C6A">
        <w:rPr>
          <w:rFonts w:ascii="Arial" w:hAnsi="Arial" w:cs="Arial"/>
          <w:b/>
          <w:bCs/>
          <w:color w:val="0A0A0A"/>
          <w:sz w:val="20"/>
          <w:szCs w:val="20"/>
        </w:rPr>
        <w:t xml:space="preserve"> here. This </w:t>
      </w:r>
      <w:proofErr w:type="gramStart"/>
      <w:r w:rsidRPr="002B3C6A">
        <w:rPr>
          <w:rFonts w:ascii="Arial" w:hAnsi="Arial" w:cs="Arial"/>
          <w:b/>
          <w:bCs/>
          <w:color w:val="0A0A0A"/>
          <w:sz w:val="20"/>
          <w:szCs w:val="20"/>
        </w:rPr>
        <w:t>definitely needs</w:t>
      </w:r>
      <w:proofErr w:type="gramEnd"/>
      <w:r w:rsidRPr="002B3C6A">
        <w:rPr>
          <w:rFonts w:ascii="Arial" w:hAnsi="Arial" w:cs="Arial"/>
          <w:b/>
          <w:bCs/>
          <w:color w:val="0A0A0A"/>
          <w:sz w:val="20"/>
          <w:szCs w:val="20"/>
        </w:rPr>
        <w:t xml:space="preserve"> clarification.</w:t>
      </w:r>
    </w:p>
    <w:p w14:paraId="1C3BA790" w14:textId="77777777" w:rsidR="008B5D13" w:rsidRPr="002B3C6A" w:rsidRDefault="008B5D13" w:rsidP="008B5D13">
      <w:pPr>
        <w:pStyle w:val="NormalWeb"/>
        <w:shd w:val="clear" w:color="auto" w:fill="FEFEFE"/>
        <w:spacing w:before="0" w:beforeAutospacing="0" w:after="0" w:afterAutospacing="0"/>
      </w:pPr>
      <w:r w:rsidRPr="002B3C6A">
        <w:rPr>
          <w:rFonts w:ascii="Palatino Linotype" w:hAnsi="Palatino Linotype"/>
          <w:color w:val="000000"/>
          <w:sz w:val="20"/>
          <w:szCs w:val="20"/>
        </w:rPr>
        <w:t>Thank you for pointing this out, we clarified this in the hypothesis: </w:t>
      </w:r>
    </w:p>
    <w:p w14:paraId="379802AD" w14:textId="77777777" w:rsidR="008B5D13" w:rsidRPr="002B3C6A" w:rsidRDefault="008B5D13" w:rsidP="008B5D13">
      <w:pPr>
        <w:pStyle w:val="NormalWeb"/>
        <w:spacing w:before="0" w:beforeAutospacing="0" w:after="0" w:afterAutospacing="0"/>
        <w:jc w:val="both"/>
      </w:pPr>
      <w:r w:rsidRPr="002B3C6A">
        <w:rPr>
          <w:rFonts w:ascii="Palatino Linotype" w:hAnsi="Palatino Linotype"/>
          <w:b/>
          <w:bCs/>
          <w:color w:val="000000"/>
          <w:sz w:val="20"/>
          <w:szCs w:val="20"/>
          <w:u w:val="single"/>
        </w:rPr>
        <w:t>H1:</w:t>
      </w:r>
      <w:r w:rsidRPr="002B3C6A">
        <w:rPr>
          <w:rFonts w:ascii="Palatino Linotype" w:hAnsi="Palatino Linotype"/>
          <w:color w:val="000000"/>
          <w:sz w:val="20"/>
          <w:szCs w:val="20"/>
          <w:u w:val="single"/>
        </w:rPr>
        <w:t xml:space="preserve"> Confidant network size (</w:t>
      </w:r>
      <w:proofErr w:type="gramStart"/>
      <w:r w:rsidRPr="002B3C6A">
        <w:rPr>
          <w:rFonts w:ascii="Palatino Linotype" w:hAnsi="Palatino Linotype"/>
          <w:color w:val="000000"/>
          <w:sz w:val="20"/>
          <w:szCs w:val="20"/>
          <w:u w:val="single"/>
        </w:rPr>
        <w:t>i.e.</w:t>
      </w:r>
      <w:proofErr w:type="gramEnd"/>
      <w:r w:rsidRPr="002B3C6A">
        <w:rPr>
          <w:rFonts w:ascii="Palatino Linotype" w:hAnsi="Palatino Linotype"/>
          <w:color w:val="000000"/>
          <w:sz w:val="20"/>
          <w:szCs w:val="20"/>
          <w:u w:val="single"/>
        </w:rPr>
        <w:t xml:space="preserve"> number of confidants) is positively associated with engagement in depression mitigation behaviors</w:t>
      </w:r>
      <w:r w:rsidRPr="002B3C6A">
        <w:rPr>
          <w:rFonts w:ascii="Palatino Linotype" w:hAnsi="Palatino Linotype"/>
          <w:color w:val="000000"/>
          <w:sz w:val="20"/>
          <w:szCs w:val="20"/>
        </w:rPr>
        <w:t>.</w:t>
      </w:r>
    </w:p>
    <w:p w14:paraId="5DAB65A3" w14:textId="77777777" w:rsidR="008B5D13" w:rsidRPr="002B3C6A" w:rsidRDefault="008B5D13" w:rsidP="008B5D13">
      <w:pPr>
        <w:pStyle w:val="NormalWeb"/>
        <w:shd w:val="clear" w:color="auto" w:fill="FEFEFE"/>
        <w:spacing w:before="0" w:beforeAutospacing="0" w:after="0" w:afterAutospacing="0"/>
      </w:pPr>
      <w:r w:rsidRPr="002B3C6A">
        <w:rPr>
          <w:rFonts w:ascii="Palatino Linotype" w:hAnsi="Palatino Linotype"/>
          <w:color w:val="000000"/>
          <w:sz w:val="20"/>
          <w:szCs w:val="20"/>
        </w:rPr>
        <w:t xml:space="preserve">We also  provided </w:t>
      </w:r>
      <w:proofErr w:type="gramStart"/>
      <w:r w:rsidRPr="002B3C6A">
        <w:rPr>
          <w:rFonts w:ascii="Palatino Linotype" w:hAnsi="Palatino Linotype"/>
          <w:color w:val="000000"/>
          <w:sz w:val="20"/>
          <w:szCs w:val="20"/>
        </w:rPr>
        <w:t>a number of</w:t>
      </w:r>
      <w:proofErr w:type="gramEnd"/>
      <w:r w:rsidRPr="002B3C6A">
        <w:rPr>
          <w:rFonts w:ascii="Palatino Linotype" w:hAnsi="Palatino Linotype"/>
          <w:color w:val="000000"/>
          <w:sz w:val="20"/>
          <w:szCs w:val="20"/>
        </w:rPr>
        <w:t xml:space="preserve"> definitions in the manuscript that may help further clarify  the differences between network size and cohesion</w:t>
      </w:r>
    </w:p>
    <w:p w14:paraId="1367004D" w14:textId="77777777" w:rsidR="008B5D13" w:rsidRPr="002B3C6A" w:rsidRDefault="008B5D13" w:rsidP="008B5D13">
      <w:pPr>
        <w:pStyle w:val="NormalWeb"/>
        <w:shd w:val="clear" w:color="auto" w:fill="FEFEFE"/>
        <w:spacing w:before="0" w:beforeAutospacing="0" w:after="0" w:afterAutospacing="0"/>
        <w:rPr>
          <w:u w:val="single"/>
        </w:rPr>
      </w:pPr>
      <w:r w:rsidRPr="002B3C6A">
        <w:rPr>
          <w:rFonts w:ascii="Calibri" w:hAnsi="Calibri" w:cs="Calibri"/>
          <w:color w:val="000000"/>
          <w:sz w:val="22"/>
          <w:szCs w:val="22"/>
        </w:rPr>
        <w:t> </w:t>
      </w:r>
      <w:r w:rsidRPr="002B3C6A">
        <w:rPr>
          <w:rFonts w:ascii="Palatino Linotype" w:hAnsi="Palatino Linotype"/>
          <w:color w:val="000000"/>
          <w:sz w:val="20"/>
          <w:szCs w:val="20"/>
          <w:u w:val="single"/>
        </w:rPr>
        <w:t>(1) the degree to which the confidant networks of depressed and non-depressed individuals are structurally and compositionally different, and (2) the degree to which three structural features of confidant networks — i.e., number of confidants (network size), average number of ties of a network member (mean degree), and the degree to which confidants are tied to other confidants (constraint) — are associated with engagement in depression mitigation behaviors (e.g., activities that promote personal mental health benefit).</w:t>
      </w:r>
    </w:p>
    <w:p w14:paraId="71833487" w14:textId="25D86E5A" w:rsidR="008B5D13" w:rsidRPr="002B3C6A" w:rsidRDefault="008B5D13" w:rsidP="008B5D13">
      <w:pPr>
        <w:pStyle w:val="NormalWeb"/>
        <w:shd w:val="clear" w:color="auto" w:fill="FEFEFE"/>
        <w:spacing w:before="0" w:beforeAutospacing="0" w:after="0" w:afterAutospacing="0"/>
        <w:rPr>
          <w:rFonts w:ascii="Palatino Linotype" w:hAnsi="Palatino Linotype"/>
          <w:color w:val="000000"/>
          <w:sz w:val="20"/>
          <w:szCs w:val="20"/>
          <w:u w:val="single"/>
        </w:rPr>
      </w:pPr>
      <w:r w:rsidRPr="002B3C6A">
        <w:rPr>
          <w:rFonts w:ascii="Palatino Linotype" w:hAnsi="Palatino Linotype"/>
          <w:color w:val="000000"/>
          <w:sz w:val="20"/>
          <w:szCs w:val="20"/>
          <w:u w:val="single"/>
        </w:rPr>
        <w:t>Structural characteristics of confidant networks include network size, mean degree, and constraint. Network size represents the number of confidants nominated by a participant (up to 6). To account for the cohesiveness of confidant networks, we use two measures. The first measure is mean degree, which represents the average number of ties of a confidant, excluding the participant, indicating the distribution of alter-to-alter ties in the confidant network (</w:t>
      </w:r>
      <w:proofErr w:type="spellStart"/>
      <w:r w:rsidRPr="002B3C6A">
        <w:rPr>
          <w:rFonts w:ascii="Palatino Linotype" w:hAnsi="Palatino Linotype"/>
          <w:color w:val="000000"/>
          <w:sz w:val="20"/>
          <w:szCs w:val="20"/>
          <w:u w:val="single"/>
        </w:rPr>
        <w:t>Dhand</w:t>
      </w:r>
      <w:proofErr w:type="spellEnd"/>
      <w:r w:rsidRPr="002B3C6A">
        <w:rPr>
          <w:rFonts w:ascii="Palatino Linotype" w:hAnsi="Palatino Linotype"/>
          <w:color w:val="000000"/>
          <w:sz w:val="20"/>
          <w:szCs w:val="20"/>
          <w:u w:val="single"/>
        </w:rPr>
        <w:t xml:space="preserve"> et al., 2019). The second cohesive measure is called constraint [54]. Constraint is a summary measure of the degree to which a participant’s connections are to confidants who are themselves connected to one another.</w:t>
      </w:r>
    </w:p>
    <w:p w14:paraId="7B0E3A06" w14:textId="77777777" w:rsidR="00233BD0" w:rsidRPr="002B3C6A" w:rsidRDefault="00233BD0" w:rsidP="008B5D13">
      <w:pPr>
        <w:pStyle w:val="NormalWeb"/>
        <w:shd w:val="clear" w:color="auto" w:fill="FEFEFE"/>
        <w:spacing w:before="0" w:beforeAutospacing="0" w:after="0" w:afterAutospacing="0"/>
        <w:rPr>
          <w:u w:val="single"/>
        </w:rPr>
      </w:pPr>
    </w:p>
    <w:p w14:paraId="518325D7" w14:textId="77777777" w:rsidR="008B5D13" w:rsidRPr="002B3C6A" w:rsidRDefault="008B5D13" w:rsidP="008B5D13">
      <w:pPr>
        <w:pStyle w:val="NormalWeb"/>
        <w:shd w:val="clear" w:color="auto" w:fill="FEFEFE"/>
        <w:spacing w:before="0" w:beforeAutospacing="0" w:after="0" w:afterAutospacing="0"/>
      </w:pPr>
      <w:r w:rsidRPr="002B3C6A">
        <w:rPr>
          <w:rFonts w:ascii="Arial" w:hAnsi="Arial" w:cs="Arial"/>
          <w:b/>
          <w:bCs/>
          <w:color w:val="0A0A0A"/>
          <w:sz w:val="20"/>
          <w:szCs w:val="20"/>
        </w:rPr>
        <w:t xml:space="preserve">Table 1 - according to the data clinically depressed use better </w:t>
      </w:r>
      <w:proofErr w:type="spellStart"/>
      <w:r w:rsidRPr="002B3C6A">
        <w:rPr>
          <w:rFonts w:ascii="Arial" w:hAnsi="Arial" w:cs="Arial"/>
          <w:b/>
          <w:bCs/>
          <w:color w:val="0A0A0A"/>
          <w:sz w:val="20"/>
          <w:szCs w:val="20"/>
        </w:rPr>
        <w:t>everyday</w:t>
      </w:r>
      <w:proofErr w:type="spellEnd"/>
      <w:r w:rsidRPr="002B3C6A">
        <w:rPr>
          <w:rFonts w:ascii="Arial" w:hAnsi="Arial" w:cs="Arial"/>
          <w:b/>
          <w:bCs/>
          <w:color w:val="0A0A0A"/>
          <w:sz w:val="20"/>
          <w:szCs w:val="20"/>
        </w:rPr>
        <w:t xml:space="preserve"> coping (mitigation) strategies than those non-depressed. Is it </w:t>
      </w:r>
      <w:proofErr w:type="gramStart"/>
      <w:r w:rsidRPr="002B3C6A">
        <w:rPr>
          <w:rFonts w:ascii="Arial" w:hAnsi="Arial" w:cs="Arial"/>
          <w:b/>
          <w:bCs/>
          <w:color w:val="0A0A0A"/>
          <w:sz w:val="20"/>
          <w:szCs w:val="20"/>
        </w:rPr>
        <w:t>really so</w:t>
      </w:r>
      <w:proofErr w:type="gramEnd"/>
      <w:r w:rsidRPr="002B3C6A">
        <w:rPr>
          <w:rFonts w:ascii="Arial" w:hAnsi="Arial" w:cs="Arial"/>
          <w:b/>
          <w:bCs/>
          <w:color w:val="0A0A0A"/>
          <w:sz w:val="20"/>
          <w:szCs w:val="20"/>
        </w:rPr>
        <w:t xml:space="preserve"> or there is a mistake in the table? If not, in my opinion this result is theoretically unexpected and should be discussed</w:t>
      </w:r>
      <w:r w:rsidRPr="002B3C6A">
        <w:rPr>
          <w:rFonts w:ascii="Arial" w:hAnsi="Arial" w:cs="Arial"/>
          <w:color w:val="0A0A0A"/>
          <w:sz w:val="20"/>
          <w:szCs w:val="20"/>
        </w:rPr>
        <w:t>.</w:t>
      </w:r>
    </w:p>
    <w:p w14:paraId="2F4F7A41" w14:textId="77777777" w:rsidR="008B5D13" w:rsidRPr="002B3C6A" w:rsidRDefault="008B5D13" w:rsidP="008B5D13">
      <w:pPr>
        <w:pStyle w:val="NormalWeb"/>
        <w:spacing w:before="0" w:beforeAutospacing="0" w:after="0" w:afterAutospacing="0"/>
        <w:jc w:val="both"/>
      </w:pPr>
      <w:r w:rsidRPr="002B3C6A">
        <w:rPr>
          <w:rFonts w:ascii="Palatino Linotype" w:hAnsi="Palatino Linotype"/>
          <w:color w:val="000000"/>
          <w:sz w:val="20"/>
          <w:szCs w:val="20"/>
        </w:rPr>
        <w:t xml:space="preserve">Thank you for astutely noticing  this. We  noticed the intriguing higher scores reported by depressed participants when first analyzing the data last year. We double-checked the data at that time. It turned out </w:t>
      </w:r>
      <w:r w:rsidRPr="002B3C6A">
        <w:rPr>
          <w:rFonts w:ascii="Palatino Linotype" w:hAnsi="Palatino Linotype"/>
          <w:color w:val="000000"/>
          <w:sz w:val="20"/>
          <w:szCs w:val="20"/>
        </w:rPr>
        <w:lastRenderedPageBreak/>
        <w:t>that in our sample,  depressed participants indeed reported higher depression mitigation behaviors. Given that this set of scores was checked multiple times in terms of its accuracy, and it does not affect the goal of the current paper, which is to compare how network measures can affect depression mitigation behaviors, we didn’t mention this in the manuscript. But now we understand that this could strike readers as unexpected as well. Therefore, we added in the section: “</w:t>
      </w:r>
      <w:r w:rsidRPr="002B3C6A">
        <w:rPr>
          <w:rFonts w:ascii="Palatino Linotype" w:hAnsi="Palatino Linotype"/>
          <w:color w:val="000000"/>
          <w:sz w:val="20"/>
          <w:szCs w:val="20"/>
          <w:u w:val="single"/>
        </w:rPr>
        <w:t>It is worth pointing out that counter-intuitively, clinically depressed participants reported higher levels of depression mitigation behaviors than those who are not clinically depressed (implication discussed in later sections). While this pattern is unexpected, it does not affect the main goal of the study</w:t>
      </w:r>
      <w:r w:rsidRPr="002B3C6A">
        <w:rPr>
          <w:rFonts w:ascii="Palatino Linotype" w:hAnsi="Palatino Linotype"/>
          <w:color w:val="000000"/>
          <w:sz w:val="20"/>
          <w:szCs w:val="20"/>
        </w:rPr>
        <w:t>.”</w:t>
      </w:r>
    </w:p>
    <w:p w14:paraId="1711DE97" w14:textId="77777777" w:rsidR="008B5D13" w:rsidRPr="002B3C6A" w:rsidRDefault="008B5D13" w:rsidP="008B5D13">
      <w:pPr>
        <w:pStyle w:val="NormalWeb"/>
        <w:shd w:val="clear" w:color="auto" w:fill="FEFEFE"/>
        <w:spacing w:before="0" w:beforeAutospacing="0" w:after="0" w:afterAutospacing="0"/>
      </w:pPr>
      <w:r w:rsidRPr="002B3C6A">
        <w:rPr>
          <w:rFonts w:ascii="Palatino Linotype" w:hAnsi="Palatino Linotype"/>
          <w:color w:val="000000"/>
          <w:sz w:val="20"/>
          <w:szCs w:val="20"/>
        </w:rPr>
        <w:t xml:space="preserve"> We also added in the limitation section:  </w:t>
      </w:r>
      <w:r w:rsidRPr="002B3C6A">
        <w:rPr>
          <w:rFonts w:ascii="Palatino Linotype" w:hAnsi="Palatino Linotype"/>
          <w:color w:val="000000"/>
          <w:sz w:val="20"/>
          <w:szCs w:val="20"/>
          <w:u w:val="single"/>
        </w:rPr>
        <w:t>Moreover, because ResearchMatch.org operates on a voluntary basis, our sample may be subjected to the same self-selection bias. There is a possibility that results of the study cannot be generalized to those who are severely depressed or socially isolated. Indeed, in our analysis, we found depressed participants reported higher levels of depression mitigation behaviors than those who are not depressed. While this is a positive sign, it can also indicate that our depressed participants from researchmatch.org could be more active than other depressed participants</w:t>
      </w:r>
      <w:r w:rsidRPr="002B3C6A">
        <w:rPr>
          <w:rFonts w:ascii="Palatino Linotype" w:hAnsi="Palatino Linotype"/>
          <w:color w:val="000000"/>
          <w:sz w:val="20"/>
          <w:szCs w:val="20"/>
        </w:rPr>
        <w:t>.</w:t>
      </w:r>
    </w:p>
    <w:p w14:paraId="23950B91" w14:textId="77777777" w:rsidR="008B5D13" w:rsidRPr="002B3C6A" w:rsidRDefault="008B5D13" w:rsidP="008B5D13">
      <w:pPr>
        <w:pStyle w:val="NormalWeb"/>
        <w:shd w:val="clear" w:color="auto" w:fill="FEFEFE"/>
        <w:spacing w:before="0" w:beforeAutospacing="0" w:after="0" w:afterAutospacing="0"/>
      </w:pPr>
      <w:r w:rsidRPr="002B3C6A">
        <w:t> </w:t>
      </w:r>
    </w:p>
    <w:p w14:paraId="27E982CF" w14:textId="77777777" w:rsidR="008B5D13" w:rsidRPr="002B3C6A" w:rsidRDefault="008B5D13" w:rsidP="008B5D13">
      <w:pPr>
        <w:pStyle w:val="NormalWeb"/>
        <w:shd w:val="clear" w:color="auto" w:fill="FEFEFE"/>
        <w:spacing w:before="0" w:beforeAutospacing="0" w:after="0" w:afterAutospacing="0"/>
      </w:pPr>
      <w:r w:rsidRPr="002B3C6A">
        <w:t> </w:t>
      </w:r>
    </w:p>
    <w:p w14:paraId="444BFD77" w14:textId="77777777" w:rsidR="008B5D13" w:rsidRPr="002B3C6A" w:rsidRDefault="008B5D13" w:rsidP="008B5D13">
      <w:pPr>
        <w:pStyle w:val="NormalWeb"/>
        <w:shd w:val="clear" w:color="auto" w:fill="FEFEFE"/>
        <w:spacing w:before="0" w:beforeAutospacing="0" w:after="0" w:afterAutospacing="0"/>
      </w:pPr>
      <w:r w:rsidRPr="002B3C6A">
        <w:rPr>
          <w:rFonts w:ascii="Arial" w:hAnsi="Arial" w:cs="Arial"/>
          <w:color w:val="0A0A0A"/>
          <w:sz w:val="20"/>
          <w:szCs w:val="20"/>
        </w:rPr>
        <w:t xml:space="preserve">Gender index - do I understand correctly that 0 does not distinguish whether those same sex supporters are all men or women? It certainly would make a difference depending </w:t>
      </w:r>
      <w:proofErr w:type="gramStart"/>
      <w:r w:rsidRPr="002B3C6A">
        <w:rPr>
          <w:rFonts w:ascii="Arial" w:hAnsi="Arial" w:cs="Arial"/>
          <w:color w:val="0A0A0A"/>
          <w:sz w:val="20"/>
          <w:szCs w:val="20"/>
        </w:rPr>
        <w:t>of</w:t>
      </w:r>
      <w:proofErr w:type="gramEnd"/>
      <w:r w:rsidRPr="002B3C6A">
        <w:rPr>
          <w:rFonts w:ascii="Arial" w:hAnsi="Arial" w:cs="Arial"/>
          <w:color w:val="0A0A0A"/>
          <w:sz w:val="20"/>
          <w:szCs w:val="20"/>
        </w:rPr>
        <w:t xml:space="preserve"> the gender of an individual that receives support.</w:t>
      </w:r>
    </w:p>
    <w:p w14:paraId="324795E6" w14:textId="77777777" w:rsidR="008B5D13" w:rsidRPr="002B3C6A" w:rsidRDefault="008B5D13" w:rsidP="008B5D13">
      <w:pPr>
        <w:pStyle w:val="NormalWeb"/>
        <w:shd w:val="clear" w:color="auto" w:fill="FEFEFE"/>
        <w:spacing w:before="0" w:beforeAutospacing="0" w:after="0" w:afterAutospacing="0"/>
      </w:pPr>
      <w:r w:rsidRPr="002B3C6A">
        <w:rPr>
          <w:rFonts w:ascii="Palatino Linotype" w:hAnsi="Palatino Linotype"/>
          <w:color w:val="000000"/>
          <w:sz w:val="20"/>
          <w:szCs w:val="20"/>
        </w:rPr>
        <w:t>The gender index (IQV) of 0 indicates that all network members are of one sex (</w:t>
      </w:r>
      <w:proofErr w:type="gramStart"/>
      <w:r w:rsidRPr="002B3C6A">
        <w:rPr>
          <w:rFonts w:ascii="Palatino Linotype" w:hAnsi="Palatino Linotype"/>
          <w:color w:val="000000"/>
          <w:sz w:val="20"/>
          <w:szCs w:val="20"/>
        </w:rPr>
        <w:t>e.g.</w:t>
      </w:r>
      <w:proofErr w:type="gramEnd"/>
      <w:r w:rsidRPr="002B3C6A">
        <w:rPr>
          <w:rFonts w:ascii="Palatino Linotype" w:hAnsi="Palatino Linotype"/>
          <w:color w:val="000000"/>
          <w:sz w:val="20"/>
          <w:szCs w:val="20"/>
        </w:rPr>
        <w:t xml:space="preserve"> an egonet that is composed of male, or the whole egonet is </w:t>
      </w:r>
      <w:proofErr w:type="spellStart"/>
      <w:r w:rsidRPr="002B3C6A">
        <w:rPr>
          <w:rFonts w:ascii="Palatino Linotype" w:hAnsi="Palatino Linotype"/>
          <w:color w:val="000000"/>
          <w:sz w:val="20"/>
          <w:szCs w:val="20"/>
        </w:rPr>
        <w:t>compsed</w:t>
      </w:r>
      <w:proofErr w:type="spellEnd"/>
      <w:r w:rsidRPr="002B3C6A">
        <w:rPr>
          <w:rFonts w:ascii="Palatino Linotype" w:hAnsi="Palatino Linotype"/>
          <w:color w:val="000000"/>
          <w:sz w:val="20"/>
          <w:szCs w:val="20"/>
        </w:rPr>
        <w:t xml:space="preserve"> of female). An IQV of 1 indicates a perfect balance, in our case (as we only have male and female), an IQV of 1 can be simply interpreted as an egonet work has a 50/50 distribution of male and female. To further clarify this for readers, we added another line of explanation here, </w:t>
      </w:r>
    </w:p>
    <w:p w14:paraId="7F4E5FF5" w14:textId="02757B0E" w:rsidR="008B5D13" w:rsidRPr="002B3C6A" w:rsidRDefault="008B5D13" w:rsidP="008B5D13">
      <w:pPr>
        <w:pStyle w:val="NormalWeb"/>
        <w:spacing w:before="0" w:beforeAutospacing="0" w:after="160" w:afterAutospacing="0"/>
        <w:rPr>
          <w:u w:val="single"/>
        </w:rPr>
      </w:pPr>
      <w:r w:rsidRPr="002B3C6A">
        <w:rPr>
          <w:rFonts w:ascii="Palatino Linotype" w:hAnsi="Palatino Linotype"/>
          <w:color w:val="000000"/>
          <w:sz w:val="20"/>
          <w:szCs w:val="20"/>
          <w:u w:val="single"/>
        </w:rPr>
        <w:t>The diversity of gender index (or the index of qualitative variation) represents the mix of men and women in the network with a value of 0 meaning all network members are one sex and a value of 1 indicating equal mix of men and women [</w:t>
      </w:r>
      <w:r w:rsidR="00233BD0" w:rsidRPr="002B3C6A">
        <w:rPr>
          <w:rFonts w:ascii="Palatino Linotype" w:hAnsi="Palatino Linotype"/>
          <w:color w:val="000000"/>
          <w:sz w:val="20"/>
          <w:szCs w:val="20"/>
          <w:u w:val="single"/>
        </w:rPr>
        <w:t>49</w:t>
      </w:r>
      <w:r w:rsidRPr="002B3C6A">
        <w:rPr>
          <w:rFonts w:ascii="Palatino Linotype" w:hAnsi="Palatino Linotype"/>
          <w:color w:val="000000"/>
          <w:sz w:val="20"/>
          <w:szCs w:val="20"/>
          <w:u w:val="single"/>
        </w:rPr>
        <w:t>]</w:t>
      </w:r>
      <w:r w:rsidRPr="002B3C6A">
        <w:rPr>
          <w:rFonts w:ascii="Palatino Linotype" w:hAnsi="Palatino Linotype"/>
          <w:b/>
          <w:bCs/>
          <w:i/>
          <w:iCs/>
          <w:color w:val="000000"/>
          <w:sz w:val="20"/>
          <w:szCs w:val="20"/>
          <w:u w:val="single"/>
        </w:rPr>
        <w:t xml:space="preserve">. </w:t>
      </w:r>
      <w:r w:rsidRPr="002B3C6A">
        <w:rPr>
          <w:rFonts w:ascii="Palatino Linotype" w:hAnsi="Palatino Linotype"/>
          <w:color w:val="000000"/>
          <w:sz w:val="20"/>
          <w:szCs w:val="20"/>
          <w:u w:val="single"/>
        </w:rPr>
        <w:t>In short, the index was calculated by  using the sum of the proportions of each gender, the number of gender categories (here male and female), and the sample size (for details of the IQV formula, refer to [</w:t>
      </w:r>
      <w:r w:rsidR="00233BD0" w:rsidRPr="002B3C6A">
        <w:rPr>
          <w:rFonts w:ascii="Palatino Linotype" w:hAnsi="Palatino Linotype"/>
          <w:color w:val="000000"/>
          <w:sz w:val="20"/>
          <w:szCs w:val="20"/>
          <w:u w:val="single"/>
        </w:rPr>
        <w:t>49</w:t>
      </w:r>
      <w:r w:rsidRPr="002B3C6A">
        <w:rPr>
          <w:rFonts w:ascii="Palatino Linotype" w:hAnsi="Palatino Linotype"/>
          <w:color w:val="000000"/>
          <w:sz w:val="20"/>
          <w:szCs w:val="20"/>
          <w:u w:val="single"/>
        </w:rPr>
        <w:t>]). </w:t>
      </w:r>
    </w:p>
    <w:p w14:paraId="7CC43E2D" w14:textId="77777777" w:rsidR="008B5D13" w:rsidRPr="002B3C6A" w:rsidRDefault="008B5D13" w:rsidP="008B5D13">
      <w:pPr>
        <w:pStyle w:val="NormalWeb"/>
        <w:shd w:val="clear" w:color="auto" w:fill="FEFEFE"/>
        <w:spacing w:before="0" w:beforeAutospacing="0" w:after="0" w:afterAutospacing="0"/>
      </w:pPr>
      <w:r w:rsidRPr="002B3C6A">
        <w:t> </w:t>
      </w:r>
    </w:p>
    <w:p w14:paraId="0F922E13" w14:textId="77777777" w:rsidR="008B5D13" w:rsidRPr="002B3C6A" w:rsidRDefault="008B5D13" w:rsidP="008B5D13">
      <w:pPr>
        <w:pStyle w:val="NormalWeb"/>
        <w:shd w:val="clear" w:color="auto" w:fill="FEFEFE"/>
        <w:spacing w:before="0" w:beforeAutospacing="0" w:after="0" w:afterAutospacing="0"/>
      </w:pPr>
      <w:r w:rsidRPr="002B3C6A">
        <w:rPr>
          <w:rFonts w:ascii="Arial" w:hAnsi="Arial" w:cs="Arial"/>
          <w:color w:val="0A0A0A"/>
          <w:sz w:val="20"/>
          <w:szCs w:val="20"/>
        </w:rPr>
        <w:t xml:space="preserve">In limitations I suggest </w:t>
      </w:r>
      <w:proofErr w:type="gramStart"/>
      <w:r w:rsidRPr="002B3C6A">
        <w:rPr>
          <w:rFonts w:ascii="Arial" w:hAnsi="Arial" w:cs="Arial"/>
          <w:color w:val="0A0A0A"/>
          <w:sz w:val="20"/>
          <w:szCs w:val="20"/>
        </w:rPr>
        <w:t>to write</w:t>
      </w:r>
      <w:proofErr w:type="gramEnd"/>
      <w:r w:rsidRPr="002B3C6A">
        <w:rPr>
          <w:rFonts w:ascii="Arial" w:hAnsi="Arial" w:cs="Arial"/>
          <w:color w:val="0A0A0A"/>
          <w:sz w:val="20"/>
          <w:szCs w:val="20"/>
        </w:rPr>
        <w:t xml:space="preserve"> more about the volunteer samples that are different to general population in many aspects such as a level of education, some psychological characteristics, etc.</w:t>
      </w:r>
    </w:p>
    <w:p w14:paraId="75FE4DC4" w14:textId="77777777" w:rsidR="008B5D13" w:rsidRPr="002B3C6A" w:rsidRDefault="008B5D13" w:rsidP="008B5D13">
      <w:pPr>
        <w:pStyle w:val="NormalWeb"/>
        <w:shd w:val="clear" w:color="auto" w:fill="FEFEFE"/>
        <w:spacing w:before="0" w:beforeAutospacing="0" w:after="0" w:afterAutospacing="0"/>
      </w:pPr>
      <w:r w:rsidRPr="002B3C6A">
        <w:rPr>
          <w:rFonts w:ascii="Palatino Linotype" w:hAnsi="Palatino Linotype"/>
          <w:color w:val="000000"/>
          <w:sz w:val="20"/>
          <w:szCs w:val="20"/>
        </w:rPr>
        <w:t>Thank you for this suggestion. We further described the possible self-selection bias here:</w:t>
      </w:r>
    </w:p>
    <w:p w14:paraId="37FA4141" w14:textId="77777777" w:rsidR="008B5D13" w:rsidRPr="002B3C6A" w:rsidRDefault="008B5D13" w:rsidP="008B5D13">
      <w:pPr>
        <w:pStyle w:val="NormalWeb"/>
        <w:shd w:val="clear" w:color="auto" w:fill="FEFEFE"/>
        <w:spacing w:before="0" w:beforeAutospacing="0" w:after="280" w:afterAutospacing="0"/>
      </w:pPr>
      <w:r w:rsidRPr="002B3C6A">
        <w:rPr>
          <w:rFonts w:ascii="Palatino Linotype" w:hAnsi="Palatino Linotype"/>
          <w:color w:val="000000"/>
          <w:sz w:val="20"/>
          <w:szCs w:val="20"/>
        </w:rPr>
        <w:t>Second, because of the voluntary nature of this study, most of our participants were female, therefore, the results of this study may not generalize to the social networks of men who are clinically depressed (or not). Subsequent analyses could take a further look at the role of gender by recruiting more male participants. Moreover, because ResearchMatch.org operates on a voluntary basis, our sample may be subjected to the same self-selection bias. There is a possibility that results of the study cannot be generalized to those who are severely depressed or socially isolated. Indeed, in our analysis, we found depressed participants even reported higher level of depression mitigation behaviors than those who are not depressed. While this is a positive sign, it can also indicate that our depressed participants from researchmatch.org could be more active than other depressed participants. And this population may require more rigorous observational studies than the self-reported methods we have used in this study.  </w:t>
      </w:r>
    </w:p>
    <w:p w14:paraId="3979424D" w14:textId="77777777" w:rsidR="002D3EB5" w:rsidRPr="002B3C6A" w:rsidRDefault="002D3EB5"/>
    <w:sectPr w:rsidR="002D3EB5" w:rsidRPr="002B3C6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DengXian Light">
    <w:altName w:val="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B5D13"/>
    <w:rsid w:val="00233BD0"/>
    <w:rsid w:val="002B3C6A"/>
    <w:rsid w:val="002D3EB5"/>
    <w:rsid w:val="008B5D13"/>
    <w:rsid w:val="00BC080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7813F1"/>
  <w15:chartTrackingRefBased/>
  <w15:docId w15:val="{ECFDD98D-B0F7-4BAA-8262-DA56818F1F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zh-CN"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autoRedefine/>
    <w:uiPriority w:val="9"/>
    <w:qFormat/>
    <w:rsid w:val="00BC080F"/>
    <w:pPr>
      <w:keepNext/>
      <w:keepLines/>
      <w:spacing w:before="400" w:after="120" w:line="276" w:lineRule="auto"/>
      <w:outlineLvl w:val="0"/>
    </w:pPr>
    <w:rPr>
      <w:rFonts w:ascii="Times New Roman" w:eastAsia="Arial" w:hAnsi="Times New Roman" w:cs="Arial"/>
      <w:b/>
      <w:sz w:val="24"/>
      <w:szCs w:val="40"/>
    </w:rPr>
  </w:style>
  <w:style w:type="paragraph" w:styleId="Heading2">
    <w:name w:val="heading 2"/>
    <w:basedOn w:val="Normal"/>
    <w:next w:val="Normal"/>
    <w:link w:val="Heading2Char"/>
    <w:autoRedefine/>
    <w:uiPriority w:val="9"/>
    <w:unhideWhenUsed/>
    <w:qFormat/>
    <w:rsid w:val="00BC080F"/>
    <w:pPr>
      <w:keepNext/>
      <w:keepLines/>
      <w:spacing w:before="360" w:after="120" w:line="276" w:lineRule="auto"/>
      <w:outlineLvl w:val="1"/>
    </w:pPr>
    <w:rPr>
      <w:rFonts w:ascii="Times New Roman" w:eastAsia="Arial" w:hAnsi="Times New Roman" w:cs="Arial"/>
      <w:b/>
      <w:sz w:val="24"/>
      <w:szCs w:val="32"/>
    </w:rPr>
  </w:style>
  <w:style w:type="paragraph" w:styleId="Heading4">
    <w:name w:val="heading 4"/>
    <w:basedOn w:val="Normal"/>
    <w:next w:val="Normal"/>
    <w:link w:val="Heading4Char"/>
    <w:autoRedefine/>
    <w:uiPriority w:val="9"/>
    <w:unhideWhenUsed/>
    <w:qFormat/>
    <w:rsid w:val="00BC080F"/>
    <w:pPr>
      <w:keepNext/>
      <w:keepLines/>
      <w:spacing w:before="280" w:after="80" w:line="276" w:lineRule="auto"/>
      <w:outlineLvl w:val="3"/>
    </w:pPr>
    <w:rPr>
      <w:rFonts w:ascii="Times New Roman" w:eastAsia="Arial" w:hAnsi="Times New Roman" w:cs="Arial"/>
      <w:b/>
      <w:color w:val="000000" w:themeColor="text1"/>
      <w:sz w:val="24"/>
      <w:szCs w:val="24"/>
    </w:rPr>
  </w:style>
  <w:style w:type="paragraph" w:styleId="Heading5">
    <w:name w:val="heading 5"/>
    <w:basedOn w:val="Normal"/>
    <w:next w:val="Normal"/>
    <w:link w:val="Heading5Char"/>
    <w:autoRedefine/>
    <w:uiPriority w:val="9"/>
    <w:unhideWhenUsed/>
    <w:qFormat/>
    <w:rsid w:val="00BC080F"/>
    <w:pPr>
      <w:keepNext/>
      <w:keepLines/>
      <w:spacing w:before="240" w:after="80" w:line="240" w:lineRule="auto"/>
      <w:jc w:val="both"/>
      <w:outlineLvl w:val="4"/>
    </w:pPr>
    <w:rPr>
      <w:rFonts w:ascii="Times New Roman" w:hAnsi="Times New Roman"/>
      <w:b/>
      <w:i/>
      <w:color w:val="000000" w:themeColor="text1"/>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4Char">
    <w:name w:val="Heading 4 Char"/>
    <w:basedOn w:val="DefaultParagraphFont"/>
    <w:link w:val="Heading4"/>
    <w:uiPriority w:val="9"/>
    <w:rsid w:val="00BC080F"/>
    <w:rPr>
      <w:rFonts w:ascii="Times New Roman" w:eastAsia="Arial" w:hAnsi="Times New Roman" w:cs="Arial"/>
      <w:b/>
      <w:color w:val="000000" w:themeColor="text1"/>
      <w:sz w:val="24"/>
      <w:szCs w:val="24"/>
    </w:rPr>
  </w:style>
  <w:style w:type="character" w:customStyle="1" w:styleId="Heading1Char">
    <w:name w:val="Heading 1 Char"/>
    <w:basedOn w:val="DefaultParagraphFont"/>
    <w:link w:val="Heading1"/>
    <w:uiPriority w:val="9"/>
    <w:rsid w:val="00BC080F"/>
    <w:rPr>
      <w:rFonts w:ascii="Times New Roman" w:eastAsia="Arial" w:hAnsi="Times New Roman" w:cs="Arial"/>
      <w:b/>
      <w:sz w:val="24"/>
      <w:szCs w:val="40"/>
    </w:rPr>
  </w:style>
  <w:style w:type="character" w:customStyle="1" w:styleId="Heading2Char">
    <w:name w:val="Heading 2 Char"/>
    <w:basedOn w:val="DefaultParagraphFont"/>
    <w:link w:val="Heading2"/>
    <w:uiPriority w:val="9"/>
    <w:rsid w:val="00BC080F"/>
    <w:rPr>
      <w:rFonts w:ascii="Times New Roman" w:eastAsia="Arial" w:hAnsi="Times New Roman" w:cs="Arial"/>
      <w:b/>
      <w:sz w:val="24"/>
      <w:szCs w:val="32"/>
    </w:rPr>
  </w:style>
  <w:style w:type="character" w:customStyle="1" w:styleId="Heading5Char">
    <w:name w:val="Heading 5 Char"/>
    <w:basedOn w:val="DefaultParagraphFont"/>
    <w:link w:val="Heading5"/>
    <w:uiPriority w:val="9"/>
    <w:rsid w:val="00BC080F"/>
    <w:rPr>
      <w:rFonts w:ascii="Times New Roman" w:hAnsi="Times New Roman"/>
      <w:b/>
      <w:i/>
      <w:color w:val="000000" w:themeColor="text1"/>
      <w:sz w:val="24"/>
    </w:rPr>
  </w:style>
  <w:style w:type="paragraph" w:styleId="NormalWeb">
    <w:name w:val="Normal (Web)"/>
    <w:basedOn w:val="Normal"/>
    <w:uiPriority w:val="99"/>
    <w:semiHidden/>
    <w:unhideWhenUsed/>
    <w:rsid w:val="008B5D13"/>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511813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2</Pages>
  <Words>1177</Words>
  <Characters>6715</Characters>
  <Application>Microsoft Office Word</Application>
  <DocSecurity>0</DocSecurity>
  <Lines>55</Lines>
  <Paragraphs>15</Paragraphs>
  <ScaleCrop>false</ScaleCrop>
  <Company/>
  <LinksUpToDate>false</LinksUpToDate>
  <CharactersWithSpaces>7877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Liyuan Wang</dc:creator>
  <cp:keywords/>
  <dc:description/>
  <cp:lastModifiedBy>Liyuan Wang</cp:lastModifiedBy>
  <cp:revision>3</cp:revision>
  <dcterms:created xsi:type="dcterms:W3CDTF">2021-06-18T06:22:00Z</dcterms:created>
  <dcterms:modified xsi:type="dcterms:W3CDTF">2021-06-18T06:25:00Z</dcterms:modified>
</cp:coreProperties>
</file>