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36910" w14:textId="4A38F67F" w:rsidR="002A2DBB" w:rsidRPr="00F36020" w:rsidRDefault="00F36020" w:rsidP="002A2DBB">
      <w:pPr>
        <w:spacing w:line="276" w:lineRule="auto"/>
        <w:jc w:val="right"/>
        <w:rPr>
          <w:rFonts w:ascii="Cambria" w:hAnsi="Cambria"/>
          <w:sz w:val="24"/>
          <w:szCs w:val="24"/>
        </w:rPr>
      </w:pPr>
      <w:r>
        <w:rPr>
          <w:rFonts w:ascii="Cambria" w:hAnsi="Cambria"/>
          <w:sz w:val="24"/>
          <w:szCs w:val="24"/>
        </w:rPr>
        <w:t>S</w:t>
      </w:r>
      <w:r w:rsidR="002A2DBB" w:rsidRPr="00F36020">
        <w:rPr>
          <w:rFonts w:ascii="Cambria" w:hAnsi="Cambria"/>
          <w:sz w:val="24"/>
          <w:szCs w:val="24"/>
        </w:rPr>
        <w:t xml:space="preserve">antiago, May </w:t>
      </w:r>
      <w:r>
        <w:rPr>
          <w:rFonts w:ascii="Cambria" w:hAnsi="Cambria"/>
          <w:sz w:val="24"/>
          <w:szCs w:val="24"/>
        </w:rPr>
        <w:t>27</w:t>
      </w:r>
      <w:r w:rsidR="002A2DBB" w:rsidRPr="00F36020">
        <w:rPr>
          <w:rFonts w:ascii="Cambria" w:hAnsi="Cambria"/>
          <w:sz w:val="24"/>
          <w:szCs w:val="24"/>
          <w:vertAlign w:val="superscript"/>
        </w:rPr>
        <w:t>th</w:t>
      </w:r>
      <w:r w:rsidR="00B1648F" w:rsidRPr="00F36020">
        <w:rPr>
          <w:rFonts w:ascii="Cambria" w:hAnsi="Cambria"/>
          <w:sz w:val="24"/>
          <w:szCs w:val="24"/>
        </w:rPr>
        <w:t>, 2021</w:t>
      </w:r>
    </w:p>
    <w:p w14:paraId="2F5A21E9" w14:textId="6290FACA" w:rsidR="002A2DBB" w:rsidRDefault="002A2DBB" w:rsidP="002A2DBB">
      <w:pPr>
        <w:spacing w:line="276" w:lineRule="auto"/>
        <w:jc w:val="both"/>
        <w:rPr>
          <w:rFonts w:ascii="Cambria" w:hAnsi="Cambria"/>
          <w:sz w:val="24"/>
          <w:szCs w:val="24"/>
        </w:rPr>
      </w:pPr>
    </w:p>
    <w:p w14:paraId="3E737984" w14:textId="77777777" w:rsidR="002B1404" w:rsidRDefault="002B1404" w:rsidP="002A2DBB">
      <w:pPr>
        <w:spacing w:line="276" w:lineRule="auto"/>
        <w:jc w:val="both"/>
        <w:rPr>
          <w:rFonts w:ascii="Cambria" w:hAnsi="Cambria"/>
          <w:sz w:val="24"/>
          <w:szCs w:val="24"/>
        </w:rPr>
      </w:pPr>
    </w:p>
    <w:p w14:paraId="6EF1FF3B" w14:textId="7268EDB0" w:rsidR="007608FE" w:rsidRDefault="002B1404" w:rsidP="002A2DBB">
      <w:pPr>
        <w:spacing w:line="276" w:lineRule="auto"/>
        <w:jc w:val="both"/>
        <w:rPr>
          <w:rFonts w:ascii="Cambria" w:hAnsi="Cambria"/>
          <w:sz w:val="24"/>
          <w:szCs w:val="24"/>
        </w:rPr>
      </w:pPr>
      <w:r>
        <w:rPr>
          <w:rFonts w:ascii="Cambria" w:hAnsi="Cambria"/>
          <w:sz w:val="24"/>
          <w:szCs w:val="24"/>
        </w:rPr>
        <w:t xml:space="preserve">Dear </w:t>
      </w:r>
      <w:r w:rsidR="007608FE">
        <w:rPr>
          <w:rFonts w:ascii="Cambria" w:hAnsi="Cambria"/>
          <w:sz w:val="24"/>
          <w:szCs w:val="24"/>
        </w:rPr>
        <w:t>Reviewer 1:</w:t>
      </w:r>
    </w:p>
    <w:p w14:paraId="0BF64882" w14:textId="77777777" w:rsidR="007608FE" w:rsidRPr="00F36020" w:rsidRDefault="007608FE" w:rsidP="002A2DBB">
      <w:pPr>
        <w:spacing w:line="276" w:lineRule="auto"/>
        <w:jc w:val="both"/>
        <w:rPr>
          <w:rFonts w:ascii="Cambria" w:hAnsi="Cambria"/>
          <w:sz w:val="24"/>
          <w:szCs w:val="24"/>
        </w:rPr>
      </w:pPr>
    </w:p>
    <w:p w14:paraId="47AB30D8" w14:textId="2A0FF520" w:rsidR="00FC180D" w:rsidRPr="00F36020" w:rsidRDefault="00F36020" w:rsidP="007608FE">
      <w:pPr>
        <w:spacing w:line="276" w:lineRule="auto"/>
        <w:jc w:val="both"/>
        <w:rPr>
          <w:rFonts w:ascii="Cambria" w:hAnsi="Cambria"/>
          <w:b/>
          <w:bCs/>
          <w:sz w:val="24"/>
          <w:szCs w:val="24"/>
        </w:rPr>
      </w:pPr>
      <w:r>
        <w:rPr>
          <w:rFonts w:ascii="Cambria" w:hAnsi="Cambria"/>
          <w:sz w:val="24"/>
          <w:szCs w:val="24"/>
        </w:rPr>
        <w:t xml:space="preserve">We </w:t>
      </w:r>
      <w:r w:rsidR="007608FE">
        <w:rPr>
          <w:rFonts w:ascii="Cambria" w:hAnsi="Cambria"/>
          <w:sz w:val="24"/>
          <w:szCs w:val="24"/>
        </w:rPr>
        <w:t xml:space="preserve">were </w:t>
      </w:r>
      <w:r>
        <w:rPr>
          <w:rFonts w:ascii="Cambria" w:hAnsi="Cambria"/>
          <w:sz w:val="24"/>
          <w:szCs w:val="24"/>
        </w:rPr>
        <w:t xml:space="preserve">pleased </w:t>
      </w:r>
      <w:r w:rsidR="007608FE">
        <w:rPr>
          <w:rFonts w:ascii="Cambria" w:hAnsi="Cambria"/>
          <w:sz w:val="24"/>
          <w:szCs w:val="24"/>
        </w:rPr>
        <w:t xml:space="preserve">to receive your review on </w:t>
      </w:r>
      <w:r>
        <w:rPr>
          <w:rFonts w:ascii="Cambria" w:hAnsi="Cambria"/>
          <w:sz w:val="24"/>
          <w:szCs w:val="24"/>
        </w:rPr>
        <w:t xml:space="preserve">our manuscript </w:t>
      </w:r>
      <w:r w:rsidR="002B1404">
        <w:rPr>
          <w:rFonts w:ascii="Cambria" w:hAnsi="Cambria"/>
          <w:b/>
          <w:bCs/>
          <w:sz w:val="24"/>
          <w:szCs w:val="24"/>
        </w:rPr>
        <w:t>“</w:t>
      </w:r>
      <w:r w:rsidR="00215A6E" w:rsidRPr="00FC180D">
        <w:rPr>
          <w:rFonts w:ascii="Cambria" w:hAnsi="Cambria"/>
          <w:b/>
          <w:bCs/>
          <w:sz w:val="24"/>
          <w:szCs w:val="24"/>
        </w:rPr>
        <w:t>Intake of Vitamin E and C in Women of Reproductive Age: Results from the Latin American Study of Nutrition and Health (ELANS)</w:t>
      </w:r>
      <w:r w:rsidR="002B1404">
        <w:rPr>
          <w:rFonts w:ascii="Cambria" w:hAnsi="Cambria"/>
          <w:b/>
          <w:bCs/>
          <w:sz w:val="24"/>
          <w:szCs w:val="24"/>
        </w:rPr>
        <w:t>”</w:t>
      </w:r>
      <w:r w:rsidR="007608FE" w:rsidRPr="007608FE">
        <w:rPr>
          <w:rFonts w:ascii="Cambria" w:hAnsi="Cambria"/>
          <w:sz w:val="24"/>
          <w:szCs w:val="24"/>
        </w:rPr>
        <w:t>,</w:t>
      </w:r>
      <w:r w:rsidR="007608FE">
        <w:rPr>
          <w:rFonts w:ascii="Cambria" w:hAnsi="Cambria"/>
          <w:b/>
          <w:bCs/>
          <w:sz w:val="24"/>
          <w:szCs w:val="24"/>
        </w:rPr>
        <w:t xml:space="preserve"> </w:t>
      </w:r>
      <w:r w:rsidR="007608FE" w:rsidRPr="007608FE">
        <w:rPr>
          <w:rFonts w:ascii="Cambria" w:hAnsi="Cambria"/>
          <w:sz w:val="24"/>
          <w:szCs w:val="24"/>
        </w:rPr>
        <w:t xml:space="preserve">which </w:t>
      </w:r>
      <w:r w:rsidR="00215A6E" w:rsidRPr="007608FE">
        <w:rPr>
          <w:rFonts w:ascii="Cambria" w:hAnsi="Cambria"/>
          <w:sz w:val="24"/>
          <w:szCs w:val="24"/>
        </w:rPr>
        <w:t>was</w:t>
      </w:r>
      <w:r w:rsidR="00215A6E" w:rsidRPr="00215A6E">
        <w:rPr>
          <w:rFonts w:ascii="Cambria" w:hAnsi="Cambria"/>
          <w:sz w:val="24"/>
          <w:szCs w:val="24"/>
        </w:rPr>
        <w:t xml:space="preserve"> </w:t>
      </w:r>
      <w:r w:rsidR="007608FE">
        <w:rPr>
          <w:rFonts w:ascii="Cambria" w:hAnsi="Cambria"/>
          <w:sz w:val="24"/>
          <w:szCs w:val="24"/>
        </w:rPr>
        <w:t xml:space="preserve">also </w:t>
      </w:r>
      <w:r w:rsidR="00215A6E" w:rsidRPr="00215A6E">
        <w:rPr>
          <w:rFonts w:ascii="Cambria" w:hAnsi="Cambria"/>
          <w:sz w:val="24"/>
          <w:szCs w:val="24"/>
        </w:rPr>
        <w:t xml:space="preserve">positively evaluated by </w:t>
      </w:r>
      <w:r w:rsidR="007608FE">
        <w:rPr>
          <w:rFonts w:ascii="Cambria" w:hAnsi="Cambria"/>
          <w:sz w:val="24"/>
          <w:szCs w:val="24"/>
        </w:rPr>
        <w:t>reviewer 2</w:t>
      </w:r>
      <w:r w:rsidR="00215A6E" w:rsidRPr="00215A6E">
        <w:rPr>
          <w:rFonts w:ascii="Cambria" w:hAnsi="Cambria"/>
          <w:sz w:val="24"/>
          <w:szCs w:val="24"/>
        </w:rPr>
        <w:t>.</w:t>
      </w:r>
      <w:r w:rsidR="007608FE">
        <w:rPr>
          <w:rFonts w:ascii="Cambria" w:hAnsi="Cambria"/>
          <w:sz w:val="24"/>
          <w:szCs w:val="24"/>
        </w:rPr>
        <w:t xml:space="preserve"> Your </w:t>
      </w:r>
      <w:r w:rsidR="00215A6E">
        <w:rPr>
          <w:rFonts w:ascii="Cambria" w:hAnsi="Cambria"/>
          <w:sz w:val="24"/>
          <w:szCs w:val="24"/>
        </w:rPr>
        <w:t xml:space="preserve">comments and suggestions were </w:t>
      </w:r>
      <w:r w:rsidR="00FC180D">
        <w:rPr>
          <w:rFonts w:ascii="Cambria" w:hAnsi="Cambria"/>
          <w:sz w:val="24"/>
          <w:szCs w:val="24"/>
        </w:rPr>
        <w:t>very constructive and helpful and certainly aided in improving our manuscript. Please fin</w:t>
      </w:r>
      <w:r w:rsidR="007608FE">
        <w:rPr>
          <w:rFonts w:ascii="Cambria" w:hAnsi="Cambria"/>
          <w:sz w:val="24"/>
          <w:szCs w:val="24"/>
        </w:rPr>
        <w:t xml:space="preserve">d the </w:t>
      </w:r>
      <w:r w:rsidR="00FC180D">
        <w:rPr>
          <w:rFonts w:ascii="Cambria" w:hAnsi="Cambria"/>
          <w:sz w:val="24"/>
          <w:szCs w:val="24"/>
        </w:rPr>
        <w:t xml:space="preserve">answers to </w:t>
      </w:r>
      <w:r w:rsidR="007608FE">
        <w:rPr>
          <w:rFonts w:ascii="Cambria" w:hAnsi="Cambria"/>
          <w:sz w:val="24"/>
          <w:szCs w:val="24"/>
        </w:rPr>
        <w:t>your observations below, after each of your comments, in italics</w:t>
      </w:r>
      <w:r w:rsidR="00FC180D">
        <w:rPr>
          <w:rFonts w:ascii="Cambria" w:hAnsi="Cambria"/>
          <w:sz w:val="24"/>
          <w:szCs w:val="24"/>
        </w:rPr>
        <w:t>:</w:t>
      </w:r>
    </w:p>
    <w:p w14:paraId="344E4AD4" w14:textId="09CA0D04" w:rsidR="00F36020" w:rsidRDefault="00F36020" w:rsidP="00FC180D">
      <w:pPr>
        <w:spacing w:before="240"/>
        <w:jc w:val="both"/>
        <w:rPr>
          <w:rFonts w:ascii="Cambria" w:hAnsi="Cambria"/>
          <w:b/>
          <w:bCs/>
          <w:sz w:val="24"/>
          <w:szCs w:val="24"/>
        </w:rPr>
      </w:pPr>
      <w:r w:rsidRPr="00F36020">
        <w:rPr>
          <w:rFonts w:ascii="Cambria" w:hAnsi="Cambria"/>
          <w:b/>
          <w:bCs/>
          <w:sz w:val="24"/>
          <w:szCs w:val="24"/>
        </w:rPr>
        <w:t xml:space="preserve">I have reviewed the manuscript </w:t>
      </w:r>
      <w:r w:rsidR="002B1404">
        <w:rPr>
          <w:rFonts w:ascii="Cambria" w:hAnsi="Cambria"/>
          <w:b/>
          <w:bCs/>
          <w:sz w:val="24"/>
          <w:szCs w:val="24"/>
        </w:rPr>
        <w:t>“</w:t>
      </w:r>
      <w:r w:rsidRPr="00F36020">
        <w:rPr>
          <w:rFonts w:ascii="Cambria" w:hAnsi="Cambria"/>
          <w:b/>
          <w:bCs/>
          <w:sz w:val="24"/>
          <w:szCs w:val="24"/>
        </w:rPr>
        <w:t>Intake of Vitamin E and C in Women of Reproductive Age: Results from the Latin American Study of Nutrition and Health</w:t>
      </w:r>
      <w:r w:rsidR="002B1404">
        <w:rPr>
          <w:rFonts w:ascii="Cambria" w:hAnsi="Cambria"/>
          <w:b/>
          <w:bCs/>
          <w:sz w:val="24"/>
          <w:szCs w:val="24"/>
        </w:rPr>
        <w:t>”</w:t>
      </w:r>
      <w:r w:rsidRPr="00F36020">
        <w:rPr>
          <w:rFonts w:ascii="Cambria" w:hAnsi="Cambria"/>
          <w:b/>
          <w:bCs/>
          <w:sz w:val="24"/>
          <w:szCs w:val="24"/>
        </w:rPr>
        <w:t>. The study presents a large volume of valuable data to investigate vitamin E and C adequacy among women of reproductive age in Latin American countries. The study aim is relevant, the manuscript is very-well written, organized and easy to follow. Major limitations of the study are acknowledged. Please see below a few comments/suggestions to review the manuscript.</w:t>
      </w:r>
    </w:p>
    <w:p w14:paraId="7C2E0290" w14:textId="77777777" w:rsidR="00FC180D" w:rsidRPr="00F36020" w:rsidRDefault="00FC180D" w:rsidP="00F36020">
      <w:pPr>
        <w:jc w:val="both"/>
        <w:rPr>
          <w:rFonts w:ascii="Cambria" w:hAnsi="Cambria"/>
          <w:b/>
          <w:bCs/>
          <w:sz w:val="24"/>
          <w:szCs w:val="24"/>
        </w:rPr>
      </w:pPr>
    </w:p>
    <w:p w14:paraId="3A998786" w14:textId="0C254766" w:rsidR="00F36020" w:rsidRDefault="00F36020" w:rsidP="00F36020">
      <w:pPr>
        <w:jc w:val="both"/>
        <w:rPr>
          <w:rFonts w:ascii="Cambria" w:hAnsi="Cambria"/>
          <w:i/>
          <w:iCs/>
          <w:sz w:val="24"/>
          <w:szCs w:val="24"/>
        </w:rPr>
      </w:pPr>
      <w:r w:rsidRPr="00F36020">
        <w:rPr>
          <w:rFonts w:ascii="Cambria" w:hAnsi="Cambria"/>
          <w:i/>
          <w:iCs/>
          <w:sz w:val="24"/>
          <w:szCs w:val="24"/>
        </w:rPr>
        <w:t xml:space="preserve">Thank you for your positive and constructive comments on our manuscript. We have prepared a revised version of the document. Our answers are included below each observation, in italics. </w:t>
      </w:r>
    </w:p>
    <w:p w14:paraId="0D30DBEA" w14:textId="77777777" w:rsidR="00FC180D" w:rsidRPr="00F36020" w:rsidRDefault="00FC180D" w:rsidP="00F36020">
      <w:pPr>
        <w:jc w:val="both"/>
        <w:rPr>
          <w:rFonts w:ascii="Cambria" w:hAnsi="Cambria"/>
          <w:i/>
          <w:iCs/>
          <w:sz w:val="24"/>
          <w:szCs w:val="24"/>
        </w:rPr>
      </w:pPr>
    </w:p>
    <w:p w14:paraId="2EF0F7B9" w14:textId="26715AE7" w:rsidR="00F36020" w:rsidRDefault="00F36020" w:rsidP="00F36020">
      <w:pPr>
        <w:jc w:val="both"/>
        <w:rPr>
          <w:rFonts w:ascii="Cambria" w:hAnsi="Cambria"/>
          <w:b/>
          <w:bCs/>
          <w:sz w:val="24"/>
          <w:szCs w:val="24"/>
        </w:rPr>
      </w:pPr>
      <w:r w:rsidRPr="00F36020">
        <w:rPr>
          <w:rFonts w:ascii="Cambria" w:hAnsi="Cambria"/>
          <w:sz w:val="24"/>
          <w:szCs w:val="24"/>
        </w:rPr>
        <w:t>-</w:t>
      </w:r>
      <w:r w:rsidRPr="00F36020">
        <w:rPr>
          <w:rFonts w:ascii="Cambria" w:hAnsi="Cambria"/>
          <w:b/>
          <w:bCs/>
          <w:sz w:val="24"/>
          <w:szCs w:val="24"/>
        </w:rPr>
        <w:t>The last sentence of the abstract does not seem suitable to me. Although this statement is most likely correct, I do not think this is something that can actually be learnt by reading this study.</w:t>
      </w:r>
    </w:p>
    <w:p w14:paraId="65B920EA" w14:textId="77777777" w:rsidR="00FC180D" w:rsidRPr="00F36020" w:rsidRDefault="00FC180D" w:rsidP="00F36020">
      <w:pPr>
        <w:jc w:val="both"/>
        <w:rPr>
          <w:rFonts w:ascii="Cambria" w:hAnsi="Cambria"/>
          <w:b/>
          <w:bCs/>
          <w:sz w:val="24"/>
          <w:szCs w:val="24"/>
        </w:rPr>
      </w:pPr>
    </w:p>
    <w:p w14:paraId="6D5C3817" w14:textId="0A30986A" w:rsidR="00F36020" w:rsidRDefault="00F36020" w:rsidP="00F36020">
      <w:pPr>
        <w:jc w:val="both"/>
        <w:rPr>
          <w:rFonts w:ascii="Cambria" w:hAnsi="Cambria"/>
          <w:i/>
          <w:iCs/>
          <w:sz w:val="24"/>
          <w:szCs w:val="24"/>
        </w:rPr>
      </w:pPr>
      <w:r w:rsidRPr="00F36020">
        <w:rPr>
          <w:rFonts w:ascii="Cambria" w:hAnsi="Cambria"/>
          <w:i/>
          <w:iCs/>
          <w:sz w:val="24"/>
          <w:szCs w:val="24"/>
        </w:rPr>
        <w:t xml:space="preserve">We agree that the last sentence of our abstract was somehow disconnected from our actual work. We rephrased the end of the paragraph to integrate the results of our study with information that we would like to keep in this section: i) the lack of certainty on the relevance of low vitamin E (and C) consumption and ii) the need for further research. We hope you find an improvement in this version of the abstract (lines 39-41). </w:t>
      </w:r>
    </w:p>
    <w:p w14:paraId="0553C11A" w14:textId="77777777" w:rsidR="00FC180D" w:rsidRPr="00F36020" w:rsidRDefault="00FC180D" w:rsidP="00F36020">
      <w:pPr>
        <w:jc w:val="both"/>
        <w:rPr>
          <w:rFonts w:ascii="Cambria" w:hAnsi="Cambria"/>
          <w:i/>
          <w:iCs/>
          <w:sz w:val="24"/>
          <w:szCs w:val="24"/>
        </w:rPr>
      </w:pPr>
    </w:p>
    <w:p w14:paraId="05E0B9ED" w14:textId="7923A476" w:rsidR="00F36020" w:rsidRDefault="00F36020" w:rsidP="00F36020">
      <w:pPr>
        <w:jc w:val="both"/>
        <w:rPr>
          <w:rFonts w:ascii="Cambria" w:hAnsi="Cambria"/>
          <w:b/>
          <w:bCs/>
          <w:sz w:val="24"/>
          <w:szCs w:val="24"/>
        </w:rPr>
      </w:pPr>
      <w:r w:rsidRPr="00F36020">
        <w:rPr>
          <w:rFonts w:ascii="Cambria" w:hAnsi="Cambria"/>
          <w:b/>
          <w:bCs/>
          <w:sz w:val="24"/>
          <w:szCs w:val="24"/>
        </w:rPr>
        <w:t>-how does the distribution of nutritional status compare with reported estimations of these countries? Are we looking at a representative population?</w:t>
      </w:r>
    </w:p>
    <w:p w14:paraId="67692E89" w14:textId="77777777" w:rsidR="00FC180D" w:rsidRPr="00F36020" w:rsidRDefault="00FC180D" w:rsidP="00F36020">
      <w:pPr>
        <w:jc w:val="both"/>
        <w:rPr>
          <w:rFonts w:ascii="Cambria" w:hAnsi="Cambria"/>
          <w:b/>
          <w:bCs/>
          <w:sz w:val="24"/>
          <w:szCs w:val="24"/>
        </w:rPr>
      </w:pPr>
    </w:p>
    <w:p w14:paraId="19497E69" w14:textId="2C8A5604" w:rsidR="00F36020" w:rsidRDefault="00F36020" w:rsidP="00F36020">
      <w:pPr>
        <w:jc w:val="both"/>
        <w:rPr>
          <w:rFonts w:ascii="Cambria" w:hAnsi="Cambria"/>
          <w:i/>
          <w:iCs/>
          <w:sz w:val="24"/>
          <w:szCs w:val="24"/>
        </w:rPr>
      </w:pPr>
      <w:r w:rsidRPr="00F36020">
        <w:rPr>
          <w:rFonts w:ascii="Cambria" w:hAnsi="Cambria"/>
          <w:i/>
          <w:iCs/>
          <w:sz w:val="24"/>
          <w:szCs w:val="24"/>
        </w:rPr>
        <w:t xml:space="preserve">Thank you for pointing out this observation. The distribution of nutritional status categories at a regional level is comparable to recent FAO estimates for LatAm. We did not evaluate nutritional status categories in each country in this paper. Individual </w:t>
      </w:r>
      <w:r w:rsidRPr="00F36020">
        <w:rPr>
          <w:rFonts w:ascii="Cambria" w:hAnsi="Cambria"/>
          <w:i/>
          <w:iCs/>
          <w:sz w:val="24"/>
          <w:szCs w:val="24"/>
        </w:rPr>
        <w:lastRenderedPageBreak/>
        <w:t>information of anthropometric variables of ELANS WRA, in addition to other sociodemographic characteristics, have been recently reported for the 8 ELANS countries individually. We have included this information and the corresponding references in lines 15</w:t>
      </w:r>
      <w:r w:rsidR="00512CDE">
        <w:rPr>
          <w:rFonts w:ascii="Cambria" w:hAnsi="Cambria"/>
          <w:i/>
          <w:iCs/>
          <w:sz w:val="24"/>
          <w:szCs w:val="24"/>
        </w:rPr>
        <w:t>6-157</w:t>
      </w:r>
      <w:r w:rsidRPr="00F36020">
        <w:rPr>
          <w:rFonts w:ascii="Cambria" w:hAnsi="Cambria"/>
          <w:i/>
          <w:iCs/>
          <w:sz w:val="24"/>
          <w:szCs w:val="24"/>
        </w:rPr>
        <w:t xml:space="preserve"> and </w:t>
      </w:r>
      <w:r w:rsidR="00512CDE">
        <w:rPr>
          <w:rFonts w:ascii="Cambria" w:hAnsi="Cambria"/>
          <w:i/>
          <w:iCs/>
          <w:sz w:val="24"/>
          <w:szCs w:val="24"/>
        </w:rPr>
        <w:t>413-415.</w:t>
      </w:r>
    </w:p>
    <w:p w14:paraId="1B1209D7" w14:textId="77777777" w:rsidR="00FC180D" w:rsidRPr="00F36020" w:rsidRDefault="00FC180D" w:rsidP="00F36020">
      <w:pPr>
        <w:jc w:val="both"/>
        <w:rPr>
          <w:rFonts w:ascii="Cambria" w:hAnsi="Cambria"/>
          <w:i/>
          <w:iCs/>
          <w:sz w:val="24"/>
          <w:szCs w:val="24"/>
        </w:rPr>
      </w:pPr>
    </w:p>
    <w:p w14:paraId="3383364C" w14:textId="18797FAD" w:rsidR="00F36020" w:rsidRDefault="00F36020" w:rsidP="00F36020">
      <w:pPr>
        <w:jc w:val="both"/>
        <w:rPr>
          <w:rFonts w:ascii="Cambria" w:hAnsi="Cambria"/>
          <w:b/>
          <w:bCs/>
          <w:sz w:val="24"/>
          <w:szCs w:val="24"/>
        </w:rPr>
      </w:pPr>
      <w:r w:rsidRPr="00F36020">
        <w:rPr>
          <w:rFonts w:ascii="Cambria" w:hAnsi="Cambria"/>
          <w:b/>
          <w:bCs/>
          <w:sz w:val="24"/>
          <w:szCs w:val="24"/>
        </w:rPr>
        <w:t>-how do you explain that underweight WRA had the highest vitamin E intake?</w:t>
      </w:r>
    </w:p>
    <w:p w14:paraId="0823CDAB" w14:textId="77777777" w:rsidR="00FC180D" w:rsidRPr="00F36020" w:rsidRDefault="00FC180D" w:rsidP="00F36020">
      <w:pPr>
        <w:jc w:val="both"/>
        <w:rPr>
          <w:rFonts w:ascii="Cambria" w:hAnsi="Cambria"/>
          <w:b/>
          <w:bCs/>
          <w:sz w:val="24"/>
          <w:szCs w:val="24"/>
        </w:rPr>
      </w:pPr>
    </w:p>
    <w:p w14:paraId="4BC6C545" w14:textId="48BF2E2C" w:rsidR="00F36020" w:rsidRDefault="00F36020" w:rsidP="00F36020">
      <w:pPr>
        <w:jc w:val="both"/>
        <w:rPr>
          <w:rFonts w:ascii="Cambria" w:hAnsi="Cambria"/>
          <w:i/>
          <w:iCs/>
          <w:sz w:val="24"/>
          <w:szCs w:val="24"/>
        </w:rPr>
      </w:pPr>
      <w:r w:rsidRPr="00F36020">
        <w:rPr>
          <w:rFonts w:ascii="Cambria" w:hAnsi="Cambria"/>
          <w:i/>
          <w:iCs/>
          <w:sz w:val="24"/>
          <w:szCs w:val="24"/>
        </w:rPr>
        <w:t xml:space="preserve">We agree that this result is intriguing. However, although the mean vitamin E intake in underweight women was near 10% higher than in women with normal weight, it must be pointed out that differences in vitamin E intake among nutritional status categories were not significant (as determined by Bonferroni post-test). One possible explanation for this result is a higher intake of vitamin E-rich foods in underweight WRA from high SEL. Indeed, an interaction between SEL and nutritional status revealed that underweighted and normal-weight women from higher SEL in some LatAm countries (e.g., Peru and Ecuador) consumed more diverse diets than overweight and obese women from low and middle SEL </w:t>
      </w:r>
      <w:r w:rsidRPr="00F36020">
        <w:rPr>
          <w:rFonts w:ascii="Cambria" w:hAnsi="Cambria"/>
          <w:i/>
          <w:iCs/>
          <w:sz w:val="24"/>
          <w:szCs w:val="24"/>
        </w:rPr>
        <w:fldChar w:fldCharType="begin">
          <w:fldData xml:space="preserve">PEVuZE5vdGU+PENpdGU+PEF1dGhvcj5Hw7NtZXo8L0F1dGhvcj48WWVhcj4yMDIwPC9ZZWFyPjxS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</w:fldData>
        </w:fldChar>
      </w:r>
      <w:r w:rsidRPr="00F36020">
        <w:rPr>
          <w:rFonts w:ascii="Cambria" w:hAnsi="Cambria"/>
          <w:i/>
          <w:iCs/>
          <w:sz w:val="24"/>
          <w:szCs w:val="24"/>
        </w:rPr>
        <w:instrText xml:space="preserve"> ADDIN EN.CITE </w:instrText>
      </w:r>
      <w:r w:rsidRPr="00F36020">
        <w:rPr>
          <w:rFonts w:ascii="Cambria" w:hAnsi="Cambria"/>
          <w:i/>
          <w:iCs/>
          <w:sz w:val="24"/>
          <w:szCs w:val="24"/>
        </w:rPr>
        <w:fldChar w:fldCharType="begin">
          <w:fldData xml:space="preserve">PEVuZE5vdGU+PENpdGU+PEF1dGhvcj5Hw7NtZXo8L0F1dGhvcj48WWVhcj4yMDIwPC9ZZWFyPjxS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</w:fldData>
        </w:fldChar>
      </w:r>
      <w:r w:rsidRPr="00F36020">
        <w:rPr>
          <w:rFonts w:ascii="Cambria" w:hAnsi="Cambria"/>
          <w:i/>
          <w:iCs/>
          <w:sz w:val="24"/>
          <w:szCs w:val="24"/>
        </w:rPr>
        <w:instrText xml:space="preserve"> ADDIN EN.CITE.DATA </w:instrText>
      </w:r>
      <w:r w:rsidRPr="00F36020">
        <w:rPr>
          <w:rFonts w:ascii="Cambria" w:hAnsi="Cambria"/>
          <w:i/>
          <w:iCs/>
          <w:sz w:val="24"/>
          <w:szCs w:val="24"/>
        </w:rPr>
      </w:r>
      <w:r w:rsidRPr="00F36020">
        <w:rPr>
          <w:rFonts w:ascii="Cambria" w:hAnsi="Cambria"/>
          <w:i/>
          <w:iCs/>
          <w:sz w:val="24"/>
          <w:szCs w:val="24"/>
        </w:rPr>
        <w:fldChar w:fldCharType="end"/>
      </w:r>
      <w:r w:rsidRPr="00F36020">
        <w:rPr>
          <w:rFonts w:ascii="Cambria" w:hAnsi="Cambria"/>
          <w:i/>
          <w:iCs/>
          <w:sz w:val="24"/>
          <w:szCs w:val="24"/>
        </w:rPr>
      </w:r>
      <w:r w:rsidRPr="00F36020">
        <w:rPr>
          <w:rFonts w:ascii="Cambria" w:hAnsi="Cambria"/>
          <w:i/>
          <w:iCs/>
          <w:sz w:val="24"/>
          <w:szCs w:val="24"/>
        </w:rPr>
        <w:fldChar w:fldCharType="separate"/>
      </w:r>
      <w:r w:rsidRPr="00F36020">
        <w:rPr>
          <w:rFonts w:ascii="Cambria" w:hAnsi="Cambria"/>
          <w:i/>
          <w:iCs/>
          <w:noProof/>
          <w:sz w:val="24"/>
          <w:szCs w:val="24"/>
        </w:rPr>
        <w:t>[1]</w:t>
      </w:r>
      <w:r w:rsidRPr="00F36020">
        <w:rPr>
          <w:rFonts w:ascii="Cambria" w:hAnsi="Cambria"/>
          <w:i/>
          <w:iCs/>
          <w:sz w:val="24"/>
          <w:szCs w:val="24"/>
        </w:rPr>
        <w:fldChar w:fldCharType="end"/>
      </w:r>
      <w:r w:rsidRPr="00F36020">
        <w:rPr>
          <w:rFonts w:ascii="Cambria" w:hAnsi="Cambria"/>
          <w:i/>
          <w:iCs/>
          <w:sz w:val="24"/>
          <w:szCs w:val="24"/>
        </w:rPr>
        <w:t xml:space="preserve">. Another plausible explanation is underreporting of fat consumption in normal and overweight/obese women, as discussed in lines </w:t>
      </w:r>
      <w:r w:rsidR="00512CDE">
        <w:rPr>
          <w:rFonts w:ascii="Cambria" w:hAnsi="Cambria"/>
          <w:i/>
          <w:iCs/>
          <w:sz w:val="24"/>
          <w:szCs w:val="24"/>
        </w:rPr>
        <w:t xml:space="preserve">338-341 </w:t>
      </w:r>
      <w:r w:rsidRPr="00F36020">
        <w:rPr>
          <w:rFonts w:ascii="Cambria" w:hAnsi="Cambria"/>
          <w:i/>
          <w:iCs/>
          <w:sz w:val="24"/>
          <w:szCs w:val="24"/>
        </w:rPr>
        <w:t xml:space="preserve">of the </w:t>
      </w:r>
      <w:r w:rsidR="00512CDE">
        <w:rPr>
          <w:rFonts w:ascii="Cambria" w:hAnsi="Cambria"/>
          <w:i/>
          <w:iCs/>
          <w:sz w:val="24"/>
          <w:szCs w:val="24"/>
        </w:rPr>
        <w:t>revised manuscript</w:t>
      </w:r>
      <w:r w:rsidRPr="00F36020">
        <w:rPr>
          <w:rFonts w:ascii="Cambria" w:hAnsi="Cambria"/>
          <w:i/>
          <w:iCs/>
          <w:sz w:val="24"/>
          <w:szCs w:val="24"/>
        </w:rPr>
        <w:t xml:space="preserve">. </w:t>
      </w:r>
    </w:p>
    <w:p w14:paraId="6DA61B7D" w14:textId="77777777" w:rsidR="00FC180D" w:rsidRPr="00F36020" w:rsidRDefault="00FC180D" w:rsidP="00F36020">
      <w:pPr>
        <w:jc w:val="both"/>
        <w:rPr>
          <w:rFonts w:ascii="Cambria" w:hAnsi="Cambria"/>
          <w:i/>
          <w:iCs/>
          <w:sz w:val="24"/>
          <w:szCs w:val="24"/>
        </w:rPr>
      </w:pPr>
    </w:p>
    <w:p w14:paraId="238AC2BB" w14:textId="77777777" w:rsidR="00F36020" w:rsidRPr="00F36020" w:rsidRDefault="00F36020" w:rsidP="00F36020">
      <w:pPr>
        <w:pStyle w:val="EndNoteBibliography"/>
        <w:ind w:left="720" w:hanging="720"/>
        <w:rPr>
          <w:rFonts w:ascii="Cambria" w:hAnsi="Cambria"/>
          <w:sz w:val="24"/>
          <w:szCs w:val="24"/>
        </w:rPr>
      </w:pPr>
      <w:r w:rsidRPr="00F36020">
        <w:rPr>
          <w:rFonts w:ascii="Cambria" w:hAnsi="Cambria"/>
          <w:sz w:val="24"/>
          <w:szCs w:val="24"/>
        </w:rPr>
        <w:fldChar w:fldCharType="begin"/>
      </w:r>
      <w:r w:rsidRPr="00F36020">
        <w:rPr>
          <w:rFonts w:ascii="Cambria" w:hAnsi="Cambria"/>
          <w:sz w:val="24"/>
          <w:szCs w:val="24"/>
        </w:rPr>
        <w:instrText xml:space="preserve"> ADDIN EN.REFLIST </w:instrText>
      </w:r>
      <w:r w:rsidRPr="00F36020">
        <w:rPr>
          <w:rFonts w:ascii="Cambria" w:hAnsi="Cambria"/>
          <w:sz w:val="24"/>
          <w:szCs w:val="24"/>
        </w:rPr>
        <w:fldChar w:fldCharType="separate"/>
      </w:r>
      <w:r w:rsidRPr="00F36020">
        <w:rPr>
          <w:rFonts w:ascii="Cambria" w:hAnsi="Cambria"/>
          <w:sz w:val="24"/>
          <w:szCs w:val="24"/>
        </w:rPr>
        <w:t>1.</w:t>
      </w:r>
      <w:r w:rsidRPr="00F36020">
        <w:rPr>
          <w:rFonts w:ascii="Cambria" w:hAnsi="Cambria"/>
          <w:sz w:val="24"/>
          <w:szCs w:val="24"/>
        </w:rPr>
        <w:tab/>
        <w:t xml:space="preserve">Gómez, G.; Nogueira Previdelli, Á.; Fisberg, R.M.; Kovalskys, I.; Fisberg, M.; Herrera-Cuenca, M.; Cortés Sanabria, L.Y.; Yépez García, M.C.; Rigotti, A.; Liria-Domínguez, M.R., et al. Dietary Diversity and Micronutrients Adequacy in Women of Childbearing Age: Results from ELANS Study. </w:t>
      </w:r>
      <w:r w:rsidRPr="00F36020">
        <w:rPr>
          <w:rFonts w:ascii="Cambria" w:hAnsi="Cambria"/>
          <w:i/>
          <w:sz w:val="24"/>
          <w:szCs w:val="24"/>
        </w:rPr>
        <w:t xml:space="preserve">Nutrients </w:t>
      </w:r>
      <w:r w:rsidRPr="00F36020">
        <w:rPr>
          <w:rFonts w:ascii="Cambria" w:hAnsi="Cambria"/>
          <w:sz w:val="24"/>
          <w:szCs w:val="24"/>
        </w:rPr>
        <w:t xml:space="preserve">2020, </w:t>
      </w:r>
      <w:r w:rsidRPr="00F36020">
        <w:rPr>
          <w:rFonts w:ascii="Cambria" w:hAnsi="Cambria"/>
          <w:i/>
          <w:sz w:val="24"/>
          <w:szCs w:val="24"/>
        </w:rPr>
        <w:t>12</w:t>
      </w:r>
      <w:r w:rsidRPr="00F36020">
        <w:rPr>
          <w:rFonts w:ascii="Cambria" w:hAnsi="Cambria"/>
          <w:sz w:val="24"/>
          <w:szCs w:val="24"/>
        </w:rPr>
        <w:t>, doi:10.3390/nu12071994.</w:t>
      </w:r>
    </w:p>
    <w:p w14:paraId="1D5D5188" w14:textId="6095C6FA" w:rsidR="00F36020" w:rsidRDefault="00F36020" w:rsidP="00F36020">
      <w:pPr>
        <w:jc w:val="both"/>
        <w:rPr>
          <w:rFonts w:ascii="Cambria" w:hAnsi="Cambria"/>
          <w:b/>
          <w:bCs/>
          <w:sz w:val="24"/>
          <w:szCs w:val="24"/>
        </w:rPr>
      </w:pPr>
      <w:r w:rsidRPr="00F36020">
        <w:rPr>
          <w:rFonts w:ascii="Cambria" w:hAnsi="Cambria"/>
          <w:sz w:val="24"/>
          <w:szCs w:val="24"/>
        </w:rPr>
        <w:fldChar w:fldCharType="end"/>
      </w:r>
      <w:r w:rsidRPr="00F36020">
        <w:rPr>
          <w:rFonts w:ascii="Cambria" w:hAnsi="Cambria"/>
          <w:b/>
          <w:bCs/>
          <w:sz w:val="24"/>
          <w:szCs w:val="24"/>
        </w:rPr>
        <w:t>-I am missing part B of figure 2.</w:t>
      </w:r>
    </w:p>
    <w:p w14:paraId="6CFF44F3" w14:textId="77777777" w:rsidR="00FC180D" w:rsidRPr="00F36020" w:rsidRDefault="00FC180D" w:rsidP="00F36020">
      <w:pPr>
        <w:jc w:val="both"/>
        <w:rPr>
          <w:rFonts w:ascii="Cambria" w:hAnsi="Cambria"/>
          <w:b/>
          <w:bCs/>
          <w:sz w:val="24"/>
          <w:szCs w:val="24"/>
        </w:rPr>
      </w:pPr>
    </w:p>
    <w:p w14:paraId="200DA0D4" w14:textId="18052035" w:rsidR="00F36020" w:rsidRDefault="00F36020" w:rsidP="00F36020">
      <w:pPr>
        <w:jc w:val="both"/>
        <w:rPr>
          <w:rFonts w:ascii="Cambria" w:hAnsi="Cambria"/>
          <w:i/>
          <w:iCs/>
          <w:sz w:val="24"/>
          <w:szCs w:val="24"/>
        </w:rPr>
      </w:pPr>
      <w:r w:rsidRPr="00F36020">
        <w:rPr>
          <w:rFonts w:ascii="Cambria" w:hAnsi="Cambria"/>
          <w:i/>
          <w:iCs/>
          <w:sz w:val="24"/>
          <w:szCs w:val="24"/>
        </w:rPr>
        <w:t xml:space="preserve">We are very sorry that Fig2B was not included in the editorial version of our manuscript used for the review. We have re-inserted it in the revised version. </w:t>
      </w:r>
    </w:p>
    <w:p w14:paraId="17B14389" w14:textId="77777777" w:rsidR="00FC180D" w:rsidRPr="00F36020" w:rsidRDefault="00FC180D" w:rsidP="00F36020">
      <w:pPr>
        <w:jc w:val="both"/>
        <w:rPr>
          <w:rFonts w:ascii="Cambria" w:hAnsi="Cambria"/>
          <w:i/>
          <w:iCs/>
          <w:sz w:val="24"/>
          <w:szCs w:val="24"/>
        </w:rPr>
      </w:pPr>
    </w:p>
    <w:p w14:paraId="45DFB75D" w14:textId="06788DAE" w:rsidR="00F36020" w:rsidRDefault="00F36020" w:rsidP="00F36020">
      <w:pPr>
        <w:jc w:val="both"/>
        <w:rPr>
          <w:rFonts w:ascii="Cambria" w:hAnsi="Cambria"/>
          <w:b/>
          <w:bCs/>
          <w:sz w:val="24"/>
          <w:szCs w:val="24"/>
        </w:rPr>
      </w:pPr>
      <w:r w:rsidRPr="00F36020">
        <w:rPr>
          <w:rFonts w:ascii="Cambria" w:hAnsi="Cambria"/>
          <w:b/>
          <w:bCs/>
          <w:sz w:val="24"/>
          <w:szCs w:val="24"/>
        </w:rPr>
        <w:t>-please elaborate on future perspectives. What steps are to be taken now? What has been done in other regions of the world and could be implemented in LatAm?</w:t>
      </w:r>
    </w:p>
    <w:p w14:paraId="59DFF472" w14:textId="77777777" w:rsidR="00FC180D" w:rsidRPr="00F36020" w:rsidRDefault="00FC180D" w:rsidP="00F36020">
      <w:pPr>
        <w:jc w:val="both"/>
        <w:rPr>
          <w:rFonts w:ascii="Cambria" w:hAnsi="Cambria"/>
          <w:b/>
          <w:bCs/>
          <w:sz w:val="24"/>
          <w:szCs w:val="24"/>
        </w:rPr>
      </w:pPr>
    </w:p>
    <w:p w14:paraId="328A362A" w14:textId="470382CA" w:rsidR="00F36020" w:rsidRDefault="00F36020" w:rsidP="00F36020">
      <w:pPr>
        <w:jc w:val="both"/>
        <w:rPr>
          <w:rFonts w:ascii="Cambria" w:hAnsi="Cambria"/>
          <w:i/>
          <w:iCs/>
          <w:sz w:val="24"/>
          <w:szCs w:val="24"/>
        </w:rPr>
      </w:pPr>
      <w:r w:rsidRPr="00F36020">
        <w:rPr>
          <w:rFonts w:ascii="Cambria" w:hAnsi="Cambria"/>
          <w:i/>
          <w:iCs/>
          <w:sz w:val="24"/>
          <w:szCs w:val="24"/>
        </w:rPr>
        <w:t>We agree that the original version of our manuscript lacked sufficient information on perspectives and further steps regarding vitamin E inadequacies in WRA. We have elaborated on these important issues on lines 3</w:t>
      </w:r>
      <w:r w:rsidR="002B1404">
        <w:rPr>
          <w:rFonts w:ascii="Cambria" w:hAnsi="Cambria"/>
          <w:i/>
          <w:iCs/>
          <w:sz w:val="24"/>
          <w:szCs w:val="24"/>
        </w:rPr>
        <w:t>5</w:t>
      </w:r>
      <w:r w:rsidR="00512CDE">
        <w:rPr>
          <w:rFonts w:ascii="Cambria" w:hAnsi="Cambria"/>
          <w:i/>
          <w:iCs/>
          <w:sz w:val="24"/>
          <w:szCs w:val="24"/>
        </w:rPr>
        <w:t>7-361</w:t>
      </w:r>
      <w:r w:rsidRPr="00F36020">
        <w:rPr>
          <w:rFonts w:ascii="Cambria" w:hAnsi="Cambria"/>
          <w:i/>
          <w:iCs/>
          <w:sz w:val="24"/>
          <w:szCs w:val="24"/>
        </w:rPr>
        <w:t xml:space="preserve">, </w:t>
      </w:r>
      <w:r w:rsidR="002B1404">
        <w:rPr>
          <w:rFonts w:ascii="Cambria" w:hAnsi="Cambria"/>
          <w:i/>
          <w:iCs/>
          <w:sz w:val="24"/>
          <w:szCs w:val="24"/>
        </w:rPr>
        <w:t>38</w:t>
      </w:r>
      <w:r w:rsidR="00512CDE">
        <w:rPr>
          <w:rFonts w:ascii="Cambria" w:hAnsi="Cambria"/>
          <w:i/>
          <w:iCs/>
          <w:sz w:val="24"/>
          <w:szCs w:val="24"/>
        </w:rPr>
        <w:t>4</w:t>
      </w:r>
      <w:r w:rsidR="002B1404">
        <w:rPr>
          <w:rFonts w:ascii="Cambria" w:hAnsi="Cambria"/>
          <w:i/>
          <w:iCs/>
          <w:sz w:val="24"/>
          <w:szCs w:val="24"/>
        </w:rPr>
        <w:t>-38</w:t>
      </w:r>
      <w:r w:rsidR="00512CDE">
        <w:rPr>
          <w:rFonts w:ascii="Cambria" w:hAnsi="Cambria"/>
          <w:i/>
          <w:iCs/>
          <w:sz w:val="24"/>
          <w:szCs w:val="24"/>
        </w:rPr>
        <w:t>6</w:t>
      </w:r>
      <w:r w:rsidRPr="00F36020">
        <w:rPr>
          <w:rFonts w:ascii="Cambria" w:hAnsi="Cambria"/>
          <w:i/>
          <w:iCs/>
          <w:sz w:val="24"/>
          <w:szCs w:val="24"/>
        </w:rPr>
        <w:t xml:space="preserve"> and </w:t>
      </w:r>
      <w:r w:rsidR="002B1404">
        <w:rPr>
          <w:rFonts w:ascii="Cambria" w:hAnsi="Cambria"/>
          <w:i/>
          <w:iCs/>
          <w:sz w:val="24"/>
          <w:szCs w:val="24"/>
        </w:rPr>
        <w:t>40</w:t>
      </w:r>
      <w:r w:rsidR="00512CDE">
        <w:rPr>
          <w:rFonts w:ascii="Cambria" w:hAnsi="Cambria"/>
          <w:i/>
          <w:iCs/>
          <w:sz w:val="24"/>
          <w:szCs w:val="24"/>
        </w:rPr>
        <w:t>7-409</w:t>
      </w:r>
      <w:r w:rsidR="002B1404">
        <w:rPr>
          <w:rFonts w:ascii="Cambria" w:hAnsi="Cambria"/>
          <w:i/>
          <w:iCs/>
          <w:sz w:val="24"/>
          <w:szCs w:val="24"/>
        </w:rPr>
        <w:t xml:space="preserve"> of </w:t>
      </w:r>
      <w:r w:rsidRPr="00F36020">
        <w:rPr>
          <w:rFonts w:ascii="Cambria" w:hAnsi="Cambria"/>
          <w:i/>
          <w:iCs/>
          <w:sz w:val="24"/>
          <w:szCs w:val="24"/>
        </w:rPr>
        <w:t xml:space="preserve">the </w:t>
      </w:r>
      <w:r w:rsidR="002B1404">
        <w:rPr>
          <w:rFonts w:ascii="Cambria" w:hAnsi="Cambria"/>
          <w:i/>
          <w:iCs/>
          <w:sz w:val="24"/>
          <w:szCs w:val="24"/>
        </w:rPr>
        <w:t>discussion section</w:t>
      </w:r>
      <w:r w:rsidRPr="00F36020">
        <w:rPr>
          <w:rFonts w:ascii="Cambria" w:hAnsi="Cambria"/>
          <w:i/>
          <w:iCs/>
          <w:sz w:val="24"/>
          <w:szCs w:val="24"/>
        </w:rPr>
        <w:t>.</w:t>
      </w:r>
      <w:r w:rsidR="002B1404">
        <w:rPr>
          <w:rFonts w:ascii="Cambria" w:hAnsi="Cambria"/>
          <w:i/>
          <w:iCs/>
          <w:sz w:val="24"/>
          <w:szCs w:val="24"/>
        </w:rPr>
        <w:t xml:space="preserve"> We also included a paragraph with conclusions </w:t>
      </w:r>
      <w:r w:rsidR="00512CDE">
        <w:rPr>
          <w:rFonts w:ascii="Cambria" w:hAnsi="Cambria"/>
          <w:i/>
          <w:iCs/>
          <w:sz w:val="24"/>
          <w:szCs w:val="24"/>
        </w:rPr>
        <w:t>where</w:t>
      </w:r>
      <w:r w:rsidR="002B1404">
        <w:rPr>
          <w:rFonts w:ascii="Cambria" w:hAnsi="Cambria"/>
          <w:i/>
          <w:iCs/>
          <w:sz w:val="24"/>
          <w:szCs w:val="24"/>
        </w:rPr>
        <w:t xml:space="preserve"> we comment on these points too.</w:t>
      </w:r>
    </w:p>
    <w:p w14:paraId="5D873276" w14:textId="77777777" w:rsidR="00FC180D" w:rsidRPr="00F36020" w:rsidRDefault="00FC180D" w:rsidP="00F36020">
      <w:pPr>
        <w:jc w:val="both"/>
        <w:rPr>
          <w:rFonts w:ascii="Cambria" w:hAnsi="Cambria"/>
          <w:i/>
          <w:iCs/>
          <w:sz w:val="24"/>
          <w:szCs w:val="24"/>
        </w:rPr>
      </w:pPr>
    </w:p>
    <w:p w14:paraId="7B4CB8C1" w14:textId="77777777" w:rsidR="00F36020" w:rsidRPr="00F36020" w:rsidRDefault="00F36020" w:rsidP="00F36020">
      <w:pPr>
        <w:jc w:val="both"/>
        <w:rPr>
          <w:rFonts w:ascii="Cambria" w:hAnsi="Cambria"/>
          <w:b/>
          <w:bCs/>
          <w:sz w:val="24"/>
          <w:szCs w:val="24"/>
        </w:rPr>
      </w:pPr>
      <w:r w:rsidRPr="00F36020">
        <w:rPr>
          <w:rFonts w:ascii="Cambria" w:hAnsi="Cambria"/>
          <w:b/>
          <w:bCs/>
          <w:sz w:val="24"/>
          <w:szCs w:val="24"/>
        </w:rPr>
        <w:t>-number of subjects is not correct in line 119 (?)</w:t>
      </w:r>
    </w:p>
    <w:p w14:paraId="4958B99A" w14:textId="77777777" w:rsidR="00F36020" w:rsidRPr="00F36020" w:rsidRDefault="00F36020" w:rsidP="00F36020">
      <w:pPr>
        <w:jc w:val="both"/>
        <w:rPr>
          <w:rFonts w:ascii="Cambria" w:hAnsi="Cambria"/>
          <w:i/>
          <w:iCs/>
          <w:sz w:val="24"/>
          <w:szCs w:val="24"/>
        </w:rPr>
      </w:pPr>
      <w:r w:rsidRPr="00F36020">
        <w:rPr>
          <w:rFonts w:ascii="Cambria" w:hAnsi="Cambria"/>
          <w:i/>
          <w:iCs/>
          <w:sz w:val="24"/>
          <w:szCs w:val="24"/>
        </w:rPr>
        <w:t>This mistake was corrected; thank you for noticing it.</w:t>
      </w:r>
    </w:p>
    <w:p w14:paraId="6BD51B97" w14:textId="77777777" w:rsidR="00F36020" w:rsidRPr="00F36020" w:rsidRDefault="00F36020" w:rsidP="00F36020">
      <w:pPr>
        <w:jc w:val="both"/>
        <w:rPr>
          <w:rFonts w:ascii="Cambria" w:hAnsi="Cambria"/>
          <w:sz w:val="24"/>
          <w:szCs w:val="24"/>
        </w:rPr>
      </w:pPr>
    </w:p>
    <w:p w14:paraId="6990571B" w14:textId="77777777" w:rsidR="00F36020" w:rsidRPr="00F36020" w:rsidRDefault="00F36020" w:rsidP="00F36020">
      <w:pPr>
        <w:jc w:val="both"/>
        <w:rPr>
          <w:rFonts w:ascii="Cambria" w:hAnsi="Cambria"/>
          <w:sz w:val="24"/>
          <w:szCs w:val="24"/>
        </w:rPr>
      </w:pPr>
    </w:p>
    <w:p w14:paraId="4F167CC6" w14:textId="12071728" w:rsidR="005225C2" w:rsidRPr="002B1404" w:rsidRDefault="002B1404" w:rsidP="002E11BD">
      <w:pPr>
        <w:spacing w:line="276" w:lineRule="auto"/>
        <w:jc w:val="both"/>
        <w:rPr>
          <w:rFonts w:ascii="Cambria" w:hAnsi="Cambria"/>
          <w:sz w:val="24"/>
          <w:szCs w:val="24"/>
        </w:rPr>
      </w:pPr>
      <w:r w:rsidRPr="002B1404">
        <w:rPr>
          <w:rFonts w:ascii="Cambria" w:hAnsi="Cambria"/>
          <w:sz w:val="24"/>
          <w:szCs w:val="24"/>
        </w:rPr>
        <w:t xml:space="preserve">I also would like to let you know that </w:t>
      </w:r>
      <w:r w:rsidRPr="002B1404">
        <w:rPr>
          <w:rFonts w:ascii="Cambria" w:hAnsi="Cambria"/>
          <w:b/>
          <w:bCs/>
          <w:sz w:val="24"/>
          <w:szCs w:val="24"/>
        </w:rPr>
        <w:t>we added a small yet interesting new result in our manuscript</w:t>
      </w:r>
      <w:r w:rsidRPr="002B1404">
        <w:rPr>
          <w:rFonts w:ascii="Cambria" w:hAnsi="Cambria"/>
          <w:sz w:val="24"/>
          <w:szCs w:val="24"/>
        </w:rPr>
        <w:t>. We thought about and performed this analysis during the preparation of this version and find that it adds to the results on food sources. The following text was added: “The types of vegetable oils most consumed by ELANS participants were sunflower, soybean and corn oils. The content of vitamin E in sunflower oil is two to three times higher than in the other two oil types. Interestingly, the mean vitamin E intake in each country correlated positively with the % of sunflower oil consumed (r=0.7213; p=0.043) and negatively with the % of other oils consumed (r= -0,7201; p=0.044).” (lines 25</w:t>
      </w:r>
      <w:r w:rsidR="00512CDE">
        <w:rPr>
          <w:rFonts w:ascii="Cambria" w:hAnsi="Cambria"/>
          <w:sz w:val="24"/>
          <w:szCs w:val="24"/>
        </w:rPr>
        <w:t>5</w:t>
      </w:r>
      <w:r w:rsidRPr="002B1404">
        <w:rPr>
          <w:rFonts w:ascii="Cambria" w:hAnsi="Cambria"/>
          <w:sz w:val="24"/>
          <w:szCs w:val="24"/>
        </w:rPr>
        <w:t>-26</w:t>
      </w:r>
      <w:r w:rsidR="00512CDE">
        <w:rPr>
          <w:rFonts w:ascii="Cambria" w:hAnsi="Cambria"/>
          <w:sz w:val="24"/>
          <w:szCs w:val="24"/>
        </w:rPr>
        <w:t>0</w:t>
      </w:r>
      <w:r w:rsidRPr="002B1404">
        <w:rPr>
          <w:rFonts w:ascii="Cambria" w:hAnsi="Cambria"/>
          <w:sz w:val="24"/>
          <w:szCs w:val="24"/>
        </w:rPr>
        <w:t>). I hope you agree with including this additional result.</w:t>
      </w:r>
    </w:p>
    <w:p w14:paraId="34B7ECAF" w14:textId="0EFFBDBC" w:rsidR="002B1404" w:rsidRPr="002B1404" w:rsidRDefault="002B1404" w:rsidP="002E11BD">
      <w:pPr>
        <w:spacing w:line="276" w:lineRule="auto"/>
        <w:jc w:val="both"/>
        <w:rPr>
          <w:rFonts w:ascii="Cambria" w:hAnsi="Cambria"/>
          <w:sz w:val="24"/>
          <w:szCs w:val="24"/>
        </w:rPr>
      </w:pPr>
    </w:p>
    <w:p w14:paraId="041E85B4" w14:textId="74CD58E1" w:rsidR="002B1404" w:rsidRDefault="002B1404" w:rsidP="002E11BD">
      <w:pPr>
        <w:spacing w:line="276" w:lineRule="auto"/>
        <w:jc w:val="both"/>
        <w:rPr>
          <w:rFonts w:ascii="Cambria" w:hAnsi="Cambria"/>
          <w:sz w:val="24"/>
          <w:szCs w:val="24"/>
        </w:rPr>
      </w:pPr>
      <w:r>
        <w:rPr>
          <w:rFonts w:ascii="Cambria" w:hAnsi="Cambria"/>
          <w:sz w:val="24"/>
          <w:szCs w:val="24"/>
        </w:rPr>
        <w:t xml:space="preserve">I look forward to receiving your comments on the revised manuscript. </w:t>
      </w:r>
    </w:p>
    <w:p w14:paraId="1E2095FC" w14:textId="6326A8CE" w:rsidR="002B1404" w:rsidRDefault="002B1404" w:rsidP="002E11BD">
      <w:pPr>
        <w:spacing w:line="276" w:lineRule="auto"/>
        <w:jc w:val="both"/>
        <w:rPr>
          <w:rFonts w:ascii="Cambria" w:hAnsi="Cambria"/>
          <w:sz w:val="24"/>
          <w:szCs w:val="24"/>
        </w:rPr>
      </w:pPr>
    </w:p>
    <w:p w14:paraId="0E82D2DC" w14:textId="7302933E" w:rsidR="002B1404" w:rsidRDefault="002B1404" w:rsidP="002E11BD">
      <w:pPr>
        <w:spacing w:line="276" w:lineRule="auto"/>
        <w:jc w:val="both"/>
        <w:rPr>
          <w:rFonts w:ascii="Cambria" w:hAnsi="Cambria"/>
          <w:sz w:val="24"/>
          <w:szCs w:val="24"/>
        </w:rPr>
      </w:pPr>
      <w:r>
        <w:rPr>
          <w:rFonts w:ascii="Cambria" w:hAnsi="Cambria"/>
          <w:sz w:val="24"/>
          <w:szCs w:val="24"/>
        </w:rPr>
        <w:t>Best regards,</w:t>
      </w:r>
    </w:p>
    <w:p w14:paraId="44D7B6AC" w14:textId="2287B5C9" w:rsidR="002B1404" w:rsidRDefault="002B1404" w:rsidP="002E11BD">
      <w:pPr>
        <w:spacing w:line="276" w:lineRule="auto"/>
        <w:jc w:val="both"/>
        <w:rPr>
          <w:rFonts w:ascii="Cambria" w:hAnsi="Cambria"/>
          <w:sz w:val="24"/>
          <w:szCs w:val="24"/>
        </w:rPr>
      </w:pPr>
    </w:p>
    <w:p w14:paraId="4B559691" w14:textId="77777777" w:rsidR="002B1404" w:rsidRPr="002B1404" w:rsidRDefault="002B1404" w:rsidP="002E11BD">
      <w:pPr>
        <w:spacing w:line="276" w:lineRule="auto"/>
        <w:jc w:val="both"/>
        <w:rPr>
          <w:rFonts w:ascii="Cambria" w:hAnsi="Cambria"/>
          <w:sz w:val="24"/>
          <w:szCs w:val="24"/>
        </w:rPr>
      </w:pPr>
    </w:p>
    <w:p w14:paraId="695A8149" w14:textId="77777777" w:rsidR="002B1404" w:rsidRPr="00F36020" w:rsidRDefault="002B1404" w:rsidP="002E11BD">
      <w:pPr>
        <w:spacing w:line="276" w:lineRule="auto"/>
        <w:jc w:val="both"/>
        <w:rPr>
          <w:rFonts w:ascii="Cambria" w:hAnsi="Cambria"/>
          <w:sz w:val="24"/>
          <w:szCs w:val="24"/>
        </w:rPr>
      </w:pPr>
    </w:p>
    <w:p w14:paraId="3761DCD4" w14:textId="056437C1" w:rsidR="002E11BD" w:rsidRPr="00F36020" w:rsidRDefault="00EF09F0" w:rsidP="000A130D">
      <w:pPr>
        <w:spacing w:line="276" w:lineRule="auto"/>
        <w:ind w:firstLine="720"/>
        <w:jc w:val="both"/>
        <w:rPr>
          <w:rFonts w:ascii="Cambria" w:hAnsi="Cambria"/>
          <w:sz w:val="24"/>
          <w:szCs w:val="24"/>
        </w:rPr>
      </w:pPr>
      <w:r w:rsidRPr="00F36020">
        <w:rPr>
          <w:rFonts w:ascii="Cambria" w:hAnsi="Cambria"/>
          <w:noProof/>
          <w:sz w:val="24"/>
          <w:szCs w:val="24"/>
          <w:lang w:val="es-ES" w:eastAsia="es-ES"/>
        </w:rPr>
        <w:drawing>
          <wp:anchor distT="0" distB="0" distL="114300" distR="114300" simplePos="0" relativeHeight="251658240" behindDoc="0" locked="0" layoutInCell="1" allowOverlap="1" wp14:anchorId="51B66989" wp14:editId="4C805235">
            <wp:simplePos x="0" y="0"/>
            <wp:positionH relativeFrom="column">
              <wp:posOffset>2952750</wp:posOffset>
            </wp:positionH>
            <wp:positionV relativeFrom="paragraph">
              <wp:posOffset>191135</wp:posOffset>
            </wp:positionV>
            <wp:extent cx="1297940" cy="57658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7940" cy="576580"/>
                    </a:xfrm>
                    <a:prstGeom prst="rect">
                      <a:avLst/>
                    </a:prstGeom>
                    <a:noFill/>
                  </pic:spPr>
                </pic:pic>
              </a:graphicData>
            </a:graphic>
            <wp14:sizeRelH relativeFrom="margin">
              <wp14:pctWidth>0</wp14:pctWidth>
            </wp14:sizeRelH>
            <wp14:sizeRelV relativeFrom="margin">
              <wp14:pctHeight>0</wp14:pctHeight>
            </wp14:sizeRelV>
          </wp:anchor>
        </w:drawing>
      </w:r>
      <w:r w:rsidR="002E11BD" w:rsidRPr="00F36020">
        <w:rPr>
          <w:rFonts w:ascii="Cambria" w:hAnsi="Cambria"/>
          <w:sz w:val="24"/>
          <w:szCs w:val="24"/>
        </w:rPr>
        <w:t xml:space="preserve"> </w:t>
      </w:r>
    </w:p>
    <w:p w14:paraId="0A24AFFD" w14:textId="1E46FFDF" w:rsidR="00695B49" w:rsidRPr="00F36020" w:rsidRDefault="00695B49" w:rsidP="00695B49">
      <w:pPr>
        <w:spacing w:line="276" w:lineRule="auto"/>
        <w:ind w:left="4320" w:firstLine="720"/>
        <w:jc w:val="both"/>
        <w:rPr>
          <w:rFonts w:ascii="Cambria" w:hAnsi="Cambria"/>
          <w:sz w:val="24"/>
          <w:szCs w:val="24"/>
        </w:rPr>
      </w:pPr>
    </w:p>
    <w:p w14:paraId="3C8032B6" w14:textId="77777777" w:rsidR="00695B49" w:rsidRPr="00F36020" w:rsidRDefault="00695B49" w:rsidP="00695B49">
      <w:pPr>
        <w:spacing w:line="276" w:lineRule="auto"/>
        <w:ind w:left="4320" w:firstLine="720"/>
        <w:jc w:val="both"/>
        <w:rPr>
          <w:rFonts w:ascii="Cambria" w:hAnsi="Cambria"/>
          <w:sz w:val="24"/>
          <w:szCs w:val="24"/>
        </w:rPr>
      </w:pPr>
    </w:p>
    <w:p w14:paraId="56032374" w14:textId="77777777" w:rsidR="00EF09F0" w:rsidRPr="00F36020" w:rsidRDefault="00EF09F0" w:rsidP="00695B49">
      <w:pPr>
        <w:ind w:left="4320" w:firstLine="720"/>
        <w:jc w:val="both"/>
        <w:rPr>
          <w:rFonts w:ascii="Cambria" w:hAnsi="Cambria"/>
          <w:sz w:val="24"/>
          <w:szCs w:val="24"/>
        </w:rPr>
      </w:pPr>
    </w:p>
    <w:p w14:paraId="7B96F85F" w14:textId="77777777" w:rsidR="00695B49" w:rsidRPr="00F36020" w:rsidRDefault="00695B49" w:rsidP="00695B49">
      <w:pPr>
        <w:ind w:left="4320" w:firstLine="720"/>
        <w:jc w:val="both"/>
        <w:rPr>
          <w:rFonts w:ascii="Cambria" w:hAnsi="Cambria"/>
          <w:sz w:val="24"/>
          <w:szCs w:val="24"/>
        </w:rPr>
      </w:pPr>
      <w:r w:rsidRPr="00F36020">
        <w:rPr>
          <w:rFonts w:ascii="Cambria" w:hAnsi="Cambria"/>
          <w:sz w:val="24"/>
          <w:szCs w:val="24"/>
        </w:rPr>
        <w:t>Dolores Busso</w:t>
      </w:r>
    </w:p>
    <w:p w14:paraId="28108CD6" w14:textId="280129E0" w:rsidR="00695B49" w:rsidRPr="00F36020" w:rsidRDefault="00695B49" w:rsidP="00695B49">
      <w:pPr>
        <w:jc w:val="both"/>
        <w:rPr>
          <w:rFonts w:ascii="Cambria" w:hAnsi="Cambria"/>
          <w:sz w:val="24"/>
          <w:szCs w:val="24"/>
        </w:rPr>
      </w:pP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00B1648F" w:rsidRPr="00F36020">
        <w:rPr>
          <w:rFonts w:ascii="Cambria" w:hAnsi="Cambria"/>
          <w:sz w:val="24"/>
          <w:szCs w:val="24"/>
        </w:rPr>
        <w:t>Associate Professor</w:t>
      </w:r>
    </w:p>
    <w:p w14:paraId="189F94AF" w14:textId="4322769D" w:rsidR="00A66659" w:rsidRPr="00F36020" w:rsidRDefault="00695B49" w:rsidP="00695B49">
      <w:pPr>
        <w:jc w:val="both"/>
        <w:rPr>
          <w:rFonts w:ascii="Cambria" w:hAnsi="Cambria"/>
          <w:sz w:val="24"/>
          <w:szCs w:val="24"/>
        </w:rPr>
      </w:pP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00B1648F" w:rsidRPr="00F36020">
        <w:rPr>
          <w:rFonts w:ascii="Cambria" w:hAnsi="Cambria"/>
          <w:sz w:val="24"/>
          <w:szCs w:val="24"/>
        </w:rPr>
        <w:t>School of Medicine</w:t>
      </w:r>
    </w:p>
    <w:p w14:paraId="1C2D3A4E" w14:textId="78DAA42C" w:rsidR="00B1648F" w:rsidRPr="00F36020" w:rsidRDefault="00B1648F" w:rsidP="00695B49">
      <w:pPr>
        <w:jc w:val="both"/>
        <w:rPr>
          <w:rFonts w:ascii="Cambria" w:hAnsi="Cambria"/>
          <w:sz w:val="24"/>
          <w:szCs w:val="24"/>
          <w:lang w:val="es-CL"/>
        </w:rPr>
      </w:pP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rPr>
        <w:tab/>
      </w:r>
      <w:r w:rsidRPr="00F36020">
        <w:rPr>
          <w:rFonts w:ascii="Cambria" w:hAnsi="Cambria"/>
          <w:sz w:val="24"/>
          <w:szCs w:val="24"/>
          <w:lang w:val="es-CL"/>
        </w:rPr>
        <w:t>Universidad de los Andes, Chile</w:t>
      </w:r>
    </w:p>
    <w:sectPr w:rsidR="00B1648F" w:rsidRPr="00F36020" w:rsidSect="00A66FCD">
      <w:headerReference w:type="default" r:id="rId11"/>
      <w:footerReference w:type="default" r:id="rId12"/>
      <w:pgSz w:w="12240" w:h="15840"/>
      <w:pgMar w:top="1417" w:right="1701" w:bottom="1417" w:left="1701" w:header="720" w:footer="7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29516" w14:textId="77777777" w:rsidR="006D6CD7" w:rsidRDefault="006D6CD7">
      <w:r>
        <w:separator/>
      </w:r>
    </w:p>
  </w:endnote>
  <w:endnote w:type="continuationSeparator" w:id="0">
    <w:p w14:paraId="6797A665" w14:textId="77777777" w:rsidR="006D6CD7" w:rsidRDefault="006D6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7A5B" w14:textId="2A8EA2A4" w:rsidR="00EF09F0" w:rsidRPr="00EF09F0" w:rsidRDefault="00EF09F0" w:rsidP="00EF09F0">
    <w:pPr>
      <w:pStyle w:val="Piedepgina"/>
      <w:jc w:val="center"/>
      <w:rPr>
        <w:lang w:val="es-CL"/>
      </w:rPr>
    </w:pPr>
    <w:r>
      <w:rPr>
        <w:lang w:val="es-CL"/>
      </w:rPr>
      <w:t xml:space="preserve">Dirección: Monseñor Álvarez del Portillo </w:t>
    </w:r>
    <w:r w:rsidRPr="00EF09F0">
      <w:rPr>
        <w:lang w:val="es-CL"/>
      </w:rPr>
      <w:t>12.455, Las Condes, Santiago, Chile</w:t>
    </w:r>
  </w:p>
  <w:p w14:paraId="1FA46679" w14:textId="66D2BAF7" w:rsidR="00EF09F0" w:rsidRPr="00EF09F0" w:rsidRDefault="00EF09F0" w:rsidP="00EF09F0">
    <w:pPr>
      <w:pStyle w:val="Piedepgina"/>
      <w:jc w:val="center"/>
      <w:rPr>
        <w:lang w:val="es-CL"/>
      </w:rPr>
    </w:pPr>
    <w:r w:rsidRPr="00EF09F0">
      <w:rPr>
        <w:lang w:val="es-CL"/>
      </w:rPr>
      <w:t>Teléfono: 22618-1018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9BA7E" w14:textId="77777777" w:rsidR="006D6CD7" w:rsidRDefault="006D6CD7">
      <w:r>
        <w:separator/>
      </w:r>
    </w:p>
  </w:footnote>
  <w:footnote w:type="continuationSeparator" w:id="0">
    <w:p w14:paraId="5BB634BD" w14:textId="77777777" w:rsidR="006D6CD7" w:rsidRDefault="006D6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A056" w14:textId="48F00B46" w:rsidR="00DB10B1" w:rsidRDefault="00A9622C">
    <w:pPr>
      <w:pStyle w:val="Encabezado"/>
    </w:pPr>
    <w:r>
      <w:rPr>
        <w:noProof/>
        <w:lang w:val="es-ES" w:eastAsia="es-ES"/>
      </w:rPr>
      <w:drawing>
        <wp:anchor distT="0" distB="0" distL="114300" distR="114300" simplePos="0" relativeHeight="251667456" behindDoc="0" locked="0" layoutInCell="1" allowOverlap="1" wp14:anchorId="38D0E7F6" wp14:editId="1B8B406C">
          <wp:simplePos x="0" y="0"/>
          <wp:positionH relativeFrom="column">
            <wp:posOffset>466725</wp:posOffset>
          </wp:positionH>
          <wp:positionV relativeFrom="paragraph">
            <wp:posOffset>-266700</wp:posOffset>
          </wp:positionV>
          <wp:extent cx="4735830" cy="1219200"/>
          <wp:effectExtent l="0" t="0" r="762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5830" cy="12192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D6ACB"/>
    <w:multiLevelType w:val="hybridMultilevel"/>
    <w:tmpl w:val="CECCF29E"/>
    <w:lvl w:ilvl="0" w:tplc="6FE4EC3E">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yMDexNLc0MjQ0MTNX0lEKTi0uzszPAykwNKwFAKAQV/QtAAAA"/>
  </w:docVars>
  <w:rsids>
    <w:rsidRoot w:val="006A2838"/>
    <w:rsid w:val="000103E1"/>
    <w:rsid w:val="0003002E"/>
    <w:rsid w:val="00056AED"/>
    <w:rsid w:val="00081DA9"/>
    <w:rsid w:val="000A130D"/>
    <w:rsid w:val="0010178F"/>
    <w:rsid w:val="00215A6E"/>
    <w:rsid w:val="00256031"/>
    <w:rsid w:val="00260E4F"/>
    <w:rsid w:val="00271D40"/>
    <w:rsid w:val="002A2DBB"/>
    <w:rsid w:val="002B1404"/>
    <w:rsid w:val="002E11BD"/>
    <w:rsid w:val="0034659D"/>
    <w:rsid w:val="00347686"/>
    <w:rsid w:val="003844BD"/>
    <w:rsid w:val="00385861"/>
    <w:rsid w:val="003F5965"/>
    <w:rsid w:val="00431A81"/>
    <w:rsid w:val="004422CE"/>
    <w:rsid w:val="00447475"/>
    <w:rsid w:val="00474685"/>
    <w:rsid w:val="004C7D33"/>
    <w:rsid w:val="00512CDE"/>
    <w:rsid w:val="005225C2"/>
    <w:rsid w:val="00536FBE"/>
    <w:rsid w:val="0054287F"/>
    <w:rsid w:val="00580C5C"/>
    <w:rsid w:val="005C494D"/>
    <w:rsid w:val="005C5ECC"/>
    <w:rsid w:val="00685657"/>
    <w:rsid w:val="00695B49"/>
    <w:rsid w:val="006A2838"/>
    <w:rsid w:val="006D6CD7"/>
    <w:rsid w:val="006E7676"/>
    <w:rsid w:val="007308B4"/>
    <w:rsid w:val="00737DE4"/>
    <w:rsid w:val="007608FE"/>
    <w:rsid w:val="007A7D72"/>
    <w:rsid w:val="007D6D78"/>
    <w:rsid w:val="007F6E5C"/>
    <w:rsid w:val="00840DA6"/>
    <w:rsid w:val="00886B04"/>
    <w:rsid w:val="008D706C"/>
    <w:rsid w:val="008F1B9F"/>
    <w:rsid w:val="009027C0"/>
    <w:rsid w:val="00902E25"/>
    <w:rsid w:val="00921E68"/>
    <w:rsid w:val="00A14666"/>
    <w:rsid w:val="00A37D50"/>
    <w:rsid w:val="00A43D77"/>
    <w:rsid w:val="00A66659"/>
    <w:rsid w:val="00A66FCD"/>
    <w:rsid w:val="00A71C0A"/>
    <w:rsid w:val="00A9622C"/>
    <w:rsid w:val="00AE1469"/>
    <w:rsid w:val="00AF5B0A"/>
    <w:rsid w:val="00B0641A"/>
    <w:rsid w:val="00B1648F"/>
    <w:rsid w:val="00BE72AB"/>
    <w:rsid w:val="00BE7A4E"/>
    <w:rsid w:val="00CC2F29"/>
    <w:rsid w:val="00CD7D6E"/>
    <w:rsid w:val="00D12E3B"/>
    <w:rsid w:val="00D30B41"/>
    <w:rsid w:val="00D56D32"/>
    <w:rsid w:val="00D67A37"/>
    <w:rsid w:val="00D72C01"/>
    <w:rsid w:val="00DB10B1"/>
    <w:rsid w:val="00EC5A1D"/>
    <w:rsid w:val="00ED587F"/>
    <w:rsid w:val="00EF09F0"/>
    <w:rsid w:val="00F36020"/>
    <w:rsid w:val="00F75286"/>
    <w:rsid w:val="00FC180D"/>
    <w:rsid w:val="00FD3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C0B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680"/>
        <w:tab w:val="right" w:pos="9360"/>
      </w:tabs>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680"/>
        <w:tab w:val="right" w:pos="9360"/>
      </w:tabs>
    </w:pPr>
  </w:style>
  <w:style w:type="character" w:customStyle="1" w:styleId="PiedepginaCar">
    <w:name w:val="Pie de página Car"/>
    <w:basedOn w:val="Fuentedeprrafopredeter"/>
    <w:link w:val="Piedepgina"/>
    <w:uiPriority w:val="99"/>
  </w:style>
  <w:style w:type="paragraph" w:styleId="Textodeglobo">
    <w:name w:val="Balloon Text"/>
    <w:basedOn w:val="Normal"/>
    <w:link w:val="TextodegloboCar"/>
    <w:uiPriority w:val="99"/>
    <w:semiHidden/>
    <w:unhideWhenUsed/>
    <w:rsid w:val="00536FB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6FBE"/>
    <w:rPr>
      <w:rFonts w:ascii="Segoe UI" w:hAnsi="Segoe UI" w:cs="Segoe UI"/>
      <w:sz w:val="18"/>
      <w:szCs w:val="18"/>
    </w:rPr>
  </w:style>
  <w:style w:type="paragraph" w:styleId="Prrafodelista">
    <w:name w:val="List Paragraph"/>
    <w:basedOn w:val="Normal"/>
    <w:uiPriority w:val="34"/>
    <w:qFormat/>
    <w:rsid w:val="00BE7A4E"/>
    <w:pPr>
      <w:ind w:left="720"/>
      <w:contextualSpacing/>
    </w:pPr>
  </w:style>
  <w:style w:type="character" w:customStyle="1" w:styleId="EndNoteBibliographyCar">
    <w:name w:val="EndNote Bibliography Car"/>
    <w:basedOn w:val="Fuentedeprrafopredeter"/>
    <w:link w:val="EndNoteBibliography"/>
    <w:locked/>
    <w:rsid w:val="00F36020"/>
    <w:rPr>
      <w:rFonts w:ascii="Calibri" w:hAnsi="Calibri" w:cs="Calibri"/>
      <w:noProof/>
    </w:rPr>
  </w:style>
  <w:style w:type="paragraph" w:customStyle="1" w:styleId="EndNoteBibliography">
    <w:name w:val="EndNote Bibliography"/>
    <w:basedOn w:val="Normal"/>
    <w:link w:val="EndNoteBibliographyCar"/>
    <w:rsid w:val="00F36020"/>
    <w:pPr>
      <w:spacing w:after="160"/>
      <w:jc w:val="both"/>
    </w:pPr>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38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artineza\AppData\Roaming\Microsoft\Plantillas\Espaciado%20simp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5CAD5663BB0946847B7E934B5349C6" ma:contentTypeVersion="11" ma:contentTypeDescription="Crear nuevo documento." ma:contentTypeScope="" ma:versionID="c9d2d663afd37ce621ceb1ef947c70f9">
  <xsd:schema xmlns:xsd="http://www.w3.org/2001/XMLSchema" xmlns:xs="http://www.w3.org/2001/XMLSchema" xmlns:p="http://schemas.microsoft.com/office/2006/metadata/properties" xmlns:ns3="9798e1a1-e1af-4acb-b2dd-0c5307ccd6b2" xmlns:ns4="46372ee7-2aac-468d-a828-22f60ea420c3" targetNamespace="http://schemas.microsoft.com/office/2006/metadata/properties" ma:root="true" ma:fieldsID="6fc99366306ef7dbd4b957b482fad8f1" ns3:_="" ns4:_="">
    <xsd:import namespace="9798e1a1-e1af-4acb-b2dd-0c5307ccd6b2"/>
    <xsd:import namespace="46372ee7-2aac-468d-a828-22f60ea420c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8e1a1-e1af-4acb-b2dd-0c5307ccd6b2"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372ee7-2aac-468d-a828-22f60ea420c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5B6FA5-5AFF-403F-B187-1D056A91AC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82204A-4277-406B-97E3-A9B1A19A65AA}">
  <ds:schemaRefs>
    <ds:schemaRef ds:uri="http://schemas.microsoft.com/sharepoint/v3/contenttype/forms"/>
  </ds:schemaRefs>
</ds:datastoreItem>
</file>

<file path=customXml/itemProps3.xml><?xml version="1.0" encoding="utf-8"?>
<ds:datastoreItem xmlns:ds="http://schemas.openxmlformats.org/officeDocument/2006/customXml" ds:itemID="{D47E693D-9327-4933-8814-654D6B5F3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8e1a1-e1af-4acb-b2dd-0c5307ccd6b2"/>
    <ds:schemaRef ds:uri="46372ee7-2aac-468d-a828-22f60ea420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Espaciado simple.dotx</Template>
  <TotalTime>0</TotalTime>
  <Pages>3</Pages>
  <Words>864</Words>
  <Characters>4754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2021-05-27T13:55:00Z</dcterms:created>
  <dcterms:modified xsi:type="dcterms:W3CDTF">2021-05-28T16:50:00Z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y fmtid="{D5CDD505-2E9C-101B-9397-08002B2CF9AE}" pid="3" name="ContentTypeId">
    <vt:lpwstr>0x010100BF5CAD5663BB0946847B7E934B5349C6</vt:lpwstr>
  </property>
</Properties>
</file>