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7F762" w14:textId="77777777" w:rsidR="00D94CA3" w:rsidRDefault="00D94CA3" w:rsidP="00D94CA3">
      <w:pPr>
        <w:pStyle w:val="NormalWeb"/>
        <w:shd w:val="clear" w:color="auto" w:fill="FEFEFE"/>
        <w:rPr>
          <w:rFonts w:ascii="Arial" w:hAnsi="Arial" w:cs="Arial"/>
          <w:color w:val="0A0A0A"/>
          <w:sz w:val="20"/>
          <w:szCs w:val="20"/>
        </w:rPr>
      </w:pPr>
      <w:commentRangeStart w:id="0"/>
      <w:r>
        <w:rPr>
          <w:rFonts w:ascii="Arial" w:hAnsi="Arial" w:cs="Arial"/>
          <w:color w:val="0A0A0A"/>
          <w:sz w:val="20"/>
          <w:szCs w:val="20"/>
        </w:rPr>
        <w:t xml:space="preserve">While </w:t>
      </w:r>
      <w:commentRangeEnd w:id="0"/>
      <w:r w:rsidR="0041599E">
        <w:rPr>
          <w:rStyle w:val="CommentReference"/>
          <w:rFonts w:asciiTheme="minorHAnsi" w:eastAsiaTheme="minorHAnsi" w:hAnsiTheme="minorHAnsi" w:cstheme="minorBidi"/>
          <w:lang w:eastAsia="en-US"/>
        </w:rPr>
        <w:commentReference w:id="0"/>
      </w:r>
      <w:r>
        <w:rPr>
          <w:rFonts w:ascii="Arial" w:hAnsi="Arial" w:cs="Arial"/>
          <w:color w:val="0A0A0A"/>
          <w:sz w:val="20"/>
          <w:szCs w:val="20"/>
        </w:rPr>
        <w:t xml:space="preserve">I recognize and respect the authors points that there is not enough information at present to make detailed recommendations on the level I Initially suggested, I think there are still some opportunities to present better conservation recommendations, based on other concrete and robust literature. I have noted these where I have gone through. Addressing these concerns I think can help to alleviate my continued thought that while this article is interesting and relevant, it could be rendered obsolete by a more concerted effort that does attempt to make detailed recommendations. In general, I see missed opportunities to make “brave” speculations, which could distinguish this article from following efforts. More simply- </w:t>
      </w:r>
      <w:r w:rsidRPr="007A30EC">
        <w:rPr>
          <w:rFonts w:ascii="Arial" w:hAnsi="Arial" w:cs="Arial"/>
          <w:color w:val="0A0A0A"/>
          <w:sz w:val="20"/>
          <w:szCs w:val="20"/>
          <w:highlight w:val="yellow"/>
        </w:rPr>
        <w:t>based on the evidence you </w:t>
      </w:r>
      <w:r w:rsidRPr="007A30EC">
        <w:rPr>
          <w:rStyle w:val="Emphasis"/>
          <w:rFonts w:ascii="Arial" w:hAnsi="Arial" w:cs="Arial"/>
          <w:color w:val="0A0A0A"/>
          <w:sz w:val="20"/>
          <w:szCs w:val="20"/>
          <w:highlight w:val="yellow"/>
        </w:rPr>
        <w:t>do</w:t>
      </w:r>
      <w:r w:rsidRPr="007A30EC">
        <w:rPr>
          <w:rFonts w:ascii="Arial" w:hAnsi="Arial" w:cs="Arial"/>
          <w:color w:val="0A0A0A"/>
          <w:sz w:val="20"/>
          <w:szCs w:val="20"/>
          <w:highlight w:val="yellow"/>
        </w:rPr>
        <w:t> have, what could you theorize as concrete future conservation directions?</w:t>
      </w:r>
    </w:p>
    <w:p w14:paraId="0A8A2BDE" w14:textId="77777777" w:rsidR="00D94CA3" w:rsidRDefault="00D94CA3" w:rsidP="00D94CA3">
      <w:pPr>
        <w:pStyle w:val="NormalWeb"/>
        <w:shd w:val="clear" w:color="auto" w:fill="FEFEFE"/>
        <w:rPr>
          <w:rFonts w:ascii="Arial" w:hAnsi="Arial" w:cs="Arial"/>
          <w:color w:val="0A0A0A"/>
          <w:sz w:val="20"/>
          <w:szCs w:val="20"/>
        </w:rPr>
      </w:pPr>
      <w:r>
        <w:rPr>
          <w:rStyle w:val="Strong"/>
          <w:rFonts w:ascii="Arial" w:hAnsi="Arial" w:cs="Arial"/>
          <w:color w:val="0A0A0A"/>
          <w:sz w:val="20"/>
          <w:szCs w:val="20"/>
        </w:rPr>
        <w:t> </w:t>
      </w:r>
    </w:p>
    <w:p w14:paraId="71C19F24" w14:textId="77777777" w:rsidR="00D94CA3" w:rsidRPr="00037C50" w:rsidRDefault="00D94CA3" w:rsidP="00D94CA3">
      <w:pPr>
        <w:pStyle w:val="NormalWeb"/>
        <w:shd w:val="clear" w:color="auto" w:fill="FEFEFE"/>
        <w:rPr>
          <w:rFonts w:ascii="Arial" w:hAnsi="Arial" w:cs="Arial"/>
          <w:color w:val="0A0A0A"/>
          <w:sz w:val="20"/>
          <w:szCs w:val="20"/>
        </w:rPr>
      </w:pPr>
      <w:commentRangeStart w:id="1"/>
      <w:r w:rsidRPr="00037C50">
        <w:rPr>
          <w:rStyle w:val="Strong"/>
          <w:rFonts w:ascii="Arial" w:hAnsi="Arial" w:cs="Arial"/>
          <w:color w:val="0A0A0A"/>
          <w:sz w:val="20"/>
          <w:szCs w:val="20"/>
        </w:rPr>
        <w:t>Table 1</w:t>
      </w:r>
      <w:commentRangeEnd w:id="1"/>
      <w:r w:rsidR="004F1C24" w:rsidRPr="00037C50">
        <w:rPr>
          <w:rStyle w:val="CommentReference"/>
          <w:rFonts w:asciiTheme="minorHAnsi" w:eastAsiaTheme="minorHAnsi" w:hAnsiTheme="minorHAnsi" w:cstheme="minorBidi"/>
          <w:lang w:eastAsia="en-US"/>
        </w:rPr>
        <w:commentReference w:id="1"/>
      </w:r>
      <w:r w:rsidRPr="00037C50">
        <w:rPr>
          <w:rStyle w:val="Strong"/>
          <w:rFonts w:ascii="Arial" w:hAnsi="Arial" w:cs="Arial"/>
          <w:color w:val="0A0A0A"/>
          <w:sz w:val="20"/>
          <w:szCs w:val="20"/>
        </w:rPr>
        <w:t>: </w:t>
      </w:r>
      <w:r w:rsidRPr="00037C50">
        <w:rPr>
          <w:rFonts w:ascii="Arial" w:hAnsi="Arial" w:cs="Arial"/>
          <w:color w:val="0A0A0A"/>
          <w:sz w:val="20"/>
          <w:szCs w:val="20"/>
        </w:rPr>
        <w:t xml:space="preserve">While I recognize this is a summary table, I think there should still be appropriate references here, otherwise some of this can come across as anecdotal evidence (e.g. “Current lion farming practises in South Africa are having a negative animal welfare impact for the </w:t>
      </w:r>
      <w:commentRangeStart w:id="2"/>
      <w:r w:rsidRPr="00037C50">
        <w:rPr>
          <w:rFonts w:ascii="Arial" w:hAnsi="Arial" w:cs="Arial"/>
          <w:color w:val="0A0A0A"/>
          <w:sz w:val="20"/>
          <w:szCs w:val="20"/>
        </w:rPr>
        <w:t>lions [&lt;- additional note: missing the apostrophe here]</w:t>
      </w:r>
      <w:commentRangeEnd w:id="2"/>
      <w:r w:rsidR="00152598" w:rsidRPr="00037C50">
        <w:rPr>
          <w:rStyle w:val="CommentReference"/>
          <w:rFonts w:asciiTheme="minorHAnsi" w:eastAsiaTheme="minorHAnsi" w:hAnsiTheme="minorHAnsi" w:cstheme="minorBidi"/>
          <w:lang w:eastAsia="en-US"/>
        </w:rPr>
        <w:commentReference w:id="2"/>
      </w:r>
      <w:r w:rsidRPr="00037C50">
        <w:rPr>
          <w:rFonts w:ascii="Arial" w:hAnsi="Arial" w:cs="Arial"/>
          <w:color w:val="0A0A0A"/>
          <w:sz w:val="20"/>
          <w:szCs w:val="20"/>
        </w:rPr>
        <w:t xml:space="preserve"> physical and mental wellbeing”). I don’t doubt this is the case, but I think the evidence needs to be shown.</w:t>
      </w:r>
    </w:p>
    <w:p w14:paraId="2C030A76" w14:textId="77777777" w:rsidR="00D94CA3" w:rsidRPr="00037C50" w:rsidRDefault="00D94CA3" w:rsidP="00D94CA3">
      <w:pPr>
        <w:pStyle w:val="NormalWeb"/>
        <w:shd w:val="clear" w:color="auto" w:fill="FEFEFE"/>
        <w:rPr>
          <w:rFonts w:ascii="Arial" w:hAnsi="Arial" w:cs="Arial"/>
          <w:color w:val="0A0A0A"/>
          <w:sz w:val="20"/>
          <w:szCs w:val="20"/>
        </w:rPr>
      </w:pPr>
      <w:r w:rsidRPr="00037C50">
        <w:rPr>
          <w:rFonts w:ascii="Arial" w:hAnsi="Arial" w:cs="Arial"/>
          <w:color w:val="0A0A0A"/>
          <w:sz w:val="20"/>
          <w:szCs w:val="20"/>
        </w:rPr>
        <w:t> </w:t>
      </w:r>
    </w:p>
    <w:p w14:paraId="0BB51761" w14:textId="77777777" w:rsidR="00D94CA3" w:rsidRPr="00037C50" w:rsidRDefault="00D94CA3" w:rsidP="00D94CA3">
      <w:pPr>
        <w:pStyle w:val="NormalWeb"/>
        <w:shd w:val="clear" w:color="auto" w:fill="FEFEFE"/>
        <w:rPr>
          <w:rFonts w:ascii="Arial" w:hAnsi="Arial" w:cs="Arial"/>
          <w:color w:val="0A0A0A"/>
          <w:sz w:val="20"/>
          <w:szCs w:val="20"/>
        </w:rPr>
      </w:pPr>
      <w:commentRangeStart w:id="3"/>
      <w:r w:rsidRPr="00037C50">
        <w:rPr>
          <w:rStyle w:val="Strong"/>
          <w:rFonts w:ascii="Arial" w:hAnsi="Arial" w:cs="Arial"/>
          <w:color w:val="0A0A0A"/>
          <w:sz w:val="20"/>
          <w:szCs w:val="20"/>
        </w:rPr>
        <w:t>Line 285: </w:t>
      </w:r>
      <w:r w:rsidRPr="00037C50">
        <w:rPr>
          <w:rFonts w:ascii="Arial" w:hAnsi="Arial" w:cs="Arial"/>
          <w:color w:val="0A0A0A"/>
          <w:sz w:val="20"/>
          <w:szCs w:val="20"/>
        </w:rPr>
        <w:t>Better explanation of SETA needed here for people unfamiliar with South African government bodies.</w:t>
      </w:r>
      <w:commentRangeEnd w:id="3"/>
      <w:r w:rsidR="008207B8" w:rsidRPr="00037C50">
        <w:rPr>
          <w:rStyle w:val="CommentReference"/>
          <w:rFonts w:asciiTheme="minorHAnsi" w:eastAsiaTheme="minorHAnsi" w:hAnsiTheme="minorHAnsi" w:cstheme="minorBidi"/>
          <w:lang w:eastAsia="en-US"/>
        </w:rPr>
        <w:commentReference w:id="3"/>
      </w:r>
    </w:p>
    <w:p w14:paraId="3D4E94CB" w14:textId="77777777" w:rsidR="00D94CA3" w:rsidRDefault="00D94CA3" w:rsidP="00D94CA3">
      <w:pPr>
        <w:pStyle w:val="NormalWeb"/>
        <w:shd w:val="clear" w:color="auto" w:fill="FEFEFE"/>
        <w:rPr>
          <w:rFonts w:ascii="Arial" w:hAnsi="Arial" w:cs="Arial"/>
          <w:color w:val="0A0A0A"/>
          <w:sz w:val="20"/>
          <w:szCs w:val="20"/>
        </w:rPr>
      </w:pPr>
      <w:r>
        <w:rPr>
          <w:rFonts w:ascii="Arial" w:hAnsi="Arial" w:cs="Arial"/>
          <w:color w:val="0A0A0A"/>
          <w:sz w:val="20"/>
          <w:szCs w:val="20"/>
        </w:rPr>
        <w:t> </w:t>
      </w:r>
    </w:p>
    <w:p w14:paraId="0AAEFE33" w14:textId="77777777" w:rsidR="00D94CA3" w:rsidRPr="008207B8" w:rsidRDefault="00D94CA3" w:rsidP="00D94CA3">
      <w:pPr>
        <w:pStyle w:val="NormalWeb"/>
        <w:shd w:val="clear" w:color="auto" w:fill="FEFEFE"/>
        <w:rPr>
          <w:rFonts w:ascii="Arial" w:hAnsi="Arial" w:cs="Arial"/>
          <w:color w:val="0A0A0A"/>
          <w:sz w:val="20"/>
          <w:szCs w:val="20"/>
        </w:rPr>
      </w:pPr>
      <w:commentRangeStart w:id="5"/>
      <w:r w:rsidRPr="008207B8">
        <w:rPr>
          <w:rStyle w:val="Strong"/>
          <w:rFonts w:ascii="Arial" w:hAnsi="Arial" w:cs="Arial"/>
          <w:color w:val="0A0A0A"/>
          <w:sz w:val="20"/>
          <w:szCs w:val="20"/>
        </w:rPr>
        <w:t>Line 301 – 302: </w:t>
      </w:r>
      <w:r w:rsidRPr="008207B8">
        <w:rPr>
          <w:rFonts w:ascii="Arial" w:hAnsi="Arial" w:cs="Arial"/>
          <w:color w:val="0A0A0A"/>
          <w:sz w:val="20"/>
          <w:szCs w:val="20"/>
        </w:rPr>
        <w:t>What is meant here by “the preferred product”? I think it’s better to say something safer such as “consumed by the urban public”. As it reads now, it sounds like you are implying that tiger bone wine is the number one consumed wildlife product by individuals in China and Vietnam, which is almost certainly not the case.</w:t>
      </w:r>
      <w:commentRangeEnd w:id="5"/>
      <w:r w:rsidR="008207B8">
        <w:rPr>
          <w:rStyle w:val="CommentReference"/>
          <w:rFonts w:asciiTheme="minorHAnsi" w:eastAsiaTheme="minorHAnsi" w:hAnsiTheme="minorHAnsi" w:cstheme="minorBidi"/>
          <w:lang w:eastAsia="en-US"/>
        </w:rPr>
        <w:commentReference w:id="5"/>
      </w:r>
    </w:p>
    <w:p w14:paraId="765AA4D2" w14:textId="77777777" w:rsidR="00D94CA3" w:rsidRDefault="00D94CA3" w:rsidP="00D94CA3">
      <w:pPr>
        <w:pStyle w:val="NormalWeb"/>
        <w:shd w:val="clear" w:color="auto" w:fill="FEFEFE"/>
        <w:rPr>
          <w:rFonts w:ascii="Arial" w:hAnsi="Arial" w:cs="Arial"/>
          <w:color w:val="0A0A0A"/>
          <w:sz w:val="20"/>
          <w:szCs w:val="20"/>
        </w:rPr>
      </w:pPr>
      <w:r>
        <w:rPr>
          <w:rFonts w:ascii="Arial" w:hAnsi="Arial" w:cs="Arial"/>
          <w:color w:val="0A0A0A"/>
          <w:sz w:val="20"/>
          <w:szCs w:val="20"/>
        </w:rPr>
        <w:t> </w:t>
      </w:r>
    </w:p>
    <w:p w14:paraId="4467FCC9" w14:textId="176A3806" w:rsidR="00D94CA3" w:rsidRDefault="00D94CA3" w:rsidP="00D94CA3">
      <w:pPr>
        <w:pStyle w:val="NormalWeb"/>
        <w:shd w:val="clear" w:color="auto" w:fill="FEFEFE"/>
        <w:rPr>
          <w:rFonts w:ascii="Arial" w:hAnsi="Arial" w:cs="Arial"/>
          <w:color w:val="0A0A0A"/>
          <w:sz w:val="20"/>
          <w:szCs w:val="20"/>
        </w:rPr>
      </w:pPr>
      <w:commentRangeStart w:id="6"/>
      <w:r>
        <w:rPr>
          <w:rStyle w:val="Strong"/>
          <w:rFonts w:ascii="Arial" w:hAnsi="Arial" w:cs="Arial"/>
          <w:color w:val="0A0A0A"/>
          <w:sz w:val="20"/>
          <w:szCs w:val="20"/>
        </w:rPr>
        <w:t>Line 304: </w:t>
      </w:r>
      <w:r>
        <w:rPr>
          <w:rFonts w:ascii="Arial" w:hAnsi="Arial" w:cs="Arial"/>
          <w:color w:val="0A0A0A"/>
          <w:sz w:val="20"/>
          <w:szCs w:val="20"/>
        </w:rPr>
        <w:t>Impact how? (I suggest referring to Coals et al. (2020) for this).</w:t>
      </w:r>
      <w:commentRangeEnd w:id="6"/>
      <w:r w:rsidR="00344A8C">
        <w:rPr>
          <w:rStyle w:val="CommentReference"/>
          <w:rFonts w:asciiTheme="minorHAnsi" w:eastAsiaTheme="minorHAnsi" w:hAnsiTheme="minorHAnsi" w:cstheme="minorBidi"/>
          <w:lang w:eastAsia="en-US"/>
        </w:rPr>
        <w:commentReference w:id="6"/>
      </w:r>
      <w:r>
        <w:rPr>
          <w:rFonts w:ascii="Arial" w:hAnsi="Arial" w:cs="Arial"/>
          <w:color w:val="0A0A0A"/>
          <w:sz w:val="20"/>
          <w:szCs w:val="20"/>
        </w:rPr>
        <w:t> </w:t>
      </w:r>
    </w:p>
    <w:p w14:paraId="64597BF1" w14:textId="77777777" w:rsidR="00D94CA3" w:rsidRDefault="00D94CA3" w:rsidP="00D94CA3">
      <w:pPr>
        <w:pStyle w:val="NormalWeb"/>
        <w:shd w:val="clear" w:color="auto" w:fill="FEFEFE"/>
        <w:rPr>
          <w:rFonts w:ascii="Arial" w:hAnsi="Arial" w:cs="Arial"/>
          <w:color w:val="0A0A0A"/>
          <w:sz w:val="20"/>
          <w:szCs w:val="20"/>
        </w:rPr>
      </w:pPr>
      <w:commentRangeStart w:id="7"/>
      <w:r>
        <w:rPr>
          <w:rStyle w:val="Strong"/>
          <w:rFonts w:ascii="Arial" w:hAnsi="Arial" w:cs="Arial"/>
          <w:color w:val="0A0A0A"/>
          <w:sz w:val="20"/>
          <w:szCs w:val="20"/>
        </w:rPr>
        <w:t>Lines 336 – 345: </w:t>
      </w:r>
      <w:commentRangeEnd w:id="7"/>
      <w:r w:rsidR="00D8766E">
        <w:rPr>
          <w:rStyle w:val="CommentReference"/>
          <w:rFonts w:asciiTheme="minorHAnsi" w:eastAsiaTheme="minorHAnsi" w:hAnsiTheme="minorHAnsi" w:cstheme="minorBidi"/>
          <w:lang w:eastAsia="en-US"/>
        </w:rPr>
        <w:commentReference w:id="7"/>
      </w:r>
      <w:r>
        <w:rPr>
          <w:rFonts w:ascii="Arial" w:hAnsi="Arial" w:cs="Arial"/>
          <w:color w:val="0A0A0A"/>
          <w:sz w:val="20"/>
          <w:szCs w:val="20"/>
        </w:rPr>
        <w:t xml:space="preserve">I suggest consulting some of the human wildlife coexistence literature to give suggestions of concrete strategies for bringing stakeholders together and </w:t>
      </w:r>
      <w:proofErr w:type="spellStart"/>
      <w:r>
        <w:rPr>
          <w:rFonts w:ascii="Arial" w:hAnsi="Arial" w:cs="Arial"/>
          <w:color w:val="0A0A0A"/>
          <w:sz w:val="20"/>
          <w:szCs w:val="20"/>
        </w:rPr>
        <w:t>analyzing</w:t>
      </w:r>
      <w:proofErr w:type="spellEnd"/>
      <w:r>
        <w:rPr>
          <w:rFonts w:ascii="Arial" w:hAnsi="Arial" w:cs="Arial"/>
          <w:color w:val="0A0A0A"/>
          <w:sz w:val="20"/>
          <w:szCs w:val="20"/>
        </w:rPr>
        <w:t xml:space="preserve"> the most appropriate approaches. I know this is something HWC researchers have locked down- for example, check out the work of Alexandra </w:t>
      </w:r>
      <w:proofErr w:type="spellStart"/>
      <w:r>
        <w:rPr>
          <w:rFonts w:ascii="Arial" w:hAnsi="Arial" w:cs="Arial"/>
          <w:color w:val="0A0A0A"/>
          <w:sz w:val="20"/>
          <w:szCs w:val="20"/>
        </w:rPr>
        <w:t>Mejic</w:t>
      </w:r>
      <w:proofErr w:type="spellEnd"/>
      <w:r>
        <w:rPr>
          <w:rFonts w:ascii="Arial" w:hAnsi="Arial" w:cs="Arial"/>
          <w:color w:val="0A0A0A"/>
          <w:sz w:val="20"/>
          <w:szCs w:val="20"/>
        </w:rPr>
        <w:t xml:space="preserve">, Jenny Anne </w:t>
      </w:r>
      <w:proofErr w:type="spellStart"/>
      <w:r>
        <w:rPr>
          <w:rFonts w:ascii="Arial" w:hAnsi="Arial" w:cs="Arial"/>
          <w:color w:val="0A0A0A"/>
          <w:sz w:val="20"/>
          <w:szCs w:val="20"/>
        </w:rPr>
        <w:t>Glikman</w:t>
      </w:r>
      <w:proofErr w:type="spellEnd"/>
      <w:r>
        <w:rPr>
          <w:rFonts w:ascii="Arial" w:hAnsi="Arial" w:cs="Arial"/>
          <w:color w:val="0A0A0A"/>
          <w:sz w:val="20"/>
          <w:szCs w:val="20"/>
        </w:rPr>
        <w:t xml:space="preserve">, Jerry </w:t>
      </w:r>
      <w:proofErr w:type="spellStart"/>
      <w:r>
        <w:rPr>
          <w:rFonts w:ascii="Arial" w:hAnsi="Arial" w:cs="Arial"/>
          <w:color w:val="0A0A0A"/>
          <w:sz w:val="20"/>
          <w:szCs w:val="20"/>
        </w:rPr>
        <w:t>Vaske</w:t>
      </w:r>
      <w:proofErr w:type="spellEnd"/>
      <w:r>
        <w:rPr>
          <w:rFonts w:ascii="Arial" w:hAnsi="Arial" w:cs="Arial"/>
          <w:color w:val="0A0A0A"/>
          <w:sz w:val="20"/>
          <w:szCs w:val="20"/>
        </w:rPr>
        <w:t>, and etc. I think including more specific information is important in light of the somewhat general nature of this article.</w:t>
      </w:r>
    </w:p>
    <w:p w14:paraId="609D109E" w14:textId="338E760E" w:rsidR="00D94CA3" w:rsidRDefault="00D94CA3" w:rsidP="00D94CA3">
      <w:pPr>
        <w:pStyle w:val="NormalWeb"/>
        <w:shd w:val="clear" w:color="auto" w:fill="FEFEFE"/>
        <w:rPr>
          <w:rFonts w:ascii="Arial" w:hAnsi="Arial" w:cs="Arial"/>
          <w:color w:val="0A0A0A"/>
          <w:sz w:val="20"/>
          <w:szCs w:val="20"/>
        </w:rPr>
      </w:pPr>
      <w:commentRangeStart w:id="8"/>
      <w:r>
        <w:rPr>
          <w:rStyle w:val="Strong"/>
          <w:rFonts w:ascii="Arial" w:hAnsi="Arial" w:cs="Arial"/>
          <w:color w:val="0A0A0A"/>
          <w:sz w:val="20"/>
          <w:szCs w:val="20"/>
        </w:rPr>
        <w:t>Line 346 – 359: </w:t>
      </w:r>
      <w:commentRangeEnd w:id="8"/>
      <w:r w:rsidR="00874A57">
        <w:rPr>
          <w:rStyle w:val="CommentReference"/>
          <w:rFonts w:asciiTheme="minorHAnsi" w:eastAsiaTheme="minorHAnsi" w:hAnsiTheme="minorHAnsi" w:cstheme="minorBidi"/>
          <w:lang w:eastAsia="en-US"/>
        </w:rPr>
        <w:commentReference w:id="8"/>
      </w:r>
      <w:r>
        <w:rPr>
          <w:rFonts w:ascii="Arial" w:hAnsi="Arial" w:cs="Arial"/>
          <w:color w:val="0A0A0A"/>
          <w:sz w:val="20"/>
          <w:szCs w:val="20"/>
        </w:rPr>
        <w:t xml:space="preserve">And here, I suggest bringing in some of the theories found in the </w:t>
      </w:r>
      <w:proofErr w:type="spellStart"/>
      <w:r>
        <w:rPr>
          <w:rFonts w:ascii="Arial" w:hAnsi="Arial" w:cs="Arial"/>
          <w:color w:val="0A0A0A"/>
          <w:sz w:val="20"/>
          <w:szCs w:val="20"/>
        </w:rPr>
        <w:t>behavior</w:t>
      </w:r>
      <w:proofErr w:type="spellEnd"/>
      <w:r>
        <w:rPr>
          <w:rFonts w:ascii="Arial" w:hAnsi="Arial" w:cs="Arial"/>
          <w:color w:val="0A0A0A"/>
          <w:sz w:val="20"/>
          <w:szCs w:val="20"/>
        </w:rPr>
        <w:t xml:space="preserve"> change literature, as well as more general discussion of counterfactuals (e.g. a recent article by Coetzee and Gaston, 2021).</w:t>
      </w:r>
    </w:p>
    <w:p w14:paraId="7B53B712" w14:textId="70D0DBC0" w:rsidR="009E0E92" w:rsidRDefault="009E0E92" w:rsidP="00D94CA3">
      <w:pPr>
        <w:pStyle w:val="NormalWeb"/>
        <w:shd w:val="clear" w:color="auto" w:fill="FEFEFE"/>
        <w:rPr>
          <w:rFonts w:ascii="Arial" w:hAnsi="Arial" w:cs="Arial"/>
          <w:color w:val="0A0A0A"/>
          <w:sz w:val="20"/>
          <w:szCs w:val="20"/>
        </w:rPr>
      </w:pPr>
    </w:p>
    <w:p w14:paraId="178B4226" w14:textId="020FD970" w:rsidR="009E0E92" w:rsidRDefault="009E0E92" w:rsidP="00D94CA3">
      <w:pPr>
        <w:pStyle w:val="NormalWeb"/>
        <w:shd w:val="clear" w:color="auto" w:fill="FEFEFE"/>
        <w:rPr>
          <w:rFonts w:ascii="Arial" w:hAnsi="Arial" w:cs="Arial"/>
          <w:color w:val="0A0A0A"/>
          <w:sz w:val="20"/>
          <w:szCs w:val="20"/>
        </w:rPr>
      </w:pPr>
    </w:p>
    <w:p w14:paraId="04936BC6" w14:textId="77777777" w:rsidR="00FB7544" w:rsidRDefault="00FB7544"/>
    <w:sectPr w:rsidR="00FB754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ennah Green" w:date="2021-05-27T14:39:00Z" w:initials="JG">
    <w:p w14:paraId="32F85296" w14:textId="37D809C9" w:rsidR="0041599E" w:rsidRDefault="0041599E">
      <w:pPr>
        <w:pStyle w:val="CommentText"/>
      </w:pPr>
      <w:r>
        <w:rPr>
          <w:rStyle w:val="CommentReference"/>
        </w:rPr>
        <w:annotationRef/>
      </w:r>
      <w:r>
        <w:t xml:space="preserve">Thank you for your second review on our manuscript and the valuable suggestions you provided. </w:t>
      </w:r>
      <w:r>
        <w:br/>
      </w:r>
      <w:r>
        <w:br/>
      </w:r>
      <w:r w:rsidRPr="0041599E">
        <w:t>We have addressed all the specific comments below</w:t>
      </w:r>
      <w:r w:rsidR="007F2EB7">
        <w:t xml:space="preserve">. </w:t>
      </w:r>
      <w:r w:rsidR="005E1D46">
        <w:t>We feel that y</w:t>
      </w:r>
      <w:r w:rsidR="007F2EB7">
        <w:t xml:space="preserve">our suggestion to make brave speculations </w:t>
      </w:r>
      <w:r w:rsidR="005E1D46">
        <w:t xml:space="preserve">about future conservation directions is no longer </w:t>
      </w:r>
      <w:r w:rsidR="00CB5F19">
        <w:t xml:space="preserve">applicable </w:t>
      </w:r>
      <w:r w:rsidRPr="0041599E">
        <w:t>as we know what the panel has recommended and the Minister has announced</w:t>
      </w:r>
      <w:r w:rsidR="002B0AAE">
        <w:t xml:space="preserve">. We have added this to the manuscript </w:t>
      </w:r>
      <w:r w:rsidR="00754BB7">
        <w:t>“</w:t>
      </w:r>
      <w:r w:rsidR="00754BB7" w:rsidRPr="00D70226">
        <w:t>Following a consultation process the panel reported their conclusions and recommendations to</w:t>
      </w:r>
      <w:r w:rsidR="00754BB7">
        <w:t xml:space="preserve"> the Minister in December 2020. </w:t>
      </w:r>
      <w:r w:rsidR="00754BB7" w:rsidRPr="00377F8D">
        <w:t xml:space="preserve">The HLP recommendations received Cabinet approval in April </w:t>
      </w:r>
      <w:r w:rsidR="00754BB7">
        <w:t xml:space="preserve">2021 </w:t>
      </w:r>
      <w:r w:rsidR="00754BB7" w:rsidRPr="00377F8D">
        <w:t>and in May the Mini</w:t>
      </w:r>
      <w:r w:rsidR="00754BB7">
        <w:t>s</w:t>
      </w:r>
      <w:r w:rsidR="00754BB7" w:rsidRPr="00377F8D">
        <w:t>ter of DFFE publicly announced her inten</w:t>
      </w:r>
      <w:r w:rsidR="00754BB7">
        <w:t>t</w:t>
      </w:r>
      <w:r w:rsidR="00754BB7" w:rsidRPr="00377F8D">
        <w:t xml:space="preserve"> to adopt the majority HLP recommendations, including to halt and reverse the domestication of lions, an immediate halt on sale of captive lion derivatives, the hunting of captive bred lions and tourism interactions, i.e. effectively ending the commercial captive lion farming industry in South Afric</w:t>
      </w:r>
      <w:r w:rsidR="00754BB7">
        <w:t xml:space="preserve">a”. The panel’s report gives their recommendations for future conservation directions based on the information gleaned in the review process. </w:t>
      </w:r>
      <w:r w:rsidR="002B0AAE">
        <w:br/>
      </w:r>
      <w:r w:rsidR="002B0AAE">
        <w:br/>
      </w:r>
    </w:p>
  </w:comment>
  <w:comment w:id="1" w:author="Jennah Green" w:date="2021-05-26T16:03:00Z" w:initials="JG">
    <w:p w14:paraId="0F526626" w14:textId="5CF1CFFF" w:rsidR="00583BD0" w:rsidRDefault="004F1C24">
      <w:pPr>
        <w:pStyle w:val="CommentText"/>
      </w:pPr>
      <w:r>
        <w:rPr>
          <w:rStyle w:val="CommentReference"/>
        </w:rPr>
        <w:annotationRef/>
      </w:r>
      <w:r w:rsidR="00754BB7">
        <w:t>A</w:t>
      </w:r>
      <w:r>
        <w:t xml:space="preserve">dded the </w:t>
      </w:r>
      <w:r w:rsidR="00EA2108">
        <w:t>citations</w:t>
      </w:r>
      <w:r>
        <w:t xml:space="preserve"> in</w:t>
      </w:r>
      <w:r w:rsidR="00EA2108">
        <w:t xml:space="preserve"> as suggested</w:t>
      </w:r>
      <w:r>
        <w:t xml:space="preserve"> </w:t>
      </w:r>
    </w:p>
  </w:comment>
  <w:comment w:id="2" w:author="Jennah Green" w:date="2021-05-26T16:06:00Z" w:initials="JG">
    <w:p w14:paraId="2B89E3E1" w14:textId="660E25AF" w:rsidR="00152598" w:rsidRDefault="00152598">
      <w:pPr>
        <w:pStyle w:val="CommentText"/>
      </w:pPr>
      <w:r>
        <w:rPr>
          <w:rStyle w:val="CommentReference"/>
        </w:rPr>
        <w:annotationRef/>
      </w:r>
      <w:r>
        <w:t>Altered as suggested</w:t>
      </w:r>
      <w:r w:rsidR="00583BD0">
        <w:t xml:space="preserve"> </w:t>
      </w:r>
    </w:p>
  </w:comment>
  <w:comment w:id="3" w:author="Jennah Green" w:date="2021-05-26T16:06:00Z" w:initials="JG">
    <w:p w14:paraId="36530516" w14:textId="4E2FD590" w:rsidR="008207B8" w:rsidRDefault="008207B8">
      <w:pPr>
        <w:pStyle w:val="CommentText"/>
      </w:pPr>
      <w:r>
        <w:rPr>
          <w:rStyle w:val="CommentReference"/>
        </w:rPr>
        <w:annotationRef/>
      </w:r>
      <w:r w:rsidR="00152598">
        <w:t xml:space="preserve">Added </w:t>
      </w:r>
      <w:r w:rsidR="00037C50">
        <w:t>“</w:t>
      </w:r>
      <w:r w:rsidR="00152598">
        <w:t>(f</w:t>
      </w:r>
      <w:bookmarkStart w:id="4" w:name="_GoBack"/>
      <w:bookmarkEnd w:id="4"/>
      <w:r w:rsidR="00152598">
        <w:t xml:space="preserve">or example, </w:t>
      </w:r>
      <w:r w:rsidR="00152598" w:rsidRPr="00BE6A3A">
        <w:t>through the Sector Education and Training Authority</w:t>
      </w:r>
      <w:r w:rsidR="00F63780">
        <w:t xml:space="preserve"> (SETA)</w:t>
      </w:r>
      <w:r w:rsidR="00152598">
        <w:t xml:space="preserve">, </w:t>
      </w:r>
      <w:r w:rsidR="00152598" w:rsidRPr="00DC158C">
        <w:t>a vocational skills training organi</w:t>
      </w:r>
      <w:r w:rsidR="00152598">
        <w:t>s</w:t>
      </w:r>
      <w:r w:rsidR="00152598" w:rsidRPr="00DC158C">
        <w:t>ation in South Africa</w:t>
      </w:r>
      <w:r w:rsidR="00152598" w:rsidRPr="00BE6A3A">
        <w:t>)</w:t>
      </w:r>
      <w:r w:rsidR="00037C50">
        <w:t>”</w:t>
      </w:r>
    </w:p>
  </w:comment>
  <w:comment w:id="5" w:author="Jennah Green" w:date="2021-05-26T10:48:00Z" w:initials="JG">
    <w:p w14:paraId="1BE1AD90" w14:textId="296C2EFA" w:rsidR="008207B8" w:rsidRDefault="008207B8">
      <w:pPr>
        <w:pStyle w:val="CommentText"/>
      </w:pPr>
      <w:r>
        <w:rPr>
          <w:rStyle w:val="CommentReference"/>
        </w:rPr>
        <w:annotationRef/>
      </w:r>
      <w:r>
        <w:t>Altered as suggested</w:t>
      </w:r>
    </w:p>
  </w:comment>
  <w:comment w:id="6" w:author="Jennah Green" w:date="2021-05-26T11:14:00Z" w:initials="JG">
    <w:p w14:paraId="020F959C" w14:textId="4E1E429F" w:rsidR="00344A8C" w:rsidRDefault="00344A8C" w:rsidP="00344A8C">
      <w:pPr>
        <w:pStyle w:val="MDPI31text"/>
        <w:ind w:left="0" w:firstLine="0"/>
      </w:pPr>
      <w:r>
        <w:rPr>
          <w:rStyle w:val="CommentReference"/>
        </w:rPr>
        <w:annotationRef/>
      </w:r>
      <w:r>
        <w:t>Altered to “</w:t>
      </w:r>
      <w:r w:rsidRPr="00C840C6">
        <w:t>concerns that the lion farming industry in South Africa could negatively impact wild tiger populations</w:t>
      </w:r>
      <w:r>
        <w:t xml:space="preserve"> through demand stimulation should be considered </w:t>
      </w:r>
      <w:r>
        <w:fldChar w:fldCharType="begin"/>
      </w:r>
      <w:r>
        <w:instrText xml:space="preserve"> ADDIN ZOTERO_ITEM CSL_CITATION {"citationID":"WWLmuCoR","properties":{"formattedCitation":"[14]","plainCitation":"[14]","noteIndex":0},"citationItems":[{"id":3842,"uris":["http://zotero.org/groups/2265107/items/A499C635"],"uri":["http://zotero.org/groups/2265107/items/A499C635"],"itemData":{"id":3842,"type":"article-journal","container-title":"Journal for Nature Conservation","note":"publisher: Elsevier","page":"125874","source":"Google Scholar","title":"Preferences for lion and tiger bone wines amongst the urban public in China and Vietnam","volume":"57","author":[{"family":"Coals","given":"Peter"},{"family":"Moorhouse","given":"Tom P."},{"family":"D’Cruze","given":"Neil C."},{"family":"Macdonald","given":"David W."},{"family":"Loveridge","given":"Andrew J."}],"issued":{"date-parts":[["2020"]]}}}],"schema":"https://github.com/citation-style-language/schema/raw/master/csl-citation.json"} </w:instrText>
      </w:r>
      <w:r>
        <w:fldChar w:fldCharType="separate"/>
      </w:r>
      <w:r w:rsidRPr="001D51F1">
        <w:t>[14]</w:t>
      </w:r>
      <w:r>
        <w:fldChar w:fldCharType="end"/>
      </w:r>
      <w:r w:rsidRPr="00C840C6">
        <w:t>.</w:t>
      </w:r>
      <w:r>
        <w:t>”</w:t>
      </w:r>
    </w:p>
  </w:comment>
  <w:comment w:id="7" w:author="Jennah Green" w:date="2021-05-26T16:09:00Z" w:initials="JG">
    <w:p w14:paraId="2819EE18" w14:textId="07BA0FBF" w:rsidR="002A5F55" w:rsidRDefault="00D8766E">
      <w:pPr>
        <w:pStyle w:val="CommentText"/>
      </w:pPr>
      <w:r>
        <w:rPr>
          <w:rStyle w:val="CommentReference"/>
        </w:rPr>
        <w:annotationRef/>
      </w:r>
      <w:r>
        <w:t>Have added “</w:t>
      </w:r>
      <w:r w:rsidRPr="0078245D">
        <w:t>Many specialised frameworks have been developed to address such multi-faceted processes</w:t>
      </w:r>
      <w:r>
        <w:t xml:space="preserve"> </w:t>
      </w:r>
      <w:r>
        <w:fldChar w:fldCharType="begin"/>
      </w:r>
      <w:r>
        <w:instrText xml:space="preserve"> ADDIN ZOTERO_ITEM CSL_CITATION {"citationID":"TPgSfjp9","properties":{"formattedCitation":"[44]","plainCitation":"[44]","noteIndex":0},"citationItems":[{"id":3887,"uris":["http://zotero.org/groups/2265107/items/7UYW97DH"],"uri":["http://zotero.org/groups/2265107/items/7UYW97DH"],"itemData":{"id":3887,"type":"article-journal","container-title":"Conservation Science and Practice","issue":"3","note":"publisher: Wiley Online Library","page":"e399","source":"Google Scholar","title":"Integrated framework for stakeholder participation: Methods and tools for identifying and addressing human–wildlife conflicts","title-short":"Integrated framework for stakeholder participation","volume":"3","author":[{"family":"König","given":"Hannes J."},{"family":"Ceaușu","given":"Silvia"},{"family":"Reed","given":"Mark"},{"family":"Kendall","given":"Helen"},{"family":"Hemminger","given":"Karoline"},{"family":"Reinke","given":"Henrik"},{"family":"Ostermann-Miyashita","given":"Emu-Felicitas"},{"family":"Wenz","given":"Elena"},{"family":"Eufemia","given":"Luca"},{"family":"Hermanns","given":"Till"}],"issued":{"date-parts":[["2021"]]}}}],"schema":"https://github.com/citation-style-language/schema/raw/master/csl-citation.json"} </w:instrText>
      </w:r>
      <w:r>
        <w:fldChar w:fldCharType="separate"/>
      </w:r>
      <w:r w:rsidRPr="0078245D">
        <w:t>[44]</w:t>
      </w:r>
      <w:r>
        <w:fldChar w:fldCharType="end"/>
      </w:r>
      <w:r w:rsidRPr="0078245D">
        <w:t>. Stakeholder analysis can identify the perceptions and roles of different actors and identify underlying inter-stakeholder conflicts whereas scenario techniques can provide a powerful tool to explore potential trade-offs between different stakeholder views</w:t>
      </w:r>
      <w:r>
        <w:fldChar w:fldCharType="begin"/>
      </w:r>
      <w:r>
        <w:instrText xml:space="preserve"> ADDIN ZOTERO_ITEM CSL_CITATION {"citationID":"88THO3lO","properties":{"formattedCitation":"[44]","plainCitation":"[44]","noteIndex":0},"citationItems":[{"id":3887,"uris":["http://zotero.org/groups/2265107/items/7UYW97DH"],"uri":["http://zotero.org/groups/2265107/items/7UYW97DH"],"itemData":{"id":3887,"type":"article-journal","container-title":"Conservation Science and Practice","issue":"3","note":"publisher: Wiley Online Library","page":"e399","source":"Google Scholar","title":"Integrated framework for stakeholder participation: Methods and tools for identifying and addressing human–wildlife conflicts","title-short":"Integrated framework for stakeholder participation","volume":"3","author":[{"family":"König","given":"Hannes J."},{"family":"Ceaușu","given":"Silvia"},{"family":"Reed","given":"Mark"},{"family":"Kendall","given":"Helen"},{"family":"Hemminger","given":"Karoline"},{"family":"Reinke","given":"Henrik"},{"family":"Ostermann-Miyashita","given":"Emu-Felicitas"},{"family":"Wenz","given":"Elena"},{"family":"Eufemia","given":"Luca"},{"family":"Hermanns","given":"Till"}],"issued":{"date-parts":[["2021"]]}}}],"schema":"https://github.com/citation-style-language/schema/raw/master/csl-citation.json"} </w:instrText>
      </w:r>
      <w:r>
        <w:fldChar w:fldCharType="separate"/>
      </w:r>
      <w:r w:rsidRPr="0078245D">
        <w:t>[44]</w:t>
      </w:r>
      <w:r>
        <w:fldChar w:fldCharType="end"/>
      </w:r>
      <w:r w:rsidRPr="0078245D">
        <w:t>. Pre-emptive resolution of potential conflict between stakeholders can reduce overall costs for stakeholders and governments during the management process</w:t>
      </w:r>
      <w:r>
        <w:t xml:space="preserve"> </w:t>
      </w:r>
      <w:r>
        <w:fldChar w:fldCharType="begin"/>
      </w:r>
      <w:r>
        <w:instrText xml:space="preserve"> ADDIN ZOTERO_ITEM CSL_CITATION {"citationID":"88THO3lO","properties":{"formattedCitation":"[44]","plainCitation":"[44]","noteIndex":0},"citationItems":[{"id":3887,"uris":["http://zotero.org/groups/2265107/items/7UYW97DH"],"uri":["http://zotero.org/groups/2265107/items/7UYW97DH"],"itemData":{"id":3887,"type":"article-journal","container-title":"Conservation Science and Practice","issue":"3","note":"publisher: Wiley Online Library","page":"e399","source":"Google Scholar","title":"Integrated framework for stakeholder participation: Methods and tools for identifying and addressing human–wildlife conflicts","title-short":"Integrated framework for stakeholder participation","volume":"3","author":[{"family":"König","given":"Hannes J."},{"family":"Ceaușu","given":"Silvia"},{"family":"Reed","given":"Mark"},{"family":"Kendall","given":"Helen"},{"family":"Hemminger","given":"Karoline"},{"family":"Reinke","given":"Henrik"},{"family":"Ostermann-Miyashita","given":"Emu-Felicitas"},{"family":"Wenz","given":"Elena"},{"family":"Eufemia","given":"Luca"},{"family":"Hermanns","given":"Till"}],"issued":{"date-parts":[["2021"]]}}}],"schema":"https://github.com/citation-style-language/schema/raw/master/csl-citation.json"} </w:instrText>
      </w:r>
      <w:r>
        <w:fldChar w:fldCharType="separate"/>
      </w:r>
      <w:r w:rsidRPr="0078245D">
        <w:t>[44]</w:t>
      </w:r>
      <w:r>
        <w:fldChar w:fldCharType="end"/>
      </w:r>
      <w:r>
        <w:t>.”</w:t>
      </w:r>
    </w:p>
  </w:comment>
  <w:comment w:id="8" w:author="Jennah Green" w:date="2021-05-26T16:12:00Z" w:initials="JG">
    <w:p w14:paraId="1A287453" w14:textId="66403AA7" w:rsidR="002A5F55" w:rsidRDefault="00874A57">
      <w:pPr>
        <w:pStyle w:val="CommentText"/>
      </w:pPr>
      <w:r>
        <w:rPr>
          <w:rStyle w:val="CommentReference"/>
        </w:rPr>
        <w:annotationRef/>
      </w:r>
      <w:r w:rsidR="006869E6">
        <w:t xml:space="preserve">Have added </w:t>
      </w:r>
      <w:r w:rsidR="00E4579D">
        <w:t>“</w:t>
      </w:r>
      <w:r w:rsidR="00E4579D" w:rsidRPr="00CF230C">
        <w:t>To help maximise chances of success, efforts to reduce consumer demand for lion products should be based on human behaviour change concepts that adhere to theories of best practice</w:t>
      </w:r>
      <w:r w:rsidR="00E4579D">
        <w:t>”</w:t>
      </w:r>
      <w:r w:rsidR="006869E6" w:rsidRPr="006869E6">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2F85296" w15:done="0"/>
  <w15:commentEx w15:paraId="0F526626" w15:done="0"/>
  <w15:commentEx w15:paraId="2B89E3E1" w15:done="0"/>
  <w15:commentEx w15:paraId="36530516" w15:done="0"/>
  <w15:commentEx w15:paraId="1BE1AD90" w15:done="0"/>
  <w15:commentEx w15:paraId="020F959C" w15:done="0"/>
  <w15:commentEx w15:paraId="2819EE18" w15:done="0"/>
  <w15:commentEx w15:paraId="1A2874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F85296" w16cid:durableId="245A2D89"/>
  <w16cid:commentId w16cid:paraId="0F526626" w16cid:durableId="2458F1D1"/>
  <w16cid:commentId w16cid:paraId="2B89E3E1" w16cid:durableId="2458A60E"/>
  <w16cid:commentId w16cid:paraId="36530516" w16cid:durableId="2458A5F5"/>
  <w16cid:commentId w16cid:paraId="1BE1AD90" w16cid:durableId="2458A5ED"/>
  <w16cid:commentId w16cid:paraId="020F959C" w16cid:durableId="2458ABF8"/>
  <w16cid:commentId w16cid:paraId="2819EE18" w16cid:durableId="2458F1D6"/>
  <w16cid:commentId w16cid:paraId="1A287453" w16cid:durableId="2458E75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ah Green">
    <w15:presenceInfo w15:providerId="AD" w15:userId="S::JennahGreen@worldanimalprotection.org::b9f74e85-598f-41c4-a0f8-a1a8932036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CA3"/>
    <w:rsid w:val="00037C50"/>
    <w:rsid w:val="00062311"/>
    <w:rsid w:val="000A4B7E"/>
    <w:rsid w:val="000A5253"/>
    <w:rsid w:val="000F3D79"/>
    <w:rsid w:val="00140E95"/>
    <w:rsid w:val="00152598"/>
    <w:rsid w:val="00170E3B"/>
    <w:rsid w:val="00187F42"/>
    <w:rsid w:val="001E7F70"/>
    <w:rsid w:val="002111DB"/>
    <w:rsid w:val="00215C5E"/>
    <w:rsid w:val="002A3435"/>
    <w:rsid w:val="002A5F55"/>
    <w:rsid w:val="002B0AAE"/>
    <w:rsid w:val="002E7317"/>
    <w:rsid w:val="002E7DA0"/>
    <w:rsid w:val="00303498"/>
    <w:rsid w:val="00310213"/>
    <w:rsid w:val="00344A8C"/>
    <w:rsid w:val="00380060"/>
    <w:rsid w:val="0039332E"/>
    <w:rsid w:val="0041599E"/>
    <w:rsid w:val="004E4904"/>
    <w:rsid w:val="004F1C24"/>
    <w:rsid w:val="00547FCC"/>
    <w:rsid w:val="00583BD0"/>
    <w:rsid w:val="005D4246"/>
    <w:rsid w:val="005E1D46"/>
    <w:rsid w:val="006054B2"/>
    <w:rsid w:val="006100C5"/>
    <w:rsid w:val="006869E6"/>
    <w:rsid w:val="007251BC"/>
    <w:rsid w:val="007418A2"/>
    <w:rsid w:val="00754BB7"/>
    <w:rsid w:val="007A30EC"/>
    <w:rsid w:val="007A6900"/>
    <w:rsid w:val="007F2EB7"/>
    <w:rsid w:val="00806050"/>
    <w:rsid w:val="008207B8"/>
    <w:rsid w:val="008210B2"/>
    <w:rsid w:val="008257ED"/>
    <w:rsid w:val="00874A57"/>
    <w:rsid w:val="00877371"/>
    <w:rsid w:val="009B42B2"/>
    <w:rsid w:val="009C60F4"/>
    <w:rsid w:val="009E0E92"/>
    <w:rsid w:val="00A21EB4"/>
    <w:rsid w:val="00A730BF"/>
    <w:rsid w:val="00A83A2E"/>
    <w:rsid w:val="00AD2EB1"/>
    <w:rsid w:val="00BA3744"/>
    <w:rsid w:val="00BB658B"/>
    <w:rsid w:val="00BC2C1A"/>
    <w:rsid w:val="00BD4B4E"/>
    <w:rsid w:val="00C238DD"/>
    <w:rsid w:val="00C77C70"/>
    <w:rsid w:val="00CA1F78"/>
    <w:rsid w:val="00CB5F19"/>
    <w:rsid w:val="00CD16B2"/>
    <w:rsid w:val="00D17B4F"/>
    <w:rsid w:val="00D53118"/>
    <w:rsid w:val="00D80327"/>
    <w:rsid w:val="00D8766E"/>
    <w:rsid w:val="00D94CA3"/>
    <w:rsid w:val="00DA0AFF"/>
    <w:rsid w:val="00E4579D"/>
    <w:rsid w:val="00EA2108"/>
    <w:rsid w:val="00EE6AAD"/>
    <w:rsid w:val="00F63780"/>
    <w:rsid w:val="00FB7544"/>
    <w:rsid w:val="00FC7EE6"/>
    <w:rsid w:val="00FF53F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555789"/>
  <w15:docId w15:val="{94E1FEA7-733C-4B03-8438-B7DE767F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F42"/>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CA3"/>
    <w:pPr>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94CA3"/>
    <w:rPr>
      <w:i/>
      <w:iCs/>
    </w:rPr>
  </w:style>
  <w:style w:type="character" w:styleId="Strong">
    <w:name w:val="Strong"/>
    <w:basedOn w:val="DefaultParagraphFont"/>
    <w:uiPriority w:val="22"/>
    <w:qFormat/>
    <w:rsid w:val="00D94CA3"/>
    <w:rPr>
      <w:b/>
      <w:bCs/>
    </w:rPr>
  </w:style>
  <w:style w:type="character" w:styleId="CommentReference">
    <w:name w:val="annotation reference"/>
    <w:basedOn w:val="DefaultParagraphFont"/>
    <w:uiPriority w:val="99"/>
    <w:semiHidden/>
    <w:unhideWhenUsed/>
    <w:rsid w:val="004F1C24"/>
    <w:rPr>
      <w:sz w:val="16"/>
      <w:szCs w:val="16"/>
    </w:rPr>
  </w:style>
  <w:style w:type="paragraph" w:styleId="CommentText">
    <w:name w:val="annotation text"/>
    <w:basedOn w:val="Normal"/>
    <w:link w:val="CommentTextChar"/>
    <w:uiPriority w:val="99"/>
    <w:unhideWhenUsed/>
    <w:rsid w:val="004F1C24"/>
    <w:rPr>
      <w:sz w:val="20"/>
      <w:szCs w:val="20"/>
    </w:rPr>
  </w:style>
  <w:style w:type="character" w:customStyle="1" w:styleId="CommentTextChar">
    <w:name w:val="Comment Text Char"/>
    <w:basedOn w:val="DefaultParagraphFont"/>
    <w:link w:val="CommentText"/>
    <w:uiPriority w:val="99"/>
    <w:rsid w:val="004F1C24"/>
    <w:rPr>
      <w:sz w:val="20"/>
      <w:szCs w:val="20"/>
    </w:rPr>
  </w:style>
  <w:style w:type="paragraph" w:styleId="CommentSubject">
    <w:name w:val="annotation subject"/>
    <w:basedOn w:val="CommentText"/>
    <w:next w:val="CommentText"/>
    <w:link w:val="CommentSubjectChar"/>
    <w:uiPriority w:val="99"/>
    <w:semiHidden/>
    <w:unhideWhenUsed/>
    <w:rsid w:val="004F1C24"/>
    <w:rPr>
      <w:b/>
      <w:bCs/>
    </w:rPr>
  </w:style>
  <w:style w:type="character" w:customStyle="1" w:styleId="CommentSubjectChar">
    <w:name w:val="Comment Subject Char"/>
    <w:basedOn w:val="CommentTextChar"/>
    <w:link w:val="CommentSubject"/>
    <w:uiPriority w:val="99"/>
    <w:semiHidden/>
    <w:rsid w:val="004F1C24"/>
    <w:rPr>
      <w:b/>
      <w:bCs/>
      <w:sz w:val="20"/>
      <w:szCs w:val="20"/>
    </w:rPr>
  </w:style>
  <w:style w:type="paragraph" w:styleId="BalloonText">
    <w:name w:val="Balloon Text"/>
    <w:basedOn w:val="Normal"/>
    <w:link w:val="BalloonTextChar"/>
    <w:uiPriority w:val="99"/>
    <w:semiHidden/>
    <w:unhideWhenUsed/>
    <w:rsid w:val="004F1C2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C24"/>
    <w:rPr>
      <w:rFonts w:ascii="Segoe UI" w:hAnsi="Segoe UI" w:cs="Segoe UI"/>
      <w:sz w:val="18"/>
      <w:szCs w:val="18"/>
    </w:rPr>
  </w:style>
  <w:style w:type="character" w:styleId="Hyperlink">
    <w:name w:val="Hyperlink"/>
    <w:basedOn w:val="DefaultParagraphFont"/>
    <w:uiPriority w:val="99"/>
    <w:unhideWhenUsed/>
    <w:rsid w:val="006100C5"/>
    <w:rPr>
      <w:color w:val="0563C1" w:themeColor="hyperlink"/>
      <w:u w:val="single"/>
    </w:rPr>
  </w:style>
  <w:style w:type="character" w:customStyle="1" w:styleId="UnresolvedMention1">
    <w:name w:val="Unresolved Mention1"/>
    <w:basedOn w:val="DefaultParagraphFont"/>
    <w:uiPriority w:val="99"/>
    <w:semiHidden/>
    <w:unhideWhenUsed/>
    <w:rsid w:val="006100C5"/>
    <w:rPr>
      <w:color w:val="605E5C"/>
      <w:shd w:val="clear" w:color="auto" w:fill="E1DFDD"/>
    </w:rPr>
  </w:style>
  <w:style w:type="paragraph" w:customStyle="1" w:styleId="MDPI31text">
    <w:name w:val="MDPI_3.1_text"/>
    <w:qFormat/>
    <w:rsid w:val="00344A8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styleId="Bibliography">
    <w:name w:val="Bibliography"/>
    <w:basedOn w:val="Normal"/>
    <w:next w:val="Normal"/>
    <w:uiPriority w:val="37"/>
    <w:semiHidden/>
    <w:unhideWhenUsed/>
    <w:rsid w:val="00A21EB4"/>
  </w:style>
  <w:style w:type="paragraph" w:styleId="Revision">
    <w:name w:val="Revision"/>
    <w:hidden/>
    <w:uiPriority w:val="99"/>
    <w:semiHidden/>
    <w:rsid w:val="002A5F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57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7F980434D45442BBDE5FDD8EB48B1B" ma:contentTypeVersion="12" ma:contentTypeDescription="Create a new document." ma:contentTypeScope="" ma:versionID="8cdb4849f110f85c8a3893f8979e400d">
  <xsd:schema xmlns:xsd="http://www.w3.org/2001/XMLSchema" xmlns:xs="http://www.w3.org/2001/XMLSchema" xmlns:p="http://schemas.microsoft.com/office/2006/metadata/properties" xmlns:ns3="5a8e48c4-dae1-4158-8a77-b9edac294d2b" xmlns:ns4="5f93b4ad-a057-4105-9c79-8b45eb5cf988" targetNamespace="http://schemas.microsoft.com/office/2006/metadata/properties" ma:root="true" ma:fieldsID="1262d48286340ace33d3aee409361d1f" ns3:_="" ns4:_="">
    <xsd:import namespace="5a8e48c4-dae1-4158-8a77-b9edac294d2b"/>
    <xsd:import namespace="5f93b4ad-a057-4105-9c79-8b45eb5cf98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e48c4-dae1-4158-8a77-b9edac294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93b4ad-a057-4105-9c79-8b45eb5cf98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803BB-ECCB-4D5E-869F-508E7CBEE4EA}">
  <ds:schemaRefs>
    <ds:schemaRef ds:uri="http://schemas.microsoft.com/sharepoint/v3/contenttype/forms"/>
  </ds:schemaRefs>
</ds:datastoreItem>
</file>

<file path=customXml/itemProps2.xml><?xml version="1.0" encoding="utf-8"?>
<ds:datastoreItem xmlns:ds="http://schemas.openxmlformats.org/officeDocument/2006/customXml" ds:itemID="{9211FD9A-CF9E-4223-85E6-B7AC10526E15}">
  <ds:schemaRefs>
    <ds:schemaRef ds:uri="http://schemas.microsoft.com/office/2006/documentManagement/types"/>
    <ds:schemaRef ds:uri="5f93b4ad-a057-4105-9c79-8b45eb5cf988"/>
    <ds:schemaRef ds:uri="http://schemas.microsoft.com/office/2006/metadata/properties"/>
    <ds:schemaRef ds:uri="http://purl.org/dc/elements/1.1/"/>
    <ds:schemaRef ds:uri="5a8e48c4-dae1-4158-8a77-b9edac294d2b"/>
    <ds:schemaRef ds:uri="http://schemas.openxmlformats.org/package/2006/metadata/core-properties"/>
    <ds:schemaRef ds:uri="http://purl.org/dc/term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8973E9A5-A5EF-4B64-BD78-C50689DDC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e48c4-dae1-4158-8a77-b9edac294d2b"/>
    <ds:schemaRef ds:uri="5f93b4ad-a057-4105-9c79-8b45eb5cf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401</Words>
  <Characters>2117</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Jennah Green</dc:creator>
  <cp:keywords/>
  <dc:description/>
  <cp:lastModifiedBy>Jennah Green</cp:lastModifiedBy>
  <cp:revision>17</cp:revision>
  <dcterms:created xsi:type="dcterms:W3CDTF">2021-05-26T15:52:00Z</dcterms:created>
  <dcterms:modified xsi:type="dcterms:W3CDTF">2021-05-27T15:29:00Z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0x010100ED7F980434D45442BBDE5FDD8EB48B1B</vt:lpwstr>
  </property>
</Properties>
</file>